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84EC" w14:textId="025A9F5D" w:rsidR="009229A9" w:rsidRDefault="009229A9" w:rsidP="00400D67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USA COMMENTS IN RED FONT</w:t>
      </w:r>
    </w:p>
    <w:p w14:paraId="5D14BFF4" w14:textId="77777777" w:rsidR="009229A9" w:rsidRPr="00223B57" w:rsidRDefault="009229A9" w:rsidP="00400D67">
      <w:pPr>
        <w:jc w:val="center"/>
        <w:rPr>
          <w:b/>
          <w:bCs/>
          <w:color w:val="FF0000"/>
        </w:rPr>
      </w:pPr>
    </w:p>
    <w:p w14:paraId="2D9A9009" w14:textId="5ABA8065" w:rsidR="005F4625" w:rsidRPr="006862B4" w:rsidRDefault="008B42B8" w:rsidP="00400D67">
      <w:pPr>
        <w:rPr>
          <w:sz w:val="24"/>
          <w:szCs w:val="24"/>
        </w:rPr>
      </w:pPr>
      <w:r w:rsidRPr="006862B4">
        <w:rPr>
          <w:sz w:val="24"/>
          <w:szCs w:val="24"/>
        </w:rPr>
        <w:t>Chapter 1.2. CRITERIA FOR LISTING AQUATIC ANIMAL DISEASES, Article 1.2.2.</w:t>
      </w:r>
    </w:p>
    <w:p w14:paraId="1D946D28" w14:textId="77777777" w:rsidR="005F4625" w:rsidRPr="006862B4" w:rsidRDefault="005F4625" w:rsidP="00400D67">
      <w:pPr>
        <w:rPr>
          <w:sz w:val="24"/>
          <w:szCs w:val="24"/>
        </w:rPr>
      </w:pPr>
    </w:p>
    <w:p w14:paraId="1EF02F42" w14:textId="77777777" w:rsidR="009229A9" w:rsidRPr="009229A9" w:rsidRDefault="009229A9" w:rsidP="00400D67">
      <w:pPr>
        <w:spacing w:before="284"/>
        <w:jc w:val="center"/>
        <w:rPr>
          <w:rFonts w:ascii="Arial" w:eastAsia="Times New Roman" w:hAnsi="Arial" w:cs="Arial"/>
          <w:caps/>
          <w:spacing w:val="57"/>
          <w:sz w:val="20"/>
          <w:szCs w:val="20"/>
          <w:lang w:val="en-US" w:eastAsia="en-US"/>
          <w14:ligatures w14:val="none"/>
        </w:rPr>
      </w:pPr>
      <w:r w:rsidRPr="009229A9">
        <w:rPr>
          <w:rFonts w:ascii="Arial" w:eastAsia="Times New Roman" w:hAnsi="Arial" w:cs="Arial"/>
          <w:caps/>
          <w:spacing w:val="57"/>
          <w:sz w:val="20"/>
          <w:szCs w:val="20"/>
          <w:lang w:val="en-US" w:eastAsia="en-US"/>
          <w14:ligatures w14:val="none"/>
        </w:rPr>
        <w:t>CHAPTER 1.2.</w:t>
      </w:r>
    </w:p>
    <w:p w14:paraId="7F51BE14" w14:textId="77777777" w:rsidR="009229A9" w:rsidRPr="009229A9" w:rsidRDefault="009229A9" w:rsidP="00400D67">
      <w:pPr>
        <w:rPr>
          <w:rFonts w:ascii="Times New Roman" w:eastAsia="Times New Roman" w:hAnsi="Times New Roman" w:cs="Times New Roman"/>
          <w:sz w:val="20"/>
          <w:szCs w:val="20"/>
          <w:lang w:val="en-US" w:eastAsia="en-US"/>
          <w14:ligatures w14:val="none"/>
        </w:rPr>
      </w:pPr>
    </w:p>
    <w:p w14:paraId="7DF613ED" w14:textId="77777777" w:rsidR="009229A9" w:rsidRPr="009229A9" w:rsidRDefault="009229A9" w:rsidP="00400D67">
      <w:pPr>
        <w:shd w:val="clear" w:color="auto" w:fill="F4F1F1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aps/>
          <w:color w:val="27282A"/>
          <w:spacing w:val="28"/>
          <w:sz w:val="20"/>
          <w:szCs w:val="20"/>
          <w:lang w:val="en-US" w:eastAsia="en-US"/>
          <w14:ligatures w14:val="none"/>
        </w:rPr>
      </w:pPr>
      <w:r w:rsidRPr="009229A9">
        <w:rPr>
          <w:rFonts w:ascii="Arial" w:eastAsia="Times New Roman" w:hAnsi="Arial" w:cs="Arial"/>
          <w:b/>
          <w:bCs/>
          <w:caps/>
          <w:color w:val="27282A"/>
          <w:spacing w:val="28"/>
          <w:sz w:val="20"/>
          <w:szCs w:val="20"/>
          <w:lang w:val="en-US" w:eastAsia="en-US"/>
          <w14:ligatures w14:val="none"/>
        </w:rPr>
        <w:t>CRITERIA FOR LISTING AQUATIC ANIMAL DISEASES</w:t>
      </w:r>
    </w:p>
    <w:p w14:paraId="6467654E" w14:textId="77777777" w:rsidR="009229A9" w:rsidRPr="009229A9" w:rsidRDefault="009229A9" w:rsidP="00400D67">
      <w:pPr>
        <w:rPr>
          <w:rFonts w:ascii="Times New Roman" w:eastAsia="Times New Roman" w:hAnsi="Times New Roman" w:cs="Times New Roman"/>
          <w:sz w:val="20"/>
          <w:szCs w:val="20"/>
          <w:lang w:val="en-US" w:eastAsia="en-US"/>
          <w14:ligatures w14:val="none"/>
        </w:rPr>
      </w:pPr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br/>
      </w:r>
    </w:p>
    <w:p w14:paraId="6DA64510" w14:textId="77777777" w:rsidR="009229A9" w:rsidRPr="009229A9" w:rsidRDefault="009229A9" w:rsidP="00400D67">
      <w:pPr>
        <w:shd w:val="clear" w:color="auto" w:fill="F4F1F1"/>
        <w:jc w:val="center"/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</w:pPr>
      <w:bookmarkStart w:id="0" w:name="article_criteria_diseases.1."/>
      <w:bookmarkEnd w:id="0"/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t>Article 1.2.1.</w:t>
      </w:r>
    </w:p>
    <w:p w14:paraId="1EB46DF3" w14:textId="77777777" w:rsidR="009229A9" w:rsidRPr="009229A9" w:rsidRDefault="009229A9" w:rsidP="00400D67">
      <w:pPr>
        <w:rPr>
          <w:rFonts w:ascii="Times New Roman" w:eastAsia="Times New Roman" w:hAnsi="Times New Roman" w:cs="Times New Roman"/>
          <w:sz w:val="20"/>
          <w:szCs w:val="20"/>
          <w:lang w:val="en-US" w:eastAsia="en-US"/>
          <w14:ligatures w14:val="none"/>
        </w:rPr>
      </w:pPr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br/>
      </w:r>
    </w:p>
    <w:p w14:paraId="0AEAD5ED" w14:textId="77777777" w:rsidR="009229A9" w:rsidRPr="009229A9" w:rsidRDefault="009229A9" w:rsidP="00400D67">
      <w:pPr>
        <w:shd w:val="clear" w:color="auto" w:fill="F4F1F1"/>
        <w:spacing w:before="100" w:beforeAutospacing="1" w:after="100" w:afterAutospacing="1"/>
        <w:rPr>
          <w:rFonts w:ascii="Arial" w:eastAsia="Times New Roman" w:hAnsi="Arial" w:cs="Arial"/>
          <w:b/>
          <w:bCs/>
          <w:color w:val="27282A"/>
          <w:sz w:val="20"/>
          <w:szCs w:val="20"/>
          <w:lang w:val="en-US" w:eastAsia="en-US"/>
          <w14:ligatures w14:val="none"/>
        </w:rPr>
      </w:pPr>
      <w:r w:rsidRPr="009229A9">
        <w:rPr>
          <w:rFonts w:ascii="Arial" w:eastAsia="Times New Roman" w:hAnsi="Arial" w:cs="Arial"/>
          <w:b/>
          <w:bCs/>
          <w:color w:val="27282A"/>
          <w:sz w:val="20"/>
          <w:szCs w:val="20"/>
          <w:lang w:val="en-US" w:eastAsia="en-US"/>
          <w14:ligatures w14:val="none"/>
        </w:rPr>
        <w:t>Introduction</w:t>
      </w:r>
    </w:p>
    <w:p w14:paraId="6E1DA5FC" w14:textId="77777777" w:rsidR="009229A9" w:rsidRPr="009229A9" w:rsidRDefault="009229A9" w:rsidP="009229A9">
      <w:pPr>
        <w:shd w:val="clear" w:color="auto" w:fill="F4F1F1"/>
        <w:spacing w:before="100" w:beforeAutospacing="1" w:after="100" w:afterAutospacing="1" w:line="408" w:lineRule="atLeast"/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</w:pPr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t>This chapter describes the criteria for the inclusion of </w:t>
      </w:r>
      <w:hyperlink r:id="rId5" w:anchor="terme_maladie" w:history="1">
        <w:r w:rsidRPr="009229A9">
          <w:rPr>
            <w:rFonts w:ascii="Arial" w:eastAsia="Times New Roman" w:hAnsi="Arial" w:cs="Arial"/>
            <w:i/>
            <w:iCs/>
            <w:color w:val="27282A"/>
            <w:sz w:val="20"/>
            <w:szCs w:val="20"/>
            <w:u w:val="single"/>
            <w:lang w:val="en-US" w:eastAsia="en-US"/>
            <w14:ligatures w14:val="none"/>
          </w:rPr>
          <w:t>diseases</w:t>
        </w:r>
      </w:hyperlink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t> in Chapter </w:t>
      </w:r>
      <w:hyperlink r:id="rId6" w:anchor="chapitre_diseases_listed" w:history="1">
        <w:r w:rsidRPr="009229A9">
          <w:rPr>
            <w:rFonts w:ascii="Arial" w:eastAsia="Times New Roman" w:hAnsi="Arial" w:cs="Arial"/>
            <w:color w:val="27282A"/>
            <w:sz w:val="20"/>
            <w:szCs w:val="20"/>
            <w:u w:val="single"/>
            <w:lang w:val="en-US" w:eastAsia="en-US"/>
            <w14:ligatures w14:val="none"/>
          </w:rPr>
          <w:t>1.3.</w:t>
        </w:r>
      </w:hyperlink>
    </w:p>
    <w:p w14:paraId="027599EE" w14:textId="77777777" w:rsidR="009229A9" w:rsidRPr="009229A9" w:rsidRDefault="009229A9" w:rsidP="009229A9">
      <w:pPr>
        <w:shd w:val="clear" w:color="auto" w:fill="F4F1F1"/>
        <w:spacing w:before="100" w:beforeAutospacing="1" w:after="100" w:afterAutospacing="1" w:line="408" w:lineRule="atLeast"/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</w:pPr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t>The objective of listing </w:t>
      </w:r>
      <w:hyperlink r:id="rId7" w:anchor="terme_maladie" w:history="1">
        <w:r w:rsidRPr="009229A9">
          <w:rPr>
            <w:rFonts w:ascii="Arial" w:eastAsia="Times New Roman" w:hAnsi="Arial" w:cs="Arial"/>
            <w:i/>
            <w:iCs/>
            <w:color w:val="27282A"/>
            <w:sz w:val="20"/>
            <w:szCs w:val="20"/>
            <w:u w:val="single"/>
            <w:lang w:val="en-US" w:eastAsia="en-US"/>
            <w14:ligatures w14:val="none"/>
          </w:rPr>
          <w:t>diseases</w:t>
        </w:r>
      </w:hyperlink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t> is to support Member Countries by providing information needed to take appropriate action to prevent the transboundary spread of important </w:t>
      </w:r>
      <w:hyperlink r:id="rId8" w:anchor="terme_maladie" w:history="1">
        <w:r w:rsidRPr="009229A9">
          <w:rPr>
            <w:rFonts w:ascii="Arial" w:eastAsia="Times New Roman" w:hAnsi="Arial" w:cs="Arial"/>
            <w:i/>
            <w:iCs/>
            <w:color w:val="27282A"/>
            <w:sz w:val="20"/>
            <w:szCs w:val="20"/>
            <w:u w:val="single"/>
            <w:lang w:val="en-US" w:eastAsia="en-US"/>
            <w14:ligatures w14:val="none"/>
          </w:rPr>
          <w:t>diseases</w:t>
        </w:r>
      </w:hyperlink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t> of </w:t>
      </w:r>
      <w:hyperlink r:id="rId9" w:anchor="terme_animaux_aquatiques" w:history="1">
        <w:r w:rsidRPr="009229A9">
          <w:rPr>
            <w:rFonts w:ascii="Arial" w:eastAsia="Times New Roman" w:hAnsi="Arial" w:cs="Arial"/>
            <w:i/>
            <w:iCs/>
            <w:color w:val="27282A"/>
            <w:sz w:val="20"/>
            <w:szCs w:val="20"/>
            <w:u w:val="single"/>
            <w:lang w:val="en-US" w:eastAsia="en-US"/>
            <w14:ligatures w14:val="none"/>
          </w:rPr>
          <w:t>aquatic animals</w:t>
        </w:r>
      </w:hyperlink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t>. This is achieved by transparent, timely and consistent </w:t>
      </w:r>
      <w:hyperlink r:id="rId10" w:anchor="terme_notification" w:history="1">
        <w:r w:rsidRPr="009229A9">
          <w:rPr>
            <w:rFonts w:ascii="Arial" w:eastAsia="Times New Roman" w:hAnsi="Arial" w:cs="Arial"/>
            <w:i/>
            <w:iCs/>
            <w:color w:val="27282A"/>
            <w:sz w:val="20"/>
            <w:szCs w:val="20"/>
            <w:u w:val="single"/>
            <w:lang w:val="en-US" w:eastAsia="en-US"/>
            <w14:ligatures w14:val="none"/>
          </w:rPr>
          <w:t>notification</w:t>
        </w:r>
      </w:hyperlink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t>.</w:t>
      </w:r>
    </w:p>
    <w:p w14:paraId="749EE9CB" w14:textId="77777777" w:rsidR="009229A9" w:rsidRPr="009229A9" w:rsidRDefault="009229A9" w:rsidP="009229A9">
      <w:pPr>
        <w:shd w:val="clear" w:color="auto" w:fill="F4F1F1"/>
        <w:spacing w:before="100" w:beforeAutospacing="1" w:after="100" w:afterAutospacing="1" w:line="408" w:lineRule="atLeast"/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</w:pPr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t>Each </w:t>
      </w:r>
      <w:hyperlink r:id="rId11" w:anchor="terme_maladie_de_la_liste_de_l_oie" w:history="1">
        <w:r w:rsidRPr="009229A9">
          <w:rPr>
            <w:rFonts w:ascii="Arial" w:eastAsia="Times New Roman" w:hAnsi="Arial" w:cs="Arial"/>
            <w:i/>
            <w:iCs/>
            <w:color w:val="27282A"/>
            <w:sz w:val="20"/>
            <w:szCs w:val="20"/>
            <w:u w:val="single"/>
            <w:lang w:val="en-US" w:eastAsia="en-US"/>
            <w14:ligatures w14:val="none"/>
          </w:rPr>
          <w:t>listed disease</w:t>
        </w:r>
      </w:hyperlink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t xml:space="preserve"> usually has a corresponding chapter that assists Member Countries in the </w:t>
      </w:r>
      <w:proofErr w:type="spellStart"/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t>harmonisation</w:t>
      </w:r>
      <w:proofErr w:type="spellEnd"/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t xml:space="preserve"> of </w:t>
      </w:r>
      <w:hyperlink r:id="rId12" w:anchor="terme_maladie" w:history="1">
        <w:r w:rsidRPr="009229A9">
          <w:rPr>
            <w:rFonts w:ascii="Arial" w:eastAsia="Times New Roman" w:hAnsi="Arial" w:cs="Arial"/>
            <w:i/>
            <w:iCs/>
            <w:color w:val="27282A"/>
            <w:sz w:val="20"/>
            <w:szCs w:val="20"/>
            <w:u w:val="single"/>
            <w:lang w:val="en-US" w:eastAsia="en-US"/>
            <w14:ligatures w14:val="none"/>
          </w:rPr>
          <w:t>disease</w:t>
        </w:r>
      </w:hyperlink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t> detection, prevention and control, and provides standards for safe </w:t>
      </w:r>
      <w:hyperlink r:id="rId13" w:anchor="terme_echanges_internationaux" w:history="1">
        <w:r w:rsidRPr="009229A9">
          <w:rPr>
            <w:rFonts w:ascii="Arial" w:eastAsia="Times New Roman" w:hAnsi="Arial" w:cs="Arial"/>
            <w:i/>
            <w:iCs/>
            <w:color w:val="27282A"/>
            <w:sz w:val="20"/>
            <w:szCs w:val="20"/>
            <w:u w:val="single"/>
            <w:lang w:val="en-US" w:eastAsia="en-US"/>
            <w14:ligatures w14:val="none"/>
          </w:rPr>
          <w:t>international trade</w:t>
        </w:r>
      </w:hyperlink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t> in </w:t>
      </w:r>
      <w:hyperlink r:id="rId14" w:anchor="terme_animaux_aquatiques" w:history="1">
        <w:r w:rsidRPr="009229A9">
          <w:rPr>
            <w:rFonts w:ascii="Arial" w:eastAsia="Times New Roman" w:hAnsi="Arial" w:cs="Arial"/>
            <w:i/>
            <w:iCs/>
            <w:color w:val="27282A"/>
            <w:sz w:val="20"/>
            <w:szCs w:val="20"/>
            <w:u w:val="single"/>
            <w:lang w:val="en-US" w:eastAsia="en-US"/>
            <w14:ligatures w14:val="none"/>
          </w:rPr>
          <w:t>aquatic animals</w:t>
        </w:r>
      </w:hyperlink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t> and </w:t>
      </w:r>
      <w:hyperlink r:id="rId15" w:anchor="terme_produits_d_animaux_aquatiques" w:history="1">
        <w:r w:rsidRPr="009229A9">
          <w:rPr>
            <w:rFonts w:ascii="Arial" w:eastAsia="Times New Roman" w:hAnsi="Arial" w:cs="Arial"/>
            <w:i/>
            <w:iCs/>
            <w:color w:val="27282A"/>
            <w:sz w:val="20"/>
            <w:szCs w:val="20"/>
            <w:u w:val="single"/>
            <w:lang w:val="en-US" w:eastAsia="en-US"/>
            <w14:ligatures w14:val="none"/>
          </w:rPr>
          <w:t>aquatic animal products</w:t>
        </w:r>
      </w:hyperlink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t>.</w:t>
      </w:r>
    </w:p>
    <w:p w14:paraId="0F7C02A5" w14:textId="77777777" w:rsidR="009229A9" w:rsidRPr="009229A9" w:rsidRDefault="009229A9" w:rsidP="00400D67">
      <w:pPr>
        <w:shd w:val="clear" w:color="auto" w:fill="F4F1F1"/>
        <w:spacing w:before="100" w:beforeAutospacing="1" w:after="100" w:afterAutospacing="1"/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</w:pPr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t>The requirements for </w:t>
      </w:r>
      <w:hyperlink r:id="rId16" w:anchor="terme_notification" w:history="1">
        <w:r w:rsidRPr="009229A9">
          <w:rPr>
            <w:rFonts w:ascii="Arial" w:eastAsia="Times New Roman" w:hAnsi="Arial" w:cs="Arial"/>
            <w:i/>
            <w:iCs/>
            <w:color w:val="27282A"/>
            <w:sz w:val="20"/>
            <w:szCs w:val="20"/>
            <w:u w:val="single"/>
            <w:lang w:val="en-US" w:eastAsia="en-US"/>
            <w14:ligatures w14:val="none"/>
          </w:rPr>
          <w:t>notification</w:t>
        </w:r>
      </w:hyperlink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t> are detailed in Chapter </w:t>
      </w:r>
      <w:hyperlink r:id="rId17" w:anchor="chapitre_notification" w:history="1">
        <w:r w:rsidRPr="009229A9">
          <w:rPr>
            <w:rFonts w:ascii="Arial" w:eastAsia="Times New Roman" w:hAnsi="Arial" w:cs="Arial"/>
            <w:color w:val="27282A"/>
            <w:sz w:val="20"/>
            <w:szCs w:val="20"/>
            <w:u w:val="single"/>
            <w:lang w:val="en-US" w:eastAsia="en-US"/>
            <w14:ligatures w14:val="none"/>
          </w:rPr>
          <w:t>1.1.</w:t>
        </w:r>
      </w:hyperlink>
    </w:p>
    <w:p w14:paraId="237E1BBB" w14:textId="77777777" w:rsidR="009229A9" w:rsidRPr="009229A9" w:rsidRDefault="009229A9" w:rsidP="00400D67">
      <w:pPr>
        <w:shd w:val="clear" w:color="auto" w:fill="F4F1F1"/>
        <w:spacing w:before="100" w:beforeAutospacing="1" w:after="100" w:afterAutospacing="1"/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</w:pPr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t>Principles and methods of validation of diagnostic tests are described in Chapter 1.1.2. of the </w:t>
      </w:r>
      <w:hyperlink r:id="rId18" w:anchor="terme_manuel_aquatique" w:history="1">
        <w:r w:rsidRPr="009229A9">
          <w:rPr>
            <w:rFonts w:ascii="Arial" w:eastAsia="Times New Roman" w:hAnsi="Arial" w:cs="Arial"/>
            <w:i/>
            <w:iCs/>
            <w:color w:val="27282A"/>
            <w:sz w:val="20"/>
            <w:szCs w:val="20"/>
            <w:u w:val="single"/>
            <w:lang w:val="en-US" w:eastAsia="en-US"/>
            <w14:ligatures w14:val="none"/>
          </w:rPr>
          <w:t>Aquatic Manual</w:t>
        </w:r>
      </w:hyperlink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t>.</w:t>
      </w:r>
    </w:p>
    <w:p w14:paraId="37FA99B8" w14:textId="77777777" w:rsidR="009229A9" w:rsidRPr="009229A9" w:rsidRDefault="009229A9" w:rsidP="00400D67">
      <w:pPr>
        <w:rPr>
          <w:rFonts w:ascii="Times New Roman" w:eastAsia="Times New Roman" w:hAnsi="Times New Roman" w:cs="Times New Roman"/>
          <w:sz w:val="20"/>
          <w:szCs w:val="20"/>
          <w:lang w:val="en-US" w:eastAsia="en-US"/>
          <w14:ligatures w14:val="none"/>
        </w:rPr>
      </w:pPr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br/>
      </w:r>
    </w:p>
    <w:p w14:paraId="23E7F7F2" w14:textId="77777777" w:rsidR="009229A9" w:rsidRPr="009229A9" w:rsidRDefault="009229A9" w:rsidP="00400D67">
      <w:pPr>
        <w:shd w:val="clear" w:color="auto" w:fill="F4F1F1"/>
        <w:jc w:val="center"/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</w:pPr>
      <w:bookmarkStart w:id="1" w:name="article_criteria_diseases.2."/>
      <w:bookmarkEnd w:id="1"/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t>Article 1.2.2.</w:t>
      </w:r>
    </w:p>
    <w:p w14:paraId="151FB910" w14:textId="77777777" w:rsidR="009229A9" w:rsidRPr="009229A9" w:rsidRDefault="009229A9" w:rsidP="00400D67">
      <w:pPr>
        <w:rPr>
          <w:rFonts w:ascii="Times New Roman" w:eastAsia="Times New Roman" w:hAnsi="Times New Roman" w:cs="Times New Roman"/>
          <w:sz w:val="20"/>
          <w:szCs w:val="20"/>
          <w:lang w:val="en-US" w:eastAsia="en-US"/>
          <w14:ligatures w14:val="none"/>
        </w:rPr>
      </w:pPr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br/>
      </w:r>
    </w:p>
    <w:p w14:paraId="7D0B4C7D" w14:textId="77777777" w:rsidR="009229A9" w:rsidRPr="009229A9" w:rsidRDefault="009229A9" w:rsidP="00400D67">
      <w:pPr>
        <w:shd w:val="clear" w:color="auto" w:fill="F4F1F1"/>
        <w:spacing w:before="100" w:beforeAutospacing="1" w:after="100" w:afterAutospacing="1"/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</w:pPr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t>The criteria for the inclusion of a </w:t>
      </w:r>
      <w:hyperlink r:id="rId19" w:anchor="terme_maladie" w:history="1">
        <w:r w:rsidRPr="009229A9">
          <w:rPr>
            <w:rFonts w:ascii="Arial" w:eastAsia="Times New Roman" w:hAnsi="Arial" w:cs="Arial"/>
            <w:i/>
            <w:iCs/>
            <w:color w:val="27282A"/>
            <w:sz w:val="20"/>
            <w:szCs w:val="20"/>
            <w:u w:val="single"/>
            <w:lang w:val="en-US" w:eastAsia="en-US"/>
            <w14:ligatures w14:val="none"/>
          </w:rPr>
          <w:t>disease</w:t>
        </w:r>
      </w:hyperlink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t> in the OIE list are as follows:</w:t>
      </w:r>
    </w:p>
    <w:p w14:paraId="358241A9" w14:textId="77777777" w:rsidR="009229A9" w:rsidRPr="009229A9" w:rsidRDefault="009229A9" w:rsidP="00400D67">
      <w:pPr>
        <w:numPr>
          <w:ilvl w:val="0"/>
          <w:numId w:val="1"/>
        </w:numPr>
        <w:shd w:val="clear" w:color="auto" w:fill="F4F1F1"/>
        <w:spacing w:before="100" w:beforeAutospacing="1" w:after="100" w:afterAutospacing="1"/>
        <w:ind w:left="1095"/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</w:pPr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t>International spread of the </w:t>
      </w:r>
      <w:hyperlink r:id="rId20" w:anchor="terme_agent_pathogene" w:history="1">
        <w:r w:rsidRPr="009229A9">
          <w:rPr>
            <w:rFonts w:ascii="Arial" w:eastAsia="Times New Roman" w:hAnsi="Arial" w:cs="Arial"/>
            <w:i/>
            <w:iCs/>
            <w:color w:val="27282A"/>
            <w:sz w:val="20"/>
            <w:szCs w:val="20"/>
            <w:u w:val="single"/>
            <w:lang w:val="en-US" w:eastAsia="en-US"/>
            <w14:ligatures w14:val="none"/>
          </w:rPr>
          <w:t>pathogenic agent</w:t>
        </w:r>
      </w:hyperlink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t> (via </w:t>
      </w:r>
      <w:hyperlink r:id="rId21" w:anchor="terme_animaux_aquatiques" w:history="1">
        <w:r w:rsidRPr="009229A9">
          <w:rPr>
            <w:rFonts w:ascii="Arial" w:eastAsia="Times New Roman" w:hAnsi="Arial" w:cs="Arial"/>
            <w:i/>
            <w:iCs/>
            <w:color w:val="27282A"/>
            <w:sz w:val="20"/>
            <w:szCs w:val="20"/>
            <w:u w:val="single"/>
            <w:lang w:val="en-US" w:eastAsia="en-US"/>
            <w14:ligatures w14:val="none"/>
          </w:rPr>
          <w:t>aquatic animals</w:t>
        </w:r>
      </w:hyperlink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t>, </w:t>
      </w:r>
      <w:hyperlink r:id="rId22" w:anchor="terme_produits_d_animaux_aquatiques" w:history="1">
        <w:r w:rsidRPr="009229A9">
          <w:rPr>
            <w:rFonts w:ascii="Arial" w:eastAsia="Times New Roman" w:hAnsi="Arial" w:cs="Arial"/>
            <w:i/>
            <w:iCs/>
            <w:color w:val="27282A"/>
            <w:sz w:val="20"/>
            <w:szCs w:val="20"/>
            <w:u w:val="single"/>
            <w:lang w:val="en-US" w:eastAsia="en-US"/>
            <w14:ligatures w14:val="none"/>
          </w:rPr>
          <w:t>aquatic animal products</w:t>
        </w:r>
      </w:hyperlink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t>, </w:t>
      </w:r>
      <w:hyperlink r:id="rId23" w:anchor="terme_vecteur" w:history="1">
        <w:r w:rsidRPr="009229A9">
          <w:rPr>
            <w:rFonts w:ascii="Arial" w:eastAsia="Times New Roman" w:hAnsi="Arial" w:cs="Arial"/>
            <w:i/>
            <w:iCs/>
            <w:color w:val="27282A"/>
            <w:sz w:val="20"/>
            <w:szCs w:val="20"/>
            <w:u w:val="single"/>
            <w:lang w:val="en-US" w:eastAsia="en-US"/>
            <w14:ligatures w14:val="none"/>
          </w:rPr>
          <w:t>vectors</w:t>
        </w:r>
      </w:hyperlink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t> or fomites) is likely.</w:t>
      </w:r>
    </w:p>
    <w:p w14:paraId="611DB9BF" w14:textId="77777777" w:rsidR="009229A9" w:rsidRPr="009229A9" w:rsidRDefault="009229A9" w:rsidP="00400D67">
      <w:pPr>
        <w:shd w:val="clear" w:color="auto" w:fill="F4F1F1"/>
        <w:spacing w:before="100" w:beforeAutospacing="1" w:after="100" w:afterAutospacing="1"/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</w:pPr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t>AND</w:t>
      </w:r>
    </w:p>
    <w:p w14:paraId="4C6BCDEC" w14:textId="36AF0CF0" w:rsidR="009229A9" w:rsidRPr="00400D67" w:rsidRDefault="009229A9" w:rsidP="00400D67">
      <w:pPr>
        <w:numPr>
          <w:ilvl w:val="0"/>
          <w:numId w:val="2"/>
        </w:numPr>
        <w:shd w:val="clear" w:color="auto" w:fill="F4F1F1"/>
        <w:spacing w:before="100" w:beforeAutospacing="1" w:after="100" w:afterAutospacing="1"/>
        <w:ind w:left="1095"/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</w:pPr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lastRenderedPageBreak/>
        <w:t xml:space="preserve">At least one country </w:t>
      </w:r>
      <w:r w:rsidRPr="00400D67">
        <w:rPr>
          <w:rFonts w:ascii="Arial" w:eastAsia="Times New Roman" w:hAnsi="Arial" w:cs="Arial"/>
          <w:strike/>
          <w:color w:val="FF0000"/>
          <w:sz w:val="20"/>
          <w:szCs w:val="20"/>
          <w:lang w:val="en-US" w:eastAsia="en-US"/>
          <w14:ligatures w14:val="none"/>
        </w:rPr>
        <w:t>may demonstrate</w:t>
      </w:r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t xml:space="preserve"> </w:t>
      </w:r>
      <w:r w:rsidR="004D6849" w:rsidRPr="00400D67">
        <w:rPr>
          <w:rFonts w:ascii="Arial" w:eastAsia="Times New Roman" w:hAnsi="Arial" w:cs="Arial"/>
          <w:color w:val="FF0000"/>
          <w:sz w:val="20"/>
          <w:szCs w:val="20"/>
          <w:u w:val="double"/>
          <w:lang w:val="en-US" w:eastAsia="en-US"/>
          <w14:ligatures w14:val="none"/>
        </w:rPr>
        <w:t xml:space="preserve">has demonstrated </w:t>
      </w:r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t>country or </w:t>
      </w:r>
      <w:hyperlink r:id="rId24" w:anchor="terme_zone" w:history="1">
        <w:r w:rsidRPr="009229A9">
          <w:rPr>
            <w:rFonts w:ascii="Arial" w:eastAsia="Times New Roman" w:hAnsi="Arial" w:cs="Arial"/>
            <w:i/>
            <w:iCs/>
            <w:color w:val="27282A"/>
            <w:sz w:val="20"/>
            <w:szCs w:val="20"/>
            <w:u w:val="single"/>
            <w:lang w:val="en-US" w:eastAsia="en-US"/>
            <w14:ligatures w14:val="none"/>
          </w:rPr>
          <w:t>zone</w:t>
        </w:r>
      </w:hyperlink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t> freedom from the </w:t>
      </w:r>
      <w:hyperlink r:id="rId25" w:anchor="terme_maladie" w:history="1">
        <w:r w:rsidRPr="009229A9">
          <w:rPr>
            <w:rFonts w:ascii="Arial" w:eastAsia="Times New Roman" w:hAnsi="Arial" w:cs="Arial"/>
            <w:i/>
            <w:iCs/>
            <w:color w:val="27282A"/>
            <w:sz w:val="20"/>
            <w:szCs w:val="20"/>
            <w:u w:val="single"/>
            <w:lang w:val="en-US" w:eastAsia="en-US"/>
            <w14:ligatures w14:val="none"/>
          </w:rPr>
          <w:t>disease</w:t>
        </w:r>
      </w:hyperlink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t> in susceptible </w:t>
      </w:r>
      <w:hyperlink r:id="rId26" w:anchor="terme_animaux_aquatiques" w:history="1">
        <w:r w:rsidRPr="009229A9">
          <w:rPr>
            <w:rFonts w:ascii="Arial" w:eastAsia="Times New Roman" w:hAnsi="Arial" w:cs="Arial"/>
            <w:i/>
            <w:iCs/>
            <w:color w:val="27282A"/>
            <w:sz w:val="20"/>
            <w:szCs w:val="20"/>
            <w:u w:val="single"/>
            <w:lang w:val="en-US" w:eastAsia="en-US"/>
            <w14:ligatures w14:val="none"/>
          </w:rPr>
          <w:t>aquatic animals</w:t>
        </w:r>
      </w:hyperlink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t>, based on provisions of Chapter </w:t>
      </w:r>
      <w:hyperlink r:id="rId27" w:anchor="chapitre_aqua_ani_surveillance" w:history="1">
        <w:r w:rsidRPr="009229A9">
          <w:rPr>
            <w:rFonts w:ascii="Arial" w:eastAsia="Times New Roman" w:hAnsi="Arial" w:cs="Arial"/>
            <w:color w:val="27282A"/>
            <w:sz w:val="20"/>
            <w:szCs w:val="20"/>
            <w:u w:val="single"/>
            <w:lang w:val="en-US" w:eastAsia="en-US"/>
            <w14:ligatures w14:val="none"/>
          </w:rPr>
          <w:t>1.4.</w:t>
        </w:r>
      </w:hyperlink>
    </w:p>
    <w:p w14:paraId="07C2FF8F" w14:textId="249BBEED" w:rsidR="00D35330" w:rsidRPr="00223B57" w:rsidRDefault="00D35330" w:rsidP="00400D67">
      <w:pPr>
        <w:shd w:val="clear" w:color="auto" w:fill="F4F1F1"/>
        <w:contextualSpacing/>
        <w:rPr>
          <w:rFonts w:asciiTheme="minorHAnsi" w:eastAsia="Times New Roman" w:hAnsiTheme="minorHAnsi" w:cstheme="minorHAnsi"/>
          <w:color w:val="FF0000"/>
          <w:lang w:val="en-US" w:eastAsia="en-US"/>
          <w14:ligatures w14:val="none"/>
        </w:rPr>
      </w:pPr>
      <w:r w:rsidRPr="00223B57">
        <w:rPr>
          <w:rFonts w:asciiTheme="minorHAnsi" w:eastAsia="Times New Roman" w:hAnsiTheme="minorHAnsi" w:cstheme="minorHAnsi"/>
          <w:b/>
          <w:bCs/>
          <w:color w:val="FF0000"/>
          <w:lang w:val="en-US" w:eastAsia="en-US"/>
          <w14:ligatures w14:val="none"/>
        </w:rPr>
        <w:t>RATIONALE</w:t>
      </w:r>
      <w:r w:rsidR="00657903">
        <w:rPr>
          <w:rFonts w:asciiTheme="minorHAnsi" w:eastAsia="Times New Roman" w:hAnsiTheme="minorHAnsi" w:cstheme="minorHAnsi"/>
          <w:b/>
          <w:bCs/>
          <w:color w:val="FF0000"/>
          <w:lang w:val="en-US" w:eastAsia="en-US"/>
          <w14:ligatures w14:val="none"/>
        </w:rPr>
        <w:t xml:space="preserve">: </w:t>
      </w:r>
      <w:r w:rsidR="00DE0E09">
        <w:rPr>
          <w:rFonts w:asciiTheme="minorHAnsi" w:eastAsia="Times New Roman" w:hAnsiTheme="minorHAnsi" w:cstheme="minorHAnsi"/>
          <w:color w:val="FF0000"/>
          <w:lang w:val="en-US" w:eastAsia="en-US"/>
          <w14:ligatures w14:val="none"/>
        </w:rPr>
        <w:t xml:space="preserve">Changing to </w:t>
      </w:r>
      <w:r w:rsidR="0042639C" w:rsidRPr="00DB309E">
        <w:rPr>
          <w:rFonts w:asciiTheme="minorHAnsi" w:eastAsia="Times New Roman" w:hAnsiTheme="minorHAnsi" w:cstheme="minorHAnsi"/>
          <w:color w:val="FF0000"/>
          <w:lang w:val="en-US" w:eastAsia="en-US"/>
          <w14:ligatures w14:val="none"/>
        </w:rPr>
        <w:t>“</w:t>
      </w:r>
      <w:r w:rsidR="00DE0E09">
        <w:rPr>
          <w:rFonts w:asciiTheme="minorHAnsi" w:eastAsia="Times New Roman" w:hAnsiTheme="minorHAnsi" w:cstheme="minorHAnsi"/>
          <w:color w:val="FF0000"/>
          <w:lang w:val="en-US" w:eastAsia="en-US"/>
          <w14:ligatures w14:val="none"/>
        </w:rPr>
        <w:t>h</w:t>
      </w:r>
      <w:r w:rsidR="0042639C" w:rsidRPr="00DB309E">
        <w:rPr>
          <w:rFonts w:asciiTheme="minorHAnsi" w:eastAsia="Times New Roman" w:hAnsiTheme="minorHAnsi" w:cstheme="minorHAnsi"/>
          <w:color w:val="FF0000"/>
          <w:lang w:val="en-US" w:eastAsia="en-US"/>
          <w14:ligatures w14:val="none"/>
        </w:rPr>
        <w:t>as</w:t>
      </w:r>
      <w:r w:rsidR="0042639C" w:rsidRPr="000E5BEC">
        <w:rPr>
          <w:rFonts w:asciiTheme="minorHAnsi" w:eastAsia="Times New Roman" w:hAnsiTheme="minorHAnsi" w:cstheme="minorHAnsi"/>
          <w:color w:val="FF0000"/>
          <w:lang w:val="en-US" w:eastAsia="en-US"/>
          <w14:ligatures w14:val="none"/>
        </w:rPr>
        <w:t xml:space="preserve"> </w:t>
      </w:r>
      <w:r w:rsidR="0042639C" w:rsidRPr="00DB309E">
        <w:rPr>
          <w:rFonts w:asciiTheme="minorHAnsi" w:eastAsia="Times New Roman" w:hAnsiTheme="minorHAnsi" w:cstheme="minorHAnsi"/>
          <w:color w:val="FF0000"/>
          <w:lang w:val="en-US" w:eastAsia="en-US"/>
          <w14:ligatures w14:val="none"/>
        </w:rPr>
        <w:t>demonstrated”</w:t>
      </w:r>
      <w:r w:rsidR="00FD6ED1">
        <w:rPr>
          <w:rFonts w:asciiTheme="minorHAnsi" w:eastAsia="Times New Roman" w:hAnsiTheme="minorHAnsi" w:cstheme="minorHAnsi"/>
          <w:color w:val="FF0000"/>
          <w:lang w:val="en-US" w:eastAsia="en-US"/>
          <w14:ligatures w14:val="none"/>
        </w:rPr>
        <w:t xml:space="preserve"> </w:t>
      </w:r>
      <w:r w:rsidR="00A1053A">
        <w:rPr>
          <w:rFonts w:asciiTheme="minorHAnsi" w:eastAsia="Times New Roman" w:hAnsiTheme="minorHAnsi" w:cstheme="minorHAnsi"/>
          <w:color w:val="FF0000"/>
          <w:lang w:val="en-US" w:eastAsia="en-US"/>
          <w14:ligatures w14:val="none"/>
        </w:rPr>
        <w:t>makes the</w:t>
      </w:r>
      <w:r w:rsidR="00DE0E09">
        <w:rPr>
          <w:rFonts w:asciiTheme="minorHAnsi" w:eastAsia="Times New Roman" w:hAnsiTheme="minorHAnsi" w:cstheme="minorHAnsi"/>
          <w:color w:val="FF0000"/>
          <w:lang w:val="en-US" w:eastAsia="en-US"/>
          <w14:ligatures w14:val="none"/>
        </w:rPr>
        <w:t xml:space="preserve"> statement something that must happen</w:t>
      </w:r>
      <w:r w:rsidR="00B100F2">
        <w:rPr>
          <w:rFonts w:asciiTheme="minorHAnsi" w:eastAsia="Times New Roman" w:hAnsiTheme="minorHAnsi" w:cstheme="minorHAnsi"/>
          <w:color w:val="FF0000"/>
          <w:lang w:val="en-US" w:eastAsia="en-US"/>
          <w14:ligatures w14:val="none"/>
        </w:rPr>
        <w:t xml:space="preserve"> rather than something that may or may not happen. It</w:t>
      </w:r>
      <w:r w:rsidR="006056D7">
        <w:rPr>
          <w:rFonts w:asciiTheme="minorHAnsi" w:eastAsia="Times New Roman" w:hAnsiTheme="minorHAnsi" w:cstheme="minorHAnsi"/>
          <w:color w:val="FF0000"/>
          <w:lang w:val="en-US" w:eastAsia="en-US"/>
          <w14:ligatures w14:val="none"/>
        </w:rPr>
        <w:t xml:space="preserve"> </w:t>
      </w:r>
      <w:r w:rsidR="00B100F2">
        <w:rPr>
          <w:rFonts w:asciiTheme="minorHAnsi" w:eastAsia="Times New Roman" w:hAnsiTheme="minorHAnsi" w:cstheme="minorHAnsi"/>
          <w:color w:val="FF0000"/>
          <w:lang w:val="en-US" w:eastAsia="en-US"/>
          <w14:ligatures w14:val="none"/>
        </w:rPr>
        <w:t xml:space="preserve">is also the phrase used in the Terrestrial Code Chapter 1.2. Article 1.2.2.2. </w:t>
      </w:r>
      <w:r w:rsidR="00194F72">
        <w:rPr>
          <w:rFonts w:asciiTheme="minorHAnsi" w:eastAsia="Times New Roman" w:hAnsiTheme="minorHAnsi" w:cstheme="minorHAnsi"/>
          <w:color w:val="FF0000"/>
          <w:lang w:val="en-US" w:eastAsia="en-US"/>
          <w14:ligatures w14:val="none"/>
        </w:rPr>
        <w:t xml:space="preserve">This </w:t>
      </w:r>
      <w:r w:rsidR="006560CF">
        <w:rPr>
          <w:rFonts w:asciiTheme="minorHAnsi" w:eastAsia="Times New Roman" w:hAnsiTheme="minorHAnsi" w:cstheme="minorHAnsi"/>
          <w:color w:val="FF0000"/>
          <w:lang w:val="en-US" w:eastAsia="en-US"/>
          <w14:ligatures w14:val="none"/>
        </w:rPr>
        <w:t>discrepancy between the Aquatic and Terrestrial Animal Health Codes</w:t>
      </w:r>
      <w:r w:rsidR="00B100F2">
        <w:rPr>
          <w:rFonts w:asciiTheme="minorHAnsi" w:eastAsia="Times New Roman" w:hAnsiTheme="minorHAnsi" w:cstheme="minorHAnsi"/>
          <w:color w:val="FF0000"/>
          <w:lang w:val="en-US" w:eastAsia="en-US"/>
          <w14:ligatures w14:val="none"/>
        </w:rPr>
        <w:t xml:space="preserve"> significantly</w:t>
      </w:r>
      <w:r w:rsidR="00983C73">
        <w:rPr>
          <w:rFonts w:asciiTheme="minorHAnsi" w:eastAsia="Times New Roman" w:hAnsiTheme="minorHAnsi" w:cstheme="minorHAnsi"/>
          <w:color w:val="FF0000"/>
          <w:lang w:val="en-US" w:eastAsia="en-US"/>
          <w14:ligatures w14:val="none"/>
        </w:rPr>
        <w:t xml:space="preserve"> </w:t>
      </w:r>
      <w:r w:rsidR="00F11FE7">
        <w:rPr>
          <w:rFonts w:asciiTheme="minorHAnsi" w:eastAsia="Times New Roman" w:hAnsiTheme="minorHAnsi" w:cstheme="minorHAnsi"/>
          <w:color w:val="FF0000"/>
          <w:lang w:val="en-US" w:eastAsia="en-US"/>
          <w14:ligatures w14:val="none"/>
        </w:rPr>
        <w:t>impact</w:t>
      </w:r>
      <w:r w:rsidR="00B80E58">
        <w:rPr>
          <w:rFonts w:asciiTheme="minorHAnsi" w:eastAsia="Times New Roman" w:hAnsiTheme="minorHAnsi" w:cstheme="minorHAnsi"/>
          <w:color w:val="FF0000"/>
          <w:lang w:val="en-US" w:eastAsia="en-US"/>
          <w14:ligatures w14:val="none"/>
        </w:rPr>
        <w:t>s</w:t>
      </w:r>
      <w:r w:rsidR="00F11FE7">
        <w:rPr>
          <w:rFonts w:asciiTheme="minorHAnsi" w:eastAsia="Times New Roman" w:hAnsiTheme="minorHAnsi" w:cstheme="minorHAnsi"/>
          <w:color w:val="FF0000"/>
          <w:lang w:val="en-US" w:eastAsia="en-US"/>
          <w14:ligatures w14:val="none"/>
        </w:rPr>
        <w:t xml:space="preserve"> </w:t>
      </w:r>
      <w:r w:rsidR="00223B57">
        <w:rPr>
          <w:rFonts w:asciiTheme="minorHAnsi" w:eastAsia="Times New Roman" w:hAnsiTheme="minorHAnsi" w:cstheme="minorHAnsi"/>
          <w:color w:val="FF0000"/>
          <w:lang w:val="en-US" w:eastAsia="en-US"/>
          <w14:ligatures w14:val="none"/>
        </w:rPr>
        <w:t>the listing</w:t>
      </w:r>
      <w:r w:rsidR="00B100F2">
        <w:rPr>
          <w:rFonts w:asciiTheme="minorHAnsi" w:eastAsia="Times New Roman" w:hAnsiTheme="minorHAnsi" w:cstheme="minorHAnsi"/>
          <w:color w:val="FF0000"/>
          <w:lang w:val="en-US" w:eastAsia="en-US"/>
          <w14:ligatures w14:val="none"/>
        </w:rPr>
        <w:t xml:space="preserve"> of</w:t>
      </w:r>
      <w:r w:rsidR="00223B57">
        <w:rPr>
          <w:rFonts w:asciiTheme="minorHAnsi" w:eastAsia="Times New Roman" w:hAnsiTheme="minorHAnsi" w:cstheme="minorHAnsi"/>
          <w:color w:val="FF0000"/>
          <w:lang w:val="en-US" w:eastAsia="en-US"/>
          <w14:ligatures w14:val="none"/>
        </w:rPr>
        <w:t xml:space="preserve"> </w:t>
      </w:r>
      <w:r w:rsidR="00B80E58">
        <w:rPr>
          <w:rFonts w:asciiTheme="minorHAnsi" w:eastAsia="Times New Roman" w:hAnsiTheme="minorHAnsi" w:cstheme="minorHAnsi"/>
          <w:color w:val="FF0000"/>
          <w:lang w:val="en-US" w:eastAsia="en-US"/>
          <w14:ligatures w14:val="none"/>
        </w:rPr>
        <w:t xml:space="preserve">aquatic animal </w:t>
      </w:r>
      <w:r w:rsidR="00223B57">
        <w:rPr>
          <w:rFonts w:asciiTheme="minorHAnsi" w:eastAsia="Times New Roman" w:hAnsiTheme="minorHAnsi" w:cstheme="minorHAnsi"/>
          <w:color w:val="FF0000"/>
          <w:lang w:val="en-US" w:eastAsia="en-US"/>
          <w14:ligatures w14:val="none"/>
        </w:rPr>
        <w:t>diseases.</w:t>
      </w:r>
      <w:r w:rsidR="00983C73">
        <w:rPr>
          <w:rFonts w:asciiTheme="minorHAnsi" w:eastAsia="Times New Roman" w:hAnsiTheme="minorHAnsi" w:cstheme="minorHAnsi"/>
          <w:color w:val="FF0000"/>
          <w:lang w:val="en-US" w:eastAsia="en-US"/>
          <w14:ligatures w14:val="none"/>
        </w:rPr>
        <w:t xml:space="preserve"> </w:t>
      </w:r>
    </w:p>
    <w:p w14:paraId="5EC7A209" w14:textId="4F28DA51" w:rsidR="009229A9" w:rsidRPr="009229A9" w:rsidRDefault="009229A9" w:rsidP="00400D67">
      <w:pPr>
        <w:shd w:val="clear" w:color="auto" w:fill="F4F1F1"/>
        <w:spacing w:before="100" w:beforeAutospacing="1" w:after="100" w:afterAutospacing="1"/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</w:pPr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t>AND</w:t>
      </w:r>
    </w:p>
    <w:p w14:paraId="2BA0222A" w14:textId="77777777" w:rsidR="009229A9" w:rsidRPr="009229A9" w:rsidRDefault="009229A9" w:rsidP="00400D67">
      <w:pPr>
        <w:numPr>
          <w:ilvl w:val="0"/>
          <w:numId w:val="3"/>
        </w:numPr>
        <w:shd w:val="clear" w:color="auto" w:fill="F4F1F1"/>
        <w:spacing w:before="100" w:beforeAutospacing="1" w:after="100" w:afterAutospacing="1"/>
        <w:ind w:left="1095"/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</w:pPr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t>A precise </w:t>
      </w:r>
      <w:hyperlink r:id="rId28" w:anchor="terme_definition_d_un_cas" w:history="1">
        <w:r w:rsidRPr="009229A9">
          <w:rPr>
            <w:rFonts w:ascii="Arial" w:eastAsia="Times New Roman" w:hAnsi="Arial" w:cs="Arial"/>
            <w:i/>
            <w:iCs/>
            <w:color w:val="27282A"/>
            <w:sz w:val="20"/>
            <w:szCs w:val="20"/>
            <w:u w:val="single"/>
            <w:lang w:val="en-US" w:eastAsia="en-US"/>
            <w14:ligatures w14:val="none"/>
          </w:rPr>
          <w:t>case definition</w:t>
        </w:r>
      </w:hyperlink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t> is available and a reliable means of detection and </w:t>
      </w:r>
      <w:hyperlink r:id="rId29" w:anchor="terme_diagnostic" w:history="1">
        <w:r w:rsidRPr="009229A9">
          <w:rPr>
            <w:rFonts w:ascii="Arial" w:eastAsia="Times New Roman" w:hAnsi="Arial" w:cs="Arial"/>
            <w:i/>
            <w:iCs/>
            <w:color w:val="27282A"/>
            <w:sz w:val="20"/>
            <w:szCs w:val="20"/>
            <w:u w:val="single"/>
            <w:lang w:val="en-US" w:eastAsia="en-US"/>
            <w14:ligatures w14:val="none"/>
          </w:rPr>
          <w:t>diagnosis</w:t>
        </w:r>
      </w:hyperlink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t> exists.</w:t>
      </w:r>
    </w:p>
    <w:p w14:paraId="394B7881" w14:textId="77777777" w:rsidR="009229A9" w:rsidRPr="009229A9" w:rsidRDefault="009229A9" w:rsidP="00400D67">
      <w:pPr>
        <w:shd w:val="clear" w:color="auto" w:fill="F4F1F1"/>
        <w:spacing w:before="100" w:beforeAutospacing="1" w:after="100" w:afterAutospacing="1"/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</w:pPr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t>AND</w:t>
      </w:r>
    </w:p>
    <w:p w14:paraId="1F5ABF23" w14:textId="77777777" w:rsidR="009229A9" w:rsidRPr="009229A9" w:rsidRDefault="009229A9" w:rsidP="00400D67">
      <w:pPr>
        <w:numPr>
          <w:ilvl w:val="0"/>
          <w:numId w:val="4"/>
        </w:numPr>
        <w:shd w:val="clear" w:color="auto" w:fill="F4F1F1"/>
        <w:ind w:left="1095"/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</w:pPr>
    </w:p>
    <w:p w14:paraId="7763661F" w14:textId="77777777" w:rsidR="009229A9" w:rsidRPr="009229A9" w:rsidRDefault="009229A9" w:rsidP="00400D67">
      <w:pPr>
        <w:numPr>
          <w:ilvl w:val="1"/>
          <w:numId w:val="4"/>
        </w:numPr>
        <w:shd w:val="clear" w:color="auto" w:fill="F4F1F1"/>
        <w:spacing w:before="100" w:beforeAutospacing="1" w:after="100" w:afterAutospacing="1"/>
        <w:ind w:left="2190"/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</w:pPr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t>Natural transmission to humans has been proven, and human infection is associated with severe consequences.</w:t>
      </w:r>
    </w:p>
    <w:p w14:paraId="3B51AD3F" w14:textId="77777777" w:rsidR="009229A9" w:rsidRPr="009229A9" w:rsidRDefault="009229A9" w:rsidP="00400D67">
      <w:pPr>
        <w:shd w:val="clear" w:color="auto" w:fill="F4F1F1"/>
        <w:spacing w:before="100" w:beforeAutospacing="1" w:after="100" w:afterAutospacing="1"/>
        <w:ind w:left="1095"/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</w:pPr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t>OR</w:t>
      </w:r>
    </w:p>
    <w:p w14:paraId="477018A3" w14:textId="77777777" w:rsidR="009229A9" w:rsidRPr="009229A9" w:rsidRDefault="009229A9" w:rsidP="00400D67">
      <w:pPr>
        <w:numPr>
          <w:ilvl w:val="1"/>
          <w:numId w:val="5"/>
        </w:numPr>
        <w:shd w:val="clear" w:color="auto" w:fill="F4F1F1"/>
        <w:spacing w:before="100" w:beforeAutospacing="1" w:after="100" w:afterAutospacing="1"/>
        <w:ind w:left="2190"/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</w:pPr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t>The </w:t>
      </w:r>
      <w:hyperlink r:id="rId30" w:anchor="terme_maladie" w:history="1">
        <w:r w:rsidRPr="009229A9">
          <w:rPr>
            <w:rFonts w:ascii="Arial" w:eastAsia="Times New Roman" w:hAnsi="Arial" w:cs="Arial"/>
            <w:i/>
            <w:iCs/>
            <w:color w:val="27282A"/>
            <w:sz w:val="20"/>
            <w:szCs w:val="20"/>
            <w:u w:val="single"/>
            <w:lang w:val="en-US" w:eastAsia="en-US"/>
            <w14:ligatures w14:val="none"/>
          </w:rPr>
          <w:t>disease</w:t>
        </w:r>
      </w:hyperlink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t> has been shown to affect the health of cultured </w:t>
      </w:r>
      <w:hyperlink r:id="rId31" w:anchor="terme_animaux_aquatiques" w:history="1">
        <w:r w:rsidRPr="009229A9">
          <w:rPr>
            <w:rFonts w:ascii="Arial" w:eastAsia="Times New Roman" w:hAnsi="Arial" w:cs="Arial"/>
            <w:i/>
            <w:iCs/>
            <w:color w:val="27282A"/>
            <w:sz w:val="20"/>
            <w:szCs w:val="20"/>
            <w:u w:val="single"/>
            <w:lang w:val="en-US" w:eastAsia="en-US"/>
            <w14:ligatures w14:val="none"/>
          </w:rPr>
          <w:t>aquatic animals</w:t>
        </w:r>
      </w:hyperlink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t> at the level of a country or a </w:t>
      </w:r>
      <w:hyperlink r:id="rId32" w:anchor="terme_zone" w:history="1">
        <w:r w:rsidRPr="009229A9">
          <w:rPr>
            <w:rFonts w:ascii="Arial" w:eastAsia="Times New Roman" w:hAnsi="Arial" w:cs="Arial"/>
            <w:i/>
            <w:iCs/>
            <w:color w:val="27282A"/>
            <w:sz w:val="20"/>
            <w:szCs w:val="20"/>
            <w:u w:val="single"/>
            <w:lang w:val="en-US" w:eastAsia="en-US"/>
            <w14:ligatures w14:val="none"/>
          </w:rPr>
          <w:t>zone</w:t>
        </w:r>
      </w:hyperlink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t> resulting in significant consequences e.g. production losses, morbidity or mortality at a </w:t>
      </w:r>
      <w:hyperlink r:id="rId33" w:anchor="terme_zone" w:history="1">
        <w:r w:rsidRPr="009229A9">
          <w:rPr>
            <w:rFonts w:ascii="Arial" w:eastAsia="Times New Roman" w:hAnsi="Arial" w:cs="Arial"/>
            <w:i/>
            <w:iCs/>
            <w:color w:val="27282A"/>
            <w:sz w:val="20"/>
            <w:szCs w:val="20"/>
            <w:u w:val="single"/>
            <w:lang w:val="en-US" w:eastAsia="en-US"/>
            <w14:ligatures w14:val="none"/>
          </w:rPr>
          <w:t>zone</w:t>
        </w:r>
      </w:hyperlink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t> or country level.</w:t>
      </w:r>
    </w:p>
    <w:p w14:paraId="326DFB62" w14:textId="77777777" w:rsidR="009229A9" w:rsidRPr="009229A9" w:rsidRDefault="009229A9" w:rsidP="00400D67">
      <w:pPr>
        <w:shd w:val="clear" w:color="auto" w:fill="F4F1F1"/>
        <w:spacing w:before="100" w:beforeAutospacing="1" w:after="100" w:afterAutospacing="1"/>
        <w:ind w:left="1095"/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</w:pPr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t>OR</w:t>
      </w:r>
    </w:p>
    <w:p w14:paraId="4051B418" w14:textId="77777777" w:rsidR="009229A9" w:rsidRPr="009229A9" w:rsidRDefault="009229A9" w:rsidP="00400D67">
      <w:pPr>
        <w:numPr>
          <w:ilvl w:val="1"/>
          <w:numId w:val="6"/>
        </w:numPr>
        <w:shd w:val="clear" w:color="auto" w:fill="F4F1F1"/>
        <w:spacing w:before="100" w:beforeAutospacing="1" w:after="100" w:afterAutospacing="1"/>
        <w:ind w:left="2190"/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</w:pPr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t>The </w:t>
      </w:r>
      <w:hyperlink r:id="rId34" w:anchor="terme_maladie" w:history="1">
        <w:r w:rsidRPr="009229A9">
          <w:rPr>
            <w:rFonts w:ascii="Arial" w:eastAsia="Times New Roman" w:hAnsi="Arial" w:cs="Arial"/>
            <w:i/>
            <w:iCs/>
            <w:color w:val="27282A"/>
            <w:sz w:val="20"/>
            <w:szCs w:val="20"/>
            <w:u w:val="single"/>
            <w:lang w:val="en-US" w:eastAsia="en-US"/>
            <w14:ligatures w14:val="none"/>
          </w:rPr>
          <w:t>disease</w:t>
        </w:r>
      </w:hyperlink>
      <w:r w:rsidRPr="009229A9">
        <w:rPr>
          <w:rFonts w:ascii="Arial" w:eastAsia="Times New Roman" w:hAnsi="Arial" w:cs="Arial"/>
          <w:color w:val="27282A"/>
          <w:sz w:val="20"/>
          <w:szCs w:val="20"/>
          <w:lang w:val="en-US" w:eastAsia="en-US"/>
          <w14:ligatures w14:val="none"/>
        </w:rPr>
        <w:t> has been shown to, or scientific evidence indicates that it would affect the health of wild resulting in significant consequences e.g. morbidity or mortality at a population level, reduced productivity or ecological impacts.</w:t>
      </w:r>
    </w:p>
    <w:p w14:paraId="1976E03A" w14:textId="77777777" w:rsidR="009229A9" w:rsidRPr="009229A9" w:rsidRDefault="00D0572F" w:rsidP="00400D67">
      <w:pPr>
        <w:rPr>
          <w:rFonts w:ascii="Arial" w:eastAsia="Times New Roman" w:hAnsi="Arial" w:cs="Arial"/>
          <w:sz w:val="20"/>
          <w:szCs w:val="20"/>
          <w:lang w:val="en-US" w:eastAsia="en-US"/>
          <w14:ligatures w14:val="none"/>
        </w:rPr>
      </w:pPr>
      <w:r>
        <w:rPr>
          <w:rFonts w:ascii="Arial" w:eastAsia="Times New Roman" w:hAnsi="Arial" w:cs="Arial"/>
          <w:sz w:val="20"/>
          <w:szCs w:val="20"/>
          <w:lang w:val="en-US" w:eastAsia="en-US"/>
          <w14:ligatures w14:val="none"/>
        </w:rPr>
        <w:pict w14:anchorId="5F3F6AC7">
          <v:rect id="_x0000_i1025" style="width:0;height:0" o:hralign="center" o:hrstd="t" o:hrnoshade="t" o:hr="t" fillcolor="#27282a" stroked="f"/>
        </w:pict>
      </w:r>
    </w:p>
    <w:p w14:paraId="2DDE2C1B" w14:textId="77777777" w:rsidR="009229A9" w:rsidRPr="00400D67" w:rsidRDefault="009229A9" w:rsidP="00400D67">
      <w:pPr>
        <w:rPr>
          <w:rFonts w:ascii="Arial" w:hAnsi="Arial" w:cs="Arial"/>
          <w:sz w:val="20"/>
          <w:szCs w:val="20"/>
        </w:rPr>
      </w:pPr>
    </w:p>
    <w:p w14:paraId="791C777D" w14:textId="77777777" w:rsidR="009229A9" w:rsidRDefault="009229A9" w:rsidP="00400D67">
      <w:pPr>
        <w:rPr>
          <w:sz w:val="24"/>
          <w:szCs w:val="24"/>
        </w:rPr>
      </w:pPr>
    </w:p>
    <w:p w14:paraId="2DC78AED" w14:textId="77777777" w:rsidR="00236279" w:rsidRDefault="00236279" w:rsidP="00D35330"/>
    <w:sectPr w:rsidR="002362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2A1B"/>
    <w:multiLevelType w:val="multilevel"/>
    <w:tmpl w:val="ED347F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D20D3"/>
    <w:multiLevelType w:val="multilevel"/>
    <w:tmpl w:val="F8D21F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B74134"/>
    <w:multiLevelType w:val="multilevel"/>
    <w:tmpl w:val="4950E0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C3250A"/>
    <w:multiLevelType w:val="multilevel"/>
    <w:tmpl w:val="74BA6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51190">
    <w:abstractNumId w:val="3"/>
  </w:num>
  <w:num w:numId="2" w16cid:durableId="1651446553">
    <w:abstractNumId w:val="1"/>
  </w:num>
  <w:num w:numId="3" w16cid:durableId="1466123336">
    <w:abstractNumId w:val="0"/>
  </w:num>
  <w:num w:numId="4" w16cid:durableId="1363094761">
    <w:abstractNumId w:val="2"/>
  </w:num>
  <w:num w:numId="5" w16cid:durableId="705568810">
    <w:abstractNumId w:val="2"/>
  </w:num>
  <w:num w:numId="6" w16cid:durableId="705568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625"/>
    <w:rsid w:val="00030C88"/>
    <w:rsid w:val="00064566"/>
    <w:rsid w:val="000E5BEC"/>
    <w:rsid w:val="00133496"/>
    <w:rsid w:val="001408A9"/>
    <w:rsid w:val="00182A3F"/>
    <w:rsid w:val="00194F72"/>
    <w:rsid w:val="00223B57"/>
    <w:rsid w:val="00236279"/>
    <w:rsid w:val="00245AD4"/>
    <w:rsid w:val="00266EDE"/>
    <w:rsid w:val="003B4FDE"/>
    <w:rsid w:val="00400D67"/>
    <w:rsid w:val="004256C7"/>
    <w:rsid w:val="0042639C"/>
    <w:rsid w:val="004751D3"/>
    <w:rsid w:val="00495EF7"/>
    <w:rsid w:val="004D6849"/>
    <w:rsid w:val="004E6066"/>
    <w:rsid w:val="005211BD"/>
    <w:rsid w:val="005C5362"/>
    <w:rsid w:val="005F4625"/>
    <w:rsid w:val="006056D7"/>
    <w:rsid w:val="006560CF"/>
    <w:rsid w:val="00657903"/>
    <w:rsid w:val="00682325"/>
    <w:rsid w:val="006862B4"/>
    <w:rsid w:val="007D3E30"/>
    <w:rsid w:val="00807769"/>
    <w:rsid w:val="008B42B8"/>
    <w:rsid w:val="008B65BD"/>
    <w:rsid w:val="009048C1"/>
    <w:rsid w:val="009229A9"/>
    <w:rsid w:val="00933CE0"/>
    <w:rsid w:val="00983C73"/>
    <w:rsid w:val="00A1053A"/>
    <w:rsid w:val="00A645C1"/>
    <w:rsid w:val="00AB7521"/>
    <w:rsid w:val="00AE77B9"/>
    <w:rsid w:val="00B100F2"/>
    <w:rsid w:val="00B23820"/>
    <w:rsid w:val="00B6550D"/>
    <w:rsid w:val="00B80E58"/>
    <w:rsid w:val="00BB2720"/>
    <w:rsid w:val="00BD1184"/>
    <w:rsid w:val="00C503AF"/>
    <w:rsid w:val="00CC1B84"/>
    <w:rsid w:val="00CD660E"/>
    <w:rsid w:val="00CF6B74"/>
    <w:rsid w:val="00D0572F"/>
    <w:rsid w:val="00D35330"/>
    <w:rsid w:val="00D63BA7"/>
    <w:rsid w:val="00DE0E09"/>
    <w:rsid w:val="00E93DBB"/>
    <w:rsid w:val="00EF41B8"/>
    <w:rsid w:val="00F11FE7"/>
    <w:rsid w:val="00F3279F"/>
    <w:rsid w:val="00F84EA4"/>
    <w:rsid w:val="00FB4C50"/>
    <w:rsid w:val="00FD6ED1"/>
    <w:rsid w:val="00FE1A13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CABB1E"/>
  <w15:docId w15:val="{3D4FD535-A7E8-4476-8F70-927D413B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625"/>
    <w:pPr>
      <w:spacing w:after="0" w:line="240" w:lineRule="auto"/>
    </w:pPr>
    <w:rPr>
      <w:rFonts w:ascii="Calibri" w:hAnsi="Calibri" w:cs="Calibri"/>
      <w:lang w:eastAsia="en-CA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B42B8"/>
    <w:pPr>
      <w:spacing w:after="0" w:line="240" w:lineRule="auto"/>
    </w:pPr>
    <w:rPr>
      <w:rFonts w:ascii="Calibri" w:hAnsi="Calibri" w:cs="Calibri"/>
      <w:lang w:eastAsia="en-CA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BD1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11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1184"/>
    <w:rPr>
      <w:rFonts w:ascii="Calibri" w:hAnsi="Calibri" w:cs="Calibri"/>
      <w:sz w:val="20"/>
      <w:szCs w:val="20"/>
      <w:lang w:eastAsia="en-CA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184"/>
    <w:rPr>
      <w:rFonts w:ascii="Calibri" w:hAnsi="Calibri" w:cs="Calibri"/>
      <w:b/>
      <w:bCs/>
      <w:sz w:val="20"/>
      <w:szCs w:val="20"/>
      <w:lang w:eastAsia="en-C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18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26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34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7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12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17" Type="http://schemas.openxmlformats.org/officeDocument/2006/relationships/hyperlink" Target="https://www.woah.org/en/what-we-do/standards/codes-and-manuals/aquatic-code-online-access/index.php?id=169&amp;L=1&amp;htmfile=chapitre_notification.htm" TargetMode="External"/><Relationship Id="rId25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33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20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29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oah.org/en/what-we-do/standards/codes-and-manuals/aquatic-code-online-access/index.php?id=169&amp;L=1&amp;htmfile=chapitre_diseases_listed.htm" TargetMode="External"/><Relationship Id="rId11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24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32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5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15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23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28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19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31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14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22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27" Type="http://schemas.openxmlformats.org/officeDocument/2006/relationships/hyperlink" Target="https://www.woah.org/en/what-we-do/standards/codes-and-manuals/aquatic-code-online-access/index.php?id=169&amp;L=1&amp;htmfile=chapitre_aqua_ani_surveillance.htm" TargetMode="External"/><Relationship Id="rId30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woah.org/en/what-we-do/standards/codes-and-manuals/aquatic-code-online-access/index.php?id=169&amp;L=1&amp;htmfile=glossair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- Gouvernement du Canada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Smylie, Tom (CFIA/ACIA)</dc:creator>
  <cp:keywords/>
  <dc:description/>
  <cp:lastModifiedBy>Egrie, Paul - MRP-APHIS</cp:lastModifiedBy>
  <cp:revision>2</cp:revision>
  <dcterms:created xsi:type="dcterms:W3CDTF">2023-07-03T19:44:00Z</dcterms:created>
  <dcterms:modified xsi:type="dcterms:W3CDTF">2023-07-03T19:44:00Z</dcterms:modified>
</cp:coreProperties>
</file>