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338A" w14:textId="26C25057" w:rsidR="00A92E05" w:rsidRPr="00033591" w:rsidRDefault="00A92E05" w:rsidP="00B262BA">
      <w:pPr>
        <w:pStyle w:val="AnnexHeader"/>
        <w:rPr>
          <w:lang w:val="en-GB"/>
        </w:rPr>
      </w:pPr>
      <w:bookmarkStart w:id="0" w:name="_Toc149222913"/>
      <w:r w:rsidRPr="00033591">
        <w:rPr>
          <w:lang w:val="en-GB"/>
        </w:rPr>
        <w:t xml:space="preserve">Annex </w:t>
      </w:r>
      <w:r w:rsidR="00940434">
        <w:rPr>
          <w:lang w:val="en-GB"/>
        </w:rPr>
        <w:t>4</w:t>
      </w:r>
      <w:r w:rsidR="00FC08B1">
        <w:rPr>
          <w:lang w:val="en-GB"/>
        </w:rPr>
        <w:t>3</w:t>
      </w:r>
      <w:r w:rsidRPr="00033591">
        <w:rPr>
          <w:lang w:val="en-GB"/>
        </w:rPr>
        <w:t xml:space="preserve">. Item </w:t>
      </w:r>
      <w:r w:rsidR="00940434">
        <w:rPr>
          <w:lang w:val="en-GB"/>
        </w:rPr>
        <w:t>7.</w:t>
      </w:r>
      <w:r w:rsidR="00FC08B1">
        <w:rPr>
          <w:lang w:val="en-GB"/>
        </w:rPr>
        <w:t>2</w:t>
      </w:r>
      <w:r w:rsidRPr="00EF7BB4">
        <w:rPr>
          <w:lang w:val="en-GB"/>
        </w:rPr>
        <w:t>.</w:t>
      </w:r>
      <w:r w:rsidRPr="00033591">
        <w:rPr>
          <w:lang w:val="en-GB"/>
        </w:rPr>
        <w:t xml:space="preserve"> –</w:t>
      </w:r>
      <w:r w:rsidRPr="00EF7BB4">
        <w:rPr>
          <w:lang w:val="en-GB"/>
        </w:rPr>
        <w:t xml:space="preserve"> </w:t>
      </w:r>
      <w:r>
        <w:rPr>
          <w:lang w:val="en-GB"/>
        </w:rPr>
        <w:t>M</w:t>
      </w:r>
      <w:r w:rsidRPr="006D0558">
        <w:rPr>
          <w:lang w:val="en-GB"/>
        </w:rPr>
        <w:t xml:space="preserve">odel Article 10.X.10. </w:t>
      </w:r>
      <w:r w:rsidR="003A5AD0" w:rsidRPr="00365119">
        <w:rPr>
          <w:lang w:val="en-GB"/>
        </w:rPr>
        <w:t xml:space="preserve">for </w:t>
      </w:r>
      <w:bookmarkEnd w:id="0"/>
      <w:r w:rsidR="00940434" w:rsidRPr="00940434">
        <w:rPr>
          <w:lang w:val="en-GB"/>
        </w:rPr>
        <w:t xml:space="preserve">Chapter 10.5. </w:t>
      </w:r>
      <w:r w:rsidR="00FC08B1">
        <w:rPr>
          <w:lang w:val="en-GB"/>
        </w:rPr>
        <w:t>‘</w:t>
      </w:r>
      <w:r w:rsidR="00940434" w:rsidRPr="00940434">
        <w:rPr>
          <w:lang w:val="en-GB"/>
        </w:rPr>
        <w:t>Infection with SAV</w:t>
      </w:r>
      <w:r w:rsidR="00FC08B1">
        <w:rPr>
          <w:lang w:val="en-GB"/>
        </w:rPr>
        <w:t>’</w:t>
      </w:r>
      <w:r w:rsidR="00940434" w:rsidRPr="00940434">
        <w:rPr>
          <w:lang w:val="en-GB"/>
        </w:rPr>
        <w:t xml:space="preserve">, Chapter 10.6. </w:t>
      </w:r>
      <w:r w:rsidR="00FC08B1">
        <w:rPr>
          <w:lang w:val="en-GB"/>
        </w:rPr>
        <w:t>‘</w:t>
      </w:r>
      <w:r w:rsidR="00940434" w:rsidRPr="00940434">
        <w:rPr>
          <w:lang w:val="en-GB"/>
        </w:rPr>
        <w:t>Infection with IHNV</w:t>
      </w:r>
      <w:r w:rsidR="00FC08B1">
        <w:rPr>
          <w:lang w:val="en-GB"/>
        </w:rPr>
        <w:t>’</w:t>
      </w:r>
      <w:r w:rsidR="00940434" w:rsidRPr="00940434">
        <w:rPr>
          <w:lang w:val="en-GB"/>
        </w:rPr>
        <w:t xml:space="preserve"> and Chapter 10.10. </w:t>
      </w:r>
      <w:r w:rsidR="00FC08B1">
        <w:rPr>
          <w:lang w:val="en-GB"/>
        </w:rPr>
        <w:t>‘</w:t>
      </w:r>
      <w:r w:rsidR="00940434" w:rsidRPr="00940434">
        <w:rPr>
          <w:lang w:val="en-GB"/>
        </w:rPr>
        <w:t>Infection with VHSV</w:t>
      </w:r>
      <w:r w:rsidR="00FC08B1">
        <w:rPr>
          <w:lang w:val="en-GB"/>
        </w:rPr>
        <w:t>’</w:t>
      </w:r>
      <w:r w:rsidR="00940434" w:rsidRPr="00940434">
        <w:rPr>
          <w:lang w:val="en-GB"/>
        </w:rPr>
        <w:t xml:space="preserve">, and Article 10.4.15. for Chapter 10.4. </w:t>
      </w:r>
      <w:r w:rsidR="00FC08B1">
        <w:rPr>
          <w:lang w:val="en-GB"/>
        </w:rPr>
        <w:t>‘</w:t>
      </w:r>
      <w:r w:rsidR="00940434" w:rsidRPr="00940434">
        <w:rPr>
          <w:lang w:val="en-GB"/>
        </w:rPr>
        <w:t>Infection with ISAV</w:t>
      </w:r>
      <w:r w:rsidR="00FC08B1">
        <w:rPr>
          <w:lang w:val="en-GB"/>
        </w:rPr>
        <w:t>’</w:t>
      </w:r>
    </w:p>
    <w:p w14:paraId="5F930528" w14:textId="52105723" w:rsidR="00A92E05" w:rsidRPr="00FD1A2C" w:rsidRDefault="00A92E05" w:rsidP="006802A1">
      <w:pPr>
        <w:pStyle w:val="WOAHChapterTitle"/>
      </w:pPr>
      <w:r>
        <w:t xml:space="preserve">Model Article 10.X.10. </w:t>
      </w:r>
      <w:r w:rsidR="004145F5">
        <w:t xml:space="preserve">for Chapter 10.5. </w:t>
      </w:r>
      <w:r w:rsidR="00215FDB">
        <w:t>‘</w:t>
      </w:r>
      <w:r w:rsidR="004145F5">
        <w:t>Infection with SAV</w:t>
      </w:r>
      <w:r w:rsidR="00215FDB">
        <w:t>’</w:t>
      </w:r>
      <w:r w:rsidR="004145F5">
        <w:t xml:space="preserve">, Chapter 10.6. </w:t>
      </w:r>
      <w:r w:rsidR="00CB7FC9">
        <w:t>‘</w:t>
      </w:r>
      <w:r w:rsidR="004145F5">
        <w:t xml:space="preserve">Infection with </w:t>
      </w:r>
      <w:r w:rsidR="00CB7FC9">
        <w:t>IHNV’</w:t>
      </w:r>
      <w:r w:rsidR="004145F5">
        <w:t xml:space="preserve">, and Chapter 10.10. Infection with </w:t>
      </w:r>
      <w:r w:rsidR="00CB7FC9">
        <w:t>VHSV’</w:t>
      </w:r>
    </w:p>
    <w:p w14:paraId="2639A913" w14:textId="77777777" w:rsidR="00A92E05" w:rsidRPr="00DB4A3A" w:rsidRDefault="00A92E05" w:rsidP="00A92E05">
      <w:pPr>
        <w:pStyle w:val="WOAHChapterNumber"/>
      </w:pPr>
      <w:r w:rsidRPr="00DB4A3A">
        <w:t xml:space="preserve">CHAPTER </w:t>
      </w:r>
      <w:r>
        <w:t>10</w:t>
      </w:r>
      <w:r w:rsidRPr="00DB4A3A">
        <w:t>.X.</w:t>
      </w:r>
    </w:p>
    <w:p w14:paraId="0D17F3B4" w14:textId="77777777" w:rsidR="00A92E05" w:rsidRPr="00192100" w:rsidRDefault="00A92E05" w:rsidP="00A92E05">
      <w:pPr>
        <w:pStyle w:val="WOAHChapterTitle"/>
      </w:pPr>
      <w:r w:rsidRPr="00192100">
        <w:t xml:space="preserve">INFECTION </w:t>
      </w:r>
      <w:r w:rsidRPr="00D54AD7">
        <w:t xml:space="preserve">WITH </w:t>
      </w:r>
      <w:r>
        <w:t>[PATHOGEN X]</w:t>
      </w:r>
    </w:p>
    <w:p w14:paraId="6AED03E6" w14:textId="77777777" w:rsidR="00A92E05" w:rsidRPr="00C5444B" w:rsidRDefault="00A92E05" w:rsidP="00A92E05">
      <w:pPr>
        <w:pStyle w:val="WOAHArticleText"/>
        <w:jc w:val="center"/>
        <w:rPr>
          <w:b/>
          <w:bCs/>
        </w:rPr>
      </w:pPr>
      <w:r w:rsidRPr="00EB3F2E">
        <w:rPr>
          <w:lang w:val="en-GB" w:bidi="en-US"/>
        </w:rPr>
        <w:t>[…]</w:t>
      </w:r>
    </w:p>
    <w:p w14:paraId="21BB81A6" w14:textId="77777777" w:rsidR="00A92E05" w:rsidRPr="002D2C41" w:rsidRDefault="00A92E05" w:rsidP="00A92E05">
      <w:pPr>
        <w:pStyle w:val="WOAHArticleNumber"/>
        <w:spacing w:before="0"/>
        <w:ind w:left="284" w:hanging="284"/>
        <w:rPr>
          <w:rFonts w:eastAsia="Times New Roman"/>
          <w:lang w:val="en-GB" w:eastAsia="en-GB"/>
        </w:rPr>
      </w:pPr>
      <w:r w:rsidRPr="002D2C41">
        <w:rPr>
          <w:rFonts w:eastAsia="Times New Roman"/>
          <w:lang w:val="en-GB" w:eastAsia="en-GB"/>
        </w:rPr>
        <w:t>Article 10.X.10.</w:t>
      </w:r>
    </w:p>
    <w:p w14:paraId="316970C8" w14:textId="604D7065" w:rsidR="00A92E05" w:rsidRPr="002D2C41" w:rsidRDefault="00A92E05" w:rsidP="00A92E05">
      <w:pPr>
        <w:pStyle w:val="WOAHArticletitle"/>
        <w:rPr>
          <w:lang w:val="en-GB" w:eastAsia="en-GB"/>
        </w:rPr>
      </w:pPr>
      <w:r w:rsidRPr="002D2C41">
        <w:rPr>
          <w:lang w:val="en-GB" w:eastAsia="en-GB"/>
        </w:rPr>
        <w:t>Importation of aquatic animals</w:t>
      </w:r>
      <w:r w:rsidR="00BF020E" w:rsidRPr="004928F1">
        <w:rPr>
          <w:highlight w:val="yellow"/>
          <w:u w:val="double"/>
          <w:lang w:val="en-GB" w:eastAsia="en-GB"/>
        </w:rPr>
        <w:t>, excluding gametes and fertilised eggs</w:t>
      </w:r>
      <w:r w:rsidR="4E1EB606" w:rsidRPr="3D71BFA5">
        <w:rPr>
          <w:highlight w:val="yellow"/>
          <w:u w:val="double"/>
          <w:lang w:val="en-GB" w:eastAsia="en-GB"/>
        </w:rPr>
        <w:t>,</w:t>
      </w:r>
      <w:r w:rsidRPr="002D2C41">
        <w:rPr>
          <w:lang w:val="en-GB" w:eastAsia="en-GB"/>
        </w:rPr>
        <w:t xml:space="preserve"> for aquaculture from a country, zone or compartment not declared free from infection with </w:t>
      </w:r>
      <w:r>
        <w:rPr>
          <w:lang w:val="en-GB" w:eastAsia="en-GB"/>
        </w:rPr>
        <w:t>[pathogen X]</w:t>
      </w:r>
    </w:p>
    <w:p w14:paraId="35187A54" w14:textId="65870151" w:rsidR="00A92E05" w:rsidRPr="00E448E0" w:rsidRDefault="00A92E05" w:rsidP="00A92E05">
      <w:pPr>
        <w:pStyle w:val="WOAHArticleText"/>
        <w:rPr>
          <w:rStyle w:val="WOAHdouble-underline"/>
        </w:rPr>
      </w:pPr>
      <w:r>
        <w:t xml:space="preserve">When importing, for </w:t>
      </w:r>
      <w:hyperlink r:id="rId11" w:anchor="terme_aquaculture">
        <w:r w:rsidRPr="3D71BFA5">
          <w:rPr>
            <w:rStyle w:val="WOAHItaliccharacter"/>
          </w:rPr>
          <w:t>aquaculture</w:t>
        </w:r>
      </w:hyperlink>
      <w:r w:rsidRPr="3D71BFA5">
        <w:rPr>
          <w:rStyle w:val="WOAHItaliccharacter"/>
        </w:rPr>
        <w:t xml:space="preserve">, </w:t>
      </w:r>
      <w:hyperlink r:id="rId12" w:anchor="terme_animaux_aquatiques">
        <w:r w:rsidRPr="3D71BFA5">
          <w:rPr>
            <w:rStyle w:val="WOAHItaliccharacter"/>
          </w:rPr>
          <w:t>aquatic animals</w:t>
        </w:r>
      </w:hyperlink>
      <w:r w:rsidR="00C27666" w:rsidRPr="3D71BFA5">
        <w:rPr>
          <w:rStyle w:val="WOAHItaliccharacter"/>
          <w:i w:val="0"/>
          <w:iCs w:val="0"/>
          <w:highlight w:val="yellow"/>
          <w:u w:val="double"/>
        </w:rPr>
        <w:t xml:space="preserve">, excluding </w:t>
      </w:r>
      <w:r w:rsidR="00C27666" w:rsidRPr="3D71BFA5">
        <w:rPr>
          <w:rStyle w:val="WOAHItaliccharacter"/>
          <w:highlight w:val="yellow"/>
          <w:u w:val="double"/>
        </w:rPr>
        <w:t xml:space="preserve">gametes </w:t>
      </w:r>
      <w:r w:rsidR="00C27666" w:rsidRPr="3D71BFA5">
        <w:rPr>
          <w:rStyle w:val="WOAHItaliccharacter"/>
          <w:i w:val="0"/>
          <w:iCs w:val="0"/>
          <w:highlight w:val="yellow"/>
          <w:u w:val="double"/>
        </w:rPr>
        <w:t xml:space="preserve">and </w:t>
      </w:r>
      <w:r w:rsidR="00C27666" w:rsidRPr="3D71BFA5">
        <w:rPr>
          <w:rStyle w:val="WOAHItaliccharacter"/>
          <w:highlight w:val="yellow"/>
          <w:u w:val="double"/>
        </w:rPr>
        <w:t>fertilised eggs</w:t>
      </w:r>
      <w:r w:rsidR="769B3146" w:rsidRPr="3D71BFA5">
        <w:rPr>
          <w:rStyle w:val="WOAHItaliccharacter"/>
          <w:highlight w:val="yellow"/>
          <w:u w:val="double"/>
        </w:rPr>
        <w:t>,</w:t>
      </w:r>
      <w:r w:rsidR="00834669" w:rsidRPr="3D71BFA5">
        <w:rPr>
          <w:rStyle w:val="WOAHItaliccharacter"/>
        </w:rPr>
        <w:t xml:space="preserve"> </w:t>
      </w:r>
      <w:r>
        <w:t>of a species referred to in Article 10.X.2.</w:t>
      </w:r>
      <w:r w:rsidR="00834669">
        <w:t xml:space="preserve"> </w:t>
      </w:r>
      <w:r>
        <w:t xml:space="preserve">from a country, </w:t>
      </w:r>
      <w:hyperlink r:id="rId13" w:anchor="terme_zone">
        <w:r w:rsidRPr="3D71BFA5">
          <w:rPr>
            <w:rStyle w:val="WOAHItaliccharacter"/>
          </w:rPr>
          <w:t>zone</w:t>
        </w:r>
      </w:hyperlink>
      <w:r w:rsidR="0031457D" w:rsidRPr="3D71BFA5">
        <w:rPr>
          <w:rStyle w:val="WOAHItaliccharacter"/>
        </w:rPr>
        <w:t xml:space="preserve"> </w:t>
      </w:r>
      <w:r>
        <w:t xml:space="preserve">or </w:t>
      </w:r>
      <w:hyperlink r:id="rId14" w:anchor="terme_compartiment">
        <w:r w:rsidRPr="3D71BFA5">
          <w:rPr>
            <w:rStyle w:val="WOAHItaliccharacter"/>
          </w:rPr>
          <w:t>compartment</w:t>
        </w:r>
      </w:hyperlink>
      <w:r>
        <w:t xml:space="preserve"> not declared free from infection with [pathogen X], the </w:t>
      </w:r>
      <w:hyperlink r:id="rId15" w:anchor="terme_autorite_competente">
        <w:r w:rsidRPr="3D71BFA5">
          <w:rPr>
            <w:rStyle w:val="WOAHItaliccharacter"/>
          </w:rPr>
          <w:t>Competent Authority</w:t>
        </w:r>
      </w:hyperlink>
      <w:r w:rsidR="00834669" w:rsidRPr="3D71BFA5">
        <w:rPr>
          <w:rStyle w:val="WOAHItaliccharacter"/>
        </w:rPr>
        <w:t xml:space="preserve"> </w:t>
      </w:r>
      <w:r>
        <w:t xml:space="preserve">of the </w:t>
      </w:r>
      <w:hyperlink r:id="rId16" w:anchor="terme_pays_importateur">
        <w:r w:rsidRPr="3D71BFA5">
          <w:rPr>
            <w:rStyle w:val="WOAHItaliccharacter"/>
          </w:rPr>
          <w:t>importing country</w:t>
        </w:r>
      </w:hyperlink>
      <w:r w:rsidR="0031457D" w:rsidRPr="3D71BFA5">
        <w:rPr>
          <w:rStyle w:val="WOAHItaliccharacter"/>
        </w:rPr>
        <w:t xml:space="preserve"> </w:t>
      </w:r>
      <w:r>
        <w:t xml:space="preserve">should assess the </w:t>
      </w:r>
      <w:hyperlink r:id="rId17" w:anchor="terme_risque">
        <w:r w:rsidRPr="3D71BFA5">
          <w:rPr>
            <w:rStyle w:val="WOAHItaliccharacter"/>
          </w:rPr>
          <w:t>risk</w:t>
        </w:r>
      </w:hyperlink>
      <w:r>
        <w:t xml:space="preserve"> in accordance with Chapter 2.1. and consider </w:t>
      </w:r>
      <w:r w:rsidRPr="3D71BFA5">
        <w:rPr>
          <w:rStyle w:val="WOAHdouble-underline"/>
          <w:strike/>
          <w:highlight w:val="yellow"/>
        </w:rPr>
        <w:t>applying</w:t>
      </w:r>
      <w:r>
        <w:t xml:space="preserve"> the </w:t>
      </w:r>
      <w:hyperlink r:id="rId18" w:anchor="terme_risque">
        <w:r w:rsidRPr="3D71BFA5">
          <w:rPr>
            <w:rStyle w:val="WOAHItaliccharacter"/>
          </w:rPr>
          <w:t>risk</w:t>
        </w:r>
      </w:hyperlink>
      <w:r>
        <w:t xml:space="preserve"> mitigation measures in </w:t>
      </w:r>
      <w:r w:rsidRPr="3D71BFA5">
        <w:rPr>
          <w:rStyle w:val="WOAHdouble-underline"/>
          <w:strike/>
          <w:highlight w:val="yellow"/>
        </w:rPr>
        <w:t>either</w:t>
      </w:r>
      <w:r>
        <w:t xml:space="preserve"> </w:t>
      </w:r>
      <w:proofErr w:type="spellStart"/>
      <w:r>
        <w:t>point</w:t>
      </w:r>
      <w:r w:rsidR="007C70A1" w:rsidRPr="3D71BFA5">
        <w:rPr>
          <w:highlight w:val="yellow"/>
          <w:u w:val="double"/>
        </w:rPr>
        <w:t>s</w:t>
      </w:r>
      <w:r w:rsidRPr="3D71BFA5">
        <w:rPr>
          <w:rStyle w:val="WOAHstrikethroughcharacter"/>
        </w:rPr>
        <w:t>s</w:t>
      </w:r>
      <w:proofErr w:type="spellEnd"/>
      <w:r>
        <w:t xml:space="preserve"> 1 </w:t>
      </w:r>
      <w:proofErr w:type="spellStart"/>
      <w:r w:rsidR="007C70A1" w:rsidRPr="3D71BFA5">
        <w:rPr>
          <w:highlight w:val="yellow"/>
          <w:u w:val="double"/>
        </w:rPr>
        <w:t>and</w:t>
      </w:r>
      <w:r w:rsidRPr="3D71BFA5">
        <w:rPr>
          <w:rStyle w:val="WOAHdouble-underline"/>
          <w:strike/>
          <w:highlight w:val="yellow"/>
        </w:rPr>
        <w:t>or</w:t>
      </w:r>
      <w:r w:rsidRPr="3D71BFA5">
        <w:rPr>
          <w:rStyle w:val="WOAHstrikethroughcharacter"/>
        </w:rPr>
        <w:t>and</w:t>
      </w:r>
      <w:proofErr w:type="spellEnd"/>
      <w:r>
        <w:t xml:space="preserve"> 2 below</w:t>
      </w:r>
      <w:r w:rsidR="00603BD2" w:rsidRPr="3D71BFA5">
        <w:rPr>
          <w:highlight w:val="yellow"/>
          <w:u w:val="double"/>
        </w:rPr>
        <w:t>.</w:t>
      </w:r>
      <w:r w:rsidRPr="3D71BFA5">
        <w:rPr>
          <w:rStyle w:val="WOAHdouble-underline"/>
          <w:strike/>
          <w:highlight w:val="yellow"/>
        </w:rPr>
        <w:t>:</w:t>
      </w:r>
      <w:r w:rsidRPr="3D71BFA5">
        <w:rPr>
          <w:rStyle w:val="WOAHstrikethroughcharacter"/>
        </w:rPr>
        <w:t>.</w:t>
      </w:r>
    </w:p>
    <w:p w14:paraId="0719C1E9" w14:textId="77777777" w:rsidR="00A92E05" w:rsidRPr="00E448E0" w:rsidRDefault="00A92E05" w:rsidP="00A92E05">
      <w:pPr>
        <w:pStyle w:val="WOAHListNumberedPara"/>
      </w:pPr>
      <w:r w:rsidRPr="00E448E0">
        <w:t>1)</w:t>
      </w:r>
      <w:r w:rsidRPr="00E448E0">
        <w:tab/>
        <w:t xml:space="preserve">If the intention is to grow out and harvest the imported </w:t>
      </w:r>
      <w:hyperlink r:id="rId19" w:anchor="terme_animaux_aquatiques" w:history="1">
        <w:r w:rsidRPr="00E448E0">
          <w:rPr>
            <w:rStyle w:val="WOAHItaliccharacter"/>
          </w:rPr>
          <w:t>aquatic animals</w:t>
        </w:r>
      </w:hyperlink>
      <w:r w:rsidRPr="00E448E0">
        <w:t xml:space="preserve">, consider applying </w:t>
      </w:r>
      <w:r w:rsidRPr="001F6832">
        <w:t>the following</w:t>
      </w:r>
      <w:r w:rsidRPr="00E448E0">
        <w:t>:</w:t>
      </w:r>
    </w:p>
    <w:p w14:paraId="0230AF83" w14:textId="77777777" w:rsidR="00A92E05" w:rsidRPr="006A63CA" w:rsidRDefault="00A92E05" w:rsidP="00A92E05">
      <w:pPr>
        <w:pStyle w:val="WOAHListLetterPara"/>
        <w:rPr>
          <w:rStyle w:val="WOAHdouble-underline"/>
          <w:strike/>
        </w:rPr>
      </w:pPr>
      <w:r w:rsidRPr="006A63CA">
        <w:rPr>
          <w:rStyle w:val="WOAHdouble-underline"/>
          <w:strike/>
          <w:highlight w:val="yellow"/>
        </w:rPr>
        <w:t>Either</w:t>
      </w:r>
    </w:p>
    <w:p w14:paraId="20C9D9FB" w14:textId="77777777" w:rsidR="00A92E05" w:rsidRPr="00E448E0" w:rsidRDefault="00A92E05" w:rsidP="00A92E05">
      <w:pPr>
        <w:pStyle w:val="WOAHListLetterPara"/>
      </w:pPr>
      <w:r w:rsidRPr="00E448E0">
        <w:t xml:space="preserve">a) </w:t>
      </w:r>
      <w:r w:rsidRPr="00E448E0">
        <w:tab/>
        <w:t xml:space="preserve">the direct delivery to and lifelong holding of the imported </w:t>
      </w:r>
      <w:hyperlink r:id="rId20" w:anchor="terme_animaux_aquatiques" w:history="1">
        <w:r w:rsidRPr="00E448E0">
          <w:rPr>
            <w:rStyle w:val="WOAHItaliccharacter"/>
          </w:rPr>
          <w:t>aquatic animals</w:t>
        </w:r>
      </w:hyperlink>
      <w:r w:rsidRPr="00E448E0">
        <w:rPr>
          <w:rStyle w:val="WOAHItaliccharacter"/>
        </w:rPr>
        <w:t xml:space="preserve"> </w:t>
      </w:r>
      <w:r w:rsidRPr="00E448E0">
        <w:t xml:space="preserve">in a </w:t>
      </w:r>
      <w:hyperlink r:id="rId21" w:anchor="terme_quarantaine" w:history="1">
        <w:r w:rsidRPr="00E448E0">
          <w:rPr>
            <w:rStyle w:val="WOAHItaliccharacter"/>
          </w:rPr>
          <w:t>quarantine</w:t>
        </w:r>
      </w:hyperlink>
      <w:r w:rsidRPr="00E448E0">
        <w:rPr>
          <w:rStyle w:val="WOAHItaliccharacter"/>
        </w:rPr>
        <w:t xml:space="preserve"> </w:t>
      </w:r>
      <w:r w:rsidRPr="00E448E0">
        <w:t xml:space="preserve">facility; and </w:t>
      </w:r>
    </w:p>
    <w:p w14:paraId="7ABC3E29" w14:textId="3FE8F124" w:rsidR="00A92E05" w:rsidRPr="00E448E0" w:rsidRDefault="00A92E05" w:rsidP="00A92E05">
      <w:pPr>
        <w:pStyle w:val="WOAHListLetterPara"/>
      </w:pPr>
      <w:r w:rsidRPr="00E448E0">
        <w:t>b)</w:t>
      </w:r>
      <w:r w:rsidRPr="00E448E0">
        <w:tab/>
        <w:t xml:space="preserve">before leaving </w:t>
      </w:r>
      <w:hyperlink r:id="rId22" w:anchor="terme_quarantaine" w:history="1">
        <w:r w:rsidRPr="00E448E0">
          <w:rPr>
            <w:rStyle w:val="WOAHItaliccharacter"/>
          </w:rPr>
          <w:t>quarantine</w:t>
        </w:r>
      </w:hyperlink>
      <w:r w:rsidRPr="00E448E0">
        <w:t xml:space="preserve"> (either in the original facility or following </w:t>
      </w:r>
      <w:proofErr w:type="spellStart"/>
      <w:r w:rsidRPr="00E448E0">
        <w:t>biosecure</w:t>
      </w:r>
      <w:proofErr w:type="spellEnd"/>
      <w:r w:rsidRPr="00E448E0">
        <w:t xml:space="preserve"> transport to another </w:t>
      </w:r>
      <w:hyperlink r:id="rId23" w:anchor="terme_quarantaine" w:history="1">
        <w:r w:rsidRPr="00E448E0">
          <w:rPr>
            <w:rStyle w:val="WOAHItaliccharacter"/>
          </w:rPr>
          <w:t>quarantine</w:t>
        </w:r>
      </w:hyperlink>
      <w:r w:rsidRPr="00E448E0">
        <w:t xml:space="preserve"> facility) the </w:t>
      </w:r>
      <w:hyperlink r:id="rId24" w:anchor="terme_animaux_aquatiques" w:history="1">
        <w:r w:rsidRPr="00E448E0">
          <w:rPr>
            <w:rStyle w:val="WOAHItaliccharacter"/>
          </w:rPr>
          <w:t>aquatic animals</w:t>
        </w:r>
      </w:hyperlink>
      <w:r w:rsidRPr="00E448E0">
        <w:t xml:space="preserve"> are killed and processed into one or more of the </w:t>
      </w:r>
      <w:hyperlink r:id="rId25" w:anchor="terme_produits_d_animaux_aquatiques" w:history="1">
        <w:r w:rsidRPr="00E448E0">
          <w:rPr>
            <w:rStyle w:val="WOAHItaliccharacter"/>
          </w:rPr>
          <w:t>aquatic animal</w:t>
        </w:r>
        <w:r w:rsidR="0031457D">
          <w:rPr>
            <w:rStyle w:val="WOAHItaliccharacter"/>
          </w:rPr>
          <w:t xml:space="preserve"> </w:t>
        </w:r>
        <w:r w:rsidRPr="00E448E0">
          <w:rPr>
            <w:rStyle w:val="WOAHItaliccharacter"/>
          </w:rPr>
          <w:t>products</w:t>
        </w:r>
      </w:hyperlink>
      <w:r w:rsidRPr="00E448E0">
        <w:t xml:space="preserve"> referred to in Article </w:t>
      </w:r>
      <w:r w:rsidRPr="00834669">
        <w:t>10.X.3.</w:t>
      </w:r>
      <w:r w:rsidRPr="00E448E0">
        <w:t xml:space="preserve"> or other products </w:t>
      </w:r>
      <w:proofErr w:type="spellStart"/>
      <w:r w:rsidRPr="00E448E0">
        <w:t>authorised</w:t>
      </w:r>
      <w:proofErr w:type="spellEnd"/>
      <w:r w:rsidRPr="00E448E0">
        <w:t xml:space="preserve"> by the </w:t>
      </w:r>
      <w:hyperlink r:id="rId26" w:anchor="terme_autorite_competente" w:history="1">
        <w:r w:rsidRPr="00E448E0">
          <w:rPr>
            <w:rStyle w:val="WOAHItaliccharacter"/>
          </w:rPr>
          <w:t>Competent Authority</w:t>
        </w:r>
      </w:hyperlink>
      <w:r w:rsidRPr="00E448E0">
        <w:t xml:space="preserve">; and </w:t>
      </w:r>
    </w:p>
    <w:p w14:paraId="22A9A2C8" w14:textId="1E0B7EDF" w:rsidR="00A92E05" w:rsidRPr="00E448E0" w:rsidRDefault="00A92E05" w:rsidP="00A92E05">
      <w:pPr>
        <w:pStyle w:val="WOAHListLetterPara"/>
        <w:rPr>
          <w:rStyle w:val="Hyperlink"/>
        </w:rPr>
      </w:pPr>
      <w:r w:rsidRPr="00E448E0">
        <w:t xml:space="preserve">c) </w:t>
      </w:r>
      <w:r w:rsidRPr="00E448E0">
        <w:tab/>
        <w:t xml:space="preserve">the treatment of all transport water, equipment, </w:t>
      </w:r>
      <w:proofErr w:type="gramStart"/>
      <w:r w:rsidRPr="00E448E0">
        <w:t>effluent</w:t>
      </w:r>
      <w:proofErr w:type="gramEnd"/>
      <w:r w:rsidRPr="00E448E0">
        <w:t xml:space="preserve"> and waste materials to inactivate [pathogen X] in accordance with Chapters </w:t>
      </w:r>
      <w:r w:rsidRPr="00834669">
        <w:t>4.4.</w:t>
      </w:r>
      <w:r w:rsidRPr="00E448E0">
        <w:t xml:space="preserve">, </w:t>
      </w:r>
      <w:r w:rsidRPr="00834669">
        <w:t>4.8.</w:t>
      </w:r>
      <w:r w:rsidRPr="00E448E0">
        <w:t xml:space="preserve"> and </w:t>
      </w:r>
      <w:r w:rsidRPr="00834669">
        <w:t>5.5.</w:t>
      </w:r>
    </w:p>
    <w:p w14:paraId="60D69E1B" w14:textId="77777777" w:rsidR="00A92E05" w:rsidRPr="006A63CA" w:rsidRDefault="00A92E05" w:rsidP="00A92E05">
      <w:pPr>
        <w:pStyle w:val="WOAHListLetterPara"/>
        <w:rPr>
          <w:rStyle w:val="WOAHdouble-underline"/>
          <w:strike/>
          <w:highlight w:val="yellow"/>
        </w:rPr>
      </w:pPr>
      <w:r w:rsidRPr="006A63CA">
        <w:rPr>
          <w:rStyle w:val="WOAHdouble-underline"/>
          <w:strike/>
          <w:highlight w:val="yellow"/>
        </w:rPr>
        <w:t>Or</w:t>
      </w:r>
    </w:p>
    <w:p w14:paraId="247C6EA4" w14:textId="77777777" w:rsidR="00A92E05" w:rsidRPr="00E448E0" w:rsidRDefault="00A92E05" w:rsidP="00A92E05">
      <w:pPr>
        <w:pStyle w:val="WOAHListLetterPara"/>
        <w:rPr>
          <w:rStyle w:val="WOAHdouble-underline"/>
        </w:rPr>
      </w:pPr>
      <w:r w:rsidRPr="006A63CA">
        <w:rPr>
          <w:rStyle w:val="WOAHdouble-underline"/>
          <w:strike/>
          <w:highlight w:val="yellow"/>
        </w:rPr>
        <w:t>d)</w:t>
      </w:r>
      <w:r w:rsidRPr="006A63CA">
        <w:rPr>
          <w:rStyle w:val="WOAHdouble-underline"/>
          <w:strike/>
          <w:highlight w:val="yellow"/>
        </w:rPr>
        <w:tab/>
        <w:t>apply the requirements of Chapter 4.Z.</w:t>
      </w:r>
    </w:p>
    <w:p w14:paraId="54AD5495" w14:textId="77777777" w:rsidR="00A92E05" w:rsidRPr="00E448E0" w:rsidRDefault="00A92E05" w:rsidP="00A92E05">
      <w:pPr>
        <w:pStyle w:val="WOAHArticleText"/>
      </w:pPr>
      <w:r w:rsidRPr="00E448E0">
        <w:t>OR</w:t>
      </w:r>
    </w:p>
    <w:p w14:paraId="1892AB27" w14:textId="77777777" w:rsidR="00A92E05" w:rsidRPr="00E448E0" w:rsidRDefault="00A92E05" w:rsidP="00A92E05">
      <w:pPr>
        <w:pStyle w:val="WOAHListNumberedPara"/>
      </w:pPr>
      <w:r w:rsidRPr="00E448E0">
        <w:t xml:space="preserve">2) </w:t>
      </w:r>
      <w:r w:rsidRPr="00E448E0">
        <w:tab/>
        <w:t xml:space="preserve">If the intention is to establish a new stock for </w:t>
      </w:r>
      <w:hyperlink r:id="rId27" w:anchor="terme_aquaculture" w:history="1">
        <w:r w:rsidRPr="00E448E0">
          <w:rPr>
            <w:rStyle w:val="WOAHItaliccharacter"/>
          </w:rPr>
          <w:t>aquaculture</w:t>
        </w:r>
      </w:hyperlink>
      <w:r w:rsidRPr="00E448E0">
        <w:t xml:space="preserve">, consider applying </w:t>
      </w:r>
      <w:r w:rsidRPr="00C10B24">
        <w:t>the following:</w:t>
      </w:r>
    </w:p>
    <w:p w14:paraId="4DBCB489" w14:textId="77777777" w:rsidR="00A92E05" w:rsidRPr="00CF746A" w:rsidRDefault="00A92E05" w:rsidP="00A92E05">
      <w:pPr>
        <w:pStyle w:val="WOAHListLetterPara"/>
        <w:rPr>
          <w:rStyle w:val="WOAHdouble-underline"/>
          <w:strike/>
        </w:rPr>
      </w:pPr>
      <w:r w:rsidRPr="00CF746A">
        <w:rPr>
          <w:rStyle w:val="WOAHdouble-underline"/>
          <w:strike/>
          <w:highlight w:val="yellow"/>
        </w:rPr>
        <w:t>Either</w:t>
      </w:r>
    </w:p>
    <w:p w14:paraId="5B66BC8A" w14:textId="77777777" w:rsidR="00A92E05" w:rsidRPr="00E448E0" w:rsidRDefault="00A92E05" w:rsidP="00A92E05">
      <w:pPr>
        <w:pStyle w:val="WOAHListLetterPara"/>
      </w:pPr>
      <w:r w:rsidRPr="00E448E0">
        <w:t xml:space="preserve">a) </w:t>
      </w:r>
      <w:r w:rsidRPr="00E448E0">
        <w:tab/>
        <w:t xml:space="preserve">In the </w:t>
      </w:r>
      <w:hyperlink r:id="rId28" w:anchor="terme_pays_exportateur" w:history="1">
        <w:r w:rsidRPr="00E448E0">
          <w:rPr>
            <w:rStyle w:val="WOAHItaliccharacter"/>
          </w:rPr>
          <w:t>exporting country</w:t>
        </w:r>
      </w:hyperlink>
      <w:r w:rsidRPr="00E448E0">
        <w:t>:</w:t>
      </w:r>
    </w:p>
    <w:p w14:paraId="0F5BF2FF" w14:textId="77777777" w:rsidR="00A92E05" w:rsidRPr="00E448E0" w:rsidRDefault="00A92E05" w:rsidP="00A92E05">
      <w:pPr>
        <w:pStyle w:val="WOAHListRomanNumeralPara"/>
      </w:pPr>
      <w:r w:rsidRPr="00E448E0">
        <w:t>i)</w:t>
      </w:r>
      <w:r w:rsidRPr="00E448E0">
        <w:tab/>
        <w:t xml:space="preserve">identify potential source populations and evaluate their </w:t>
      </w:r>
      <w:hyperlink r:id="rId29" w:anchor="terme_animaux_aquatiques" w:history="1">
        <w:r w:rsidRPr="00E448E0">
          <w:rPr>
            <w:rStyle w:val="WOAHItaliccharacter"/>
          </w:rPr>
          <w:t>aquatic animal</w:t>
        </w:r>
      </w:hyperlink>
      <w:r w:rsidRPr="00E448E0">
        <w:t xml:space="preserve"> health records;</w:t>
      </w:r>
    </w:p>
    <w:p w14:paraId="5585D396" w14:textId="6993F33E" w:rsidR="00A92E05" w:rsidRPr="00775B08" w:rsidRDefault="00A92E05" w:rsidP="00A92E05">
      <w:pPr>
        <w:pStyle w:val="WOAHListRomanNumeralPara"/>
        <w:rPr>
          <w:rStyle w:val="WOAHdouble-underline"/>
        </w:rPr>
      </w:pPr>
      <w:r w:rsidRPr="00E448E0">
        <w:t>ii)</w:t>
      </w:r>
      <w:r w:rsidRPr="00E448E0">
        <w:tab/>
        <w:t xml:space="preserve">test source populations in accordance with Chapter </w:t>
      </w:r>
      <w:r w:rsidRPr="00834669">
        <w:t>1.4.</w:t>
      </w:r>
      <w:r w:rsidRPr="00E448E0">
        <w:t xml:space="preserve"> and select a founder population (F-0) of </w:t>
      </w:r>
      <w:hyperlink r:id="rId30" w:anchor="terme_animaux_aquatiques" w:history="1">
        <w:r w:rsidRPr="00E448E0">
          <w:rPr>
            <w:rStyle w:val="WOAHItaliccharacter"/>
          </w:rPr>
          <w:t>aquatic animals</w:t>
        </w:r>
      </w:hyperlink>
      <w:r w:rsidRPr="00E448E0">
        <w:t xml:space="preserve"> with a high health status for infection with [pathogen X].</w:t>
      </w:r>
    </w:p>
    <w:p w14:paraId="0A130F1E" w14:textId="77777777" w:rsidR="00A92E05" w:rsidRPr="00E448E0" w:rsidRDefault="00A92E05" w:rsidP="00A92E05">
      <w:pPr>
        <w:pStyle w:val="WOAHListLetterPara"/>
      </w:pPr>
      <w:r w:rsidRPr="00E448E0">
        <w:t>b)</w:t>
      </w:r>
      <w:r w:rsidRPr="00E448E0">
        <w:tab/>
        <w:t xml:space="preserve">in the </w:t>
      </w:r>
      <w:hyperlink r:id="rId31" w:anchor="terme_pays_importateur" w:history="1">
        <w:r w:rsidRPr="00E448E0">
          <w:rPr>
            <w:rStyle w:val="WOAHItaliccharacter"/>
          </w:rPr>
          <w:t>importing country</w:t>
        </w:r>
      </w:hyperlink>
      <w:r w:rsidRPr="00E448E0">
        <w:t>:</w:t>
      </w:r>
    </w:p>
    <w:p w14:paraId="18379B69" w14:textId="77777777" w:rsidR="00A92E05" w:rsidRPr="00E448E0" w:rsidRDefault="00A92E05" w:rsidP="00A92E05">
      <w:pPr>
        <w:pStyle w:val="WOAHListRomanNumeralPara"/>
      </w:pPr>
      <w:r w:rsidRPr="00E448E0">
        <w:t>i)</w:t>
      </w:r>
      <w:r w:rsidRPr="00E448E0">
        <w:tab/>
        <w:t xml:space="preserve">import the F-0 population into a </w:t>
      </w:r>
      <w:hyperlink r:id="rId32" w:anchor="terme_quarantaine" w:history="1">
        <w:r w:rsidRPr="00E448E0">
          <w:rPr>
            <w:rStyle w:val="WOAHItaliccharacter"/>
          </w:rPr>
          <w:t>quarantine</w:t>
        </w:r>
      </w:hyperlink>
      <w:r w:rsidRPr="00E448E0">
        <w:t xml:space="preserve"> facility;</w:t>
      </w:r>
    </w:p>
    <w:p w14:paraId="2851D6C0" w14:textId="2AE5DFBD" w:rsidR="00A92E05" w:rsidRPr="00E448E0" w:rsidRDefault="00A92E05" w:rsidP="00A92E05">
      <w:pPr>
        <w:pStyle w:val="WOAHListRomanNumeralPara"/>
      </w:pPr>
      <w:r w:rsidRPr="00E448E0">
        <w:t>ii)</w:t>
      </w:r>
      <w:r w:rsidRPr="00E448E0">
        <w:tab/>
        <w:t xml:space="preserve">test the F-0 population for [pathogen X] in accordance with Chapter </w:t>
      </w:r>
      <w:r w:rsidRPr="00834669">
        <w:t>1.4.</w:t>
      </w:r>
      <w:r w:rsidRPr="00E448E0">
        <w:t xml:space="preserve"> to determine their suitability as </w:t>
      </w:r>
      <w:proofErr w:type="gramStart"/>
      <w:r w:rsidRPr="00E448E0">
        <w:t>broodstock;</w:t>
      </w:r>
      <w:proofErr w:type="gramEnd"/>
    </w:p>
    <w:p w14:paraId="66A841CA" w14:textId="77777777" w:rsidR="00A92E05" w:rsidRPr="00E448E0" w:rsidRDefault="00A92E05" w:rsidP="00A92E05">
      <w:pPr>
        <w:pStyle w:val="WOAHListRomanNumeralPara"/>
      </w:pPr>
      <w:r w:rsidRPr="00E448E0">
        <w:t>iii)</w:t>
      </w:r>
      <w:r w:rsidRPr="00E448E0">
        <w:tab/>
        <w:t xml:space="preserve">produce a first generation (F-1) population in </w:t>
      </w:r>
      <w:hyperlink r:id="rId33" w:anchor="terme_quarantaine" w:history="1">
        <w:r w:rsidRPr="00E448E0">
          <w:rPr>
            <w:rStyle w:val="WOAHItaliccharacter"/>
          </w:rPr>
          <w:t>quarantine</w:t>
        </w:r>
      </w:hyperlink>
      <w:r w:rsidRPr="00E448E0">
        <w:t>;</w:t>
      </w:r>
    </w:p>
    <w:p w14:paraId="5FF0CB81" w14:textId="59A81F96" w:rsidR="00A92E05" w:rsidRPr="00E448E0" w:rsidRDefault="00A92E05" w:rsidP="00A92E05">
      <w:pPr>
        <w:pStyle w:val="WOAHListRomanNumeralPara"/>
      </w:pPr>
      <w:r w:rsidRPr="00E448E0">
        <w:t>iv)</w:t>
      </w:r>
      <w:r w:rsidRPr="00E448E0">
        <w:tab/>
        <w:t xml:space="preserve">culture the F-1 population in </w:t>
      </w:r>
      <w:hyperlink r:id="rId34" w:anchor="terme_quarantaine" w:history="1">
        <w:r w:rsidRPr="00E448E0">
          <w:rPr>
            <w:rStyle w:val="WOAHItaliccharacter"/>
          </w:rPr>
          <w:t>quarantine</w:t>
        </w:r>
      </w:hyperlink>
      <w:r w:rsidRPr="00E448E0">
        <w:t xml:space="preserve"> for a duration sufficient for, and under conditions that are conducive to, the clinical expression of infection with [pathogen X], and sample and test for [pathogen X] in accordance with Chapter </w:t>
      </w:r>
      <w:r w:rsidRPr="00834669">
        <w:t>1.4.</w:t>
      </w:r>
      <w:r w:rsidRPr="00E448E0">
        <w:t xml:space="preserve"> of the </w:t>
      </w:r>
      <w:hyperlink r:id="rId35" w:anchor="terme_code_aquatique" w:history="1">
        <w:r w:rsidRPr="00E448E0">
          <w:rPr>
            <w:rStyle w:val="WOAHItaliccharacter"/>
          </w:rPr>
          <w:t>Aquatic Code</w:t>
        </w:r>
      </w:hyperlink>
      <w:r w:rsidRPr="00E448E0">
        <w:t xml:space="preserve"> and Chapter 2.3.6. of the </w:t>
      </w:r>
      <w:hyperlink r:id="rId36" w:anchor="terme_manuel_aquatique" w:history="1">
        <w:r w:rsidRPr="00E448E0">
          <w:rPr>
            <w:rStyle w:val="WOAHItaliccharacter"/>
          </w:rPr>
          <w:t>Aquatic Manual</w:t>
        </w:r>
      </w:hyperlink>
      <w:r w:rsidRPr="00E448E0">
        <w:rPr>
          <w:rStyle w:val="WOAHItaliccharacter"/>
        </w:rPr>
        <w:t>;</w:t>
      </w:r>
    </w:p>
    <w:p w14:paraId="33BC0DFF" w14:textId="77777777" w:rsidR="00A92E05" w:rsidRPr="00E448E0" w:rsidRDefault="00A92E05" w:rsidP="00A92E05">
      <w:pPr>
        <w:pStyle w:val="WOAHListRomanNumeralPara"/>
      </w:pPr>
      <w:r w:rsidRPr="00E448E0">
        <w:t>v)</w:t>
      </w:r>
      <w:r w:rsidRPr="00E448E0">
        <w:tab/>
        <w:t xml:space="preserve">if [pathogen X] is not detected in the F-1 population, it may be defined as free from infection with [pathogen X] and may be released from </w:t>
      </w:r>
      <w:hyperlink r:id="rId37" w:anchor="terme_quarantaine" w:history="1">
        <w:r w:rsidRPr="00E448E0">
          <w:rPr>
            <w:rStyle w:val="WOAHItaliccharacter"/>
          </w:rPr>
          <w:t>quarantine</w:t>
        </w:r>
      </w:hyperlink>
      <w:r w:rsidRPr="00E448E0">
        <w:t>;</w:t>
      </w:r>
    </w:p>
    <w:p w14:paraId="5071CC53" w14:textId="2871D77D" w:rsidR="00A92E05" w:rsidRPr="00E448E0" w:rsidRDefault="00A92E05" w:rsidP="00A92E05">
      <w:pPr>
        <w:pStyle w:val="WOAHListRomanNumeralPara"/>
        <w:rPr>
          <w:rStyle w:val="Hyperlink"/>
        </w:rPr>
      </w:pPr>
      <w:r w:rsidRPr="00E448E0">
        <w:t>vi)</w:t>
      </w:r>
      <w:r w:rsidRPr="00E448E0">
        <w:tab/>
        <w:t xml:space="preserve">if [pathogen X] is detected in the F-1 population, those animals should not be released from </w:t>
      </w:r>
      <w:r w:rsidRPr="00A653B3">
        <w:rPr>
          <w:i/>
          <w:iCs/>
        </w:rPr>
        <w:t>quarantine</w:t>
      </w:r>
      <w:r w:rsidRPr="00E448E0">
        <w:t xml:space="preserve"> and should be killed and disposed of in a </w:t>
      </w:r>
      <w:proofErr w:type="spellStart"/>
      <w:r w:rsidRPr="00E448E0">
        <w:t>biosecure</w:t>
      </w:r>
      <w:proofErr w:type="spellEnd"/>
      <w:r w:rsidRPr="00E448E0">
        <w:t xml:space="preserve"> manner in accordance with Chapter </w:t>
      </w:r>
      <w:r w:rsidRPr="00834669">
        <w:t>4.8.</w:t>
      </w:r>
    </w:p>
    <w:p w14:paraId="38B85A14" w14:textId="77777777" w:rsidR="00A92E05" w:rsidRPr="00CF746A" w:rsidRDefault="00A92E05" w:rsidP="00A92E05">
      <w:pPr>
        <w:pStyle w:val="WOAHListLetterPara"/>
        <w:rPr>
          <w:rStyle w:val="WOAHdouble-underline"/>
          <w:strike/>
          <w:highlight w:val="yellow"/>
        </w:rPr>
      </w:pPr>
      <w:r w:rsidRPr="00CF746A">
        <w:rPr>
          <w:rStyle w:val="WOAHdouble-underline"/>
          <w:strike/>
          <w:highlight w:val="yellow"/>
        </w:rPr>
        <w:t>Or</w:t>
      </w:r>
    </w:p>
    <w:p w14:paraId="13648783" w14:textId="77777777" w:rsidR="00A92E05" w:rsidRPr="00E448E0" w:rsidRDefault="00A92E05" w:rsidP="00A92E05">
      <w:pPr>
        <w:pStyle w:val="WOAHListLetterPara"/>
        <w:rPr>
          <w:rStyle w:val="WOAHdouble-underline"/>
        </w:rPr>
      </w:pPr>
      <w:r w:rsidRPr="00CF746A">
        <w:rPr>
          <w:rStyle w:val="WOAHdouble-underline"/>
          <w:strike/>
          <w:highlight w:val="yellow"/>
        </w:rPr>
        <w:t>c)</w:t>
      </w:r>
      <w:r w:rsidRPr="00CF746A">
        <w:rPr>
          <w:rStyle w:val="WOAHdouble-underline"/>
          <w:strike/>
          <w:highlight w:val="yellow"/>
        </w:rPr>
        <w:tab/>
        <w:t>apply the requirements of Chapter 4.Z.</w:t>
      </w:r>
    </w:p>
    <w:p w14:paraId="12AF62B1" w14:textId="77777777" w:rsidR="00A92E05" w:rsidRPr="00EB3F2E" w:rsidRDefault="00A92E05" w:rsidP="00A92E05">
      <w:pPr>
        <w:pStyle w:val="WOAHArticleText"/>
        <w:jc w:val="center"/>
        <w:rPr>
          <w:rFonts w:eastAsia="Arial"/>
          <w:lang w:val="en-US" w:bidi="en-US"/>
        </w:rPr>
      </w:pPr>
      <w:r w:rsidRPr="5A9DD8B3">
        <w:rPr>
          <w:lang w:val="en-US" w:bidi="en-US"/>
        </w:rPr>
        <w:t>[…]</w:t>
      </w:r>
    </w:p>
    <w:p w14:paraId="6D69D952" w14:textId="77777777" w:rsidR="00A92E05" w:rsidRDefault="00A92E05" w:rsidP="00A92E05">
      <w:pPr>
        <w:jc w:val="center"/>
        <w:rPr>
          <w:rFonts w:ascii="Arial" w:eastAsia="Calibri" w:hAnsi="Arial" w:cs="Arial"/>
          <w:lang w:val="en-US"/>
        </w:rPr>
      </w:pPr>
      <w:r w:rsidRPr="00EB3F2E">
        <w:rPr>
          <w:rFonts w:ascii="Arial" w:eastAsia="Calibri" w:hAnsi="Arial" w:cs="Arial"/>
          <w:lang w:val="en-US"/>
        </w:rPr>
        <w:t>____________</w:t>
      </w:r>
      <w:r>
        <w:rPr>
          <w:rFonts w:ascii="Arial" w:eastAsia="Calibri" w:hAnsi="Arial" w:cs="Arial"/>
          <w:lang w:val="en-US"/>
        </w:rPr>
        <w:br w:type="page"/>
      </w:r>
    </w:p>
    <w:p w14:paraId="10C30166" w14:textId="77777777" w:rsidR="00A92E05" w:rsidRPr="00DB4A3A" w:rsidRDefault="00A92E05" w:rsidP="00A92E05">
      <w:pPr>
        <w:pStyle w:val="WOAHChapterNumber"/>
      </w:pPr>
      <w:r w:rsidRPr="00DB4A3A">
        <w:t xml:space="preserve">CHAPTER </w:t>
      </w:r>
      <w:r>
        <w:t>10</w:t>
      </w:r>
      <w:r w:rsidRPr="00DB4A3A">
        <w:t>.</w:t>
      </w:r>
      <w:r>
        <w:t>4</w:t>
      </w:r>
      <w:r w:rsidRPr="00DB4A3A">
        <w:t>.</w:t>
      </w:r>
    </w:p>
    <w:p w14:paraId="24195B08" w14:textId="77777777" w:rsidR="00A92E05" w:rsidRPr="00192100" w:rsidRDefault="00A92E05" w:rsidP="00A92E05">
      <w:pPr>
        <w:pStyle w:val="WOAHChapterTitle"/>
      </w:pPr>
      <w:r w:rsidRPr="00192100">
        <w:t xml:space="preserve">INFECTION </w:t>
      </w:r>
      <w:r w:rsidRPr="00D54AD7">
        <w:t xml:space="preserve">WITH </w:t>
      </w:r>
      <w:r>
        <w:t>INFECTIOUS SALMON ANAEMIA VIRUS</w:t>
      </w:r>
    </w:p>
    <w:p w14:paraId="7BC6057D" w14:textId="77777777" w:rsidR="00A92E05" w:rsidRPr="00C5444B" w:rsidRDefault="00A92E05" w:rsidP="00A92E05">
      <w:pPr>
        <w:pStyle w:val="WOAHArticleNumber"/>
        <w:rPr>
          <w:rFonts w:ascii="Arial" w:hAnsi="Arial"/>
          <w:b w:val="0"/>
          <w:bCs w:val="0"/>
        </w:rPr>
      </w:pPr>
      <w:r w:rsidRPr="00EB3F2E">
        <w:rPr>
          <w:rFonts w:ascii="Arial" w:eastAsia="Arial" w:hAnsi="Arial"/>
          <w:b w:val="0"/>
          <w:bCs w:val="0"/>
          <w:lang w:val="en-GB" w:bidi="en-US"/>
        </w:rPr>
        <w:t>[…]</w:t>
      </w:r>
    </w:p>
    <w:p w14:paraId="76CD8677" w14:textId="77777777" w:rsidR="00A92E05" w:rsidRDefault="00A92E05" w:rsidP="00A92E05">
      <w:pPr>
        <w:pStyle w:val="WOAHArticleNumber"/>
        <w:rPr>
          <w:lang w:val="en-GB" w:eastAsia="nb-NO"/>
        </w:rPr>
      </w:pPr>
      <w:r>
        <w:rPr>
          <w:lang w:val="en-GB" w:eastAsia="nb-NO"/>
        </w:rPr>
        <w:t>Article 10.4.15.</w:t>
      </w:r>
    </w:p>
    <w:p w14:paraId="45AC7F63" w14:textId="7F0033BE" w:rsidR="00A92E05" w:rsidRPr="002D2C41" w:rsidRDefault="00A92E05" w:rsidP="00A92E05">
      <w:pPr>
        <w:pStyle w:val="WOAHArticletitle"/>
        <w:rPr>
          <w:lang w:val="en-GB" w:eastAsia="en-GB"/>
        </w:rPr>
      </w:pPr>
      <w:r w:rsidRPr="002D2C41">
        <w:rPr>
          <w:lang w:val="en-GB" w:eastAsia="en-GB"/>
        </w:rPr>
        <w:t>Importation of aquatic animals</w:t>
      </w:r>
      <w:r w:rsidR="000D21E9" w:rsidRPr="004928F1">
        <w:rPr>
          <w:highlight w:val="yellow"/>
          <w:u w:val="double"/>
          <w:lang w:val="en-GB" w:eastAsia="en-GB"/>
        </w:rPr>
        <w:t>, excluding gametes and fertilised eggs</w:t>
      </w:r>
      <w:r w:rsidR="2AB596F7" w:rsidRPr="3D71BFA5">
        <w:rPr>
          <w:highlight w:val="yellow"/>
          <w:u w:val="double"/>
          <w:lang w:val="en-GB" w:eastAsia="en-GB"/>
        </w:rPr>
        <w:t>,</w:t>
      </w:r>
      <w:r w:rsidRPr="002D2C41">
        <w:rPr>
          <w:lang w:val="en-GB" w:eastAsia="en-GB"/>
        </w:rPr>
        <w:t xml:space="preserve"> for aquaculture from a country, zone or compartment not declared free from infection with </w:t>
      </w:r>
      <w:proofErr w:type="gramStart"/>
      <w:r>
        <w:rPr>
          <w:lang w:val="en-GB" w:eastAsia="en-GB"/>
        </w:rPr>
        <w:t>ISAV</w:t>
      </w:r>
      <w:proofErr w:type="gramEnd"/>
    </w:p>
    <w:p w14:paraId="059FD20F" w14:textId="77777777" w:rsidR="00A92E05" w:rsidRDefault="00A92E05" w:rsidP="00A92E05">
      <w:pPr>
        <w:pStyle w:val="WOAHArticleText"/>
      </w:pPr>
      <w:r w:rsidRPr="006D0FF9">
        <w:t>In this article, all statements referring to infection with ISAV are for any detectable ISAV, including HPR0 ISAV.</w:t>
      </w:r>
    </w:p>
    <w:p w14:paraId="5F4A3BCD" w14:textId="36A27594" w:rsidR="00A92E05" w:rsidRPr="00E448E0" w:rsidRDefault="00A92E05" w:rsidP="00A92E05">
      <w:pPr>
        <w:pStyle w:val="WOAHArticleText"/>
      </w:pPr>
      <w:r>
        <w:t xml:space="preserve">When importing, for </w:t>
      </w:r>
      <w:hyperlink r:id="rId38" w:anchor="terme_aquaculture">
        <w:r w:rsidRPr="3D71BFA5">
          <w:rPr>
            <w:rStyle w:val="WOAHItaliccharacter"/>
          </w:rPr>
          <w:t>aquaculture</w:t>
        </w:r>
      </w:hyperlink>
      <w:r w:rsidRPr="3D71BFA5">
        <w:rPr>
          <w:rStyle w:val="WOAHItaliccharacter"/>
        </w:rPr>
        <w:t xml:space="preserve">, </w:t>
      </w:r>
      <w:hyperlink r:id="rId39" w:anchor="terme_animaux_aquatiques">
        <w:r w:rsidRPr="3D71BFA5">
          <w:rPr>
            <w:rStyle w:val="WOAHItaliccharacter"/>
          </w:rPr>
          <w:t>aquatic animals</w:t>
        </w:r>
      </w:hyperlink>
      <w:r w:rsidR="000D21E9" w:rsidRPr="3D71BFA5">
        <w:rPr>
          <w:rStyle w:val="WOAHItaliccharacter"/>
          <w:i w:val="0"/>
          <w:iCs w:val="0"/>
          <w:highlight w:val="yellow"/>
          <w:u w:val="double"/>
        </w:rPr>
        <w:t xml:space="preserve">, excluding </w:t>
      </w:r>
      <w:r w:rsidR="000D21E9" w:rsidRPr="3D71BFA5">
        <w:rPr>
          <w:rStyle w:val="WOAHItaliccharacter"/>
          <w:highlight w:val="yellow"/>
          <w:u w:val="double"/>
        </w:rPr>
        <w:t xml:space="preserve">gametes </w:t>
      </w:r>
      <w:r w:rsidR="000D21E9" w:rsidRPr="3D71BFA5">
        <w:rPr>
          <w:rStyle w:val="WOAHItaliccharacter"/>
          <w:i w:val="0"/>
          <w:iCs w:val="0"/>
          <w:highlight w:val="yellow"/>
          <w:u w:val="double"/>
        </w:rPr>
        <w:t xml:space="preserve">and </w:t>
      </w:r>
      <w:r w:rsidR="000D21E9" w:rsidRPr="3D71BFA5">
        <w:rPr>
          <w:rStyle w:val="WOAHItaliccharacter"/>
          <w:highlight w:val="yellow"/>
          <w:u w:val="double"/>
        </w:rPr>
        <w:t>fertilised eggs</w:t>
      </w:r>
      <w:r w:rsidR="56097D0A" w:rsidRPr="3D71BFA5">
        <w:rPr>
          <w:rStyle w:val="WOAHItaliccharacter"/>
          <w:highlight w:val="yellow"/>
          <w:u w:val="double"/>
        </w:rPr>
        <w:t>,</w:t>
      </w:r>
      <w:r w:rsidR="008B053B" w:rsidRPr="3D71BFA5">
        <w:rPr>
          <w:rStyle w:val="WOAHItaliccharacter"/>
        </w:rPr>
        <w:t xml:space="preserve"> </w:t>
      </w:r>
      <w:r>
        <w:t>of a species referred to in Article 10.4.2.</w:t>
      </w:r>
      <w:r w:rsidR="008B053B">
        <w:t xml:space="preserve"> </w:t>
      </w:r>
      <w:r>
        <w:t xml:space="preserve">from a country, </w:t>
      </w:r>
      <w:hyperlink r:id="rId40" w:anchor="terme_zone">
        <w:r w:rsidRPr="3D71BFA5">
          <w:rPr>
            <w:rStyle w:val="WOAHItaliccharacter"/>
          </w:rPr>
          <w:t>zone</w:t>
        </w:r>
      </w:hyperlink>
      <w:r w:rsidR="008B053B" w:rsidRPr="3D71BFA5">
        <w:rPr>
          <w:rStyle w:val="WOAHItaliccharacter"/>
        </w:rPr>
        <w:t xml:space="preserve"> </w:t>
      </w:r>
      <w:r>
        <w:t xml:space="preserve">or </w:t>
      </w:r>
      <w:hyperlink r:id="rId41" w:anchor="terme_compartiment">
        <w:r w:rsidRPr="3D71BFA5">
          <w:rPr>
            <w:rStyle w:val="WOAHItaliccharacter"/>
          </w:rPr>
          <w:t>compartment</w:t>
        </w:r>
      </w:hyperlink>
      <w:r>
        <w:t xml:space="preserve"> not declared free from infection with ISAV, the </w:t>
      </w:r>
      <w:hyperlink r:id="rId42" w:anchor="terme_autorite_competente">
        <w:r w:rsidRPr="3D71BFA5">
          <w:rPr>
            <w:rStyle w:val="WOAHItaliccharacter"/>
          </w:rPr>
          <w:t>Competent Authority</w:t>
        </w:r>
      </w:hyperlink>
      <w:r w:rsidR="008B053B" w:rsidRPr="3D71BFA5">
        <w:rPr>
          <w:rStyle w:val="WOAHItaliccharacter"/>
        </w:rPr>
        <w:t xml:space="preserve"> </w:t>
      </w:r>
      <w:r>
        <w:t xml:space="preserve">of the </w:t>
      </w:r>
      <w:hyperlink r:id="rId43" w:anchor="terme_pays_importateur">
        <w:r w:rsidRPr="3D71BFA5">
          <w:rPr>
            <w:rStyle w:val="WOAHItaliccharacter"/>
          </w:rPr>
          <w:t>importing country</w:t>
        </w:r>
      </w:hyperlink>
      <w:r w:rsidR="008B053B" w:rsidRPr="3D71BFA5">
        <w:rPr>
          <w:rStyle w:val="WOAHItaliccharacter"/>
        </w:rPr>
        <w:t xml:space="preserve"> </w:t>
      </w:r>
      <w:r>
        <w:t xml:space="preserve">should assess the </w:t>
      </w:r>
      <w:hyperlink r:id="rId44" w:anchor="terme_risque">
        <w:r w:rsidRPr="3D71BFA5">
          <w:rPr>
            <w:rStyle w:val="WOAHItaliccharacter"/>
          </w:rPr>
          <w:t>risk</w:t>
        </w:r>
      </w:hyperlink>
      <w:r>
        <w:t xml:space="preserve"> in accordance with Chapter 2.1. and consider </w:t>
      </w:r>
      <w:r w:rsidRPr="3D71BFA5">
        <w:rPr>
          <w:rStyle w:val="WOAHdouble-underline"/>
          <w:strike/>
          <w:highlight w:val="yellow"/>
        </w:rPr>
        <w:t>applying</w:t>
      </w:r>
      <w:r>
        <w:t xml:space="preserve"> the </w:t>
      </w:r>
      <w:hyperlink r:id="rId45" w:anchor="terme_risque">
        <w:r w:rsidRPr="3D71BFA5">
          <w:rPr>
            <w:rStyle w:val="WOAHItaliccharacter"/>
          </w:rPr>
          <w:t>risk</w:t>
        </w:r>
      </w:hyperlink>
      <w:r>
        <w:t xml:space="preserve"> mitigation measures in </w:t>
      </w:r>
      <w:r w:rsidRPr="3D71BFA5">
        <w:rPr>
          <w:rStyle w:val="WOAHdouble-underline"/>
          <w:strike/>
          <w:highlight w:val="yellow"/>
        </w:rPr>
        <w:t>either</w:t>
      </w:r>
      <w:r>
        <w:t xml:space="preserve"> </w:t>
      </w:r>
      <w:proofErr w:type="spellStart"/>
      <w:r w:rsidR="003F30BC">
        <w:t>point</w:t>
      </w:r>
      <w:r w:rsidR="003F30BC" w:rsidRPr="3D71BFA5">
        <w:rPr>
          <w:highlight w:val="yellow"/>
          <w:u w:val="double"/>
        </w:rPr>
        <w:t>s</w:t>
      </w:r>
      <w:r w:rsidR="003F30BC" w:rsidRPr="3D71BFA5">
        <w:rPr>
          <w:rStyle w:val="WOAHstrikethroughcharacter"/>
        </w:rPr>
        <w:t>s</w:t>
      </w:r>
      <w:proofErr w:type="spellEnd"/>
      <w:r w:rsidR="003F30BC">
        <w:t xml:space="preserve"> 1 </w:t>
      </w:r>
      <w:proofErr w:type="spellStart"/>
      <w:r w:rsidR="003F30BC" w:rsidRPr="3D71BFA5">
        <w:rPr>
          <w:highlight w:val="yellow"/>
          <w:u w:val="double"/>
        </w:rPr>
        <w:t>and</w:t>
      </w:r>
      <w:r w:rsidR="003F30BC" w:rsidRPr="3D71BFA5">
        <w:rPr>
          <w:rStyle w:val="WOAHdouble-underline"/>
          <w:strike/>
          <w:highlight w:val="yellow"/>
        </w:rPr>
        <w:t>or</w:t>
      </w:r>
      <w:r w:rsidR="003F30BC" w:rsidRPr="3D71BFA5">
        <w:rPr>
          <w:rStyle w:val="WOAHstrikethroughcharacter"/>
        </w:rPr>
        <w:t>and</w:t>
      </w:r>
      <w:proofErr w:type="spellEnd"/>
      <w:r w:rsidR="003F30BC">
        <w:t xml:space="preserve"> 2 below</w:t>
      </w:r>
      <w:r w:rsidR="003F30BC" w:rsidRPr="3D71BFA5">
        <w:rPr>
          <w:highlight w:val="yellow"/>
          <w:u w:val="double"/>
        </w:rPr>
        <w:t>.</w:t>
      </w:r>
      <w:r w:rsidR="003F30BC" w:rsidRPr="3D71BFA5">
        <w:rPr>
          <w:rStyle w:val="WOAHdouble-underline"/>
          <w:strike/>
          <w:highlight w:val="yellow"/>
        </w:rPr>
        <w:t>:</w:t>
      </w:r>
      <w:r w:rsidR="003F30BC" w:rsidRPr="3D71BFA5">
        <w:rPr>
          <w:rStyle w:val="WOAHstrikethroughcharacter"/>
        </w:rPr>
        <w:t>.</w:t>
      </w:r>
    </w:p>
    <w:p w14:paraId="3DE503B6" w14:textId="77777777" w:rsidR="00A92E05" w:rsidRPr="00E448E0" w:rsidRDefault="00A92E05" w:rsidP="00A92E05">
      <w:pPr>
        <w:pStyle w:val="WOAHListNumberedPara"/>
      </w:pPr>
      <w:r w:rsidRPr="00E448E0">
        <w:t>1)</w:t>
      </w:r>
      <w:r w:rsidRPr="00E448E0">
        <w:tab/>
        <w:t xml:space="preserve">If the intention is to grow out and harvest the imported </w:t>
      </w:r>
      <w:hyperlink r:id="rId46" w:anchor="terme_animaux_aquatiques" w:history="1">
        <w:r w:rsidRPr="00E448E0">
          <w:rPr>
            <w:rStyle w:val="WOAHItaliccharacter"/>
          </w:rPr>
          <w:t>aquatic animals</w:t>
        </w:r>
      </w:hyperlink>
      <w:r w:rsidRPr="00E448E0">
        <w:t xml:space="preserve">, consider applying </w:t>
      </w:r>
      <w:r w:rsidRPr="00391757">
        <w:t>the following</w:t>
      </w:r>
      <w:r>
        <w:t>:</w:t>
      </w:r>
    </w:p>
    <w:p w14:paraId="15CC2799" w14:textId="77777777" w:rsidR="00A92E05" w:rsidRPr="000D21E9" w:rsidRDefault="00A92E05" w:rsidP="00A92E05">
      <w:pPr>
        <w:pStyle w:val="WOAHListLetterPara"/>
        <w:rPr>
          <w:rStyle w:val="WOAHdouble-underline"/>
          <w:strike/>
        </w:rPr>
      </w:pPr>
      <w:r w:rsidRPr="000D21E9">
        <w:rPr>
          <w:rStyle w:val="WOAHdouble-underline"/>
          <w:strike/>
          <w:highlight w:val="yellow"/>
        </w:rPr>
        <w:t>Either</w:t>
      </w:r>
    </w:p>
    <w:p w14:paraId="5417E130" w14:textId="77777777" w:rsidR="00A92E05" w:rsidRPr="00E448E0" w:rsidRDefault="00A92E05" w:rsidP="00A92E05">
      <w:pPr>
        <w:pStyle w:val="WOAHListLetterPara"/>
      </w:pPr>
      <w:r w:rsidRPr="00E448E0">
        <w:t xml:space="preserve">a) </w:t>
      </w:r>
      <w:r w:rsidRPr="00E448E0">
        <w:tab/>
        <w:t xml:space="preserve">the direct delivery to and lifelong holding of the imported </w:t>
      </w:r>
      <w:hyperlink r:id="rId47" w:anchor="terme_animaux_aquatiques" w:history="1">
        <w:r w:rsidRPr="00E448E0">
          <w:rPr>
            <w:rStyle w:val="WOAHItaliccharacter"/>
          </w:rPr>
          <w:t>aquatic animals</w:t>
        </w:r>
      </w:hyperlink>
      <w:r w:rsidRPr="00E448E0">
        <w:rPr>
          <w:rStyle w:val="WOAHItaliccharacter"/>
        </w:rPr>
        <w:t xml:space="preserve"> </w:t>
      </w:r>
      <w:r w:rsidRPr="00E448E0">
        <w:t xml:space="preserve">in a </w:t>
      </w:r>
      <w:hyperlink r:id="rId48" w:anchor="terme_quarantaine" w:history="1">
        <w:r w:rsidRPr="00E448E0">
          <w:rPr>
            <w:rStyle w:val="WOAHItaliccharacter"/>
          </w:rPr>
          <w:t>quarantine</w:t>
        </w:r>
      </w:hyperlink>
      <w:r w:rsidRPr="00E448E0">
        <w:rPr>
          <w:rStyle w:val="WOAHItaliccharacter"/>
        </w:rPr>
        <w:t xml:space="preserve"> </w:t>
      </w:r>
      <w:r w:rsidRPr="00E448E0">
        <w:t xml:space="preserve">facility; and </w:t>
      </w:r>
    </w:p>
    <w:p w14:paraId="3326C8A7" w14:textId="7CD5AFEA" w:rsidR="00A92E05" w:rsidRPr="00E448E0" w:rsidRDefault="00A92E05" w:rsidP="00A92E05">
      <w:pPr>
        <w:pStyle w:val="WOAHListLetterPara"/>
      </w:pPr>
      <w:r w:rsidRPr="00E448E0">
        <w:t>b)</w:t>
      </w:r>
      <w:r w:rsidRPr="00E448E0">
        <w:tab/>
        <w:t xml:space="preserve">before leaving </w:t>
      </w:r>
      <w:hyperlink r:id="rId49" w:anchor="terme_quarantaine" w:history="1">
        <w:r w:rsidRPr="00E448E0">
          <w:rPr>
            <w:rStyle w:val="WOAHItaliccharacter"/>
          </w:rPr>
          <w:t>quarantine</w:t>
        </w:r>
      </w:hyperlink>
      <w:r w:rsidRPr="00E448E0">
        <w:t xml:space="preserve"> (either in the original facility or following </w:t>
      </w:r>
      <w:proofErr w:type="spellStart"/>
      <w:r w:rsidRPr="00E448E0">
        <w:t>biosecure</w:t>
      </w:r>
      <w:proofErr w:type="spellEnd"/>
      <w:r w:rsidRPr="00E448E0">
        <w:t xml:space="preserve"> transport to another </w:t>
      </w:r>
      <w:hyperlink r:id="rId50" w:anchor="terme_quarantaine" w:history="1">
        <w:r w:rsidRPr="00E448E0">
          <w:rPr>
            <w:rStyle w:val="WOAHItaliccharacter"/>
          </w:rPr>
          <w:t>quarantine</w:t>
        </w:r>
      </w:hyperlink>
      <w:r w:rsidRPr="00E448E0">
        <w:t xml:space="preserve"> facility) the </w:t>
      </w:r>
      <w:hyperlink r:id="rId51" w:anchor="terme_animaux_aquatiques" w:history="1">
        <w:r w:rsidRPr="00E448E0">
          <w:rPr>
            <w:rStyle w:val="WOAHItaliccharacter"/>
          </w:rPr>
          <w:t>aquatic animals</w:t>
        </w:r>
      </w:hyperlink>
      <w:r w:rsidRPr="00E448E0">
        <w:t xml:space="preserve"> are killed and processed into one or more of the </w:t>
      </w:r>
      <w:hyperlink r:id="rId52" w:anchor="terme_produits_d_animaux_aquatiques" w:history="1">
        <w:r w:rsidRPr="00E448E0">
          <w:rPr>
            <w:rStyle w:val="WOAHItaliccharacter"/>
          </w:rPr>
          <w:t>aquatic animal</w:t>
        </w:r>
        <w:r w:rsidR="00F8405A">
          <w:rPr>
            <w:rStyle w:val="WOAHItaliccharacter"/>
          </w:rPr>
          <w:t xml:space="preserve"> </w:t>
        </w:r>
        <w:r w:rsidRPr="00E448E0">
          <w:rPr>
            <w:rStyle w:val="WOAHItaliccharacter"/>
          </w:rPr>
          <w:t>products</w:t>
        </w:r>
      </w:hyperlink>
      <w:r w:rsidRPr="00E448E0">
        <w:t xml:space="preserve"> referred to in Article </w:t>
      </w:r>
      <w:r w:rsidRPr="00F8405A">
        <w:t>10.4.3.</w:t>
      </w:r>
      <w:r w:rsidRPr="00E448E0">
        <w:t xml:space="preserve"> or other products </w:t>
      </w:r>
      <w:proofErr w:type="spellStart"/>
      <w:r w:rsidRPr="00E448E0">
        <w:t>authorised</w:t>
      </w:r>
      <w:proofErr w:type="spellEnd"/>
      <w:r w:rsidRPr="00E448E0">
        <w:t xml:space="preserve"> by the </w:t>
      </w:r>
      <w:hyperlink r:id="rId53" w:anchor="terme_autorite_competente" w:history="1">
        <w:r w:rsidRPr="00E448E0">
          <w:rPr>
            <w:rStyle w:val="WOAHItaliccharacter"/>
          </w:rPr>
          <w:t>Competent Authority</w:t>
        </w:r>
      </w:hyperlink>
      <w:r w:rsidRPr="00E448E0">
        <w:t xml:space="preserve">; and </w:t>
      </w:r>
    </w:p>
    <w:p w14:paraId="71EC7CD1" w14:textId="60CB272F" w:rsidR="00A92E05" w:rsidRPr="00E448E0" w:rsidRDefault="00A92E05" w:rsidP="00A92E05">
      <w:pPr>
        <w:pStyle w:val="WOAHListLetterPara"/>
        <w:rPr>
          <w:rStyle w:val="Hyperlink"/>
        </w:rPr>
      </w:pPr>
      <w:r w:rsidRPr="00E448E0">
        <w:t xml:space="preserve">c) </w:t>
      </w:r>
      <w:r w:rsidRPr="00E448E0">
        <w:tab/>
        <w:t xml:space="preserve">the treatment of all transport water, equipment, </w:t>
      </w:r>
      <w:proofErr w:type="gramStart"/>
      <w:r w:rsidRPr="00E448E0">
        <w:t>effluent</w:t>
      </w:r>
      <w:proofErr w:type="gramEnd"/>
      <w:r w:rsidRPr="00E448E0">
        <w:t xml:space="preserve"> and waste materials to inactivate </w:t>
      </w:r>
      <w:r>
        <w:t>ISAV</w:t>
      </w:r>
      <w:r w:rsidRPr="00E448E0">
        <w:t xml:space="preserve"> in accordance with Chapters </w:t>
      </w:r>
      <w:r w:rsidRPr="00F8405A">
        <w:t>4.4.</w:t>
      </w:r>
      <w:r w:rsidRPr="00E448E0">
        <w:t xml:space="preserve">, </w:t>
      </w:r>
      <w:r w:rsidRPr="00F8405A">
        <w:t>4.8.</w:t>
      </w:r>
      <w:r w:rsidRPr="00E448E0">
        <w:t xml:space="preserve"> and </w:t>
      </w:r>
      <w:r w:rsidRPr="00F8405A">
        <w:t>5.5.</w:t>
      </w:r>
    </w:p>
    <w:p w14:paraId="187D4913" w14:textId="77777777" w:rsidR="00A92E05" w:rsidRPr="000D21E9" w:rsidRDefault="00A92E05" w:rsidP="00A92E05">
      <w:pPr>
        <w:pStyle w:val="WOAHListLetterPara"/>
        <w:rPr>
          <w:rStyle w:val="WOAHdouble-underline"/>
          <w:strike/>
          <w:highlight w:val="yellow"/>
        </w:rPr>
      </w:pPr>
      <w:r w:rsidRPr="000D21E9">
        <w:rPr>
          <w:rStyle w:val="WOAHdouble-underline"/>
          <w:strike/>
          <w:highlight w:val="yellow"/>
        </w:rPr>
        <w:t>Or</w:t>
      </w:r>
    </w:p>
    <w:p w14:paraId="19692E27" w14:textId="77777777" w:rsidR="00A92E05" w:rsidRPr="000D21E9" w:rsidRDefault="00A92E05" w:rsidP="00A92E05">
      <w:pPr>
        <w:pStyle w:val="WOAHListLetterPara"/>
        <w:rPr>
          <w:rStyle w:val="WOAHdouble-underline"/>
          <w:strike/>
        </w:rPr>
      </w:pPr>
      <w:r w:rsidRPr="000D21E9">
        <w:rPr>
          <w:rStyle w:val="WOAHdouble-underline"/>
          <w:strike/>
          <w:highlight w:val="yellow"/>
        </w:rPr>
        <w:t>d)</w:t>
      </w:r>
      <w:r w:rsidRPr="000D21E9">
        <w:rPr>
          <w:rStyle w:val="WOAHdouble-underline"/>
          <w:strike/>
          <w:highlight w:val="yellow"/>
        </w:rPr>
        <w:tab/>
        <w:t>apply the requirements of Chapter 4.Z.</w:t>
      </w:r>
    </w:p>
    <w:p w14:paraId="731C563F" w14:textId="77777777" w:rsidR="00A92E05" w:rsidRPr="00E448E0" w:rsidRDefault="00A92E05" w:rsidP="00A92E05">
      <w:pPr>
        <w:pStyle w:val="WOAHArticleText"/>
      </w:pPr>
      <w:r w:rsidRPr="00E448E0">
        <w:t>OR</w:t>
      </w:r>
    </w:p>
    <w:p w14:paraId="2125A50D" w14:textId="77777777" w:rsidR="00A92E05" w:rsidRPr="00E448E0" w:rsidRDefault="00A92E05" w:rsidP="00A92E05">
      <w:pPr>
        <w:pStyle w:val="WOAHListNumberedPara"/>
      </w:pPr>
      <w:r w:rsidRPr="00E448E0">
        <w:t xml:space="preserve">2) </w:t>
      </w:r>
      <w:r w:rsidRPr="00E448E0">
        <w:tab/>
        <w:t xml:space="preserve">If the intention is to establish a new stock for </w:t>
      </w:r>
      <w:hyperlink r:id="rId54" w:anchor="terme_aquaculture" w:history="1">
        <w:r w:rsidRPr="00E448E0">
          <w:rPr>
            <w:rStyle w:val="WOAHItaliccharacter"/>
          </w:rPr>
          <w:t>aquaculture</w:t>
        </w:r>
      </w:hyperlink>
      <w:r w:rsidRPr="00E448E0">
        <w:t xml:space="preserve">, consider applying </w:t>
      </w:r>
      <w:r w:rsidRPr="00391757">
        <w:t>the following</w:t>
      </w:r>
      <w:r w:rsidRPr="00E448E0">
        <w:t>:</w:t>
      </w:r>
    </w:p>
    <w:p w14:paraId="3C39A86F" w14:textId="77777777" w:rsidR="00A92E05" w:rsidRPr="000D21E9" w:rsidRDefault="00A92E05" w:rsidP="00A92E05">
      <w:pPr>
        <w:pStyle w:val="WOAHListLetterPara"/>
        <w:rPr>
          <w:rStyle w:val="WOAHdouble-underline"/>
          <w:strike/>
        </w:rPr>
      </w:pPr>
      <w:r w:rsidRPr="000D21E9">
        <w:rPr>
          <w:rStyle w:val="WOAHdouble-underline"/>
          <w:strike/>
          <w:highlight w:val="yellow"/>
        </w:rPr>
        <w:t>Either</w:t>
      </w:r>
    </w:p>
    <w:p w14:paraId="0AFF7375" w14:textId="77777777" w:rsidR="00A92E05" w:rsidRPr="00E448E0" w:rsidRDefault="00A92E05" w:rsidP="00A92E05">
      <w:pPr>
        <w:pStyle w:val="WOAHListLetterPara"/>
      </w:pPr>
      <w:r w:rsidRPr="00E448E0">
        <w:t xml:space="preserve">a) </w:t>
      </w:r>
      <w:r w:rsidRPr="00E448E0">
        <w:tab/>
        <w:t xml:space="preserve">In the </w:t>
      </w:r>
      <w:hyperlink r:id="rId55" w:anchor="terme_pays_exportateur" w:history="1">
        <w:r w:rsidRPr="00E448E0">
          <w:rPr>
            <w:rStyle w:val="WOAHItaliccharacter"/>
          </w:rPr>
          <w:t>exporting country</w:t>
        </w:r>
      </w:hyperlink>
      <w:r w:rsidRPr="00E448E0">
        <w:t>:</w:t>
      </w:r>
    </w:p>
    <w:p w14:paraId="04FD0DC6" w14:textId="77777777" w:rsidR="00A92E05" w:rsidRPr="00E448E0" w:rsidRDefault="00A92E05" w:rsidP="00A92E05">
      <w:pPr>
        <w:pStyle w:val="WOAHListRomanNumeralPara"/>
      </w:pPr>
      <w:r w:rsidRPr="00E448E0">
        <w:t>i)</w:t>
      </w:r>
      <w:r w:rsidRPr="00E448E0">
        <w:tab/>
        <w:t xml:space="preserve">identify potential source populations and evaluate their </w:t>
      </w:r>
      <w:hyperlink r:id="rId56" w:anchor="terme_animaux_aquatiques" w:history="1">
        <w:r w:rsidRPr="00E448E0">
          <w:rPr>
            <w:rStyle w:val="WOAHItaliccharacter"/>
          </w:rPr>
          <w:t>aquatic animal</w:t>
        </w:r>
      </w:hyperlink>
      <w:r w:rsidRPr="00E448E0">
        <w:t xml:space="preserve"> health records;</w:t>
      </w:r>
    </w:p>
    <w:p w14:paraId="7B06163B" w14:textId="72E29631" w:rsidR="00A92E05" w:rsidRPr="00E448E0" w:rsidRDefault="00A92E05" w:rsidP="00A92E05">
      <w:pPr>
        <w:pStyle w:val="WOAHListRomanNumeralPara"/>
      </w:pPr>
      <w:r w:rsidRPr="00E448E0">
        <w:t>ii)</w:t>
      </w:r>
      <w:r w:rsidRPr="00E448E0">
        <w:tab/>
        <w:t xml:space="preserve">test source populations in accordance with Chapter </w:t>
      </w:r>
      <w:r w:rsidRPr="00F8405A">
        <w:t>1.4.</w:t>
      </w:r>
      <w:r w:rsidRPr="00E448E0">
        <w:t xml:space="preserve"> and select a founder population (F-0) of </w:t>
      </w:r>
      <w:hyperlink r:id="rId57" w:anchor="terme_animaux_aquatiques" w:history="1">
        <w:r w:rsidRPr="00E448E0">
          <w:rPr>
            <w:rStyle w:val="WOAHItaliccharacter"/>
          </w:rPr>
          <w:t>aquatic animals</w:t>
        </w:r>
      </w:hyperlink>
      <w:r w:rsidRPr="00E448E0">
        <w:t xml:space="preserve"> with a high health status for infection with </w:t>
      </w:r>
      <w:r>
        <w:t>ISAV</w:t>
      </w:r>
      <w:r w:rsidRPr="00E448E0">
        <w:t>.</w:t>
      </w:r>
    </w:p>
    <w:p w14:paraId="338FC334" w14:textId="77777777" w:rsidR="00A92E05" w:rsidRPr="00E448E0" w:rsidRDefault="00A92E05" w:rsidP="00A92E05">
      <w:pPr>
        <w:pStyle w:val="WOAHListLetterPara"/>
      </w:pPr>
      <w:r w:rsidRPr="00E448E0">
        <w:t>b)</w:t>
      </w:r>
      <w:r w:rsidRPr="00E448E0">
        <w:tab/>
        <w:t xml:space="preserve">in the </w:t>
      </w:r>
      <w:hyperlink r:id="rId58" w:anchor="terme_pays_importateur" w:history="1">
        <w:r w:rsidRPr="00E448E0">
          <w:rPr>
            <w:rStyle w:val="WOAHItaliccharacter"/>
          </w:rPr>
          <w:t>importing country</w:t>
        </w:r>
      </w:hyperlink>
      <w:r w:rsidRPr="00E448E0">
        <w:t>:</w:t>
      </w:r>
    </w:p>
    <w:p w14:paraId="2D407FC7" w14:textId="77777777" w:rsidR="00A92E05" w:rsidRPr="00E448E0" w:rsidRDefault="00A92E05" w:rsidP="00A92E05">
      <w:pPr>
        <w:pStyle w:val="WOAHListRomanNumeralPara"/>
      </w:pPr>
      <w:r w:rsidRPr="00E448E0">
        <w:t>i)</w:t>
      </w:r>
      <w:r w:rsidRPr="00E448E0">
        <w:tab/>
        <w:t xml:space="preserve">import the F-0 population into a </w:t>
      </w:r>
      <w:hyperlink r:id="rId59" w:anchor="terme_quarantaine" w:history="1">
        <w:r w:rsidRPr="00E448E0">
          <w:rPr>
            <w:rStyle w:val="WOAHItaliccharacter"/>
          </w:rPr>
          <w:t>quarantine</w:t>
        </w:r>
      </w:hyperlink>
      <w:r w:rsidRPr="00E448E0">
        <w:t xml:space="preserve"> facility;</w:t>
      </w:r>
    </w:p>
    <w:p w14:paraId="1E72BFA0" w14:textId="5BF8E3C3" w:rsidR="00A92E05" w:rsidRPr="00E448E0" w:rsidRDefault="00A92E05" w:rsidP="00A92E05">
      <w:pPr>
        <w:pStyle w:val="WOAHListRomanNumeralPara"/>
      </w:pPr>
      <w:r w:rsidRPr="00E448E0">
        <w:t>ii)</w:t>
      </w:r>
      <w:r w:rsidRPr="00E448E0">
        <w:tab/>
        <w:t xml:space="preserve">test the F-0 population for </w:t>
      </w:r>
      <w:r>
        <w:t>ISAV</w:t>
      </w:r>
      <w:r w:rsidRPr="00E448E0">
        <w:t xml:space="preserve"> in accordance with Chapter </w:t>
      </w:r>
      <w:r w:rsidRPr="00F8405A">
        <w:t>1.4.</w:t>
      </w:r>
      <w:r w:rsidRPr="00E448E0">
        <w:t xml:space="preserve"> to determine their suitability as </w:t>
      </w:r>
      <w:proofErr w:type="gramStart"/>
      <w:r w:rsidRPr="00E448E0">
        <w:t>broodstock;</w:t>
      </w:r>
      <w:proofErr w:type="gramEnd"/>
    </w:p>
    <w:p w14:paraId="332E17CC" w14:textId="77777777" w:rsidR="00A92E05" w:rsidRPr="00E448E0" w:rsidRDefault="00A92E05" w:rsidP="00A92E05">
      <w:pPr>
        <w:pStyle w:val="WOAHListRomanNumeralPara"/>
      </w:pPr>
      <w:r w:rsidRPr="00E448E0">
        <w:t>iii)</w:t>
      </w:r>
      <w:r w:rsidRPr="00E448E0">
        <w:tab/>
        <w:t xml:space="preserve">produce a first generation (F-1) population in </w:t>
      </w:r>
      <w:hyperlink r:id="rId60" w:anchor="terme_quarantaine" w:history="1">
        <w:r w:rsidRPr="00E448E0">
          <w:rPr>
            <w:rStyle w:val="WOAHItaliccharacter"/>
          </w:rPr>
          <w:t>quarantine</w:t>
        </w:r>
      </w:hyperlink>
      <w:r w:rsidRPr="00E448E0">
        <w:t>;</w:t>
      </w:r>
    </w:p>
    <w:p w14:paraId="0A53A935" w14:textId="4FEF1E14" w:rsidR="00A92E05" w:rsidRPr="00E448E0" w:rsidRDefault="00A92E05" w:rsidP="00A92E05">
      <w:pPr>
        <w:pStyle w:val="WOAHListRomanNumeralPara"/>
      </w:pPr>
      <w:r w:rsidRPr="00E448E0">
        <w:t>iv)</w:t>
      </w:r>
      <w:r w:rsidRPr="00E448E0">
        <w:tab/>
        <w:t xml:space="preserve">culture the F-1 population in </w:t>
      </w:r>
      <w:hyperlink r:id="rId61" w:anchor="terme_quarantaine" w:history="1">
        <w:r w:rsidRPr="00E448E0">
          <w:rPr>
            <w:rStyle w:val="WOAHItaliccharacter"/>
          </w:rPr>
          <w:t>quarantine</w:t>
        </w:r>
      </w:hyperlink>
      <w:r w:rsidRPr="00E448E0">
        <w:t xml:space="preserve"> for a duration sufficient for, and under conditions that are conducive to, the clinical expression of infection with </w:t>
      </w:r>
      <w:r>
        <w:t>ISAV</w:t>
      </w:r>
      <w:r w:rsidRPr="00E448E0">
        <w:t xml:space="preserve">, and sample and test for </w:t>
      </w:r>
      <w:r>
        <w:t>ISAV</w:t>
      </w:r>
      <w:r w:rsidRPr="00E448E0">
        <w:t xml:space="preserve"> in accordance with Chapter </w:t>
      </w:r>
      <w:r w:rsidRPr="005E0077">
        <w:t>1.4.</w:t>
      </w:r>
      <w:r w:rsidRPr="00E448E0">
        <w:t xml:space="preserve"> of the </w:t>
      </w:r>
      <w:hyperlink r:id="rId62" w:anchor="terme_code_aquatique" w:history="1">
        <w:r w:rsidRPr="00E448E0">
          <w:rPr>
            <w:rStyle w:val="WOAHItaliccharacter"/>
          </w:rPr>
          <w:t>Aquatic Code</w:t>
        </w:r>
      </w:hyperlink>
      <w:r w:rsidRPr="00E448E0">
        <w:t xml:space="preserve"> and Chapter 2.3.6. of the </w:t>
      </w:r>
      <w:hyperlink r:id="rId63" w:anchor="terme_manuel_aquatique" w:history="1">
        <w:r w:rsidRPr="00E448E0">
          <w:rPr>
            <w:rStyle w:val="WOAHItaliccharacter"/>
          </w:rPr>
          <w:t>Aquatic Manual</w:t>
        </w:r>
      </w:hyperlink>
      <w:r w:rsidRPr="00E448E0">
        <w:rPr>
          <w:rStyle w:val="WOAHItaliccharacter"/>
        </w:rPr>
        <w:t>;</w:t>
      </w:r>
    </w:p>
    <w:p w14:paraId="468EFD4B" w14:textId="77777777" w:rsidR="00A92E05" w:rsidRPr="00E448E0" w:rsidRDefault="00A92E05" w:rsidP="00A92E05">
      <w:pPr>
        <w:pStyle w:val="WOAHListRomanNumeralPara"/>
      </w:pPr>
      <w:r w:rsidRPr="00E448E0">
        <w:t>v)</w:t>
      </w:r>
      <w:r w:rsidRPr="00E448E0">
        <w:tab/>
        <w:t xml:space="preserve">if </w:t>
      </w:r>
      <w:r>
        <w:t>ISAV</w:t>
      </w:r>
      <w:r w:rsidRPr="00E448E0">
        <w:t xml:space="preserve"> is not detected in the F-1 population, it may be defined as free from infection with </w:t>
      </w:r>
      <w:r>
        <w:t>ISAV</w:t>
      </w:r>
      <w:r w:rsidRPr="00E448E0">
        <w:t xml:space="preserve"> and may be released from </w:t>
      </w:r>
      <w:hyperlink r:id="rId64" w:anchor="terme_quarantaine" w:history="1">
        <w:r w:rsidRPr="00E448E0">
          <w:rPr>
            <w:rStyle w:val="WOAHItaliccharacter"/>
          </w:rPr>
          <w:t>quarantine</w:t>
        </w:r>
      </w:hyperlink>
      <w:r w:rsidRPr="00E448E0">
        <w:t>;</w:t>
      </w:r>
    </w:p>
    <w:p w14:paraId="7697F212" w14:textId="7600469F" w:rsidR="00A92E05" w:rsidRPr="00E448E0" w:rsidRDefault="00A92E05" w:rsidP="00A92E05">
      <w:pPr>
        <w:pStyle w:val="WOAHListRomanNumeralPara"/>
        <w:rPr>
          <w:rStyle w:val="Hyperlink"/>
        </w:rPr>
      </w:pPr>
      <w:r w:rsidRPr="00E448E0">
        <w:t>vi)</w:t>
      </w:r>
      <w:r w:rsidRPr="00E448E0">
        <w:tab/>
        <w:t xml:space="preserve">if </w:t>
      </w:r>
      <w:r>
        <w:t>ISAV</w:t>
      </w:r>
      <w:r w:rsidRPr="00E448E0">
        <w:t xml:space="preserve"> is detected in the F-1 population, those animals should not be released from </w:t>
      </w:r>
      <w:r w:rsidRPr="005E0077">
        <w:t>quarantine</w:t>
      </w:r>
      <w:r w:rsidRPr="00E448E0">
        <w:t xml:space="preserve"> and should be killed and disposed of in a </w:t>
      </w:r>
      <w:proofErr w:type="spellStart"/>
      <w:r w:rsidRPr="00E448E0">
        <w:t>biosecure</w:t>
      </w:r>
      <w:proofErr w:type="spellEnd"/>
      <w:r w:rsidRPr="00E448E0">
        <w:t xml:space="preserve"> manner in accordance with Chapter </w:t>
      </w:r>
      <w:r w:rsidRPr="005E0077">
        <w:t>4.8.</w:t>
      </w:r>
    </w:p>
    <w:p w14:paraId="3E2E95D9" w14:textId="77777777" w:rsidR="00A92E05" w:rsidRPr="000D21E9" w:rsidRDefault="00A92E05" w:rsidP="00A92E05">
      <w:pPr>
        <w:pStyle w:val="WOAHListLetterPara"/>
        <w:rPr>
          <w:rStyle w:val="WOAHdouble-underline"/>
          <w:strike/>
          <w:highlight w:val="yellow"/>
        </w:rPr>
      </w:pPr>
      <w:r w:rsidRPr="000D21E9">
        <w:rPr>
          <w:rStyle w:val="WOAHdouble-underline"/>
          <w:strike/>
          <w:highlight w:val="yellow"/>
        </w:rPr>
        <w:t>Or</w:t>
      </w:r>
    </w:p>
    <w:p w14:paraId="1C3782AC" w14:textId="77777777" w:rsidR="00A92E05" w:rsidRPr="00E448E0" w:rsidRDefault="00A92E05" w:rsidP="00A92E05">
      <w:pPr>
        <w:pStyle w:val="WOAHListLetterPara"/>
        <w:rPr>
          <w:rStyle w:val="WOAHdouble-underline"/>
        </w:rPr>
      </w:pPr>
      <w:r w:rsidRPr="000D21E9">
        <w:rPr>
          <w:rStyle w:val="WOAHdouble-underline"/>
          <w:strike/>
          <w:highlight w:val="yellow"/>
        </w:rPr>
        <w:t>c)</w:t>
      </w:r>
      <w:r w:rsidRPr="000D21E9">
        <w:rPr>
          <w:rStyle w:val="WOAHdouble-underline"/>
          <w:strike/>
          <w:highlight w:val="yellow"/>
        </w:rPr>
        <w:tab/>
        <w:t>apply the requirements of Chapter 4.Z.</w:t>
      </w:r>
    </w:p>
    <w:p w14:paraId="189CB5FC" w14:textId="77777777" w:rsidR="00A92E05" w:rsidRPr="00EB3F2E" w:rsidRDefault="00A92E05" w:rsidP="00A92E05">
      <w:pPr>
        <w:pStyle w:val="WOAHArticleText"/>
        <w:jc w:val="center"/>
        <w:rPr>
          <w:rFonts w:eastAsia="Arial"/>
          <w:lang w:val="en-US" w:bidi="en-US"/>
        </w:rPr>
      </w:pPr>
      <w:r w:rsidRPr="5A9DD8B3">
        <w:rPr>
          <w:lang w:val="en-US" w:bidi="en-US"/>
        </w:rPr>
        <w:t>[…]</w:t>
      </w:r>
    </w:p>
    <w:p w14:paraId="0A772A4E" w14:textId="77777777" w:rsidR="00B071CE" w:rsidRPr="00574B94" w:rsidRDefault="00B071CE" w:rsidP="00B071CE">
      <w:pPr>
        <w:spacing w:after="0"/>
        <w:jc w:val="center"/>
        <w:rPr>
          <w:rFonts w:ascii="Calibri" w:eastAsia="Calibri" w:hAnsi="Calibri" w:cs="Arial"/>
          <w:lang w:val="en-US"/>
        </w:rPr>
      </w:pPr>
      <w:r w:rsidRPr="008B26A2">
        <w:rPr>
          <w:rFonts w:ascii="Calibri" w:eastAsia="Calibri" w:hAnsi="Calibri" w:cs="Arial"/>
          <w:lang w:val="en-US"/>
        </w:rPr>
        <w:t>____________</w:t>
      </w:r>
    </w:p>
    <w:p w14:paraId="126C37CE" w14:textId="46B20D71" w:rsidR="003E3D46" w:rsidRPr="00A71394" w:rsidRDefault="003E3D46" w:rsidP="00637374">
      <w:pPr>
        <w:rPr>
          <w:b/>
          <w:bCs/>
          <w:sz w:val="20"/>
          <w:szCs w:val="20"/>
        </w:rPr>
      </w:pPr>
    </w:p>
    <w:sectPr w:rsidR="003E3D46" w:rsidRPr="00A71394" w:rsidSect="00744908">
      <w:headerReference w:type="default" r:id="rId65"/>
      <w:footerReference w:type="default" r:id="rId66"/>
      <w:headerReference w:type="first" r:id="rId67"/>
      <w:footerReference w:type="first" r:id="rId68"/>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FDA91" w14:textId="77777777" w:rsidR="00744908" w:rsidRDefault="00744908" w:rsidP="003C2943">
      <w:pPr>
        <w:spacing w:after="0" w:line="240" w:lineRule="auto"/>
      </w:pPr>
      <w:r>
        <w:separator/>
      </w:r>
    </w:p>
    <w:p w14:paraId="5B80DC3E" w14:textId="77777777" w:rsidR="00744908" w:rsidRDefault="00744908"/>
  </w:endnote>
  <w:endnote w:type="continuationSeparator" w:id="0">
    <w:p w14:paraId="5E779F05" w14:textId="77777777" w:rsidR="00744908" w:rsidRDefault="00744908" w:rsidP="003C2943">
      <w:pPr>
        <w:spacing w:after="0" w:line="240" w:lineRule="auto"/>
      </w:pPr>
      <w:r>
        <w:continuationSeparator/>
      </w:r>
    </w:p>
    <w:p w14:paraId="2E1C6041" w14:textId="77777777" w:rsidR="00744908" w:rsidRDefault="00744908"/>
  </w:endnote>
  <w:endnote w:type="continuationNotice" w:id="1">
    <w:p w14:paraId="110D2F89" w14:textId="77777777" w:rsidR="00744908" w:rsidRDefault="00744908">
      <w:pPr>
        <w:spacing w:after="0" w:line="240" w:lineRule="auto"/>
      </w:pPr>
    </w:p>
    <w:p w14:paraId="41E5549D" w14:textId="77777777" w:rsidR="00744908" w:rsidRDefault="00744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charset w:val="00"/>
    <w:family w:val="roman"/>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w:panose1 w:val="020406030507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charset w:val="00"/>
    <w:family w:val="swiss"/>
    <w:pitch w:val="variable"/>
    <w:sig w:usb0="00000007" w:usb1="00000000" w:usb2="00000000" w:usb3="00000000" w:csb0="00000003" w:csb1="00000000"/>
  </w:font>
  <w:font w:name="Yu Mincho">
    <w:altName w:val="游明朝"/>
    <w:panose1 w:val="00000000000000000000"/>
    <w:charset w:val="80"/>
    <w:family w:val="roman"/>
    <w:notTrueType/>
    <w:pitch w:val="default"/>
  </w:font>
  <w:font w:name="Franklin Gothic Medium Cond">
    <w:charset w:val="00"/>
    <w:family w:val="swiss"/>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C386B" w:rsidRPr="00CC386B" w14:paraId="1E326EE1" w14:textId="77777777">
      <w:trPr>
        <w:jc w:val="center"/>
      </w:trPr>
      <w:tc>
        <w:tcPr>
          <w:tcW w:w="288" w:type="dxa"/>
        </w:tcPr>
        <w:p w14:paraId="4942A716" w14:textId="77777777" w:rsidR="00CC386B" w:rsidRPr="00CC386B" w:rsidRDefault="00CC386B" w:rsidP="00CC386B">
          <w:pPr>
            <w:tabs>
              <w:tab w:val="center" w:pos="4536"/>
              <w:tab w:val="right" w:pos="9072"/>
            </w:tabs>
            <w:spacing w:before="360"/>
            <w:rPr>
              <w:rFonts w:ascii="Arial" w:hAnsi="Arial" w:cs="Arial"/>
              <w:sz w:val="18"/>
              <w:szCs w:val="18"/>
              <w:lang w:val="en-GB"/>
            </w:rPr>
          </w:pPr>
        </w:p>
      </w:tc>
      <w:tc>
        <w:tcPr>
          <w:tcW w:w="9897" w:type="dxa"/>
        </w:tcPr>
        <w:p w14:paraId="1D10D960" w14:textId="77777777" w:rsidR="00CC386B" w:rsidRPr="00CC386B" w:rsidRDefault="00CC386B" w:rsidP="00CC386B">
          <w:pPr>
            <w:tabs>
              <w:tab w:val="center" w:pos="4536"/>
              <w:tab w:val="right" w:pos="9072"/>
            </w:tabs>
            <w:spacing w:before="360"/>
            <w:rPr>
              <w:rFonts w:ascii="Arial" w:hAnsi="Arial" w:cs="Arial"/>
              <w:sz w:val="18"/>
              <w:lang w:val="en-GB"/>
            </w:rPr>
          </w:pPr>
          <w:r w:rsidRPr="00CC386B">
            <w:rPr>
              <w:rFonts w:ascii="Arial" w:hAnsi="Arial" w:cs="Arial"/>
              <w:sz w:val="18"/>
              <w:szCs w:val="18"/>
              <w:lang w:val="en-GB"/>
            </w:rPr>
            <w:t xml:space="preserve">Report of the Meeting of the </w:t>
          </w:r>
          <w:r w:rsidRPr="00CC386B">
            <w:rPr>
              <w:rFonts w:ascii="Arial" w:hAnsi="Arial" w:cs="Arial"/>
              <w:sz w:val="18"/>
              <w:lang w:val="en-US"/>
            </w:rPr>
            <w:t xml:space="preserve">WOAH </w:t>
          </w:r>
          <w:r w:rsidRPr="00CC386B">
            <w:rPr>
              <w:rFonts w:ascii="Arial" w:hAnsi="Arial" w:cs="Arial"/>
              <w:sz w:val="18"/>
              <w:szCs w:val="18"/>
              <w:lang w:val="en-US"/>
            </w:rPr>
            <w:t>Aquatic Animal Health Standards Commission</w:t>
          </w:r>
          <w:r w:rsidRPr="00CC386B">
            <w:rPr>
              <w:rFonts w:ascii="Arial" w:hAnsi="Arial" w:cs="Arial"/>
              <w:sz w:val="18"/>
              <w:szCs w:val="18"/>
              <w:lang w:val="en-GB"/>
            </w:rPr>
            <w:t xml:space="preserve"> / </w:t>
          </w:r>
          <w:r w:rsidRPr="00CC386B">
            <w:rPr>
              <w:rFonts w:ascii="Arial" w:hAnsi="Arial" w:cs="Arial"/>
              <w:sz w:val="18"/>
              <w:szCs w:val="18"/>
              <w:lang w:val="en-US"/>
            </w:rPr>
            <w:t>February 2024</w:t>
          </w:r>
        </w:p>
      </w:tc>
      <w:tc>
        <w:tcPr>
          <w:tcW w:w="217" w:type="dxa"/>
        </w:tcPr>
        <w:p w14:paraId="2A6FFE4F" w14:textId="77777777" w:rsidR="00CC386B" w:rsidRPr="00CC386B" w:rsidRDefault="00CC386B" w:rsidP="00CC386B">
          <w:pPr>
            <w:tabs>
              <w:tab w:val="right" w:pos="9072"/>
            </w:tabs>
            <w:spacing w:before="360"/>
            <w:jc w:val="right"/>
            <w:rPr>
              <w:rFonts w:ascii="Arial" w:hAnsi="Arial" w:cs="Arial"/>
              <w:sz w:val="18"/>
              <w:lang w:val="en-GB"/>
            </w:rPr>
          </w:pPr>
          <w:r w:rsidRPr="00CC386B">
            <w:rPr>
              <w:rFonts w:ascii="Arial" w:hAnsi="Arial" w:cs="Arial"/>
              <w:sz w:val="18"/>
              <w:szCs w:val="18"/>
              <w:lang w:val="en-GB"/>
            </w:rPr>
            <w:fldChar w:fldCharType="begin"/>
          </w:r>
          <w:r w:rsidRPr="00CC386B">
            <w:rPr>
              <w:rFonts w:ascii="Arial" w:hAnsi="Arial" w:cs="Arial"/>
              <w:sz w:val="18"/>
              <w:szCs w:val="18"/>
              <w:lang w:val="en-GB"/>
            </w:rPr>
            <w:instrText>PAGE   \* MERGEFORMAT</w:instrText>
          </w:r>
          <w:r w:rsidRPr="00CC386B">
            <w:rPr>
              <w:rFonts w:ascii="Arial" w:hAnsi="Arial" w:cs="Arial"/>
              <w:sz w:val="18"/>
              <w:szCs w:val="18"/>
              <w:lang w:val="en-GB"/>
            </w:rPr>
            <w:fldChar w:fldCharType="separate"/>
          </w:r>
          <w:r w:rsidRPr="00CC386B">
            <w:rPr>
              <w:rFonts w:ascii="Arial" w:hAnsi="Arial" w:cs="Arial"/>
              <w:sz w:val="18"/>
              <w:szCs w:val="18"/>
            </w:rPr>
            <w:t>1</w:t>
          </w:r>
          <w:r w:rsidRPr="00CC386B">
            <w:rPr>
              <w:rFonts w:ascii="Arial" w:hAnsi="Arial" w:cs="Arial"/>
              <w:sz w:val="18"/>
              <w:szCs w:val="18"/>
              <w:lang w:val="en-GB"/>
            </w:rPr>
            <w:fldChar w:fldCharType="end"/>
          </w:r>
        </w:p>
      </w:tc>
      <w:tc>
        <w:tcPr>
          <w:tcW w:w="288" w:type="dxa"/>
        </w:tcPr>
        <w:p w14:paraId="257BECA6" w14:textId="77777777" w:rsidR="00CC386B" w:rsidRPr="00CC386B" w:rsidRDefault="00CC386B" w:rsidP="00CC386B">
          <w:pPr>
            <w:tabs>
              <w:tab w:val="right" w:pos="9072"/>
            </w:tabs>
            <w:spacing w:before="360"/>
            <w:jc w:val="right"/>
            <w:rPr>
              <w:rFonts w:ascii="Arial" w:hAnsi="Arial" w:cs="Arial"/>
              <w:sz w:val="18"/>
              <w:szCs w:val="18"/>
              <w:lang w:val="en-GB"/>
            </w:rPr>
          </w:pPr>
        </w:p>
      </w:tc>
    </w:tr>
  </w:tbl>
  <w:p w14:paraId="2A94C11C" w14:textId="77777777" w:rsidR="00CB14CC" w:rsidRPr="00CC386B" w:rsidRDefault="00CB14CC" w:rsidP="00CC386B">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B103C" w14:textId="77777777" w:rsidR="00744908" w:rsidRDefault="00744908" w:rsidP="003C2943">
      <w:pPr>
        <w:spacing w:after="0" w:line="240" w:lineRule="auto"/>
      </w:pPr>
      <w:r>
        <w:separator/>
      </w:r>
    </w:p>
    <w:p w14:paraId="580ABF76" w14:textId="77777777" w:rsidR="00744908" w:rsidRDefault="00744908"/>
  </w:footnote>
  <w:footnote w:type="continuationSeparator" w:id="0">
    <w:p w14:paraId="110CEBF6" w14:textId="77777777" w:rsidR="00744908" w:rsidRDefault="00744908" w:rsidP="003C2943">
      <w:pPr>
        <w:spacing w:after="0" w:line="240" w:lineRule="auto"/>
      </w:pPr>
      <w:r>
        <w:continuationSeparator/>
      </w:r>
    </w:p>
    <w:p w14:paraId="37C4E428" w14:textId="77777777" w:rsidR="00744908" w:rsidRDefault="00744908"/>
  </w:footnote>
  <w:footnote w:type="continuationNotice" w:id="1">
    <w:p w14:paraId="7BC6CE85" w14:textId="77777777" w:rsidR="00744908" w:rsidRDefault="00744908">
      <w:pPr>
        <w:spacing w:after="0" w:line="240" w:lineRule="auto"/>
      </w:pPr>
    </w:p>
    <w:p w14:paraId="14EDCB31" w14:textId="77777777" w:rsidR="00744908" w:rsidRDefault="00744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EC1ECE" w:rsidRPr="00312032" w14:paraId="74BF3BE4" w14:textId="77777777">
      <w:trPr>
        <w:trHeight w:val="58"/>
        <w:jc w:val="center"/>
      </w:trPr>
      <w:tc>
        <w:tcPr>
          <w:tcW w:w="10774" w:type="dxa"/>
        </w:tcPr>
        <w:p w14:paraId="42BD56FF" w14:textId="77777777" w:rsidR="00EC1ECE" w:rsidRPr="00312032" w:rsidRDefault="00EC1ECE" w:rsidP="00EC1ECE">
          <w:pPr>
            <w:tabs>
              <w:tab w:val="left" w:pos="8151"/>
            </w:tabs>
            <w:spacing w:after="240"/>
            <w:rPr>
              <w:rFonts w:ascii="Arial" w:hAnsi="Arial" w:cs="Arial"/>
              <w:lang w:val="en-GB"/>
            </w:rPr>
          </w:pPr>
          <w:r w:rsidRPr="00312032">
            <w:rPr>
              <w:rFonts w:ascii="Arial" w:hAnsi="Arial" w:cs="Arial"/>
              <w:lang w:val="en-GB"/>
            </w:rPr>
            <w:tab/>
          </w:r>
        </w:p>
      </w:tc>
    </w:tr>
  </w:tbl>
  <w:p w14:paraId="2E51E9E9" w14:textId="77777777" w:rsidR="00565F13" w:rsidRPr="00EC1ECE" w:rsidRDefault="00565F13" w:rsidP="00EC1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622AD"/>
    <w:rsid w:val="000861DF"/>
    <w:rsid w:val="000873E6"/>
    <w:rsid w:val="00093853"/>
    <w:rsid w:val="000A1D2A"/>
    <w:rsid w:val="000A5757"/>
    <w:rsid w:val="000A6ABD"/>
    <w:rsid w:val="000B0AF3"/>
    <w:rsid w:val="000B5EFB"/>
    <w:rsid w:val="000C7426"/>
    <w:rsid w:val="000D030B"/>
    <w:rsid w:val="000D21E9"/>
    <w:rsid w:val="000D54D8"/>
    <w:rsid w:val="000D5A9B"/>
    <w:rsid w:val="000E5E79"/>
    <w:rsid w:val="000F0470"/>
    <w:rsid w:val="000F2831"/>
    <w:rsid w:val="000F2943"/>
    <w:rsid w:val="000F6BF7"/>
    <w:rsid w:val="00101F14"/>
    <w:rsid w:val="0010383B"/>
    <w:rsid w:val="00110505"/>
    <w:rsid w:val="00115837"/>
    <w:rsid w:val="00123EA8"/>
    <w:rsid w:val="00137DD6"/>
    <w:rsid w:val="00143AB3"/>
    <w:rsid w:val="00152F06"/>
    <w:rsid w:val="00157646"/>
    <w:rsid w:val="001602D9"/>
    <w:rsid w:val="00165475"/>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15F9"/>
    <w:rsid w:val="002064D9"/>
    <w:rsid w:val="00215C81"/>
    <w:rsid w:val="00215FDB"/>
    <w:rsid w:val="00216833"/>
    <w:rsid w:val="00223190"/>
    <w:rsid w:val="00231106"/>
    <w:rsid w:val="00233250"/>
    <w:rsid w:val="00235BFD"/>
    <w:rsid w:val="00252F9B"/>
    <w:rsid w:val="00255151"/>
    <w:rsid w:val="002570FD"/>
    <w:rsid w:val="00262E63"/>
    <w:rsid w:val="0027249C"/>
    <w:rsid w:val="00280271"/>
    <w:rsid w:val="00282BFB"/>
    <w:rsid w:val="002901D1"/>
    <w:rsid w:val="00293848"/>
    <w:rsid w:val="00295F27"/>
    <w:rsid w:val="002977FC"/>
    <w:rsid w:val="00297F86"/>
    <w:rsid w:val="002B1075"/>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77B3E"/>
    <w:rsid w:val="00382ECF"/>
    <w:rsid w:val="00386AAC"/>
    <w:rsid w:val="00387327"/>
    <w:rsid w:val="003A21D5"/>
    <w:rsid w:val="003A3C10"/>
    <w:rsid w:val="003A5AD0"/>
    <w:rsid w:val="003B4F1C"/>
    <w:rsid w:val="003C0F0C"/>
    <w:rsid w:val="003C1C7D"/>
    <w:rsid w:val="003C2943"/>
    <w:rsid w:val="003E3D46"/>
    <w:rsid w:val="003F30BC"/>
    <w:rsid w:val="003F5702"/>
    <w:rsid w:val="003F74D8"/>
    <w:rsid w:val="004032AA"/>
    <w:rsid w:val="00406D53"/>
    <w:rsid w:val="004145F5"/>
    <w:rsid w:val="00414C9C"/>
    <w:rsid w:val="004157C3"/>
    <w:rsid w:val="004217AC"/>
    <w:rsid w:val="00423BB0"/>
    <w:rsid w:val="00425D87"/>
    <w:rsid w:val="00433A9F"/>
    <w:rsid w:val="00445BE2"/>
    <w:rsid w:val="004531D5"/>
    <w:rsid w:val="00453B0D"/>
    <w:rsid w:val="00480AC4"/>
    <w:rsid w:val="004928F1"/>
    <w:rsid w:val="00496459"/>
    <w:rsid w:val="004A3175"/>
    <w:rsid w:val="004B28ED"/>
    <w:rsid w:val="004B402B"/>
    <w:rsid w:val="004B7459"/>
    <w:rsid w:val="004C4D51"/>
    <w:rsid w:val="004D5C0A"/>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65F13"/>
    <w:rsid w:val="00571654"/>
    <w:rsid w:val="00587841"/>
    <w:rsid w:val="00591E26"/>
    <w:rsid w:val="005B2DB1"/>
    <w:rsid w:val="005B32CD"/>
    <w:rsid w:val="005B7E2B"/>
    <w:rsid w:val="005C20DB"/>
    <w:rsid w:val="005C26A3"/>
    <w:rsid w:val="005C6815"/>
    <w:rsid w:val="005D36B2"/>
    <w:rsid w:val="005E0077"/>
    <w:rsid w:val="005E40E7"/>
    <w:rsid w:val="005F5F47"/>
    <w:rsid w:val="00601EF5"/>
    <w:rsid w:val="00603BD2"/>
    <w:rsid w:val="006041D3"/>
    <w:rsid w:val="00611FF3"/>
    <w:rsid w:val="00612D89"/>
    <w:rsid w:val="0062094E"/>
    <w:rsid w:val="0063320C"/>
    <w:rsid w:val="00637374"/>
    <w:rsid w:val="006472E3"/>
    <w:rsid w:val="006529A4"/>
    <w:rsid w:val="0066211A"/>
    <w:rsid w:val="006626C9"/>
    <w:rsid w:val="006679B4"/>
    <w:rsid w:val="006802A1"/>
    <w:rsid w:val="00683CC3"/>
    <w:rsid w:val="00692DA1"/>
    <w:rsid w:val="00693E12"/>
    <w:rsid w:val="00696EF4"/>
    <w:rsid w:val="006A04A0"/>
    <w:rsid w:val="006A5A8E"/>
    <w:rsid w:val="006A63CA"/>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4908"/>
    <w:rsid w:val="00745B6B"/>
    <w:rsid w:val="0074695C"/>
    <w:rsid w:val="0075203D"/>
    <w:rsid w:val="00757D71"/>
    <w:rsid w:val="00795214"/>
    <w:rsid w:val="007B601F"/>
    <w:rsid w:val="007B6CDC"/>
    <w:rsid w:val="007C2BE1"/>
    <w:rsid w:val="007C4440"/>
    <w:rsid w:val="007C70A1"/>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5D8F"/>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BC3"/>
    <w:rsid w:val="00940434"/>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07AE9"/>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35C"/>
    <w:rsid w:val="00B23F2C"/>
    <w:rsid w:val="00B25FF0"/>
    <w:rsid w:val="00B262BA"/>
    <w:rsid w:val="00B26858"/>
    <w:rsid w:val="00B414A7"/>
    <w:rsid w:val="00B437E8"/>
    <w:rsid w:val="00B453FD"/>
    <w:rsid w:val="00B47DA3"/>
    <w:rsid w:val="00B56F96"/>
    <w:rsid w:val="00B62EF6"/>
    <w:rsid w:val="00B63BF1"/>
    <w:rsid w:val="00B8531A"/>
    <w:rsid w:val="00B85CF0"/>
    <w:rsid w:val="00BA5503"/>
    <w:rsid w:val="00BB0212"/>
    <w:rsid w:val="00BB033C"/>
    <w:rsid w:val="00BB5221"/>
    <w:rsid w:val="00BB659B"/>
    <w:rsid w:val="00BB65BE"/>
    <w:rsid w:val="00BB7110"/>
    <w:rsid w:val="00BC070A"/>
    <w:rsid w:val="00BD3579"/>
    <w:rsid w:val="00BE372A"/>
    <w:rsid w:val="00BF020E"/>
    <w:rsid w:val="00BF030D"/>
    <w:rsid w:val="00BF1F72"/>
    <w:rsid w:val="00BF20C4"/>
    <w:rsid w:val="00BF4F99"/>
    <w:rsid w:val="00C01D6A"/>
    <w:rsid w:val="00C07CF4"/>
    <w:rsid w:val="00C11EFC"/>
    <w:rsid w:val="00C16159"/>
    <w:rsid w:val="00C2062B"/>
    <w:rsid w:val="00C25511"/>
    <w:rsid w:val="00C2582D"/>
    <w:rsid w:val="00C260F6"/>
    <w:rsid w:val="00C27666"/>
    <w:rsid w:val="00C328AC"/>
    <w:rsid w:val="00C532A8"/>
    <w:rsid w:val="00C6120C"/>
    <w:rsid w:val="00C62C70"/>
    <w:rsid w:val="00C63250"/>
    <w:rsid w:val="00C756DE"/>
    <w:rsid w:val="00C83503"/>
    <w:rsid w:val="00C84F1E"/>
    <w:rsid w:val="00C92675"/>
    <w:rsid w:val="00CA2661"/>
    <w:rsid w:val="00CB14CC"/>
    <w:rsid w:val="00CB4DC8"/>
    <w:rsid w:val="00CB60E0"/>
    <w:rsid w:val="00CB7FC9"/>
    <w:rsid w:val="00CC386B"/>
    <w:rsid w:val="00CD2605"/>
    <w:rsid w:val="00CD307B"/>
    <w:rsid w:val="00CF0C05"/>
    <w:rsid w:val="00CF2D70"/>
    <w:rsid w:val="00CF4423"/>
    <w:rsid w:val="00CF6CC1"/>
    <w:rsid w:val="00CF746A"/>
    <w:rsid w:val="00CF757A"/>
    <w:rsid w:val="00D22772"/>
    <w:rsid w:val="00D24B85"/>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1ECE"/>
    <w:rsid w:val="00EC5EF8"/>
    <w:rsid w:val="00ED1C6A"/>
    <w:rsid w:val="00ED248B"/>
    <w:rsid w:val="00ED28EA"/>
    <w:rsid w:val="00ED6B23"/>
    <w:rsid w:val="00EE1902"/>
    <w:rsid w:val="00EF1836"/>
    <w:rsid w:val="00EF1A3A"/>
    <w:rsid w:val="00F01589"/>
    <w:rsid w:val="00F028C0"/>
    <w:rsid w:val="00F148FB"/>
    <w:rsid w:val="00F15078"/>
    <w:rsid w:val="00F2428D"/>
    <w:rsid w:val="00F43984"/>
    <w:rsid w:val="00F64027"/>
    <w:rsid w:val="00F676A8"/>
    <w:rsid w:val="00F81664"/>
    <w:rsid w:val="00F832DA"/>
    <w:rsid w:val="00F8405A"/>
    <w:rsid w:val="00F95271"/>
    <w:rsid w:val="00FC08B1"/>
    <w:rsid w:val="00FE6FFC"/>
    <w:rsid w:val="00FF0C1E"/>
    <w:rsid w:val="00FF4C9E"/>
    <w:rsid w:val="00FF59F6"/>
    <w:rsid w:val="00FF685F"/>
    <w:rsid w:val="00FF6A42"/>
    <w:rsid w:val="0A665339"/>
    <w:rsid w:val="0F7BA528"/>
    <w:rsid w:val="2AB596F7"/>
    <w:rsid w:val="3D71BFA5"/>
    <w:rsid w:val="4E1EB606"/>
    <w:rsid w:val="56097D0A"/>
    <w:rsid w:val="769B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779F01AD-0203-4264-8ABC-2AD0B098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C386B"/>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EC1EC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oah.org/en/what-we-do/standards/codes-and-manuals/aquatic-code-online-access/index.php?id=169&amp;L=1&amp;htmfile=glossaire.htm" TargetMode="External"/><Relationship Id="rId21" Type="http://schemas.openxmlformats.org/officeDocument/2006/relationships/hyperlink" Target="https://www.woah.org/en/what-we-do/standards/codes-and-manuals/aquatic-code-online-access/index.php?id=169&amp;L=1&amp;htmfile=glossaire.htm" TargetMode="External"/><Relationship Id="rId42" Type="http://schemas.openxmlformats.org/officeDocument/2006/relationships/hyperlink" Target="https://www.woah.org/en/what-we-do/standards/codes-and-manuals/aquatic-code-online-access/index.php?id=169&amp;L=1&amp;htmfile=glossaire.htm" TargetMode="External"/><Relationship Id="rId47" Type="http://schemas.openxmlformats.org/officeDocument/2006/relationships/hyperlink" Target="https://www.woah.org/en/what-we-do/standards/codes-and-manuals/aquatic-code-online-access/index.php?id=169&amp;L=1&amp;htmfile=glossaire.htm" TargetMode="External"/><Relationship Id="rId63" Type="http://schemas.openxmlformats.org/officeDocument/2006/relationships/hyperlink" Target="https://www.woah.org/en/what-we-do/standards/codes-and-manuals/aquatic-code-online-access/index.php?id=169&amp;L=1&amp;htmfile=glossaire.htm"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ah.org/en/what-we-do/standards/codes-and-manuals/aquatic-code-online-access/index.php?id=169&amp;L=1&amp;htmfile=glossaire.htm" TargetMode="External"/><Relationship Id="rId29" Type="http://schemas.openxmlformats.org/officeDocument/2006/relationships/hyperlink" Target="https://www.woah.org/en/what-we-do/standards/codes-and-manuals/aquatic-code-online-access/index.php?id=169&amp;L=1&amp;htmfile=glossaire.htm" TargetMode="External"/><Relationship Id="rId11" Type="http://schemas.openxmlformats.org/officeDocument/2006/relationships/hyperlink" Target="https://www.woah.org/en/what-we-do/standards/codes-and-manuals/aquatic-code-online-access/index.php?id=169&amp;L=1&amp;htmfile=glossaire.htm" TargetMode="External"/><Relationship Id="rId24" Type="http://schemas.openxmlformats.org/officeDocument/2006/relationships/hyperlink" Target="https://www.woah.org/en/what-we-do/standards/codes-and-manuals/aquatic-code-online-access/index.php?id=169&amp;L=1&amp;htmfile=glossaire.htm" TargetMode="External"/><Relationship Id="rId32" Type="http://schemas.openxmlformats.org/officeDocument/2006/relationships/hyperlink" Target="https://www.woah.org/en/what-we-do/standards/codes-and-manuals/aquatic-code-online-access/index.php?id=169&amp;L=1&amp;htmfile=glossaire.htm" TargetMode="External"/><Relationship Id="rId37" Type="http://schemas.openxmlformats.org/officeDocument/2006/relationships/hyperlink" Target="https://www.woah.org/en/what-we-do/standards/codes-and-manuals/aquatic-code-online-access/index.php?id=169&amp;L=1&amp;htmfile=glossaire.htm" TargetMode="External"/><Relationship Id="rId40" Type="http://schemas.openxmlformats.org/officeDocument/2006/relationships/hyperlink" Target="https://www.woah.org/en/what-we-do/standards/codes-and-manuals/aquatic-code-online-access/index.php?id=169&amp;L=1&amp;htmfile=glossaire.htm" TargetMode="External"/><Relationship Id="rId45" Type="http://schemas.openxmlformats.org/officeDocument/2006/relationships/hyperlink" Target="https://www.woah.org/en/what-we-do/standards/codes-and-manuals/aquatic-code-online-access/index.php?id=169&amp;L=1&amp;htmfile=glossaire.htm" TargetMode="External"/><Relationship Id="rId53" Type="http://schemas.openxmlformats.org/officeDocument/2006/relationships/hyperlink" Target="https://www.woah.org/en/what-we-do/standards/codes-and-manuals/aquatic-code-online-access/index.php?id=169&amp;L=1&amp;htmfile=glossaire.htm" TargetMode="External"/><Relationship Id="rId58" Type="http://schemas.openxmlformats.org/officeDocument/2006/relationships/hyperlink" Target="https://www.woah.org/en/what-we-do/standards/codes-and-manuals/aquatic-code-online-access/index.php?id=169&amp;L=1&amp;htmfile=glossaire.htm"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woah.org/en/what-we-do/standards/codes-and-manuals/aquatic-code-online-access/index.php?id=169&amp;L=1&amp;htmfile=glossaire.htm" TargetMode="External"/><Relationship Id="rId19" Type="http://schemas.openxmlformats.org/officeDocument/2006/relationships/hyperlink" Target="https://www.woah.org/en/what-we-do/standards/codes-and-manuals/aquatic-code-online-access/index.php?id=169&amp;L=1&amp;htmfile=glossaire.htm" TargetMode="External"/><Relationship Id="rId14" Type="http://schemas.openxmlformats.org/officeDocument/2006/relationships/hyperlink" Target="https://www.woah.org/en/what-we-do/standards/codes-and-manuals/aquatic-code-online-access/index.php?id=169&amp;L=1&amp;htmfile=glossaire.htm" TargetMode="External"/><Relationship Id="rId22" Type="http://schemas.openxmlformats.org/officeDocument/2006/relationships/hyperlink" Target="https://www.woah.org/en/what-we-do/standards/codes-and-manuals/aquatic-code-online-access/index.php?id=169&amp;L=1&amp;htmfile=glossaire.htm" TargetMode="External"/><Relationship Id="rId27" Type="http://schemas.openxmlformats.org/officeDocument/2006/relationships/hyperlink" Target="https://www.woah.org/en/what-we-do/standards/codes-and-manuals/aquatic-code-online-access/index.php?id=169&amp;L=1&amp;htmfile=glossaire.htm" TargetMode="External"/><Relationship Id="rId30" Type="http://schemas.openxmlformats.org/officeDocument/2006/relationships/hyperlink" Target="https://www.woah.org/en/what-we-do/standards/codes-and-manuals/aquatic-code-online-access/index.php?id=169&amp;L=1&amp;htmfile=glossaire.htm" TargetMode="External"/><Relationship Id="rId35" Type="http://schemas.openxmlformats.org/officeDocument/2006/relationships/hyperlink" Target="https://www.woah.org/en/what-we-do/standards/codes-and-manuals/aquatic-code-online-access/index.php?id=169&amp;L=1&amp;htmfile=glossaire.htm" TargetMode="External"/><Relationship Id="rId43" Type="http://schemas.openxmlformats.org/officeDocument/2006/relationships/hyperlink" Target="https://www.woah.org/en/what-we-do/standards/codes-and-manuals/aquatic-code-online-access/index.php?id=169&amp;L=1&amp;htmfile=glossaire.htm" TargetMode="External"/><Relationship Id="rId48" Type="http://schemas.openxmlformats.org/officeDocument/2006/relationships/hyperlink" Target="https://www.woah.org/en/what-we-do/standards/codes-and-manuals/aquatic-code-online-access/index.php?id=169&amp;L=1&amp;htmfile=glossaire.htm" TargetMode="External"/><Relationship Id="rId56" Type="http://schemas.openxmlformats.org/officeDocument/2006/relationships/hyperlink" Target="https://www.woah.org/en/what-we-do/standards/codes-and-manuals/aquatic-code-online-access/index.php?id=169&amp;L=1&amp;htmfile=glossaire.htm" TargetMode="External"/><Relationship Id="rId64" Type="http://schemas.openxmlformats.org/officeDocument/2006/relationships/hyperlink" Target="https://www.woah.org/en/what-we-do/standards/codes-and-manuals/aquatic-code-online-access/index.php?id=169&amp;L=1&amp;htmfile=glossaire.ht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ah.org/en/what-we-do/standards/codes-and-manuals/aquatic-code-online-access/index.php?id=169&amp;L=1&amp;htmfile=glossaire.htm" TargetMode="External"/><Relationship Id="rId3" Type="http://schemas.openxmlformats.org/officeDocument/2006/relationships/customXml" Target="../customXml/item3.xml"/><Relationship Id="rId12" Type="http://schemas.openxmlformats.org/officeDocument/2006/relationships/hyperlink" Target="https://www.woah.org/en/what-we-do/standards/codes-and-manuals/aquatic-code-online-access/index.php?id=169&amp;L=1&amp;htmfile=glossaire.htm" TargetMode="External"/><Relationship Id="rId17" Type="http://schemas.openxmlformats.org/officeDocument/2006/relationships/hyperlink" Target="https://www.woah.org/en/what-we-do/standards/codes-and-manuals/aquatic-code-online-access/index.php?id=169&amp;L=1&amp;htmfile=glossaire.htm" TargetMode="External"/><Relationship Id="rId25" Type="http://schemas.openxmlformats.org/officeDocument/2006/relationships/hyperlink" Target="https://www.woah.org/en/what-we-do/standards/codes-and-manuals/aquatic-code-online-access/index.php?id=169&amp;L=1&amp;htmfile=glossaire.htm" TargetMode="External"/><Relationship Id="rId33" Type="http://schemas.openxmlformats.org/officeDocument/2006/relationships/hyperlink" Target="https://www.woah.org/en/what-we-do/standards/codes-and-manuals/aquatic-code-online-access/index.php?id=169&amp;L=1&amp;htmfile=glossaire.htm" TargetMode="External"/><Relationship Id="rId38" Type="http://schemas.openxmlformats.org/officeDocument/2006/relationships/hyperlink" Target="https://www.woah.org/en/what-we-do/standards/codes-and-manuals/aquatic-code-online-access/index.php?id=169&amp;L=1&amp;htmfile=glossaire.htm" TargetMode="External"/><Relationship Id="rId46" Type="http://schemas.openxmlformats.org/officeDocument/2006/relationships/hyperlink" Target="https://www.woah.org/en/what-we-do/standards/codes-and-manuals/aquatic-code-online-access/index.php?id=169&amp;L=1&amp;htmfile=glossaire.htm" TargetMode="External"/><Relationship Id="rId59" Type="http://schemas.openxmlformats.org/officeDocument/2006/relationships/hyperlink" Target="https://www.woah.org/en/what-we-do/standards/codes-and-manuals/aquatic-code-online-access/index.php?id=169&amp;L=1&amp;htmfile=glossaire.htm" TargetMode="External"/><Relationship Id="rId67" Type="http://schemas.openxmlformats.org/officeDocument/2006/relationships/header" Target="header2.xml"/><Relationship Id="rId20" Type="http://schemas.openxmlformats.org/officeDocument/2006/relationships/hyperlink" Target="https://www.woah.org/en/what-we-do/standards/codes-and-manuals/aquatic-code-online-access/index.php?id=169&amp;L=1&amp;htmfile=glossaire.htm" TargetMode="External"/><Relationship Id="rId41" Type="http://schemas.openxmlformats.org/officeDocument/2006/relationships/hyperlink" Target="https://www.woah.org/en/what-we-do/standards/codes-and-manuals/aquatic-code-online-access/index.php?id=169&amp;L=1&amp;htmfile=glossaire.htm" TargetMode="External"/><Relationship Id="rId54" Type="http://schemas.openxmlformats.org/officeDocument/2006/relationships/hyperlink" Target="https://www.woah.org/en/what-we-do/standards/codes-and-manuals/aquatic-code-online-access/index.php?id=169&amp;L=1&amp;htmfile=glossaire.htm" TargetMode="External"/><Relationship Id="rId62" Type="http://schemas.openxmlformats.org/officeDocument/2006/relationships/hyperlink" Target="https://www.woah.org/en/what-we-do/standards/codes-and-manuals/aquatic-code-online-access/index.php?id=169&amp;L=1&amp;htmfile=glossaire.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oah.org/en/what-we-do/standards/codes-and-manuals/aquatic-code-online-access/index.php?id=169&amp;L=1&amp;htmfile=glossaire.htm" TargetMode="External"/><Relationship Id="rId23" Type="http://schemas.openxmlformats.org/officeDocument/2006/relationships/hyperlink" Target="https://www.woah.org/en/what-we-do/standards/codes-and-manuals/aquatic-code-online-access/index.php?id=169&amp;L=1&amp;htmfile=glossaire.htm" TargetMode="External"/><Relationship Id="rId28" Type="http://schemas.openxmlformats.org/officeDocument/2006/relationships/hyperlink" Target="https://www.woah.org/en/what-we-do/standards/codes-and-manuals/aquatic-code-online-access/index.php?id=169&amp;L=1&amp;htmfile=glossaire.htm" TargetMode="External"/><Relationship Id="rId36" Type="http://schemas.openxmlformats.org/officeDocument/2006/relationships/hyperlink" Target="https://www.woah.org/en/what-we-do/standards/codes-and-manuals/aquatic-code-online-access/index.php?id=169&amp;L=1&amp;htmfile=glossaire.htm" TargetMode="External"/><Relationship Id="rId49" Type="http://schemas.openxmlformats.org/officeDocument/2006/relationships/hyperlink" Target="https://www.woah.org/en/what-we-do/standards/codes-and-manuals/aquatic-code-online-access/index.php?id=169&amp;L=1&amp;htmfile=glossaire.htm" TargetMode="External"/><Relationship Id="rId57" Type="http://schemas.openxmlformats.org/officeDocument/2006/relationships/hyperlink" Target="https://www.woah.org/en/what-we-do/standards/codes-and-manuals/aquatic-code-online-access/index.php?id=169&amp;L=1&amp;htmfile=glossaire.htm" TargetMode="External"/><Relationship Id="rId10" Type="http://schemas.openxmlformats.org/officeDocument/2006/relationships/endnotes" Target="endnotes.xml"/><Relationship Id="rId31" Type="http://schemas.openxmlformats.org/officeDocument/2006/relationships/hyperlink" Target="https://www.woah.org/en/what-we-do/standards/codes-and-manuals/aquatic-code-online-access/index.php?id=169&amp;L=1&amp;htmfile=glossaire.htm" TargetMode="External"/><Relationship Id="rId44" Type="http://schemas.openxmlformats.org/officeDocument/2006/relationships/hyperlink" Target="https://www.woah.org/en/what-we-do/standards/codes-and-manuals/aquatic-code-online-access/index.php?id=169&amp;L=1&amp;htmfile=glossaire.htm" TargetMode="External"/><Relationship Id="rId52" Type="http://schemas.openxmlformats.org/officeDocument/2006/relationships/hyperlink" Target="https://www.woah.org/en/what-we-do/standards/codes-and-manuals/aquatic-code-online-access/index.php?id=169&amp;L=1&amp;htmfile=glossaire.htm" TargetMode="External"/><Relationship Id="rId60" Type="http://schemas.openxmlformats.org/officeDocument/2006/relationships/hyperlink" Target="https://www.woah.org/en/what-we-do/standards/codes-and-manuals/aquatic-code-online-access/index.php?id=169&amp;L=1&amp;htmfile=glossaire.htm"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oah.org/en/what-we-do/standards/codes-and-manuals/aquatic-code-online-access/index.php?id=169&amp;L=1&amp;htmfile=glossaire.htm" TargetMode="External"/><Relationship Id="rId18" Type="http://schemas.openxmlformats.org/officeDocument/2006/relationships/hyperlink" Target="https://www.woah.org/en/what-we-do/standards/codes-and-manuals/aquatic-code-online-access/index.php?id=169&amp;L=1&amp;htmfile=glossaire.htm" TargetMode="External"/><Relationship Id="rId39" Type="http://schemas.openxmlformats.org/officeDocument/2006/relationships/hyperlink" Target="https://www.woah.org/en/what-we-do/standards/codes-and-manuals/aquatic-code-online-access/index.php?id=169&amp;L=1&amp;htmfile=glossaire.htm" TargetMode="External"/><Relationship Id="rId34" Type="http://schemas.openxmlformats.org/officeDocument/2006/relationships/hyperlink" Target="https://www.woah.org/en/what-we-do/standards/codes-and-manuals/aquatic-code-online-access/index.php?id=169&amp;L=1&amp;htmfile=glossaire.htm" TargetMode="External"/><Relationship Id="rId50" Type="http://schemas.openxmlformats.org/officeDocument/2006/relationships/hyperlink" Target="https://www.woah.org/en/what-we-do/standards/codes-and-manuals/aquatic-code-online-access/index.php?id=169&amp;L=1&amp;htmfile=glossaire.htm" TargetMode="External"/><Relationship Id="rId55" Type="http://schemas.openxmlformats.org/officeDocument/2006/relationships/hyperlink" Target="https://www.woah.org/en/what-we-do/standards/codes-and-manuals/aquatic-code-online-access/index.php?id=169&amp;L=1&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A724-1CA1-47C6-989D-84BD6B2CB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2307</Words>
  <Characters>13155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Chapter 10.X. Infections with [Pathogen X]</vt:lpstr>
    </vt:vector>
  </TitlesOfParts>
  <Company/>
  <LinksUpToDate>false</LinksUpToDate>
  <CharactersWithSpaces>15432</CharactersWithSpaces>
  <SharedDoc>false</SharedDoc>
  <HLinks>
    <vt:vector size="324" baseType="variant">
      <vt:variant>
        <vt:i4>3080198</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153</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150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147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144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141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138</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135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132</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129</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126</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123</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120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117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114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111</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108</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105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102</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99</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96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93</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90</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87</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84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81</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78</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75</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72</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69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66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63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60</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57</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54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51</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48</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45</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42</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39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36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27</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21</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15</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9</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6</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0</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10.X. Infections with [Pathogen X] Model Article 10.X.10</dc:title>
  <dc:subject/>
  <dc:creator>Kathleen Frisch</dc:creator>
  <cp:keywords/>
  <dc:description/>
  <cp:lastModifiedBy>Forde Folle, Kimberly - MRP-APHIS</cp:lastModifiedBy>
  <cp:revision>16</cp:revision>
  <dcterms:created xsi:type="dcterms:W3CDTF">2024-02-22T17:16:00Z</dcterms:created>
  <dcterms:modified xsi:type="dcterms:W3CDTF">2024-04-03T23:21:00Z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