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CAD5D" w14:textId="6DDA22C0" w:rsidR="00E733B0" w:rsidRPr="00F73305" w:rsidRDefault="0044614D" w:rsidP="0044614D">
      <w:pPr>
        <w:pStyle w:val="AnnexHeader"/>
        <w:rPr>
          <w:b w:val="0"/>
          <w:bCs w:val="0"/>
        </w:rPr>
      </w:pPr>
      <w:bookmarkStart w:id="0" w:name="_Toc149222912"/>
      <w:r>
        <w:t xml:space="preserve">Annex </w:t>
      </w:r>
      <w:r w:rsidR="005B3E75">
        <w:t>4</w:t>
      </w:r>
      <w:r>
        <w:t>. Item</w:t>
      </w:r>
      <w:r w:rsidR="00C875A9">
        <w:t xml:space="preserve"> </w:t>
      </w:r>
      <w:r w:rsidR="0076313B">
        <w:t>5</w:t>
      </w:r>
      <w:r>
        <w:t>.</w:t>
      </w:r>
      <w:r w:rsidR="0076313B">
        <w:t>1.</w:t>
      </w:r>
      <w:r>
        <w:t xml:space="preserve"> – </w:t>
      </w:r>
      <w:bookmarkEnd w:id="0"/>
      <w:r>
        <w:t>Work Programme for the Aquatic Animal Health Standards Commission</w:t>
      </w:r>
      <w:r w:rsidR="458A12BF">
        <w:t xml:space="preserve"> 2025-2027</w:t>
      </w:r>
    </w:p>
    <w:tbl>
      <w:tblPr>
        <w:tblW w:w="5000" w:type="pct"/>
        <w:tblInd w:w="-5" w:type="dxa"/>
        <w:tblBorders>
          <w:top w:val="single" w:sz="4" w:space="0" w:color="FF4815"/>
          <w:left w:val="single" w:sz="4" w:space="0" w:color="FF4815"/>
          <w:bottom w:val="single" w:sz="4" w:space="0" w:color="FF4815"/>
          <w:right w:val="single" w:sz="4" w:space="0" w:color="FF4815"/>
          <w:insideH w:val="single" w:sz="4" w:space="0" w:color="FF4815"/>
          <w:insideV w:val="single" w:sz="4" w:space="0" w:color="FF4815"/>
        </w:tblBorders>
        <w:tblLayout w:type="fixed"/>
        <w:tblCellMar>
          <w:left w:w="72" w:type="dxa"/>
          <w:right w:w="72" w:type="dxa"/>
        </w:tblCellMar>
        <w:tblLook w:val="04A0" w:firstRow="1" w:lastRow="0" w:firstColumn="1" w:lastColumn="0" w:noHBand="0" w:noVBand="1"/>
      </w:tblPr>
      <w:tblGrid>
        <w:gridCol w:w="1178"/>
        <w:gridCol w:w="2650"/>
        <w:gridCol w:w="3462"/>
        <w:gridCol w:w="2700"/>
        <w:gridCol w:w="2700"/>
        <w:gridCol w:w="864"/>
      </w:tblGrid>
      <w:tr w:rsidR="00DA4479" w:rsidRPr="003A017E" w14:paraId="73AC7C2F" w14:textId="689DBEFD" w:rsidTr="1EB4B9B9">
        <w:trPr>
          <w:cantSplit/>
          <w:trHeight w:val="145"/>
          <w:tblHeader/>
        </w:trPr>
        <w:tc>
          <w:tcPr>
            <w:tcW w:w="1178" w:type="dxa"/>
            <w:vMerge w:val="restart"/>
            <w:shd w:val="clear" w:color="auto" w:fill="FFDAD0"/>
            <w:noWrap/>
            <w:vAlign w:val="center"/>
            <w:hideMark/>
          </w:tcPr>
          <w:p w14:paraId="1BB48EF7" w14:textId="77777777" w:rsidR="00DA4479" w:rsidRPr="003924B5" w:rsidRDefault="00DA4479" w:rsidP="003E372B">
            <w:pPr>
              <w:spacing w:before="60" w:after="60" w:line="240" w:lineRule="auto"/>
              <w:jc w:val="center"/>
              <w:rPr>
                <w:rFonts w:ascii="Arial" w:eastAsia="Times New Roman" w:hAnsi="Arial" w:cs="Arial"/>
                <w:b/>
                <w:bCs/>
                <w:sz w:val="20"/>
                <w:szCs w:val="20"/>
              </w:rPr>
            </w:pPr>
            <w:r w:rsidRPr="003924B5">
              <w:rPr>
                <w:rFonts w:ascii="Arial" w:eastAsia="Times New Roman" w:hAnsi="Arial" w:cs="Arial"/>
                <w:b/>
                <w:bCs/>
                <w:sz w:val="20"/>
                <w:szCs w:val="20"/>
              </w:rPr>
              <w:t>Chapter</w:t>
            </w:r>
          </w:p>
        </w:tc>
        <w:tc>
          <w:tcPr>
            <w:tcW w:w="2650" w:type="dxa"/>
            <w:vMerge w:val="restart"/>
            <w:shd w:val="clear" w:color="auto" w:fill="FFDAD0"/>
            <w:vAlign w:val="center"/>
            <w:hideMark/>
          </w:tcPr>
          <w:p w14:paraId="78DD6781" w14:textId="30F33FC0" w:rsidR="00DA4479" w:rsidRPr="003924B5" w:rsidRDefault="00DA4479" w:rsidP="003E372B">
            <w:pPr>
              <w:spacing w:before="60" w:after="60" w:line="240" w:lineRule="auto"/>
              <w:jc w:val="center"/>
              <w:rPr>
                <w:rFonts w:ascii="Arial" w:eastAsia="Times New Roman" w:hAnsi="Arial" w:cs="Arial"/>
                <w:b/>
                <w:bCs/>
                <w:sz w:val="20"/>
                <w:szCs w:val="20"/>
              </w:rPr>
            </w:pPr>
            <w:r w:rsidRPr="003924B5">
              <w:rPr>
                <w:rFonts w:ascii="Arial" w:eastAsia="Times New Roman" w:hAnsi="Arial" w:cs="Arial"/>
                <w:b/>
                <w:bCs/>
                <w:sz w:val="20"/>
                <w:szCs w:val="20"/>
              </w:rPr>
              <w:t>Subject</w:t>
            </w:r>
          </w:p>
        </w:tc>
        <w:tc>
          <w:tcPr>
            <w:tcW w:w="3462" w:type="dxa"/>
            <w:vMerge w:val="restart"/>
            <w:shd w:val="clear" w:color="auto" w:fill="FFDAD0"/>
            <w:vAlign w:val="center"/>
          </w:tcPr>
          <w:p w14:paraId="6B7D088E" w14:textId="596B47CD" w:rsidR="00DA4479" w:rsidRPr="003924B5" w:rsidRDefault="00DA4479" w:rsidP="003E372B">
            <w:pPr>
              <w:spacing w:before="60" w:after="60" w:line="240" w:lineRule="auto"/>
              <w:jc w:val="center"/>
              <w:rPr>
                <w:rFonts w:ascii="Arial" w:eastAsia="Times New Roman" w:hAnsi="Arial" w:cs="Arial"/>
                <w:b/>
                <w:bCs/>
                <w:sz w:val="20"/>
                <w:szCs w:val="20"/>
              </w:rPr>
            </w:pPr>
            <w:r w:rsidRPr="003924B5">
              <w:rPr>
                <w:rFonts w:ascii="Arial" w:eastAsia="Times New Roman" w:hAnsi="Arial" w:cs="Arial"/>
                <w:b/>
                <w:bCs/>
                <w:sz w:val="20"/>
                <w:szCs w:val="20"/>
              </w:rPr>
              <w:t>Summary of the work</w:t>
            </w:r>
          </w:p>
        </w:tc>
        <w:tc>
          <w:tcPr>
            <w:tcW w:w="6264" w:type="dxa"/>
            <w:gridSpan w:val="3"/>
            <w:shd w:val="clear" w:color="auto" w:fill="FFDAD0"/>
            <w:vAlign w:val="center"/>
            <w:hideMark/>
          </w:tcPr>
          <w:p w14:paraId="06B4EFF7" w14:textId="3DFF793D" w:rsidR="00DA4479" w:rsidRPr="003924B5" w:rsidRDefault="00DA4479" w:rsidP="003E372B">
            <w:pPr>
              <w:spacing w:before="60" w:after="60" w:line="240" w:lineRule="auto"/>
              <w:jc w:val="center"/>
              <w:rPr>
                <w:rFonts w:ascii="Arial" w:eastAsia="Times New Roman" w:hAnsi="Arial" w:cs="Arial"/>
                <w:b/>
                <w:bCs/>
                <w:sz w:val="20"/>
                <w:szCs w:val="20"/>
              </w:rPr>
            </w:pPr>
            <w:r w:rsidRPr="003924B5">
              <w:rPr>
                <w:rFonts w:ascii="Arial" w:eastAsia="Times New Roman" w:hAnsi="Arial" w:cs="Arial"/>
                <w:b/>
                <w:bCs/>
                <w:sz w:val="20"/>
                <w:szCs w:val="20"/>
              </w:rPr>
              <w:t xml:space="preserve">Status – </w:t>
            </w:r>
            <w:r w:rsidR="00DD78F4">
              <w:rPr>
                <w:rFonts w:ascii="Arial" w:eastAsia="Times New Roman" w:hAnsi="Arial" w:cs="Arial"/>
                <w:b/>
                <w:bCs/>
                <w:sz w:val="20"/>
                <w:szCs w:val="20"/>
              </w:rPr>
              <w:t>February 2025</w:t>
            </w:r>
          </w:p>
        </w:tc>
      </w:tr>
      <w:tr w:rsidR="00DA4479" w:rsidRPr="003A017E" w14:paraId="594F38BE" w14:textId="109AF3C4" w:rsidTr="1EB4B9B9">
        <w:trPr>
          <w:cantSplit/>
          <w:trHeight w:val="838"/>
          <w:tblHeader/>
        </w:trPr>
        <w:tc>
          <w:tcPr>
            <w:tcW w:w="1178" w:type="dxa"/>
            <w:vMerge/>
            <w:vAlign w:val="center"/>
            <w:hideMark/>
          </w:tcPr>
          <w:p w14:paraId="3B24FCAD" w14:textId="77777777" w:rsidR="00DA4479" w:rsidRPr="003A017E" w:rsidRDefault="00DA4479" w:rsidP="00DA4479">
            <w:pPr>
              <w:spacing w:before="60" w:after="60" w:line="240" w:lineRule="auto"/>
              <w:jc w:val="center"/>
              <w:rPr>
                <w:rFonts w:ascii="Arial" w:eastAsia="Times New Roman" w:hAnsi="Arial" w:cs="Arial"/>
                <w:b/>
                <w:bCs/>
                <w:color w:val="FFFFFF"/>
                <w:sz w:val="20"/>
                <w:szCs w:val="20"/>
              </w:rPr>
            </w:pPr>
          </w:p>
        </w:tc>
        <w:tc>
          <w:tcPr>
            <w:tcW w:w="2650" w:type="dxa"/>
            <w:vMerge/>
            <w:vAlign w:val="center"/>
            <w:hideMark/>
          </w:tcPr>
          <w:p w14:paraId="14FE5E61" w14:textId="77777777" w:rsidR="00DA4479" w:rsidRPr="003A017E" w:rsidRDefault="00DA4479" w:rsidP="00DA4479">
            <w:pPr>
              <w:spacing w:before="60" w:after="60" w:line="240" w:lineRule="auto"/>
              <w:jc w:val="center"/>
              <w:rPr>
                <w:rFonts w:ascii="Arial" w:eastAsia="Times New Roman" w:hAnsi="Arial" w:cs="Arial"/>
                <w:b/>
                <w:bCs/>
                <w:color w:val="FFFFFF"/>
                <w:sz w:val="20"/>
                <w:szCs w:val="20"/>
              </w:rPr>
            </w:pPr>
          </w:p>
        </w:tc>
        <w:tc>
          <w:tcPr>
            <w:tcW w:w="3462" w:type="dxa"/>
            <w:vMerge/>
            <w:vAlign w:val="center"/>
          </w:tcPr>
          <w:p w14:paraId="3F20E97F" w14:textId="77777777" w:rsidR="00DA4479" w:rsidRPr="003A017E" w:rsidRDefault="00DA4479" w:rsidP="00DA4479">
            <w:pPr>
              <w:spacing w:before="60" w:after="60" w:line="240" w:lineRule="auto"/>
              <w:jc w:val="center"/>
              <w:rPr>
                <w:rFonts w:ascii="Arial" w:eastAsia="Times New Roman" w:hAnsi="Arial" w:cs="Arial"/>
                <w:b/>
                <w:bCs/>
                <w:color w:val="FFFFFF"/>
                <w:sz w:val="20"/>
                <w:szCs w:val="20"/>
              </w:rPr>
            </w:pPr>
          </w:p>
        </w:tc>
        <w:tc>
          <w:tcPr>
            <w:tcW w:w="2700" w:type="dxa"/>
            <w:shd w:val="clear" w:color="auto" w:fill="FFDAD0"/>
            <w:vAlign w:val="center"/>
            <w:hideMark/>
          </w:tcPr>
          <w:p w14:paraId="7D77676E" w14:textId="1D50C84D" w:rsidR="00DA4479" w:rsidRPr="003924B5" w:rsidRDefault="00DA4479" w:rsidP="00DA4479">
            <w:pPr>
              <w:spacing w:before="60" w:after="60" w:line="240" w:lineRule="auto"/>
              <w:jc w:val="center"/>
              <w:rPr>
                <w:rFonts w:ascii="Arial" w:eastAsia="Times New Roman" w:hAnsi="Arial" w:cs="Arial"/>
                <w:b/>
                <w:bCs/>
                <w:sz w:val="20"/>
                <w:szCs w:val="20"/>
              </w:rPr>
            </w:pPr>
            <w:r w:rsidRPr="003924B5">
              <w:rPr>
                <w:rFonts w:ascii="Arial" w:eastAsia="Times New Roman" w:hAnsi="Arial" w:cs="Arial"/>
                <w:b/>
                <w:bCs/>
                <w:sz w:val="20"/>
                <w:szCs w:val="20"/>
              </w:rPr>
              <w:t xml:space="preserve">Stage of </w:t>
            </w:r>
            <w:r w:rsidRPr="003924B5">
              <w:rPr>
                <w:rFonts w:ascii="Arial" w:eastAsia="Times New Roman" w:hAnsi="Arial" w:cs="Arial"/>
                <w:b/>
                <w:bCs/>
                <w:sz w:val="20"/>
                <w:szCs w:val="20"/>
              </w:rPr>
              <w:br/>
              <w:t>consideration</w:t>
            </w:r>
          </w:p>
        </w:tc>
        <w:tc>
          <w:tcPr>
            <w:tcW w:w="2700" w:type="dxa"/>
            <w:shd w:val="clear" w:color="auto" w:fill="FFDAD0"/>
            <w:vAlign w:val="center"/>
            <w:hideMark/>
          </w:tcPr>
          <w:p w14:paraId="68C7F001" w14:textId="77777777" w:rsidR="00DA4479" w:rsidRPr="003924B5" w:rsidRDefault="00DA4479" w:rsidP="00DA4479">
            <w:pPr>
              <w:spacing w:before="60" w:after="60" w:line="240" w:lineRule="auto"/>
              <w:jc w:val="center"/>
              <w:rPr>
                <w:rFonts w:ascii="Arial" w:eastAsia="Times New Roman" w:hAnsi="Arial" w:cs="Arial"/>
                <w:b/>
                <w:bCs/>
                <w:sz w:val="20"/>
                <w:szCs w:val="20"/>
              </w:rPr>
            </w:pPr>
            <w:r w:rsidRPr="003924B5">
              <w:rPr>
                <w:rFonts w:ascii="Arial" w:eastAsia="Times New Roman" w:hAnsi="Arial" w:cs="Arial"/>
                <w:b/>
                <w:bCs/>
                <w:sz w:val="20"/>
                <w:szCs w:val="20"/>
              </w:rPr>
              <w:t>Remarks</w:t>
            </w:r>
            <w:r w:rsidRPr="003924B5">
              <w:rPr>
                <w:rFonts w:ascii="Arial" w:eastAsia="Times New Roman" w:hAnsi="Arial" w:cs="Arial"/>
                <w:b/>
                <w:bCs/>
                <w:sz w:val="18"/>
                <w:szCs w:val="18"/>
              </w:rPr>
              <w:br/>
              <w:t>(Month when draft text first circulated for comment</w:t>
            </w:r>
            <w:r w:rsidRPr="003924B5">
              <w:rPr>
                <w:rFonts w:ascii="Arial" w:eastAsia="Times New Roman" w:hAnsi="Arial" w:cs="Arial"/>
                <w:b/>
                <w:bCs/>
                <w:sz w:val="18"/>
                <w:szCs w:val="18"/>
              </w:rPr>
              <w:br/>
              <w:t>/# of rounds for comment)</w:t>
            </w:r>
          </w:p>
        </w:tc>
        <w:tc>
          <w:tcPr>
            <w:tcW w:w="864" w:type="dxa"/>
            <w:shd w:val="clear" w:color="auto" w:fill="FFDAD0"/>
            <w:vAlign w:val="center"/>
          </w:tcPr>
          <w:p w14:paraId="238652A3" w14:textId="5E4FAEB4" w:rsidR="00DA4479" w:rsidRPr="003A017E" w:rsidRDefault="00DA4479" w:rsidP="00DA4479">
            <w:pPr>
              <w:spacing w:before="60" w:after="60" w:line="240" w:lineRule="auto"/>
              <w:jc w:val="center"/>
              <w:rPr>
                <w:rFonts w:ascii="Arial" w:eastAsia="Times New Roman" w:hAnsi="Arial" w:cs="Arial"/>
                <w:b/>
                <w:bCs/>
                <w:color w:val="FFFFFF"/>
                <w:sz w:val="20"/>
                <w:szCs w:val="20"/>
              </w:rPr>
            </w:pPr>
            <w:r w:rsidRPr="003924B5">
              <w:rPr>
                <w:rFonts w:ascii="Arial" w:eastAsia="Times New Roman" w:hAnsi="Arial" w:cs="Arial"/>
                <w:b/>
                <w:bCs/>
                <w:sz w:val="20"/>
                <w:szCs w:val="20"/>
              </w:rPr>
              <w:t>Priority order *</w:t>
            </w:r>
          </w:p>
        </w:tc>
      </w:tr>
      <w:tr w:rsidR="00DA4479" w:rsidRPr="003A017E" w14:paraId="2EDD2B5B" w14:textId="77777777" w:rsidTr="1EB4B9B9">
        <w:trPr>
          <w:cantSplit/>
          <w:trHeight w:val="60"/>
        </w:trPr>
        <w:tc>
          <w:tcPr>
            <w:tcW w:w="13554" w:type="dxa"/>
            <w:gridSpan w:val="6"/>
            <w:shd w:val="clear" w:color="auto" w:fill="EFEEE8"/>
            <w:noWrap/>
            <w:vAlign w:val="center"/>
          </w:tcPr>
          <w:p w14:paraId="2E7A8F6E" w14:textId="24FBBAD0" w:rsidR="00DA4479" w:rsidRPr="00977BC3" w:rsidRDefault="00DA4479" w:rsidP="00DA4479">
            <w:pPr>
              <w:spacing w:before="60" w:after="60" w:line="240" w:lineRule="auto"/>
              <w:rPr>
                <w:rFonts w:ascii="Arial" w:eastAsia="Times New Roman" w:hAnsi="Arial" w:cs="Arial"/>
                <w:b/>
                <w:bCs/>
                <w:i/>
                <w:iCs/>
                <w:color w:val="000000"/>
                <w:sz w:val="20"/>
                <w:szCs w:val="20"/>
              </w:rPr>
            </w:pPr>
            <w:r w:rsidRPr="00977BC3">
              <w:rPr>
                <w:rFonts w:ascii="Arial" w:eastAsia="Times New Roman" w:hAnsi="Arial" w:cs="Arial"/>
                <w:b/>
                <w:bCs/>
                <w:i/>
                <w:iCs/>
                <w:color w:val="000000"/>
                <w:sz w:val="20"/>
                <w:szCs w:val="20"/>
              </w:rPr>
              <w:t>Aquatic Code</w:t>
            </w:r>
          </w:p>
        </w:tc>
      </w:tr>
      <w:tr w:rsidR="00BF77B5" w:rsidRPr="003A017E" w14:paraId="592C24F6" w14:textId="77777777" w:rsidTr="1EB4B9B9">
        <w:trPr>
          <w:cantSplit/>
          <w:trHeight w:val="244"/>
        </w:trPr>
        <w:tc>
          <w:tcPr>
            <w:tcW w:w="1178" w:type="dxa"/>
            <w:shd w:val="clear" w:color="auto" w:fill="auto"/>
            <w:noWrap/>
          </w:tcPr>
          <w:p w14:paraId="79B42F3B" w14:textId="7673C38F" w:rsidR="00BF77B5" w:rsidRPr="00B000B9" w:rsidRDefault="00BF77B5" w:rsidP="00B000B9">
            <w:pPr>
              <w:spacing w:before="60" w:after="60" w:line="240" w:lineRule="auto"/>
              <w:rPr>
                <w:rFonts w:ascii="Arial" w:eastAsia="Times New Roman" w:hAnsi="Arial" w:cs="Arial"/>
                <w:b/>
                <w:bCs/>
                <w:color w:val="000000"/>
                <w:sz w:val="20"/>
                <w:szCs w:val="20"/>
              </w:rPr>
            </w:pPr>
            <w:r w:rsidRPr="00B000B9">
              <w:rPr>
                <w:rFonts w:ascii="Arial" w:hAnsi="Arial" w:cs="Arial"/>
                <w:b/>
                <w:bCs/>
                <w:color w:val="000000"/>
                <w:sz w:val="20"/>
                <w:szCs w:val="20"/>
              </w:rPr>
              <w:t xml:space="preserve">Ch. 4.2. </w:t>
            </w:r>
          </w:p>
        </w:tc>
        <w:tc>
          <w:tcPr>
            <w:tcW w:w="2650" w:type="dxa"/>
            <w:shd w:val="clear" w:color="auto" w:fill="auto"/>
          </w:tcPr>
          <w:p w14:paraId="1084E7A4" w14:textId="03E6E768" w:rsidR="00BF77B5" w:rsidRPr="00B000B9" w:rsidRDefault="00BF77B5"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Application of zoning</w:t>
            </w:r>
          </w:p>
        </w:tc>
        <w:tc>
          <w:tcPr>
            <w:tcW w:w="3462" w:type="dxa"/>
            <w:shd w:val="clear" w:color="auto" w:fill="auto"/>
          </w:tcPr>
          <w:p w14:paraId="55B74622" w14:textId="1AE88A89" w:rsidR="00BF77B5" w:rsidRPr="00B000B9" w:rsidRDefault="00D36B2A"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 xml:space="preserve">Revision </w:t>
            </w:r>
            <w:r w:rsidR="00BF77B5" w:rsidRPr="00B000B9">
              <w:rPr>
                <w:rFonts w:ascii="Arial" w:hAnsi="Arial" w:cs="Arial"/>
                <w:color w:val="000000"/>
                <w:sz w:val="20"/>
                <w:szCs w:val="20"/>
              </w:rPr>
              <w:t>of the chapter following the update to Ch. 4.3. to focus on the application of zoning.</w:t>
            </w:r>
          </w:p>
        </w:tc>
        <w:tc>
          <w:tcPr>
            <w:tcW w:w="2700" w:type="dxa"/>
            <w:shd w:val="clear" w:color="auto" w:fill="auto"/>
          </w:tcPr>
          <w:p w14:paraId="730A7218" w14:textId="36978DAA" w:rsidR="00BF77B5" w:rsidRPr="00B000B9" w:rsidRDefault="00BF77B5"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 xml:space="preserve">Not started </w:t>
            </w:r>
          </w:p>
        </w:tc>
        <w:tc>
          <w:tcPr>
            <w:tcW w:w="2700" w:type="dxa"/>
            <w:shd w:val="clear" w:color="auto" w:fill="auto"/>
          </w:tcPr>
          <w:p w14:paraId="72C80A90" w14:textId="077326C2" w:rsidR="00BF77B5" w:rsidRPr="00B000B9" w:rsidRDefault="00BF77B5"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 xml:space="preserve">Refer to </w:t>
            </w:r>
            <w:r w:rsidR="002D2496" w:rsidRPr="00B000B9">
              <w:rPr>
                <w:rFonts w:ascii="Arial" w:hAnsi="Arial" w:cs="Arial"/>
                <w:color w:val="000000"/>
                <w:sz w:val="20"/>
                <w:szCs w:val="20"/>
              </w:rPr>
              <w:t>Feb 2025</w:t>
            </w:r>
            <w:r w:rsidRPr="00B000B9">
              <w:rPr>
                <w:rFonts w:ascii="Arial" w:hAnsi="Arial" w:cs="Arial"/>
                <w:color w:val="000000"/>
                <w:sz w:val="20"/>
                <w:szCs w:val="20"/>
              </w:rPr>
              <w:t xml:space="preserve"> AAHSC report</w:t>
            </w:r>
          </w:p>
        </w:tc>
        <w:tc>
          <w:tcPr>
            <w:tcW w:w="864" w:type="dxa"/>
            <w:shd w:val="clear" w:color="auto" w:fill="auto"/>
          </w:tcPr>
          <w:p w14:paraId="7F4A1C49" w14:textId="2EB789FD" w:rsidR="00BF77B5" w:rsidRPr="00B000B9" w:rsidRDefault="00FF6A83" w:rsidP="00B000B9">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2</w:t>
            </w:r>
          </w:p>
        </w:tc>
      </w:tr>
      <w:tr w:rsidR="004C0B05" w:rsidRPr="003A017E" w14:paraId="0FEF23C7" w14:textId="77777777" w:rsidTr="1EB4B9B9">
        <w:trPr>
          <w:cantSplit/>
          <w:trHeight w:val="244"/>
        </w:trPr>
        <w:tc>
          <w:tcPr>
            <w:tcW w:w="1178" w:type="dxa"/>
            <w:shd w:val="clear" w:color="auto" w:fill="auto"/>
            <w:noWrap/>
          </w:tcPr>
          <w:p w14:paraId="74707735" w14:textId="10D33E2B" w:rsidR="004C0B05" w:rsidRPr="00B000B9" w:rsidRDefault="004C0B05" w:rsidP="00B000B9">
            <w:pPr>
              <w:spacing w:before="60" w:after="60" w:line="240" w:lineRule="auto"/>
              <w:rPr>
                <w:rFonts w:ascii="Arial" w:eastAsia="Times New Roman" w:hAnsi="Arial" w:cs="Arial"/>
                <w:b/>
                <w:bCs/>
                <w:color w:val="000000"/>
                <w:sz w:val="20"/>
                <w:szCs w:val="20"/>
              </w:rPr>
            </w:pPr>
            <w:r w:rsidRPr="00B000B9">
              <w:rPr>
                <w:rFonts w:ascii="Arial" w:hAnsi="Arial" w:cs="Arial"/>
                <w:b/>
                <w:bCs/>
                <w:color w:val="000000"/>
                <w:sz w:val="20"/>
                <w:szCs w:val="20"/>
              </w:rPr>
              <w:t xml:space="preserve">Ch. 4.3. </w:t>
            </w:r>
          </w:p>
        </w:tc>
        <w:tc>
          <w:tcPr>
            <w:tcW w:w="2650" w:type="dxa"/>
            <w:shd w:val="clear" w:color="auto" w:fill="auto"/>
          </w:tcPr>
          <w:p w14:paraId="199A2A49" w14:textId="36CE1C9D" w:rsidR="004C0B05" w:rsidRPr="00B000B9" w:rsidRDefault="004C0B05"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Application of compartmentalisation</w:t>
            </w:r>
          </w:p>
        </w:tc>
        <w:tc>
          <w:tcPr>
            <w:tcW w:w="3462" w:type="dxa"/>
            <w:shd w:val="clear" w:color="auto" w:fill="auto"/>
          </w:tcPr>
          <w:p w14:paraId="4A54FA13" w14:textId="311F04FC" w:rsidR="004C0B05" w:rsidRPr="00B000B9" w:rsidRDefault="004C0B05"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 xml:space="preserve">Revision of the chapter to focus on compartmentalisation. Members engaged through a questionnaire and discussion paper. </w:t>
            </w:r>
          </w:p>
        </w:tc>
        <w:tc>
          <w:tcPr>
            <w:tcW w:w="2700" w:type="dxa"/>
            <w:shd w:val="clear" w:color="auto" w:fill="auto"/>
          </w:tcPr>
          <w:p w14:paraId="390A96A6" w14:textId="45E1B9D2" w:rsidR="004C0B05" w:rsidRPr="00B000B9" w:rsidRDefault="004C0B05" w:rsidP="00B000B9">
            <w:pPr>
              <w:spacing w:before="60" w:after="60" w:line="240" w:lineRule="auto"/>
              <w:rPr>
                <w:rFonts w:ascii="Arial" w:eastAsia="Times New Roman" w:hAnsi="Arial" w:cs="Arial"/>
                <w:color w:val="000000"/>
                <w:sz w:val="20"/>
                <w:szCs w:val="20"/>
              </w:rPr>
            </w:pPr>
            <w:r w:rsidRPr="00B000B9">
              <w:rPr>
                <w:rFonts w:ascii="Arial" w:hAnsi="Arial" w:cs="Arial"/>
                <w:sz w:val="20"/>
                <w:szCs w:val="20"/>
              </w:rPr>
              <w:t>Circulated for comments</w:t>
            </w:r>
          </w:p>
        </w:tc>
        <w:tc>
          <w:tcPr>
            <w:tcW w:w="2700" w:type="dxa"/>
            <w:shd w:val="clear" w:color="auto" w:fill="auto"/>
          </w:tcPr>
          <w:p w14:paraId="66423FC9" w14:textId="17C53E92" w:rsidR="004C0B05" w:rsidRPr="00B000B9" w:rsidRDefault="004C0B05" w:rsidP="00B000B9">
            <w:pPr>
              <w:spacing w:before="60" w:after="60" w:line="240" w:lineRule="auto"/>
              <w:rPr>
                <w:rFonts w:ascii="Arial" w:eastAsia="Times New Roman" w:hAnsi="Arial" w:cs="Arial"/>
                <w:color w:val="000000"/>
                <w:sz w:val="20"/>
                <w:szCs w:val="20"/>
              </w:rPr>
            </w:pPr>
            <w:r w:rsidRPr="00B000B9">
              <w:rPr>
                <w:rFonts w:ascii="Arial" w:hAnsi="Arial" w:cs="Arial"/>
                <w:sz w:val="20"/>
                <w:szCs w:val="20"/>
              </w:rPr>
              <w:t>Refer to Feb 2025 AAHSC report (Feb 2025/1)</w:t>
            </w:r>
          </w:p>
        </w:tc>
        <w:tc>
          <w:tcPr>
            <w:tcW w:w="864" w:type="dxa"/>
            <w:shd w:val="clear" w:color="auto" w:fill="auto"/>
          </w:tcPr>
          <w:p w14:paraId="1695E7ED" w14:textId="3C82C59D" w:rsidR="004C0B05" w:rsidRPr="00B000B9" w:rsidRDefault="004C0B05" w:rsidP="00B000B9">
            <w:pPr>
              <w:spacing w:before="60" w:after="60" w:line="240" w:lineRule="auto"/>
              <w:jc w:val="center"/>
              <w:rPr>
                <w:rFonts w:ascii="Arial" w:eastAsia="Times New Roman" w:hAnsi="Arial" w:cs="Arial"/>
                <w:color w:val="000000"/>
                <w:sz w:val="20"/>
                <w:szCs w:val="20"/>
              </w:rPr>
            </w:pPr>
            <w:r w:rsidRPr="00B000B9">
              <w:rPr>
                <w:rFonts w:ascii="Arial" w:hAnsi="Arial" w:cs="Arial"/>
                <w:b/>
                <w:bCs/>
                <w:color w:val="000000"/>
                <w:sz w:val="20"/>
                <w:szCs w:val="20"/>
              </w:rPr>
              <w:t>1</w:t>
            </w:r>
          </w:p>
        </w:tc>
      </w:tr>
      <w:tr w:rsidR="004C0B05" w:rsidRPr="003A017E" w14:paraId="227BB3B3" w14:textId="77777777" w:rsidTr="1EB4B9B9">
        <w:trPr>
          <w:cantSplit/>
          <w:trHeight w:val="244"/>
        </w:trPr>
        <w:tc>
          <w:tcPr>
            <w:tcW w:w="1178" w:type="dxa"/>
            <w:shd w:val="clear" w:color="auto" w:fill="auto"/>
            <w:noWrap/>
          </w:tcPr>
          <w:p w14:paraId="2D42492E" w14:textId="65BA7BF1" w:rsidR="004C0B05" w:rsidRPr="00B000B9" w:rsidRDefault="004C0B05" w:rsidP="00B000B9">
            <w:pPr>
              <w:spacing w:before="60" w:after="60" w:line="240" w:lineRule="auto"/>
              <w:rPr>
                <w:rFonts w:ascii="Arial" w:eastAsia="Times New Roman" w:hAnsi="Arial" w:cs="Arial"/>
                <w:b/>
                <w:bCs/>
                <w:color w:val="000000"/>
                <w:sz w:val="20"/>
                <w:szCs w:val="20"/>
              </w:rPr>
            </w:pPr>
            <w:r w:rsidRPr="00B000B9">
              <w:rPr>
                <w:rFonts w:ascii="Arial" w:hAnsi="Arial" w:cs="Arial"/>
                <w:b/>
                <w:bCs/>
                <w:color w:val="000000"/>
                <w:sz w:val="20"/>
                <w:szCs w:val="20"/>
              </w:rPr>
              <w:t xml:space="preserve">Ch. 4.6. </w:t>
            </w:r>
          </w:p>
        </w:tc>
        <w:tc>
          <w:tcPr>
            <w:tcW w:w="2650" w:type="dxa"/>
            <w:shd w:val="clear" w:color="auto" w:fill="auto"/>
          </w:tcPr>
          <w:p w14:paraId="62FE3769" w14:textId="16D0E211" w:rsidR="004C0B05" w:rsidRPr="00B000B9" w:rsidRDefault="004C0B05"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Contingency planning</w:t>
            </w:r>
          </w:p>
        </w:tc>
        <w:tc>
          <w:tcPr>
            <w:tcW w:w="3462" w:type="dxa"/>
            <w:shd w:val="clear" w:color="auto" w:fill="auto"/>
          </w:tcPr>
          <w:p w14:paraId="4DA09ED8" w14:textId="0094C3C0" w:rsidR="004C0B05" w:rsidRPr="00B000B9" w:rsidRDefault="004C0B05"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Removal of the chapter following the adoption of Ch 4.X. 'Emergency disease preparedness' and Ch. 4.Y. 'Disease outbreak management'.</w:t>
            </w:r>
          </w:p>
        </w:tc>
        <w:tc>
          <w:tcPr>
            <w:tcW w:w="2700" w:type="dxa"/>
            <w:shd w:val="clear" w:color="auto" w:fill="auto"/>
          </w:tcPr>
          <w:p w14:paraId="25FAAD4C" w14:textId="2476FE2D" w:rsidR="004C0B05" w:rsidRPr="00B000B9" w:rsidRDefault="004C0B05" w:rsidP="00B000B9">
            <w:pPr>
              <w:spacing w:before="60" w:after="60" w:line="240" w:lineRule="auto"/>
              <w:rPr>
                <w:rFonts w:ascii="Arial" w:eastAsia="Times New Roman" w:hAnsi="Arial" w:cs="Arial"/>
                <w:color w:val="000000"/>
                <w:sz w:val="20"/>
                <w:szCs w:val="20"/>
              </w:rPr>
            </w:pPr>
            <w:r w:rsidRPr="00B000B9">
              <w:rPr>
                <w:rFonts w:ascii="Arial" w:hAnsi="Arial" w:cs="Arial"/>
                <w:sz w:val="20"/>
                <w:szCs w:val="20"/>
              </w:rPr>
              <w:t>Proposed for adoption in May 2025</w:t>
            </w:r>
          </w:p>
        </w:tc>
        <w:tc>
          <w:tcPr>
            <w:tcW w:w="2700" w:type="dxa"/>
            <w:shd w:val="clear" w:color="auto" w:fill="auto"/>
          </w:tcPr>
          <w:p w14:paraId="1CD6F482" w14:textId="55A77544" w:rsidR="004C0B05" w:rsidRPr="00B000B9" w:rsidRDefault="004C0B05" w:rsidP="00B000B9">
            <w:pPr>
              <w:spacing w:before="60" w:after="60" w:line="240" w:lineRule="auto"/>
              <w:rPr>
                <w:rFonts w:ascii="Arial" w:eastAsia="Times New Roman" w:hAnsi="Arial" w:cs="Arial"/>
                <w:color w:val="000000"/>
                <w:sz w:val="20"/>
                <w:szCs w:val="20"/>
              </w:rPr>
            </w:pPr>
            <w:r w:rsidRPr="00B000B9">
              <w:rPr>
                <w:rFonts w:ascii="Arial" w:hAnsi="Arial" w:cs="Arial"/>
                <w:sz w:val="20"/>
                <w:szCs w:val="20"/>
              </w:rPr>
              <w:t>Refer to Feb 2025 AAHSC report</w:t>
            </w:r>
          </w:p>
        </w:tc>
        <w:tc>
          <w:tcPr>
            <w:tcW w:w="864" w:type="dxa"/>
            <w:shd w:val="clear" w:color="auto" w:fill="auto"/>
          </w:tcPr>
          <w:p w14:paraId="7D6EE608" w14:textId="03BA9FDC" w:rsidR="004C0B05" w:rsidRPr="00B000B9" w:rsidRDefault="004C0B05" w:rsidP="00B000B9">
            <w:pPr>
              <w:spacing w:before="60" w:after="60" w:line="240" w:lineRule="auto"/>
              <w:jc w:val="center"/>
              <w:rPr>
                <w:rFonts w:ascii="Arial" w:eastAsia="Times New Roman" w:hAnsi="Arial" w:cs="Arial"/>
                <w:color w:val="000000"/>
                <w:sz w:val="20"/>
                <w:szCs w:val="20"/>
              </w:rPr>
            </w:pPr>
            <w:r w:rsidRPr="00B000B9">
              <w:rPr>
                <w:rFonts w:ascii="Arial" w:hAnsi="Arial" w:cs="Arial"/>
                <w:b/>
                <w:bCs/>
                <w:color w:val="000000"/>
                <w:sz w:val="20"/>
                <w:szCs w:val="20"/>
              </w:rPr>
              <w:t>1</w:t>
            </w:r>
          </w:p>
        </w:tc>
      </w:tr>
      <w:tr w:rsidR="004C0B05" w:rsidRPr="003A017E" w14:paraId="2D8105F5" w14:textId="77777777" w:rsidTr="1EB4B9B9">
        <w:trPr>
          <w:cantSplit/>
          <w:trHeight w:val="244"/>
        </w:trPr>
        <w:tc>
          <w:tcPr>
            <w:tcW w:w="1178" w:type="dxa"/>
            <w:shd w:val="clear" w:color="auto" w:fill="auto"/>
            <w:noWrap/>
          </w:tcPr>
          <w:p w14:paraId="4340FA38" w14:textId="19F61A19" w:rsidR="004C0B05" w:rsidRPr="00B000B9" w:rsidRDefault="004C0B05" w:rsidP="00B000B9">
            <w:pPr>
              <w:spacing w:before="60" w:after="60" w:line="240" w:lineRule="auto"/>
              <w:rPr>
                <w:rFonts w:ascii="Arial" w:eastAsia="Times New Roman" w:hAnsi="Arial" w:cs="Arial"/>
                <w:b/>
                <w:bCs/>
                <w:color w:val="000000"/>
                <w:sz w:val="20"/>
                <w:szCs w:val="20"/>
              </w:rPr>
            </w:pPr>
            <w:r w:rsidRPr="00B000B9">
              <w:rPr>
                <w:rFonts w:ascii="Arial" w:hAnsi="Arial" w:cs="Arial"/>
                <w:b/>
                <w:bCs/>
                <w:color w:val="000000"/>
                <w:sz w:val="20"/>
                <w:szCs w:val="20"/>
              </w:rPr>
              <w:t xml:space="preserve">Ch. 4.7. </w:t>
            </w:r>
          </w:p>
        </w:tc>
        <w:tc>
          <w:tcPr>
            <w:tcW w:w="2650" w:type="dxa"/>
            <w:shd w:val="clear" w:color="auto" w:fill="auto"/>
          </w:tcPr>
          <w:p w14:paraId="2ECC10A2" w14:textId="5B8AE713" w:rsidR="004C0B05" w:rsidRPr="00B000B9" w:rsidRDefault="004C0B05"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Fallowing in aquaculture</w:t>
            </w:r>
          </w:p>
        </w:tc>
        <w:tc>
          <w:tcPr>
            <w:tcW w:w="3462" w:type="dxa"/>
            <w:shd w:val="clear" w:color="auto" w:fill="auto"/>
          </w:tcPr>
          <w:p w14:paraId="65A6EBF8" w14:textId="0D27CE11" w:rsidR="004C0B05" w:rsidRPr="00B000B9" w:rsidRDefault="004C0B05"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Review of Ch. 4.7. following the drafting of Ch. 4.X. ‘Emergency disease preparedness’ and Ch. 4.Y. ‘Disease outbreak management’.</w:t>
            </w:r>
          </w:p>
        </w:tc>
        <w:tc>
          <w:tcPr>
            <w:tcW w:w="2700" w:type="dxa"/>
            <w:shd w:val="clear" w:color="auto" w:fill="auto"/>
          </w:tcPr>
          <w:p w14:paraId="4FB7701F" w14:textId="0B569F7B" w:rsidR="004C0B05" w:rsidRPr="00B000B9" w:rsidRDefault="004C0B05" w:rsidP="00B000B9">
            <w:pPr>
              <w:spacing w:before="60" w:after="60" w:line="240" w:lineRule="auto"/>
              <w:rPr>
                <w:rFonts w:ascii="Arial" w:eastAsia="Times New Roman" w:hAnsi="Arial" w:cs="Arial"/>
                <w:color w:val="000000"/>
                <w:sz w:val="20"/>
                <w:szCs w:val="20"/>
              </w:rPr>
            </w:pPr>
            <w:r w:rsidRPr="00B000B9">
              <w:rPr>
                <w:rFonts w:ascii="Arial" w:hAnsi="Arial" w:cs="Arial"/>
                <w:sz w:val="20"/>
                <w:szCs w:val="20"/>
              </w:rPr>
              <w:t>Circulated for comments</w:t>
            </w:r>
          </w:p>
        </w:tc>
        <w:tc>
          <w:tcPr>
            <w:tcW w:w="2700" w:type="dxa"/>
            <w:shd w:val="clear" w:color="auto" w:fill="auto"/>
          </w:tcPr>
          <w:p w14:paraId="4B5525BC" w14:textId="78A240BF" w:rsidR="004C0B05" w:rsidRPr="00B000B9" w:rsidRDefault="004C0B05" w:rsidP="00B000B9">
            <w:pPr>
              <w:spacing w:before="60" w:after="60" w:line="240" w:lineRule="auto"/>
              <w:rPr>
                <w:rFonts w:ascii="Arial" w:eastAsia="Times New Roman" w:hAnsi="Arial" w:cs="Arial"/>
                <w:color w:val="000000"/>
                <w:sz w:val="20"/>
                <w:szCs w:val="20"/>
              </w:rPr>
            </w:pPr>
            <w:r w:rsidRPr="00B000B9">
              <w:rPr>
                <w:rFonts w:ascii="Arial" w:hAnsi="Arial" w:cs="Arial"/>
                <w:sz w:val="20"/>
                <w:szCs w:val="20"/>
              </w:rPr>
              <w:t>Refer to Feb 2025 AAHSC report</w:t>
            </w:r>
            <w:r w:rsidR="00112BB7" w:rsidRPr="00B000B9">
              <w:rPr>
                <w:rFonts w:ascii="Arial" w:hAnsi="Arial" w:cs="Arial"/>
                <w:sz w:val="20"/>
                <w:szCs w:val="20"/>
              </w:rPr>
              <w:t xml:space="preserve"> (Feb 2025/1)</w:t>
            </w:r>
          </w:p>
        </w:tc>
        <w:tc>
          <w:tcPr>
            <w:tcW w:w="864" w:type="dxa"/>
            <w:shd w:val="clear" w:color="auto" w:fill="auto"/>
          </w:tcPr>
          <w:p w14:paraId="1C957A49" w14:textId="18E0F235" w:rsidR="00FF6A83" w:rsidRPr="00FF6A83" w:rsidRDefault="00FF6A83" w:rsidP="00B000B9">
            <w:pPr>
              <w:spacing w:before="60" w:after="60" w:line="240" w:lineRule="auto"/>
              <w:jc w:val="center"/>
              <w:rPr>
                <w:rFonts w:ascii="Arial" w:hAnsi="Arial" w:cs="Arial"/>
                <w:b/>
                <w:bCs/>
                <w:color w:val="000000"/>
                <w:sz w:val="20"/>
                <w:szCs w:val="20"/>
              </w:rPr>
            </w:pPr>
            <w:r>
              <w:rPr>
                <w:rFonts w:ascii="Arial" w:hAnsi="Arial" w:cs="Arial"/>
                <w:b/>
                <w:bCs/>
                <w:color w:val="000000"/>
                <w:sz w:val="20"/>
                <w:szCs w:val="20"/>
              </w:rPr>
              <w:t>1</w:t>
            </w:r>
          </w:p>
        </w:tc>
      </w:tr>
      <w:tr w:rsidR="00866E7A" w:rsidRPr="003A017E" w14:paraId="09322AF6" w14:textId="77777777" w:rsidTr="1EB4B9B9">
        <w:trPr>
          <w:cantSplit/>
          <w:trHeight w:val="244"/>
        </w:trPr>
        <w:tc>
          <w:tcPr>
            <w:tcW w:w="1178" w:type="dxa"/>
            <w:shd w:val="clear" w:color="auto" w:fill="auto"/>
            <w:noWrap/>
          </w:tcPr>
          <w:p w14:paraId="41272A58" w14:textId="5CBA45B7" w:rsidR="00866E7A" w:rsidRPr="00B000B9" w:rsidRDefault="00866E7A" w:rsidP="00B000B9">
            <w:pPr>
              <w:spacing w:before="60" w:after="60" w:line="240" w:lineRule="auto"/>
              <w:rPr>
                <w:rFonts w:ascii="Arial" w:eastAsia="Times New Roman" w:hAnsi="Arial" w:cs="Arial"/>
                <w:b/>
                <w:bCs/>
                <w:color w:val="000000"/>
                <w:sz w:val="20"/>
                <w:szCs w:val="20"/>
              </w:rPr>
            </w:pPr>
            <w:r w:rsidRPr="00B000B9">
              <w:rPr>
                <w:rFonts w:ascii="Arial" w:hAnsi="Arial" w:cs="Arial"/>
                <w:b/>
                <w:bCs/>
                <w:color w:val="000000"/>
                <w:sz w:val="20"/>
                <w:szCs w:val="20"/>
              </w:rPr>
              <w:t>Ch. 4.X.</w:t>
            </w:r>
          </w:p>
        </w:tc>
        <w:tc>
          <w:tcPr>
            <w:tcW w:w="2650" w:type="dxa"/>
            <w:shd w:val="clear" w:color="auto" w:fill="auto"/>
          </w:tcPr>
          <w:p w14:paraId="16904059" w14:textId="4429D59D" w:rsidR="00866E7A" w:rsidRPr="00B000B9" w:rsidDel="00D64808" w:rsidRDefault="00866E7A"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Emergency disease preparedness</w:t>
            </w:r>
          </w:p>
        </w:tc>
        <w:tc>
          <w:tcPr>
            <w:tcW w:w="3462" w:type="dxa"/>
            <w:shd w:val="clear" w:color="auto" w:fill="auto"/>
          </w:tcPr>
          <w:p w14:paraId="370149A9" w14:textId="2E0993B5" w:rsidR="00866E7A" w:rsidRPr="00B000B9" w:rsidRDefault="00866E7A"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 xml:space="preserve">Development of a new draft chapter based on the article structure circulated in the Feb 2021 Part B AAHSC report. </w:t>
            </w:r>
          </w:p>
        </w:tc>
        <w:tc>
          <w:tcPr>
            <w:tcW w:w="2700" w:type="dxa"/>
            <w:shd w:val="clear" w:color="auto" w:fill="auto"/>
          </w:tcPr>
          <w:p w14:paraId="47739C21" w14:textId="4BD1AF07" w:rsidR="00866E7A" w:rsidRPr="00B000B9" w:rsidDel="00283428" w:rsidRDefault="00866E7A" w:rsidP="00B000B9">
            <w:pPr>
              <w:spacing w:before="60" w:after="60" w:line="240" w:lineRule="auto"/>
              <w:rPr>
                <w:rFonts w:ascii="Arial" w:eastAsia="Times New Roman" w:hAnsi="Arial" w:cs="Arial"/>
                <w:color w:val="000000"/>
                <w:sz w:val="20"/>
                <w:szCs w:val="20"/>
              </w:rPr>
            </w:pPr>
            <w:r w:rsidRPr="00B000B9">
              <w:rPr>
                <w:rFonts w:ascii="Arial" w:hAnsi="Arial" w:cs="Arial"/>
                <w:sz w:val="20"/>
                <w:szCs w:val="20"/>
              </w:rPr>
              <w:t>Circulated for comments (proposed for adoption in May 2025)</w:t>
            </w:r>
          </w:p>
        </w:tc>
        <w:tc>
          <w:tcPr>
            <w:tcW w:w="2700" w:type="dxa"/>
            <w:shd w:val="clear" w:color="auto" w:fill="auto"/>
          </w:tcPr>
          <w:p w14:paraId="39397F9F" w14:textId="75CF91C2" w:rsidR="00866E7A" w:rsidRPr="00B000B9" w:rsidDel="00283428" w:rsidRDefault="00866E7A" w:rsidP="00B000B9">
            <w:pPr>
              <w:spacing w:before="60" w:after="60" w:line="240" w:lineRule="auto"/>
              <w:rPr>
                <w:rFonts w:ascii="Arial" w:eastAsia="Times New Roman" w:hAnsi="Arial" w:cs="Arial"/>
                <w:color w:val="000000"/>
                <w:sz w:val="20"/>
                <w:szCs w:val="20"/>
              </w:rPr>
            </w:pPr>
            <w:r w:rsidRPr="00B000B9">
              <w:rPr>
                <w:rFonts w:ascii="Arial" w:hAnsi="Arial" w:cs="Arial"/>
                <w:sz w:val="20"/>
                <w:szCs w:val="20"/>
              </w:rPr>
              <w:t>Refer to Sep 2025 AAHSC report (Sep 2023/</w:t>
            </w:r>
            <w:r w:rsidR="00D87DC9">
              <w:rPr>
                <w:rFonts w:ascii="Arial" w:hAnsi="Arial" w:cs="Arial"/>
                <w:sz w:val="20"/>
                <w:szCs w:val="20"/>
              </w:rPr>
              <w:t>3</w:t>
            </w:r>
            <w:r w:rsidRPr="00B000B9">
              <w:rPr>
                <w:rFonts w:ascii="Arial" w:hAnsi="Arial" w:cs="Arial"/>
                <w:sz w:val="20"/>
                <w:szCs w:val="20"/>
              </w:rPr>
              <w:t>)</w:t>
            </w:r>
          </w:p>
        </w:tc>
        <w:tc>
          <w:tcPr>
            <w:tcW w:w="864" w:type="dxa"/>
            <w:shd w:val="clear" w:color="auto" w:fill="auto"/>
          </w:tcPr>
          <w:p w14:paraId="6DE1C43C" w14:textId="43898878" w:rsidR="00866E7A" w:rsidRPr="00B000B9" w:rsidDel="00283428" w:rsidRDefault="00866E7A" w:rsidP="00B000B9">
            <w:pPr>
              <w:spacing w:before="60" w:after="60" w:line="240" w:lineRule="auto"/>
              <w:jc w:val="center"/>
              <w:rPr>
                <w:rFonts w:ascii="Arial" w:eastAsia="Times New Roman" w:hAnsi="Arial" w:cs="Arial"/>
                <w:color w:val="000000"/>
                <w:sz w:val="20"/>
                <w:szCs w:val="20"/>
              </w:rPr>
            </w:pPr>
            <w:r w:rsidRPr="00B000B9">
              <w:rPr>
                <w:rFonts w:ascii="Arial" w:hAnsi="Arial" w:cs="Arial"/>
                <w:b/>
                <w:bCs/>
                <w:color w:val="000000"/>
                <w:sz w:val="20"/>
                <w:szCs w:val="20"/>
              </w:rPr>
              <w:t>1</w:t>
            </w:r>
          </w:p>
        </w:tc>
      </w:tr>
      <w:tr w:rsidR="00866E7A" w:rsidRPr="003A017E" w14:paraId="41221672" w14:textId="77777777" w:rsidTr="1EB4B9B9">
        <w:trPr>
          <w:cantSplit/>
          <w:trHeight w:val="244"/>
        </w:trPr>
        <w:tc>
          <w:tcPr>
            <w:tcW w:w="1178" w:type="dxa"/>
            <w:shd w:val="clear" w:color="auto" w:fill="auto"/>
            <w:noWrap/>
          </w:tcPr>
          <w:p w14:paraId="02D594F3" w14:textId="11DC96CB" w:rsidR="00866E7A" w:rsidRPr="00B000B9" w:rsidRDefault="00866E7A" w:rsidP="00B000B9">
            <w:pPr>
              <w:spacing w:before="60" w:after="60" w:line="240" w:lineRule="auto"/>
              <w:rPr>
                <w:rFonts w:ascii="Arial" w:eastAsia="Times New Roman" w:hAnsi="Arial" w:cs="Arial"/>
                <w:b/>
                <w:bCs/>
                <w:color w:val="000000"/>
                <w:sz w:val="20"/>
                <w:szCs w:val="20"/>
              </w:rPr>
            </w:pPr>
            <w:r w:rsidRPr="00B000B9">
              <w:rPr>
                <w:rFonts w:ascii="Arial" w:hAnsi="Arial" w:cs="Arial"/>
                <w:b/>
                <w:bCs/>
                <w:color w:val="000000"/>
                <w:sz w:val="20"/>
                <w:szCs w:val="20"/>
              </w:rPr>
              <w:t>Ch. 4.Y.</w:t>
            </w:r>
          </w:p>
        </w:tc>
        <w:tc>
          <w:tcPr>
            <w:tcW w:w="2650" w:type="dxa"/>
            <w:shd w:val="clear" w:color="auto" w:fill="auto"/>
          </w:tcPr>
          <w:p w14:paraId="56BFDAEF" w14:textId="2A523081" w:rsidR="00866E7A" w:rsidRPr="00B000B9" w:rsidRDefault="00866E7A"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Disease outbreak management</w:t>
            </w:r>
          </w:p>
        </w:tc>
        <w:tc>
          <w:tcPr>
            <w:tcW w:w="3462" w:type="dxa"/>
            <w:shd w:val="clear" w:color="auto" w:fill="auto"/>
          </w:tcPr>
          <w:p w14:paraId="193EE68F" w14:textId="7031E446" w:rsidR="00866E7A" w:rsidRPr="00B000B9" w:rsidRDefault="00866E7A"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 xml:space="preserve">Development of a new draft chapter based on the article structure circulated in the Feb 2021 Part B AAHSC report. </w:t>
            </w:r>
          </w:p>
        </w:tc>
        <w:tc>
          <w:tcPr>
            <w:tcW w:w="2700" w:type="dxa"/>
            <w:shd w:val="clear" w:color="auto" w:fill="auto"/>
          </w:tcPr>
          <w:p w14:paraId="1D1FBD5D" w14:textId="205D0EFA" w:rsidR="00866E7A" w:rsidRPr="00B000B9" w:rsidRDefault="00866E7A" w:rsidP="00B000B9">
            <w:pPr>
              <w:spacing w:before="60" w:after="60" w:line="240" w:lineRule="auto"/>
              <w:rPr>
                <w:rFonts w:ascii="Arial" w:eastAsia="Times New Roman" w:hAnsi="Arial" w:cs="Arial"/>
                <w:color w:val="000000"/>
                <w:sz w:val="20"/>
                <w:szCs w:val="20"/>
              </w:rPr>
            </w:pPr>
            <w:r w:rsidRPr="00B000B9">
              <w:rPr>
                <w:rFonts w:ascii="Arial" w:hAnsi="Arial" w:cs="Arial"/>
                <w:sz w:val="20"/>
                <w:szCs w:val="20"/>
              </w:rPr>
              <w:t>Circulated for comments (proposed for adoption in May 2025)</w:t>
            </w:r>
          </w:p>
        </w:tc>
        <w:tc>
          <w:tcPr>
            <w:tcW w:w="2700" w:type="dxa"/>
            <w:shd w:val="clear" w:color="auto" w:fill="auto"/>
          </w:tcPr>
          <w:p w14:paraId="65B06237" w14:textId="3717C6A6" w:rsidR="00866E7A" w:rsidRPr="00B000B9" w:rsidRDefault="00866E7A" w:rsidP="00B000B9">
            <w:pPr>
              <w:spacing w:before="60" w:after="60" w:line="240" w:lineRule="auto"/>
              <w:rPr>
                <w:rFonts w:ascii="Arial" w:eastAsia="Times New Roman" w:hAnsi="Arial" w:cs="Arial"/>
                <w:color w:val="000000"/>
                <w:sz w:val="20"/>
                <w:szCs w:val="20"/>
              </w:rPr>
            </w:pPr>
            <w:r w:rsidRPr="00B000B9">
              <w:rPr>
                <w:rFonts w:ascii="Arial" w:hAnsi="Arial" w:cs="Arial"/>
                <w:sz w:val="20"/>
                <w:szCs w:val="20"/>
              </w:rPr>
              <w:t>Refer to Sep 2025 AAHSC report (Sep 2023/</w:t>
            </w:r>
            <w:r w:rsidR="00D87DC9">
              <w:rPr>
                <w:rFonts w:ascii="Arial" w:hAnsi="Arial" w:cs="Arial"/>
                <w:sz w:val="20"/>
                <w:szCs w:val="20"/>
              </w:rPr>
              <w:t>3</w:t>
            </w:r>
            <w:r w:rsidRPr="00B000B9">
              <w:rPr>
                <w:rFonts w:ascii="Arial" w:hAnsi="Arial" w:cs="Arial"/>
                <w:sz w:val="20"/>
                <w:szCs w:val="20"/>
              </w:rPr>
              <w:t>)</w:t>
            </w:r>
          </w:p>
        </w:tc>
        <w:tc>
          <w:tcPr>
            <w:tcW w:w="864" w:type="dxa"/>
            <w:shd w:val="clear" w:color="auto" w:fill="auto"/>
          </w:tcPr>
          <w:p w14:paraId="3AB4B21F" w14:textId="408F17FE" w:rsidR="00866E7A" w:rsidRPr="00B000B9" w:rsidRDefault="00866E7A" w:rsidP="00B000B9">
            <w:pPr>
              <w:spacing w:before="60" w:after="60" w:line="240" w:lineRule="auto"/>
              <w:jc w:val="center"/>
              <w:rPr>
                <w:rFonts w:ascii="Arial" w:eastAsia="Times New Roman" w:hAnsi="Arial" w:cs="Arial"/>
                <w:color w:val="000000"/>
                <w:sz w:val="20"/>
                <w:szCs w:val="20"/>
              </w:rPr>
            </w:pPr>
            <w:r w:rsidRPr="00B000B9">
              <w:rPr>
                <w:rFonts w:ascii="Arial" w:hAnsi="Arial" w:cs="Arial"/>
                <w:b/>
                <w:bCs/>
                <w:color w:val="000000"/>
                <w:sz w:val="20"/>
                <w:szCs w:val="20"/>
              </w:rPr>
              <w:t>1</w:t>
            </w:r>
          </w:p>
        </w:tc>
      </w:tr>
      <w:tr w:rsidR="00866E7A" w:rsidRPr="003A017E" w14:paraId="00C9834B" w14:textId="77777777" w:rsidTr="1EB4B9B9">
        <w:trPr>
          <w:cantSplit/>
          <w:trHeight w:val="244"/>
        </w:trPr>
        <w:tc>
          <w:tcPr>
            <w:tcW w:w="1178" w:type="dxa"/>
            <w:shd w:val="clear" w:color="auto" w:fill="auto"/>
            <w:noWrap/>
          </w:tcPr>
          <w:p w14:paraId="0CE0DF6E" w14:textId="07A62676" w:rsidR="00866E7A" w:rsidRPr="00B000B9" w:rsidRDefault="00866E7A" w:rsidP="00B000B9">
            <w:pPr>
              <w:spacing w:before="60" w:after="60" w:line="240" w:lineRule="auto"/>
              <w:rPr>
                <w:rFonts w:ascii="Arial" w:eastAsia="Times New Roman" w:hAnsi="Arial" w:cs="Arial"/>
                <w:b/>
                <w:bCs/>
                <w:color w:val="000000"/>
                <w:sz w:val="20"/>
                <w:szCs w:val="20"/>
              </w:rPr>
            </w:pPr>
            <w:r w:rsidRPr="00B000B9">
              <w:rPr>
                <w:rFonts w:ascii="Arial" w:hAnsi="Arial" w:cs="Arial"/>
                <w:b/>
                <w:bCs/>
                <w:color w:val="000000"/>
                <w:sz w:val="20"/>
                <w:szCs w:val="20"/>
              </w:rPr>
              <w:lastRenderedPageBreak/>
              <w:t>Ch. 4.Z.</w:t>
            </w:r>
          </w:p>
        </w:tc>
        <w:tc>
          <w:tcPr>
            <w:tcW w:w="2650" w:type="dxa"/>
            <w:shd w:val="clear" w:color="auto" w:fill="auto"/>
          </w:tcPr>
          <w:p w14:paraId="29E84060" w14:textId="7F1CFB86" w:rsidR="00866E7A" w:rsidRPr="00B000B9" w:rsidRDefault="00866E7A"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Control of pathogenic agents in traded milt and fertilised eggs of fish</w:t>
            </w:r>
          </w:p>
        </w:tc>
        <w:tc>
          <w:tcPr>
            <w:tcW w:w="3462" w:type="dxa"/>
            <w:shd w:val="clear" w:color="auto" w:fill="auto"/>
          </w:tcPr>
          <w:p w14:paraId="4DFA6C4E" w14:textId="550A7FFE" w:rsidR="00866E7A" w:rsidRPr="00B000B9" w:rsidRDefault="00866E7A"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 xml:space="preserve">Development of a new draft chapter. </w:t>
            </w:r>
          </w:p>
        </w:tc>
        <w:tc>
          <w:tcPr>
            <w:tcW w:w="2700" w:type="dxa"/>
            <w:shd w:val="clear" w:color="auto" w:fill="auto"/>
          </w:tcPr>
          <w:p w14:paraId="1B19C67A" w14:textId="240C3CC2" w:rsidR="00866E7A" w:rsidRPr="00B000B9" w:rsidRDefault="00866E7A" w:rsidP="00B000B9">
            <w:pPr>
              <w:spacing w:before="60" w:after="60" w:line="240" w:lineRule="auto"/>
              <w:rPr>
                <w:rFonts w:ascii="Arial" w:eastAsia="Times New Roman" w:hAnsi="Arial" w:cs="Arial"/>
                <w:color w:val="000000"/>
                <w:sz w:val="20"/>
                <w:szCs w:val="20"/>
              </w:rPr>
            </w:pPr>
            <w:r w:rsidRPr="00B000B9">
              <w:rPr>
                <w:rFonts w:ascii="Arial" w:hAnsi="Arial" w:cs="Arial"/>
                <w:sz w:val="20"/>
                <w:szCs w:val="20"/>
              </w:rPr>
              <w:t>Circulated for comments (proposed for adoption in May 2025)</w:t>
            </w:r>
          </w:p>
        </w:tc>
        <w:tc>
          <w:tcPr>
            <w:tcW w:w="2700" w:type="dxa"/>
            <w:shd w:val="clear" w:color="auto" w:fill="auto"/>
          </w:tcPr>
          <w:p w14:paraId="46DFFD81" w14:textId="262C9BDB" w:rsidR="00866E7A" w:rsidRPr="00B000B9" w:rsidRDefault="00866E7A" w:rsidP="00B000B9">
            <w:pPr>
              <w:spacing w:before="60" w:after="60" w:line="240" w:lineRule="auto"/>
              <w:rPr>
                <w:rFonts w:ascii="Arial" w:eastAsia="Times New Roman" w:hAnsi="Arial" w:cs="Arial"/>
                <w:color w:val="000000"/>
                <w:sz w:val="20"/>
                <w:szCs w:val="20"/>
              </w:rPr>
            </w:pPr>
            <w:r w:rsidRPr="00B000B9">
              <w:rPr>
                <w:rFonts w:ascii="Arial" w:hAnsi="Arial" w:cs="Arial"/>
                <w:sz w:val="20"/>
                <w:szCs w:val="20"/>
              </w:rPr>
              <w:t>Refer to Sep 2025 AAHSC report (Sep 2023/</w:t>
            </w:r>
            <w:r w:rsidR="00D87DC9">
              <w:rPr>
                <w:rFonts w:ascii="Arial" w:hAnsi="Arial" w:cs="Arial"/>
                <w:sz w:val="20"/>
                <w:szCs w:val="20"/>
              </w:rPr>
              <w:t>3</w:t>
            </w:r>
            <w:r w:rsidRPr="00B000B9">
              <w:rPr>
                <w:rFonts w:ascii="Arial" w:hAnsi="Arial" w:cs="Arial"/>
                <w:sz w:val="20"/>
                <w:szCs w:val="20"/>
              </w:rPr>
              <w:t>)</w:t>
            </w:r>
          </w:p>
        </w:tc>
        <w:tc>
          <w:tcPr>
            <w:tcW w:w="864" w:type="dxa"/>
            <w:shd w:val="clear" w:color="auto" w:fill="auto"/>
          </w:tcPr>
          <w:p w14:paraId="1A0D06C5" w14:textId="6729C4F0" w:rsidR="00866E7A" w:rsidRPr="00B000B9" w:rsidRDefault="00866E7A" w:rsidP="00B000B9">
            <w:pPr>
              <w:spacing w:before="60" w:after="60" w:line="240" w:lineRule="auto"/>
              <w:jc w:val="center"/>
              <w:rPr>
                <w:rFonts w:ascii="Arial" w:eastAsia="Times New Roman" w:hAnsi="Arial" w:cs="Arial"/>
                <w:color w:val="000000"/>
                <w:sz w:val="20"/>
                <w:szCs w:val="20"/>
              </w:rPr>
            </w:pPr>
            <w:r w:rsidRPr="00B000B9">
              <w:rPr>
                <w:rFonts w:ascii="Arial" w:hAnsi="Arial" w:cs="Arial"/>
                <w:b/>
                <w:bCs/>
                <w:color w:val="000000"/>
                <w:sz w:val="20"/>
                <w:szCs w:val="20"/>
              </w:rPr>
              <w:t>1</w:t>
            </w:r>
          </w:p>
        </w:tc>
      </w:tr>
      <w:tr w:rsidR="00BF77B5" w:rsidRPr="002A0E9D" w14:paraId="402DA043" w14:textId="77777777" w:rsidTr="1EB4B9B9">
        <w:trPr>
          <w:cantSplit/>
          <w:trHeight w:val="244"/>
        </w:trPr>
        <w:tc>
          <w:tcPr>
            <w:tcW w:w="1178" w:type="dxa"/>
            <w:shd w:val="clear" w:color="auto" w:fill="auto"/>
            <w:noWrap/>
          </w:tcPr>
          <w:p w14:paraId="660BF056" w14:textId="4F98E952" w:rsidR="00BF77B5" w:rsidRPr="00B000B9" w:rsidRDefault="00BF77B5" w:rsidP="00B000B9">
            <w:pPr>
              <w:spacing w:before="60" w:after="60" w:line="240" w:lineRule="auto"/>
              <w:rPr>
                <w:rFonts w:ascii="Arial" w:eastAsia="Times New Roman" w:hAnsi="Arial" w:cs="Arial"/>
                <w:b/>
                <w:bCs/>
                <w:color w:val="000000"/>
                <w:sz w:val="20"/>
                <w:szCs w:val="20"/>
              </w:rPr>
            </w:pPr>
            <w:r w:rsidRPr="00B000B9">
              <w:rPr>
                <w:rFonts w:ascii="Arial" w:hAnsi="Arial" w:cs="Arial"/>
                <w:b/>
                <w:bCs/>
                <w:color w:val="000000"/>
                <w:sz w:val="20"/>
                <w:szCs w:val="20"/>
              </w:rPr>
              <w:t>Ch. 5.1.</w:t>
            </w:r>
          </w:p>
        </w:tc>
        <w:tc>
          <w:tcPr>
            <w:tcW w:w="2650" w:type="dxa"/>
            <w:shd w:val="clear" w:color="auto" w:fill="auto"/>
          </w:tcPr>
          <w:p w14:paraId="730FFB2A" w14:textId="6B809825" w:rsidR="00BF77B5" w:rsidRPr="00B000B9" w:rsidRDefault="00BF77B5"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General obligations related to certification</w:t>
            </w:r>
          </w:p>
        </w:tc>
        <w:tc>
          <w:tcPr>
            <w:tcW w:w="3462" w:type="dxa"/>
            <w:shd w:val="clear" w:color="auto" w:fill="auto"/>
          </w:tcPr>
          <w:p w14:paraId="472377FD" w14:textId="702F5412" w:rsidR="00BF77B5" w:rsidRPr="00B000B9" w:rsidRDefault="00BF77B5"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Update certification procedures to align with Codex (e-certification).</w:t>
            </w:r>
          </w:p>
        </w:tc>
        <w:tc>
          <w:tcPr>
            <w:tcW w:w="2700" w:type="dxa"/>
            <w:shd w:val="clear" w:color="auto" w:fill="auto"/>
          </w:tcPr>
          <w:p w14:paraId="36BEF6F5" w14:textId="7387AA99" w:rsidR="00BF77B5" w:rsidRPr="00B000B9" w:rsidRDefault="00BF77B5"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Preparatory work</w:t>
            </w:r>
          </w:p>
        </w:tc>
        <w:tc>
          <w:tcPr>
            <w:tcW w:w="2700" w:type="dxa"/>
            <w:shd w:val="clear" w:color="auto" w:fill="auto"/>
          </w:tcPr>
          <w:p w14:paraId="5714EADF" w14:textId="446943CB" w:rsidR="00BF77B5" w:rsidRPr="00B000B9" w:rsidRDefault="00866E7A"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Refer to Feb 2025 AAHSC report</w:t>
            </w:r>
          </w:p>
        </w:tc>
        <w:tc>
          <w:tcPr>
            <w:tcW w:w="864" w:type="dxa"/>
            <w:shd w:val="clear" w:color="auto" w:fill="auto"/>
          </w:tcPr>
          <w:p w14:paraId="58834CFE" w14:textId="53B776FE" w:rsidR="00BF77B5" w:rsidRPr="00B000B9" w:rsidDel="00283428" w:rsidRDefault="00BF77B5" w:rsidP="00B000B9">
            <w:pPr>
              <w:spacing w:before="60" w:after="60" w:line="240" w:lineRule="auto"/>
              <w:jc w:val="center"/>
              <w:rPr>
                <w:rFonts w:ascii="Arial" w:eastAsia="Times New Roman" w:hAnsi="Arial" w:cs="Arial"/>
                <w:color w:val="000000"/>
                <w:sz w:val="20"/>
                <w:szCs w:val="20"/>
              </w:rPr>
            </w:pPr>
            <w:r w:rsidRPr="00B000B9">
              <w:rPr>
                <w:rFonts w:ascii="Arial" w:hAnsi="Arial" w:cs="Arial"/>
                <w:b/>
                <w:bCs/>
                <w:color w:val="000000"/>
                <w:sz w:val="20"/>
                <w:szCs w:val="20"/>
              </w:rPr>
              <w:t>3</w:t>
            </w:r>
          </w:p>
        </w:tc>
      </w:tr>
      <w:tr w:rsidR="00BF77B5" w:rsidRPr="002A0E9D" w14:paraId="29E5EEA9" w14:textId="77777777" w:rsidTr="1EB4B9B9">
        <w:trPr>
          <w:cantSplit/>
          <w:trHeight w:val="244"/>
        </w:trPr>
        <w:tc>
          <w:tcPr>
            <w:tcW w:w="1178" w:type="dxa"/>
            <w:shd w:val="clear" w:color="auto" w:fill="auto"/>
            <w:noWrap/>
          </w:tcPr>
          <w:p w14:paraId="31EDDF19" w14:textId="410302E4" w:rsidR="00BF77B5" w:rsidRPr="00B000B9" w:rsidRDefault="00BF77B5" w:rsidP="00B000B9">
            <w:pPr>
              <w:spacing w:before="60" w:after="60" w:line="240" w:lineRule="auto"/>
              <w:rPr>
                <w:rFonts w:ascii="Arial" w:eastAsia="Times New Roman" w:hAnsi="Arial" w:cs="Arial"/>
                <w:b/>
                <w:bCs/>
                <w:color w:val="000000"/>
                <w:sz w:val="20"/>
                <w:szCs w:val="20"/>
              </w:rPr>
            </w:pPr>
            <w:r w:rsidRPr="00B000B9">
              <w:rPr>
                <w:rFonts w:ascii="Arial" w:hAnsi="Arial" w:cs="Arial"/>
                <w:b/>
                <w:bCs/>
                <w:color w:val="000000"/>
                <w:sz w:val="20"/>
                <w:szCs w:val="20"/>
              </w:rPr>
              <w:t>Ch. 5.2.</w:t>
            </w:r>
          </w:p>
        </w:tc>
        <w:tc>
          <w:tcPr>
            <w:tcW w:w="2650" w:type="dxa"/>
            <w:shd w:val="clear" w:color="auto" w:fill="auto"/>
          </w:tcPr>
          <w:p w14:paraId="0D949BDA" w14:textId="36C66203" w:rsidR="00BF77B5" w:rsidRPr="00B000B9" w:rsidRDefault="00BF77B5"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Certification procedures</w:t>
            </w:r>
          </w:p>
        </w:tc>
        <w:tc>
          <w:tcPr>
            <w:tcW w:w="3462" w:type="dxa"/>
            <w:shd w:val="clear" w:color="auto" w:fill="auto"/>
          </w:tcPr>
          <w:p w14:paraId="192BAA0A" w14:textId="7B64CCEB" w:rsidR="00BF77B5" w:rsidRPr="00B000B9" w:rsidRDefault="00BF77B5"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Update certification procedures to align with Codex (e-certification).</w:t>
            </w:r>
          </w:p>
        </w:tc>
        <w:tc>
          <w:tcPr>
            <w:tcW w:w="2700" w:type="dxa"/>
            <w:shd w:val="clear" w:color="auto" w:fill="auto"/>
          </w:tcPr>
          <w:p w14:paraId="3B27076E" w14:textId="23EA47A7" w:rsidR="00BF77B5" w:rsidRPr="00B000B9" w:rsidRDefault="00BF77B5"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Preparatory work</w:t>
            </w:r>
          </w:p>
        </w:tc>
        <w:tc>
          <w:tcPr>
            <w:tcW w:w="2700" w:type="dxa"/>
            <w:shd w:val="clear" w:color="auto" w:fill="auto"/>
          </w:tcPr>
          <w:p w14:paraId="6354D539" w14:textId="50023A7E" w:rsidR="00BF77B5" w:rsidRPr="00B000B9" w:rsidRDefault="00866E7A"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Refer to Feb 2025 AAHSC report</w:t>
            </w:r>
          </w:p>
        </w:tc>
        <w:tc>
          <w:tcPr>
            <w:tcW w:w="864" w:type="dxa"/>
            <w:shd w:val="clear" w:color="auto" w:fill="auto"/>
          </w:tcPr>
          <w:p w14:paraId="4884CE2A" w14:textId="18C9D6C3" w:rsidR="00BF77B5" w:rsidRPr="00B000B9" w:rsidDel="00283428" w:rsidRDefault="00BF77B5" w:rsidP="00B000B9">
            <w:pPr>
              <w:spacing w:before="60" w:after="60" w:line="240" w:lineRule="auto"/>
              <w:jc w:val="center"/>
              <w:rPr>
                <w:rFonts w:ascii="Arial" w:eastAsia="Times New Roman" w:hAnsi="Arial" w:cs="Arial"/>
                <w:color w:val="000000"/>
                <w:sz w:val="20"/>
                <w:szCs w:val="20"/>
              </w:rPr>
            </w:pPr>
            <w:r w:rsidRPr="00B000B9">
              <w:rPr>
                <w:rFonts w:ascii="Arial" w:hAnsi="Arial" w:cs="Arial"/>
                <w:b/>
                <w:bCs/>
                <w:color w:val="000000"/>
                <w:sz w:val="20"/>
                <w:szCs w:val="20"/>
              </w:rPr>
              <w:t>3</w:t>
            </w:r>
          </w:p>
        </w:tc>
      </w:tr>
      <w:tr w:rsidR="00BF77B5" w:rsidRPr="002A0E9D" w14:paraId="12A7E468" w14:textId="77777777" w:rsidTr="1EB4B9B9">
        <w:trPr>
          <w:cantSplit/>
          <w:trHeight w:val="244"/>
        </w:trPr>
        <w:tc>
          <w:tcPr>
            <w:tcW w:w="1178" w:type="dxa"/>
            <w:shd w:val="clear" w:color="auto" w:fill="auto"/>
            <w:noWrap/>
          </w:tcPr>
          <w:p w14:paraId="2A413398" w14:textId="59E34848" w:rsidR="00BF77B5" w:rsidRPr="00B000B9" w:rsidRDefault="00BF77B5" w:rsidP="00B000B9">
            <w:pPr>
              <w:spacing w:before="60" w:after="60" w:line="240" w:lineRule="auto"/>
              <w:rPr>
                <w:rFonts w:ascii="Arial" w:eastAsia="Times New Roman" w:hAnsi="Arial" w:cs="Arial"/>
                <w:b/>
                <w:bCs/>
                <w:color w:val="000000"/>
                <w:sz w:val="20"/>
                <w:szCs w:val="20"/>
              </w:rPr>
            </w:pPr>
            <w:r w:rsidRPr="00B000B9">
              <w:rPr>
                <w:rFonts w:ascii="Arial" w:hAnsi="Arial" w:cs="Arial"/>
                <w:b/>
                <w:bCs/>
                <w:color w:val="000000"/>
                <w:sz w:val="20"/>
                <w:szCs w:val="20"/>
              </w:rPr>
              <w:t>Ch. 5.11.</w:t>
            </w:r>
          </w:p>
        </w:tc>
        <w:tc>
          <w:tcPr>
            <w:tcW w:w="2650" w:type="dxa"/>
            <w:shd w:val="clear" w:color="auto" w:fill="auto"/>
          </w:tcPr>
          <w:p w14:paraId="2265079E" w14:textId="0D2C4096" w:rsidR="00BF77B5" w:rsidRPr="00B000B9" w:rsidRDefault="00BF77B5"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Model health certificates for international trade in live aquatic animals and aquatic animal products</w:t>
            </w:r>
          </w:p>
        </w:tc>
        <w:tc>
          <w:tcPr>
            <w:tcW w:w="3462" w:type="dxa"/>
            <w:shd w:val="clear" w:color="auto" w:fill="auto"/>
          </w:tcPr>
          <w:p w14:paraId="18E1F11F" w14:textId="74FB79DD" w:rsidR="00BF77B5" w:rsidRPr="00B000B9" w:rsidRDefault="00BF77B5"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Update certification procedures to align with Codex (e-certification).</w:t>
            </w:r>
          </w:p>
        </w:tc>
        <w:tc>
          <w:tcPr>
            <w:tcW w:w="2700" w:type="dxa"/>
            <w:shd w:val="clear" w:color="auto" w:fill="auto"/>
          </w:tcPr>
          <w:p w14:paraId="2EEBF8FF" w14:textId="1A160B70" w:rsidR="00BF77B5" w:rsidRPr="00B000B9" w:rsidRDefault="00BF77B5"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Preparatory work</w:t>
            </w:r>
          </w:p>
        </w:tc>
        <w:tc>
          <w:tcPr>
            <w:tcW w:w="2700" w:type="dxa"/>
            <w:shd w:val="clear" w:color="auto" w:fill="auto"/>
          </w:tcPr>
          <w:p w14:paraId="2DBC1419" w14:textId="678BD6E1" w:rsidR="00BF77B5" w:rsidRPr="00B000B9" w:rsidRDefault="00866E7A"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Refer to Feb 2025 AAHSC report</w:t>
            </w:r>
          </w:p>
        </w:tc>
        <w:tc>
          <w:tcPr>
            <w:tcW w:w="864" w:type="dxa"/>
            <w:shd w:val="clear" w:color="auto" w:fill="auto"/>
          </w:tcPr>
          <w:p w14:paraId="235BC52C" w14:textId="194CE824" w:rsidR="00BF77B5" w:rsidRPr="00B000B9" w:rsidDel="00283428" w:rsidRDefault="00BF77B5" w:rsidP="00B000B9">
            <w:pPr>
              <w:spacing w:before="60" w:after="60" w:line="240" w:lineRule="auto"/>
              <w:jc w:val="center"/>
              <w:rPr>
                <w:rFonts w:ascii="Arial" w:eastAsia="Times New Roman" w:hAnsi="Arial" w:cs="Arial"/>
                <w:color w:val="000000"/>
                <w:sz w:val="20"/>
                <w:szCs w:val="20"/>
              </w:rPr>
            </w:pPr>
            <w:r w:rsidRPr="00B000B9">
              <w:rPr>
                <w:rFonts w:ascii="Arial" w:hAnsi="Arial" w:cs="Arial"/>
                <w:b/>
                <w:bCs/>
                <w:color w:val="000000"/>
                <w:sz w:val="20"/>
                <w:szCs w:val="20"/>
              </w:rPr>
              <w:t>3</w:t>
            </w:r>
          </w:p>
        </w:tc>
      </w:tr>
      <w:tr w:rsidR="00BF77B5" w:rsidRPr="002A0E9D" w14:paraId="7F6B6725" w14:textId="77777777" w:rsidTr="1EB4B9B9">
        <w:trPr>
          <w:cantSplit/>
          <w:trHeight w:val="244"/>
        </w:trPr>
        <w:tc>
          <w:tcPr>
            <w:tcW w:w="1178" w:type="dxa"/>
            <w:shd w:val="clear" w:color="auto" w:fill="auto"/>
            <w:noWrap/>
          </w:tcPr>
          <w:p w14:paraId="55C47C27" w14:textId="6155C68F" w:rsidR="00BF77B5" w:rsidRPr="00B000B9" w:rsidRDefault="00BF77B5" w:rsidP="00B000B9">
            <w:pPr>
              <w:spacing w:before="60" w:after="60" w:line="240" w:lineRule="auto"/>
              <w:rPr>
                <w:rFonts w:ascii="Arial" w:eastAsia="Times New Roman" w:hAnsi="Arial" w:cs="Arial"/>
                <w:b/>
                <w:bCs/>
                <w:color w:val="000000"/>
                <w:sz w:val="20"/>
                <w:szCs w:val="20"/>
              </w:rPr>
            </w:pPr>
            <w:r w:rsidRPr="00B000B9">
              <w:rPr>
                <w:rFonts w:ascii="Arial" w:hAnsi="Arial" w:cs="Arial"/>
                <w:b/>
                <w:bCs/>
                <w:color w:val="000000"/>
                <w:sz w:val="20"/>
                <w:szCs w:val="20"/>
              </w:rPr>
              <w:t>Ch. 5.X.</w:t>
            </w:r>
          </w:p>
        </w:tc>
        <w:tc>
          <w:tcPr>
            <w:tcW w:w="2650" w:type="dxa"/>
            <w:shd w:val="clear" w:color="auto" w:fill="auto"/>
          </w:tcPr>
          <w:p w14:paraId="6DDBD528" w14:textId="0BBCDDDD" w:rsidR="00BF77B5" w:rsidRPr="00B000B9" w:rsidRDefault="00BF77B5" w:rsidP="00B000B9">
            <w:pPr>
              <w:spacing w:before="60" w:after="60" w:line="240" w:lineRule="auto"/>
              <w:rPr>
                <w:rFonts w:ascii="Arial" w:hAnsi="Arial" w:cs="Arial"/>
                <w:sz w:val="20"/>
                <w:szCs w:val="20"/>
              </w:rPr>
            </w:pPr>
            <w:r w:rsidRPr="00B000B9">
              <w:rPr>
                <w:rFonts w:ascii="Arial" w:hAnsi="Arial" w:cs="Arial"/>
                <w:color w:val="000000"/>
                <w:sz w:val="20"/>
                <w:szCs w:val="20"/>
              </w:rPr>
              <w:t>Movement of ornamental aquatic animals</w:t>
            </w:r>
          </w:p>
        </w:tc>
        <w:tc>
          <w:tcPr>
            <w:tcW w:w="3462" w:type="dxa"/>
            <w:shd w:val="clear" w:color="auto" w:fill="auto"/>
          </w:tcPr>
          <w:p w14:paraId="258D5C70" w14:textId="4F4213CA" w:rsidR="00BF77B5" w:rsidRPr="00B000B9" w:rsidRDefault="00BF77B5"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Development of a new draft chapter.</w:t>
            </w:r>
          </w:p>
        </w:tc>
        <w:tc>
          <w:tcPr>
            <w:tcW w:w="2700" w:type="dxa"/>
            <w:shd w:val="clear" w:color="auto" w:fill="auto"/>
          </w:tcPr>
          <w:p w14:paraId="3B2006BC" w14:textId="121EB4EA" w:rsidR="00BF77B5" w:rsidRPr="00B000B9" w:rsidRDefault="00BF77B5" w:rsidP="00B000B9">
            <w:pPr>
              <w:spacing w:before="60" w:after="60" w:line="240" w:lineRule="auto"/>
              <w:rPr>
                <w:rFonts w:ascii="Arial" w:eastAsia="Times New Roman" w:hAnsi="Arial" w:cs="Arial"/>
                <w:i/>
                <w:iCs/>
                <w:color w:val="000000"/>
                <w:sz w:val="20"/>
                <w:szCs w:val="20"/>
              </w:rPr>
            </w:pPr>
            <w:r w:rsidRPr="00B000B9">
              <w:rPr>
                <w:rFonts w:ascii="Arial" w:hAnsi="Arial" w:cs="Arial"/>
                <w:color w:val="000000"/>
                <w:sz w:val="20"/>
                <w:szCs w:val="20"/>
              </w:rPr>
              <w:t>Circulated for comments (proposed for adoption in May 2025)</w:t>
            </w:r>
          </w:p>
        </w:tc>
        <w:tc>
          <w:tcPr>
            <w:tcW w:w="2700" w:type="dxa"/>
            <w:shd w:val="clear" w:color="auto" w:fill="auto"/>
          </w:tcPr>
          <w:p w14:paraId="56AF302A" w14:textId="1863FA53" w:rsidR="00BF77B5" w:rsidRPr="00B000B9" w:rsidRDefault="00DF45DA"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Refer to Sep 2025 AAHSC report (Sep 2023/</w:t>
            </w:r>
            <w:r w:rsidR="00D87DC9">
              <w:rPr>
                <w:rFonts w:ascii="Arial" w:hAnsi="Arial" w:cs="Arial"/>
                <w:color w:val="000000"/>
                <w:sz w:val="20"/>
                <w:szCs w:val="20"/>
              </w:rPr>
              <w:t>3</w:t>
            </w:r>
            <w:r w:rsidRPr="00B000B9">
              <w:rPr>
                <w:rFonts w:ascii="Arial" w:hAnsi="Arial" w:cs="Arial"/>
                <w:color w:val="000000"/>
                <w:sz w:val="20"/>
                <w:szCs w:val="20"/>
              </w:rPr>
              <w:t>)</w:t>
            </w:r>
          </w:p>
        </w:tc>
        <w:tc>
          <w:tcPr>
            <w:tcW w:w="864" w:type="dxa"/>
            <w:shd w:val="clear" w:color="auto" w:fill="auto"/>
          </w:tcPr>
          <w:p w14:paraId="19D79B3E" w14:textId="1F26F63F" w:rsidR="00BF77B5" w:rsidRPr="00B000B9" w:rsidRDefault="00BF77B5" w:rsidP="00B000B9">
            <w:pPr>
              <w:spacing w:before="60" w:after="60" w:line="240" w:lineRule="auto"/>
              <w:jc w:val="center"/>
              <w:rPr>
                <w:rFonts w:ascii="Arial" w:eastAsia="Times New Roman" w:hAnsi="Arial" w:cs="Arial"/>
                <w:color w:val="000000"/>
                <w:sz w:val="20"/>
                <w:szCs w:val="20"/>
              </w:rPr>
            </w:pPr>
            <w:r w:rsidRPr="00B000B9">
              <w:rPr>
                <w:rFonts w:ascii="Arial" w:hAnsi="Arial" w:cs="Arial"/>
                <w:b/>
                <w:bCs/>
                <w:color w:val="000000"/>
                <w:sz w:val="20"/>
                <w:szCs w:val="20"/>
              </w:rPr>
              <w:t>1</w:t>
            </w:r>
          </w:p>
        </w:tc>
      </w:tr>
      <w:tr w:rsidR="00BF77B5" w:rsidRPr="002A0E9D" w14:paraId="0E450743" w14:textId="77777777" w:rsidTr="1EB4B9B9">
        <w:trPr>
          <w:cantSplit/>
          <w:trHeight w:val="244"/>
        </w:trPr>
        <w:tc>
          <w:tcPr>
            <w:tcW w:w="1178" w:type="dxa"/>
            <w:shd w:val="clear" w:color="auto" w:fill="auto"/>
            <w:noWrap/>
          </w:tcPr>
          <w:p w14:paraId="3D6E3AA5" w14:textId="005C6852" w:rsidR="00BF77B5" w:rsidRPr="00B000B9" w:rsidRDefault="00BF77B5" w:rsidP="00B000B9">
            <w:pPr>
              <w:spacing w:before="60" w:after="60" w:line="240" w:lineRule="auto"/>
              <w:rPr>
                <w:rFonts w:ascii="Arial" w:eastAsia="Times New Roman" w:hAnsi="Arial" w:cs="Arial"/>
                <w:b/>
                <w:bCs/>
                <w:color w:val="000000"/>
                <w:sz w:val="20"/>
                <w:szCs w:val="20"/>
              </w:rPr>
            </w:pPr>
            <w:r w:rsidRPr="00B000B9">
              <w:rPr>
                <w:rFonts w:ascii="Arial" w:hAnsi="Arial" w:cs="Arial"/>
                <w:b/>
                <w:bCs/>
                <w:color w:val="000000"/>
                <w:sz w:val="20"/>
                <w:szCs w:val="20"/>
              </w:rPr>
              <w:t>Ch. 6.2.</w:t>
            </w:r>
          </w:p>
        </w:tc>
        <w:tc>
          <w:tcPr>
            <w:tcW w:w="2650" w:type="dxa"/>
            <w:shd w:val="clear" w:color="auto" w:fill="auto"/>
          </w:tcPr>
          <w:p w14:paraId="48CC8E7A" w14:textId="4292CD6D" w:rsidR="00BF77B5" w:rsidRPr="00B000B9" w:rsidRDefault="00BF77B5" w:rsidP="00B000B9">
            <w:pPr>
              <w:spacing w:before="60" w:after="60" w:line="240" w:lineRule="auto"/>
              <w:rPr>
                <w:rFonts w:ascii="Arial" w:hAnsi="Arial" w:cs="Arial"/>
                <w:sz w:val="20"/>
                <w:szCs w:val="20"/>
              </w:rPr>
            </w:pPr>
            <w:r w:rsidRPr="00B000B9">
              <w:rPr>
                <w:rFonts w:ascii="Arial" w:hAnsi="Arial" w:cs="Arial"/>
                <w:color w:val="000000"/>
                <w:sz w:val="20"/>
                <w:szCs w:val="20"/>
              </w:rPr>
              <w:t>Principles for responsible and prudent use of antimicrobial agents in aquatic animals</w:t>
            </w:r>
          </w:p>
        </w:tc>
        <w:tc>
          <w:tcPr>
            <w:tcW w:w="3462" w:type="dxa"/>
            <w:shd w:val="clear" w:color="auto" w:fill="auto"/>
          </w:tcPr>
          <w:p w14:paraId="6A82C38C" w14:textId="7F45FF07" w:rsidR="00BF77B5" w:rsidRPr="00B000B9" w:rsidRDefault="00BF77B5" w:rsidP="00B000B9">
            <w:pPr>
              <w:spacing w:before="60" w:after="60" w:line="240" w:lineRule="auto"/>
              <w:rPr>
                <w:rFonts w:ascii="Arial" w:eastAsia="Times New Roman" w:hAnsi="Arial" w:cs="Arial"/>
                <w:color w:val="000000"/>
                <w:sz w:val="20"/>
                <w:szCs w:val="20"/>
              </w:rPr>
            </w:pPr>
            <w:r w:rsidRPr="1EB4B9B9">
              <w:rPr>
                <w:rFonts w:ascii="Arial" w:hAnsi="Arial" w:cs="Arial"/>
                <w:color w:val="000000" w:themeColor="text1"/>
                <w:sz w:val="20"/>
                <w:szCs w:val="20"/>
              </w:rPr>
              <w:t xml:space="preserve">Consider the next steps of the work on antimicrobial use in aquatic </w:t>
            </w:r>
            <w:proofErr w:type="gramStart"/>
            <w:r w:rsidRPr="1EB4B9B9">
              <w:rPr>
                <w:rFonts w:ascii="Arial" w:hAnsi="Arial" w:cs="Arial"/>
                <w:color w:val="000000" w:themeColor="text1"/>
                <w:sz w:val="20"/>
                <w:szCs w:val="20"/>
              </w:rPr>
              <w:t>animals</w:t>
            </w:r>
            <w:proofErr w:type="gramEnd"/>
            <w:r w:rsidRPr="1EB4B9B9">
              <w:rPr>
                <w:rFonts w:ascii="Arial" w:hAnsi="Arial" w:cs="Arial"/>
                <w:color w:val="000000" w:themeColor="text1"/>
                <w:sz w:val="20"/>
                <w:szCs w:val="20"/>
              </w:rPr>
              <w:t xml:space="preserve"> standards. This is included in the Aquatic Animal Health Strategy and the Aquatic AMU/AMR workplan.</w:t>
            </w:r>
          </w:p>
        </w:tc>
        <w:tc>
          <w:tcPr>
            <w:tcW w:w="2700" w:type="dxa"/>
            <w:shd w:val="clear" w:color="auto" w:fill="auto"/>
          </w:tcPr>
          <w:p w14:paraId="3594BAE9" w14:textId="56D6B196" w:rsidR="00BF77B5" w:rsidRPr="00B000B9" w:rsidRDefault="00BF77B5"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Preparatory work</w:t>
            </w:r>
          </w:p>
        </w:tc>
        <w:tc>
          <w:tcPr>
            <w:tcW w:w="2700" w:type="dxa"/>
            <w:shd w:val="clear" w:color="auto" w:fill="auto"/>
          </w:tcPr>
          <w:p w14:paraId="25D34973" w14:textId="3F782427" w:rsidR="00BF77B5" w:rsidRPr="00B000B9" w:rsidRDefault="00213FB5"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Refer to Feb 2025 AAHSC report</w:t>
            </w:r>
          </w:p>
        </w:tc>
        <w:tc>
          <w:tcPr>
            <w:tcW w:w="864" w:type="dxa"/>
            <w:shd w:val="clear" w:color="auto" w:fill="auto"/>
          </w:tcPr>
          <w:p w14:paraId="35B57B39" w14:textId="4A97CE83" w:rsidR="00BF77B5" w:rsidRPr="00B000B9" w:rsidRDefault="008B2AE7" w:rsidP="00B000B9">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2</w:t>
            </w:r>
          </w:p>
        </w:tc>
      </w:tr>
      <w:tr w:rsidR="00BF77B5" w:rsidRPr="002A0E9D" w14:paraId="1D24233E" w14:textId="77777777" w:rsidTr="1EB4B9B9">
        <w:trPr>
          <w:cantSplit/>
          <w:trHeight w:val="244"/>
        </w:trPr>
        <w:tc>
          <w:tcPr>
            <w:tcW w:w="1178" w:type="dxa"/>
            <w:shd w:val="clear" w:color="auto" w:fill="auto"/>
            <w:noWrap/>
          </w:tcPr>
          <w:p w14:paraId="07DB69F1" w14:textId="5BE103F1" w:rsidR="00BF77B5" w:rsidRPr="00B000B9" w:rsidRDefault="00BF77B5" w:rsidP="00B000B9">
            <w:pPr>
              <w:spacing w:before="60" w:after="60" w:line="240" w:lineRule="auto"/>
              <w:rPr>
                <w:rFonts w:ascii="Arial" w:eastAsia="Times New Roman" w:hAnsi="Arial" w:cs="Arial"/>
                <w:color w:val="000000"/>
                <w:sz w:val="20"/>
                <w:szCs w:val="20"/>
              </w:rPr>
            </w:pPr>
            <w:r w:rsidRPr="00B000B9">
              <w:rPr>
                <w:rFonts w:ascii="Arial" w:hAnsi="Arial" w:cs="Arial"/>
                <w:b/>
                <w:bCs/>
                <w:color w:val="000000"/>
                <w:sz w:val="20"/>
                <w:szCs w:val="20"/>
              </w:rPr>
              <w:t>Section 7</w:t>
            </w:r>
          </w:p>
        </w:tc>
        <w:tc>
          <w:tcPr>
            <w:tcW w:w="2650" w:type="dxa"/>
            <w:shd w:val="clear" w:color="auto" w:fill="auto"/>
          </w:tcPr>
          <w:p w14:paraId="077BF7D4" w14:textId="423DCF4F" w:rsidR="00BF77B5" w:rsidRPr="00B000B9" w:rsidRDefault="00BF77B5"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Welfare of farmed fish</w:t>
            </w:r>
          </w:p>
        </w:tc>
        <w:tc>
          <w:tcPr>
            <w:tcW w:w="3462" w:type="dxa"/>
            <w:shd w:val="clear" w:color="auto" w:fill="auto"/>
          </w:tcPr>
          <w:p w14:paraId="39DF391D" w14:textId="231890A4" w:rsidR="00BF77B5" w:rsidRPr="00B000B9" w:rsidRDefault="00BF77B5"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 xml:space="preserve">Possible amendments and </w:t>
            </w:r>
            <w:r w:rsidR="000F24B5" w:rsidRPr="00B000B9">
              <w:rPr>
                <w:rFonts w:ascii="Arial" w:hAnsi="Arial" w:cs="Arial"/>
                <w:color w:val="000000"/>
                <w:sz w:val="20"/>
                <w:szCs w:val="20"/>
              </w:rPr>
              <w:t>revision of</w:t>
            </w:r>
            <w:r w:rsidRPr="00B000B9">
              <w:rPr>
                <w:rFonts w:ascii="Arial" w:hAnsi="Arial" w:cs="Arial"/>
                <w:color w:val="000000"/>
                <w:sz w:val="20"/>
                <w:szCs w:val="20"/>
              </w:rPr>
              <w:t xml:space="preserve"> standards on aquatic animal welfare, as part of the Aquatic Animal Health Strategy.</w:t>
            </w:r>
          </w:p>
        </w:tc>
        <w:tc>
          <w:tcPr>
            <w:tcW w:w="2700" w:type="dxa"/>
            <w:shd w:val="clear" w:color="auto" w:fill="auto"/>
          </w:tcPr>
          <w:p w14:paraId="439ED0BF" w14:textId="23A9889E" w:rsidR="00BF77B5" w:rsidRPr="00B000B9" w:rsidRDefault="00BF77B5"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Preparatory work</w:t>
            </w:r>
          </w:p>
        </w:tc>
        <w:tc>
          <w:tcPr>
            <w:tcW w:w="2700" w:type="dxa"/>
            <w:shd w:val="clear" w:color="auto" w:fill="auto"/>
          </w:tcPr>
          <w:p w14:paraId="3EBB069B" w14:textId="50E758EB" w:rsidR="00BF77B5" w:rsidRPr="00B000B9" w:rsidRDefault="009C4BAC"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Refer to Feb 2025 AAHSC report</w:t>
            </w:r>
          </w:p>
        </w:tc>
        <w:tc>
          <w:tcPr>
            <w:tcW w:w="864" w:type="dxa"/>
            <w:shd w:val="clear" w:color="auto" w:fill="auto"/>
          </w:tcPr>
          <w:p w14:paraId="27F92C45" w14:textId="12F41CB3" w:rsidR="00BF77B5" w:rsidRPr="00B000B9" w:rsidDel="00283428" w:rsidRDefault="00125D8C" w:rsidP="00B000B9">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2</w:t>
            </w:r>
          </w:p>
        </w:tc>
      </w:tr>
      <w:tr w:rsidR="00CD4F5B" w:rsidRPr="002A0E9D" w14:paraId="049CB413" w14:textId="77777777" w:rsidTr="1EB4B9B9">
        <w:trPr>
          <w:cantSplit/>
          <w:trHeight w:val="244"/>
        </w:trPr>
        <w:tc>
          <w:tcPr>
            <w:tcW w:w="1178" w:type="dxa"/>
            <w:shd w:val="clear" w:color="auto" w:fill="auto"/>
            <w:noWrap/>
          </w:tcPr>
          <w:p w14:paraId="7E8A96E9" w14:textId="5307B563" w:rsidR="00CD4F5B" w:rsidRPr="00B000B9" w:rsidRDefault="00CD4F5B" w:rsidP="00B000B9">
            <w:pPr>
              <w:spacing w:before="60" w:after="60" w:line="240" w:lineRule="auto"/>
              <w:rPr>
                <w:rFonts w:ascii="Arial" w:eastAsia="Times New Roman" w:hAnsi="Arial" w:cs="Arial"/>
                <w:b/>
                <w:bCs/>
                <w:color w:val="000000"/>
                <w:sz w:val="20"/>
                <w:szCs w:val="20"/>
              </w:rPr>
            </w:pPr>
            <w:r w:rsidRPr="00B000B9">
              <w:rPr>
                <w:rFonts w:ascii="Arial" w:hAnsi="Arial" w:cs="Arial"/>
                <w:b/>
                <w:bCs/>
                <w:color w:val="000000"/>
                <w:sz w:val="20"/>
                <w:szCs w:val="20"/>
              </w:rPr>
              <w:t>Disease-specific chapters</w:t>
            </w:r>
          </w:p>
        </w:tc>
        <w:tc>
          <w:tcPr>
            <w:tcW w:w="2650" w:type="dxa"/>
            <w:shd w:val="clear" w:color="auto" w:fill="auto"/>
          </w:tcPr>
          <w:p w14:paraId="25CC5B83" w14:textId="7E1032ED" w:rsidR="00CD4F5B" w:rsidRPr="00B000B9" w:rsidRDefault="00CD4F5B" w:rsidP="00B000B9">
            <w:pPr>
              <w:spacing w:before="60" w:after="60" w:line="240" w:lineRule="auto"/>
              <w:rPr>
                <w:rFonts w:ascii="Arial" w:hAnsi="Arial" w:cs="Arial"/>
                <w:sz w:val="20"/>
                <w:szCs w:val="20"/>
                <w:lang w:val="fr-FR"/>
              </w:rPr>
            </w:pPr>
            <w:r w:rsidRPr="00B000B9">
              <w:rPr>
                <w:rFonts w:ascii="Arial" w:hAnsi="Arial" w:cs="Arial"/>
                <w:color w:val="000000"/>
                <w:sz w:val="20"/>
                <w:szCs w:val="20"/>
                <w:lang w:val="fr-FR"/>
              </w:rPr>
              <w:t xml:space="preserve">Articles X.X.5., X.X.6. </w:t>
            </w:r>
            <w:proofErr w:type="gramStart"/>
            <w:r w:rsidRPr="00B000B9">
              <w:rPr>
                <w:rFonts w:ascii="Arial" w:hAnsi="Arial" w:cs="Arial"/>
                <w:color w:val="000000"/>
                <w:sz w:val="20"/>
                <w:szCs w:val="20"/>
                <w:lang w:val="fr-FR"/>
              </w:rPr>
              <w:t>and</w:t>
            </w:r>
            <w:proofErr w:type="gramEnd"/>
            <w:r w:rsidRPr="00B000B9">
              <w:rPr>
                <w:rFonts w:ascii="Arial" w:hAnsi="Arial" w:cs="Arial"/>
                <w:color w:val="000000"/>
                <w:sz w:val="20"/>
                <w:szCs w:val="20"/>
                <w:lang w:val="fr-FR"/>
              </w:rPr>
              <w:t xml:space="preserve"> X.X.7.</w:t>
            </w:r>
          </w:p>
        </w:tc>
        <w:tc>
          <w:tcPr>
            <w:tcW w:w="3462" w:type="dxa"/>
            <w:shd w:val="clear" w:color="auto" w:fill="auto"/>
          </w:tcPr>
          <w:p w14:paraId="2BDF759A" w14:textId="6B454510" w:rsidR="00CD4F5B" w:rsidRPr="00B000B9" w:rsidRDefault="00CD4F5B"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Recommendations for periods of basic biosecurity conditions and targeted surveillance for the disease-specific chapters.</w:t>
            </w:r>
          </w:p>
        </w:tc>
        <w:tc>
          <w:tcPr>
            <w:tcW w:w="2700" w:type="dxa"/>
            <w:shd w:val="clear" w:color="auto" w:fill="auto"/>
          </w:tcPr>
          <w:p w14:paraId="36AF5396" w14:textId="480B12EF" w:rsidR="00CD4F5B" w:rsidRPr="00B000B9" w:rsidRDefault="00CD4F5B" w:rsidP="00B000B9">
            <w:pPr>
              <w:spacing w:before="60" w:after="60" w:line="240" w:lineRule="auto"/>
              <w:rPr>
                <w:rFonts w:ascii="Arial" w:eastAsia="Times New Roman" w:hAnsi="Arial" w:cs="Arial"/>
                <w:color w:val="000000"/>
                <w:sz w:val="20"/>
                <w:szCs w:val="20"/>
              </w:rPr>
            </w:pPr>
            <w:r w:rsidRPr="00B000B9">
              <w:rPr>
                <w:rFonts w:ascii="Arial" w:hAnsi="Arial" w:cs="Arial"/>
                <w:sz w:val="20"/>
                <w:szCs w:val="20"/>
              </w:rPr>
              <w:t>Circulated for comments (proposed for adoption in May 2025)</w:t>
            </w:r>
          </w:p>
        </w:tc>
        <w:tc>
          <w:tcPr>
            <w:tcW w:w="2700" w:type="dxa"/>
            <w:shd w:val="clear" w:color="auto" w:fill="auto"/>
          </w:tcPr>
          <w:p w14:paraId="7F2675A2" w14:textId="4E870CDB" w:rsidR="00CD4F5B" w:rsidRPr="00B000B9" w:rsidRDefault="00CD4F5B" w:rsidP="00B000B9">
            <w:pPr>
              <w:spacing w:before="60" w:after="60" w:line="240" w:lineRule="auto"/>
              <w:rPr>
                <w:rFonts w:ascii="Arial" w:eastAsia="Times New Roman" w:hAnsi="Arial" w:cs="Arial"/>
                <w:color w:val="000000"/>
                <w:sz w:val="20"/>
                <w:szCs w:val="20"/>
              </w:rPr>
            </w:pPr>
            <w:r w:rsidRPr="00B000B9">
              <w:rPr>
                <w:rFonts w:ascii="Arial" w:hAnsi="Arial" w:cs="Arial"/>
                <w:sz w:val="20"/>
                <w:szCs w:val="20"/>
              </w:rPr>
              <w:t>Refer to Feb 2025 AAHSC report (</w:t>
            </w:r>
            <w:r w:rsidR="00781FC8">
              <w:rPr>
                <w:rFonts w:ascii="Arial" w:hAnsi="Arial" w:cs="Arial"/>
                <w:sz w:val="20"/>
                <w:szCs w:val="20"/>
              </w:rPr>
              <w:t>Feb</w:t>
            </w:r>
            <w:r w:rsidR="00781FC8" w:rsidRPr="00B000B9">
              <w:rPr>
                <w:rFonts w:ascii="Arial" w:hAnsi="Arial" w:cs="Arial"/>
                <w:sz w:val="20"/>
                <w:szCs w:val="20"/>
              </w:rPr>
              <w:t xml:space="preserve"> </w:t>
            </w:r>
            <w:r w:rsidRPr="00B000B9">
              <w:rPr>
                <w:rFonts w:ascii="Arial" w:hAnsi="Arial" w:cs="Arial"/>
                <w:sz w:val="20"/>
                <w:szCs w:val="20"/>
              </w:rPr>
              <w:t>2024/2)</w:t>
            </w:r>
          </w:p>
        </w:tc>
        <w:tc>
          <w:tcPr>
            <w:tcW w:w="864" w:type="dxa"/>
            <w:shd w:val="clear" w:color="auto" w:fill="auto"/>
          </w:tcPr>
          <w:p w14:paraId="017BC762" w14:textId="30E9D1B1" w:rsidR="00CD4F5B" w:rsidRPr="00B000B9" w:rsidRDefault="00CD4F5B" w:rsidP="00B000B9">
            <w:pPr>
              <w:spacing w:before="60" w:after="60" w:line="240" w:lineRule="auto"/>
              <w:jc w:val="center"/>
              <w:rPr>
                <w:rFonts w:ascii="Arial" w:eastAsia="Times New Roman" w:hAnsi="Arial" w:cs="Arial"/>
                <w:color w:val="000000"/>
                <w:sz w:val="20"/>
                <w:szCs w:val="20"/>
              </w:rPr>
            </w:pPr>
            <w:r w:rsidRPr="00B000B9">
              <w:rPr>
                <w:rFonts w:ascii="Arial" w:hAnsi="Arial" w:cs="Arial"/>
                <w:b/>
                <w:bCs/>
                <w:color w:val="000000"/>
                <w:sz w:val="20"/>
                <w:szCs w:val="20"/>
              </w:rPr>
              <w:t>1</w:t>
            </w:r>
          </w:p>
        </w:tc>
      </w:tr>
      <w:tr w:rsidR="003701E0" w:rsidRPr="002A0E9D" w14:paraId="1CF53582" w14:textId="77777777" w:rsidTr="1EB4B9B9">
        <w:trPr>
          <w:cantSplit/>
          <w:trHeight w:val="244"/>
        </w:trPr>
        <w:tc>
          <w:tcPr>
            <w:tcW w:w="1178" w:type="dxa"/>
            <w:shd w:val="clear" w:color="auto" w:fill="auto"/>
            <w:noWrap/>
          </w:tcPr>
          <w:p w14:paraId="26377159" w14:textId="4590BA9D" w:rsidR="003701E0" w:rsidRPr="00B000B9" w:rsidRDefault="003701E0" w:rsidP="00B000B9">
            <w:pPr>
              <w:spacing w:before="60" w:after="60" w:line="240" w:lineRule="auto"/>
              <w:rPr>
                <w:rFonts w:ascii="Arial" w:eastAsia="Times New Roman" w:hAnsi="Arial" w:cs="Arial"/>
                <w:b/>
                <w:bCs/>
                <w:color w:val="000000"/>
                <w:sz w:val="20"/>
                <w:szCs w:val="20"/>
              </w:rPr>
            </w:pPr>
            <w:r w:rsidRPr="00B000B9">
              <w:rPr>
                <w:rFonts w:ascii="Arial" w:hAnsi="Arial" w:cs="Arial"/>
                <w:b/>
                <w:bCs/>
                <w:color w:val="000000"/>
                <w:sz w:val="20"/>
                <w:szCs w:val="20"/>
              </w:rPr>
              <w:lastRenderedPageBreak/>
              <w:t>Ch. 8.1.</w:t>
            </w:r>
          </w:p>
        </w:tc>
        <w:tc>
          <w:tcPr>
            <w:tcW w:w="2650" w:type="dxa"/>
            <w:shd w:val="clear" w:color="auto" w:fill="auto"/>
          </w:tcPr>
          <w:p w14:paraId="380436F4" w14:textId="1BAA8C46" w:rsidR="003701E0" w:rsidRPr="00B000B9" w:rsidRDefault="003701E0" w:rsidP="00B000B9">
            <w:pPr>
              <w:spacing w:before="60" w:after="60" w:line="240" w:lineRule="auto"/>
              <w:rPr>
                <w:rFonts w:ascii="Arial" w:hAnsi="Arial" w:cs="Arial"/>
                <w:sz w:val="20"/>
                <w:szCs w:val="20"/>
              </w:rPr>
            </w:pPr>
            <w:r w:rsidRPr="00B000B9">
              <w:rPr>
                <w:rFonts w:ascii="Arial" w:hAnsi="Arial" w:cs="Arial"/>
                <w:color w:val="000000"/>
                <w:sz w:val="20"/>
                <w:szCs w:val="20"/>
              </w:rPr>
              <w:t xml:space="preserve">Infection with </w:t>
            </w:r>
            <w:r w:rsidRPr="00B000B9">
              <w:rPr>
                <w:rFonts w:ascii="Arial" w:hAnsi="Arial" w:cs="Arial"/>
                <w:i/>
                <w:iCs/>
                <w:color w:val="000000"/>
                <w:sz w:val="20"/>
                <w:szCs w:val="20"/>
              </w:rPr>
              <w:t>Batrachochytrium dendrobatidis</w:t>
            </w:r>
          </w:p>
        </w:tc>
        <w:tc>
          <w:tcPr>
            <w:tcW w:w="3462" w:type="dxa"/>
            <w:shd w:val="clear" w:color="auto" w:fill="auto"/>
          </w:tcPr>
          <w:p w14:paraId="14BCFD65" w14:textId="7BF9DB30" w:rsidR="003701E0" w:rsidRPr="00B000B9" w:rsidRDefault="003701E0"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 xml:space="preserve">Update the susceptible species list in each chapter following an assessment against the criteria outlined in Ch. 1.5. 'Criteria for listing species as susceptible to infection with a specific pathogen'. </w:t>
            </w:r>
          </w:p>
        </w:tc>
        <w:tc>
          <w:tcPr>
            <w:tcW w:w="2700" w:type="dxa"/>
            <w:shd w:val="clear" w:color="auto" w:fill="auto"/>
          </w:tcPr>
          <w:p w14:paraId="3151BB7F" w14:textId="241B9FA3" w:rsidR="003701E0" w:rsidRPr="00B000B9" w:rsidRDefault="003701E0"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Not started</w:t>
            </w:r>
          </w:p>
        </w:tc>
        <w:tc>
          <w:tcPr>
            <w:tcW w:w="2700" w:type="dxa"/>
            <w:shd w:val="clear" w:color="auto" w:fill="auto"/>
          </w:tcPr>
          <w:p w14:paraId="2792CCA2" w14:textId="4011984E" w:rsidR="003701E0" w:rsidRPr="00B000B9" w:rsidRDefault="003701E0" w:rsidP="00B000B9">
            <w:pPr>
              <w:spacing w:before="60" w:after="60" w:line="240" w:lineRule="auto"/>
              <w:rPr>
                <w:rFonts w:ascii="Arial" w:eastAsia="Times New Roman" w:hAnsi="Arial" w:cs="Arial"/>
                <w:color w:val="000000"/>
                <w:sz w:val="20"/>
                <w:szCs w:val="20"/>
              </w:rPr>
            </w:pPr>
            <w:r w:rsidRPr="00B000B9">
              <w:rPr>
                <w:rFonts w:ascii="Arial" w:hAnsi="Arial" w:cs="Arial"/>
                <w:sz w:val="20"/>
                <w:szCs w:val="20"/>
              </w:rPr>
              <w:t>Refer to Feb 2025 AAHSC report</w:t>
            </w:r>
          </w:p>
        </w:tc>
        <w:tc>
          <w:tcPr>
            <w:tcW w:w="864" w:type="dxa"/>
            <w:shd w:val="clear" w:color="auto" w:fill="auto"/>
          </w:tcPr>
          <w:p w14:paraId="45C11FFE" w14:textId="01851417" w:rsidR="003701E0" w:rsidRPr="00B000B9" w:rsidRDefault="003701E0" w:rsidP="00B000B9">
            <w:pPr>
              <w:spacing w:before="60" w:after="60" w:line="240" w:lineRule="auto"/>
              <w:jc w:val="center"/>
              <w:rPr>
                <w:rFonts w:ascii="Arial" w:eastAsia="Times New Roman" w:hAnsi="Arial" w:cs="Arial"/>
                <w:color w:val="000000"/>
                <w:sz w:val="20"/>
                <w:szCs w:val="20"/>
              </w:rPr>
            </w:pPr>
            <w:r w:rsidRPr="00B000B9">
              <w:rPr>
                <w:rFonts w:ascii="Arial" w:hAnsi="Arial" w:cs="Arial"/>
                <w:b/>
                <w:bCs/>
                <w:color w:val="000000"/>
                <w:sz w:val="20"/>
                <w:szCs w:val="20"/>
              </w:rPr>
              <w:t>3</w:t>
            </w:r>
          </w:p>
        </w:tc>
      </w:tr>
      <w:tr w:rsidR="003701E0" w:rsidRPr="002A0E9D" w14:paraId="6A6A0470" w14:textId="77777777" w:rsidTr="1EB4B9B9">
        <w:trPr>
          <w:cantSplit/>
          <w:trHeight w:val="244"/>
        </w:trPr>
        <w:tc>
          <w:tcPr>
            <w:tcW w:w="1178" w:type="dxa"/>
            <w:shd w:val="clear" w:color="auto" w:fill="auto"/>
            <w:noWrap/>
          </w:tcPr>
          <w:p w14:paraId="5A9D9C14" w14:textId="319B0FA2" w:rsidR="003701E0" w:rsidRPr="00B000B9" w:rsidRDefault="003701E0" w:rsidP="00B000B9">
            <w:pPr>
              <w:spacing w:before="60" w:after="60" w:line="240" w:lineRule="auto"/>
              <w:rPr>
                <w:rFonts w:ascii="Arial" w:eastAsia="Times New Roman" w:hAnsi="Arial" w:cs="Arial"/>
                <w:b/>
                <w:bCs/>
                <w:color w:val="000000"/>
                <w:sz w:val="20"/>
                <w:szCs w:val="20"/>
              </w:rPr>
            </w:pPr>
            <w:r w:rsidRPr="00B000B9">
              <w:rPr>
                <w:rFonts w:ascii="Arial" w:hAnsi="Arial" w:cs="Arial"/>
                <w:b/>
                <w:bCs/>
                <w:color w:val="000000"/>
                <w:sz w:val="20"/>
                <w:szCs w:val="20"/>
              </w:rPr>
              <w:t>Ch. 8.2.</w:t>
            </w:r>
          </w:p>
        </w:tc>
        <w:tc>
          <w:tcPr>
            <w:tcW w:w="2650" w:type="dxa"/>
            <w:shd w:val="clear" w:color="auto" w:fill="auto"/>
          </w:tcPr>
          <w:p w14:paraId="6B798B52" w14:textId="15B79BB0" w:rsidR="003701E0" w:rsidRPr="00B000B9" w:rsidRDefault="003701E0" w:rsidP="00B000B9">
            <w:pPr>
              <w:spacing w:before="60" w:after="60" w:line="240" w:lineRule="auto"/>
              <w:rPr>
                <w:rFonts w:ascii="Arial" w:hAnsi="Arial" w:cs="Arial"/>
                <w:sz w:val="20"/>
                <w:szCs w:val="20"/>
              </w:rPr>
            </w:pPr>
            <w:r w:rsidRPr="00B000B9">
              <w:rPr>
                <w:rFonts w:ascii="Arial" w:hAnsi="Arial" w:cs="Arial"/>
                <w:color w:val="000000"/>
                <w:sz w:val="20"/>
                <w:szCs w:val="20"/>
              </w:rPr>
              <w:t xml:space="preserve">Infection with </w:t>
            </w:r>
            <w:r w:rsidRPr="00B000B9">
              <w:rPr>
                <w:rFonts w:ascii="Arial" w:hAnsi="Arial" w:cs="Arial"/>
                <w:i/>
                <w:iCs/>
                <w:color w:val="000000"/>
                <w:sz w:val="20"/>
                <w:szCs w:val="20"/>
              </w:rPr>
              <w:t xml:space="preserve">Batrachochytrium </w:t>
            </w:r>
            <w:proofErr w:type="spellStart"/>
            <w:r w:rsidRPr="00B000B9">
              <w:rPr>
                <w:rFonts w:ascii="Arial" w:hAnsi="Arial" w:cs="Arial"/>
                <w:i/>
                <w:iCs/>
                <w:color w:val="000000"/>
                <w:sz w:val="20"/>
                <w:szCs w:val="20"/>
              </w:rPr>
              <w:t>salamandrivorans</w:t>
            </w:r>
            <w:proofErr w:type="spellEnd"/>
          </w:p>
        </w:tc>
        <w:tc>
          <w:tcPr>
            <w:tcW w:w="3462" w:type="dxa"/>
            <w:shd w:val="clear" w:color="auto" w:fill="auto"/>
          </w:tcPr>
          <w:p w14:paraId="30E2C3BF" w14:textId="03C6D90C" w:rsidR="003701E0" w:rsidRPr="00B000B9" w:rsidRDefault="003701E0"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 xml:space="preserve">Update the susceptible species list in each chapter following an assessment against the criteria outlined in Ch. 1.5. 'Criteria for listing species as susceptible to infection with a specific pathogen'. </w:t>
            </w:r>
          </w:p>
        </w:tc>
        <w:tc>
          <w:tcPr>
            <w:tcW w:w="2700" w:type="dxa"/>
            <w:shd w:val="clear" w:color="auto" w:fill="auto"/>
          </w:tcPr>
          <w:p w14:paraId="067C5314" w14:textId="42B1A6A3" w:rsidR="003701E0" w:rsidRPr="00B000B9" w:rsidRDefault="003701E0"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Not started</w:t>
            </w:r>
          </w:p>
        </w:tc>
        <w:tc>
          <w:tcPr>
            <w:tcW w:w="2700" w:type="dxa"/>
            <w:shd w:val="clear" w:color="auto" w:fill="auto"/>
          </w:tcPr>
          <w:p w14:paraId="6A8BCDD3" w14:textId="48A1FF9E" w:rsidR="003701E0" w:rsidRPr="00B000B9" w:rsidRDefault="003701E0" w:rsidP="00B000B9">
            <w:pPr>
              <w:spacing w:before="60" w:after="60" w:line="240" w:lineRule="auto"/>
              <w:rPr>
                <w:rFonts w:ascii="Arial" w:eastAsia="Times New Roman" w:hAnsi="Arial" w:cs="Arial"/>
                <w:color w:val="000000"/>
                <w:sz w:val="20"/>
                <w:szCs w:val="20"/>
              </w:rPr>
            </w:pPr>
            <w:r w:rsidRPr="00B000B9">
              <w:rPr>
                <w:rFonts w:ascii="Arial" w:hAnsi="Arial" w:cs="Arial"/>
                <w:sz w:val="20"/>
                <w:szCs w:val="20"/>
              </w:rPr>
              <w:t>Refer to Feb 2025 AAHSC report</w:t>
            </w:r>
          </w:p>
        </w:tc>
        <w:tc>
          <w:tcPr>
            <w:tcW w:w="864" w:type="dxa"/>
            <w:shd w:val="clear" w:color="auto" w:fill="auto"/>
          </w:tcPr>
          <w:p w14:paraId="10641443" w14:textId="273E3890" w:rsidR="003701E0" w:rsidRPr="00B000B9" w:rsidRDefault="003701E0" w:rsidP="00B000B9">
            <w:pPr>
              <w:spacing w:before="60" w:after="60" w:line="240" w:lineRule="auto"/>
              <w:jc w:val="center"/>
              <w:rPr>
                <w:rFonts w:ascii="Arial" w:eastAsia="Times New Roman" w:hAnsi="Arial" w:cs="Arial"/>
                <w:color w:val="000000"/>
                <w:sz w:val="20"/>
                <w:szCs w:val="20"/>
              </w:rPr>
            </w:pPr>
            <w:r w:rsidRPr="00B000B9">
              <w:rPr>
                <w:rFonts w:ascii="Arial" w:hAnsi="Arial" w:cs="Arial"/>
                <w:b/>
                <w:bCs/>
                <w:color w:val="000000"/>
                <w:sz w:val="20"/>
                <w:szCs w:val="20"/>
              </w:rPr>
              <w:t>4</w:t>
            </w:r>
          </w:p>
        </w:tc>
      </w:tr>
      <w:tr w:rsidR="003701E0" w:rsidRPr="002A0E9D" w14:paraId="4A074D11" w14:textId="77777777" w:rsidTr="1EB4B9B9">
        <w:trPr>
          <w:cantSplit/>
          <w:trHeight w:val="244"/>
        </w:trPr>
        <w:tc>
          <w:tcPr>
            <w:tcW w:w="1178" w:type="dxa"/>
            <w:shd w:val="clear" w:color="auto" w:fill="auto"/>
            <w:noWrap/>
          </w:tcPr>
          <w:p w14:paraId="46915859" w14:textId="17183A81" w:rsidR="003701E0" w:rsidRPr="00B000B9" w:rsidRDefault="003701E0" w:rsidP="00B000B9">
            <w:pPr>
              <w:spacing w:before="60" w:after="60" w:line="240" w:lineRule="auto"/>
              <w:rPr>
                <w:rFonts w:ascii="Arial" w:eastAsia="Times New Roman" w:hAnsi="Arial" w:cs="Arial"/>
                <w:b/>
                <w:bCs/>
                <w:color w:val="000000"/>
                <w:sz w:val="20"/>
                <w:szCs w:val="20"/>
              </w:rPr>
            </w:pPr>
            <w:r w:rsidRPr="00B000B9">
              <w:rPr>
                <w:rFonts w:ascii="Arial" w:hAnsi="Arial" w:cs="Arial"/>
                <w:b/>
                <w:bCs/>
                <w:color w:val="000000"/>
                <w:sz w:val="20"/>
                <w:szCs w:val="20"/>
              </w:rPr>
              <w:t>Ch. 8.3.</w:t>
            </w:r>
          </w:p>
        </w:tc>
        <w:tc>
          <w:tcPr>
            <w:tcW w:w="2650" w:type="dxa"/>
            <w:shd w:val="clear" w:color="auto" w:fill="auto"/>
          </w:tcPr>
          <w:p w14:paraId="50F72300" w14:textId="007C9C06" w:rsidR="003701E0" w:rsidRPr="00B000B9" w:rsidRDefault="003701E0" w:rsidP="00B000B9">
            <w:pPr>
              <w:spacing w:before="60" w:after="60" w:line="240" w:lineRule="auto"/>
              <w:rPr>
                <w:rFonts w:ascii="Arial" w:hAnsi="Arial" w:cs="Arial"/>
                <w:sz w:val="20"/>
                <w:szCs w:val="20"/>
              </w:rPr>
            </w:pPr>
            <w:r w:rsidRPr="00B000B9">
              <w:rPr>
                <w:rFonts w:ascii="Arial" w:hAnsi="Arial" w:cs="Arial"/>
                <w:color w:val="000000"/>
                <w:sz w:val="20"/>
                <w:szCs w:val="20"/>
              </w:rPr>
              <w:t xml:space="preserve">Infection with </w:t>
            </w:r>
            <w:proofErr w:type="spellStart"/>
            <w:r w:rsidRPr="00B000B9">
              <w:rPr>
                <w:rFonts w:ascii="Arial" w:hAnsi="Arial" w:cs="Arial"/>
                <w:i/>
                <w:iCs/>
                <w:color w:val="000000"/>
                <w:sz w:val="20"/>
                <w:szCs w:val="20"/>
              </w:rPr>
              <w:t>Ranavirus</w:t>
            </w:r>
            <w:proofErr w:type="spellEnd"/>
            <w:r w:rsidRPr="00B000B9">
              <w:rPr>
                <w:rFonts w:ascii="Arial" w:hAnsi="Arial" w:cs="Arial"/>
                <w:i/>
                <w:iCs/>
                <w:color w:val="000000"/>
                <w:sz w:val="20"/>
                <w:szCs w:val="20"/>
              </w:rPr>
              <w:t xml:space="preserve"> </w:t>
            </w:r>
            <w:r w:rsidRPr="00B000B9">
              <w:rPr>
                <w:rFonts w:ascii="Arial" w:hAnsi="Arial" w:cs="Arial"/>
                <w:color w:val="000000"/>
                <w:sz w:val="20"/>
                <w:szCs w:val="20"/>
              </w:rPr>
              <w:t>species</w:t>
            </w:r>
          </w:p>
        </w:tc>
        <w:tc>
          <w:tcPr>
            <w:tcW w:w="3462" w:type="dxa"/>
            <w:shd w:val="clear" w:color="auto" w:fill="auto"/>
          </w:tcPr>
          <w:p w14:paraId="34069A95" w14:textId="3A280030" w:rsidR="003701E0" w:rsidRPr="00B000B9" w:rsidRDefault="003701E0"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 xml:space="preserve">Update the susceptible species list in each chapter following an assessment against the criteria outlined in Ch. 1.5. 'Criteria for listing species as susceptible to infection with a specific pathogen'. </w:t>
            </w:r>
          </w:p>
        </w:tc>
        <w:tc>
          <w:tcPr>
            <w:tcW w:w="2700" w:type="dxa"/>
            <w:shd w:val="clear" w:color="auto" w:fill="auto"/>
          </w:tcPr>
          <w:p w14:paraId="7C6508F6" w14:textId="18F13C6E" w:rsidR="003701E0" w:rsidRPr="00B000B9" w:rsidRDefault="003701E0"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Not started</w:t>
            </w:r>
          </w:p>
        </w:tc>
        <w:tc>
          <w:tcPr>
            <w:tcW w:w="2700" w:type="dxa"/>
            <w:shd w:val="clear" w:color="auto" w:fill="auto"/>
          </w:tcPr>
          <w:p w14:paraId="4B15C678" w14:textId="4471BC7D" w:rsidR="003701E0" w:rsidRPr="00B000B9" w:rsidRDefault="003701E0" w:rsidP="00B000B9">
            <w:pPr>
              <w:spacing w:before="60" w:after="60" w:line="240" w:lineRule="auto"/>
              <w:rPr>
                <w:rFonts w:ascii="Arial" w:eastAsia="Times New Roman" w:hAnsi="Arial" w:cs="Arial"/>
                <w:color w:val="000000"/>
                <w:sz w:val="20"/>
                <w:szCs w:val="20"/>
              </w:rPr>
            </w:pPr>
            <w:r w:rsidRPr="00B000B9">
              <w:rPr>
                <w:rFonts w:ascii="Arial" w:hAnsi="Arial" w:cs="Arial"/>
                <w:sz w:val="20"/>
                <w:szCs w:val="20"/>
              </w:rPr>
              <w:t>Refer to Feb 2025 AAHSC report</w:t>
            </w:r>
          </w:p>
        </w:tc>
        <w:tc>
          <w:tcPr>
            <w:tcW w:w="864" w:type="dxa"/>
            <w:shd w:val="clear" w:color="auto" w:fill="auto"/>
          </w:tcPr>
          <w:p w14:paraId="1D6BC23D" w14:textId="22F0A785" w:rsidR="003701E0" w:rsidRPr="00B000B9" w:rsidRDefault="003701E0" w:rsidP="00B000B9">
            <w:pPr>
              <w:spacing w:before="60" w:after="60" w:line="240" w:lineRule="auto"/>
              <w:jc w:val="center"/>
              <w:rPr>
                <w:rFonts w:ascii="Arial" w:eastAsia="Times New Roman" w:hAnsi="Arial" w:cs="Arial"/>
                <w:color w:val="000000"/>
                <w:sz w:val="20"/>
                <w:szCs w:val="20"/>
              </w:rPr>
            </w:pPr>
            <w:r w:rsidRPr="00B000B9">
              <w:rPr>
                <w:rFonts w:ascii="Arial" w:hAnsi="Arial" w:cs="Arial"/>
                <w:b/>
                <w:bCs/>
                <w:color w:val="000000"/>
                <w:sz w:val="20"/>
                <w:szCs w:val="20"/>
              </w:rPr>
              <w:t>4</w:t>
            </w:r>
          </w:p>
        </w:tc>
      </w:tr>
      <w:tr w:rsidR="00BF77B5" w:rsidRPr="002A0E9D" w14:paraId="1D5C12F8" w14:textId="77777777" w:rsidTr="1EB4B9B9">
        <w:trPr>
          <w:cantSplit/>
          <w:trHeight w:val="244"/>
        </w:trPr>
        <w:tc>
          <w:tcPr>
            <w:tcW w:w="1178" w:type="dxa"/>
            <w:shd w:val="clear" w:color="auto" w:fill="auto"/>
            <w:noWrap/>
          </w:tcPr>
          <w:p w14:paraId="1E64BE4E" w14:textId="01189A33" w:rsidR="00BF77B5" w:rsidRPr="00B000B9" w:rsidRDefault="00BF77B5" w:rsidP="00B000B9">
            <w:pPr>
              <w:spacing w:before="60" w:after="60" w:line="240" w:lineRule="auto"/>
              <w:rPr>
                <w:rFonts w:ascii="Arial" w:eastAsia="Times New Roman" w:hAnsi="Arial" w:cs="Arial"/>
                <w:b/>
                <w:bCs/>
                <w:color w:val="000000"/>
                <w:sz w:val="20"/>
                <w:szCs w:val="20"/>
              </w:rPr>
            </w:pPr>
            <w:r w:rsidRPr="00B000B9">
              <w:rPr>
                <w:rFonts w:ascii="Arial" w:hAnsi="Arial" w:cs="Arial"/>
                <w:b/>
                <w:bCs/>
                <w:color w:val="000000"/>
                <w:sz w:val="20"/>
                <w:szCs w:val="20"/>
              </w:rPr>
              <w:t>Ch. 9.2.</w:t>
            </w:r>
          </w:p>
        </w:tc>
        <w:tc>
          <w:tcPr>
            <w:tcW w:w="2650" w:type="dxa"/>
            <w:shd w:val="clear" w:color="auto" w:fill="auto"/>
          </w:tcPr>
          <w:p w14:paraId="19E5731B" w14:textId="60677259" w:rsidR="00BF77B5" w:rsidRPr="00B000B9" w:rsidRDefault="00BF77B5" w:rsidP="00B000B9">
            <w:pPr>
              <w:spacing w:before="60" w:after="60" w:line="240" w:lineRule="auto"/>
              <w:rPr>
                <w:rFonts w:ascii="Arial" w:hAnsi="Arial" w:cs="Arial"/>
                <w:sz w:val="20"/>
                <w:szCs w:val="20"/>
              </w:rPr>
            </w:pPr>
            <w:r w:rsidRPr="00B000B9">
              <w:rPr>
                <w:rFonts w:ascii="Arial" w:hAnsi="Arial" w:cs="Arial"/>
                <w:color w:val="000000"/>
                <w:sz w:val="20"/>
                <w:szCs w:val="20"/>
              </w:rPr>
              <w:t xml:space="preserve">Infection with </w:t>
            </w:r>
            <w:r w:rsidRPr="00B000B9">
              <w:rPr>
                <w:rFonts w:ascii="Arial" w:hAnsi="Arial" w:cs="Arial"/>
                <w:i/>
                <w:iCs/>
                <w:color w:val="000000"/>
                <w:sz w:val="20"/>
                <w:szCs w:val="20"/>
              </w:rPr>
              <w:t xml:space="preserve">Aphanomyces </w:t>
            </w:r>
            <w:proofErr w:type="spellStart"/>
            <w:r w:rsidRPr="00B000B9">
              <w:rPr>
                <w:rFonts w:ascii="Arial" w:hAnsi="Arial" w:cs="Arial"/>
                <w:i/>
                <w:iCs/>
                <w:color w:val="000000"/>
                <w:sz w:val="20"/>
                <w:szCs w:val="20"/>
              </w:rPr>
              <w:t>astaci</w:t>
            </w:r>
            <w:proofErr w:type="spellEnd"/>
            <w:r w:rsidRPr="00B000B9">
              <w:rPr>
                <w:rFonts w:ascii="Arial" w:hAnsi="Arial" w:cs="Arial"/>
                <w:color w:val="000000"/>
                <w:sz w:val="20"/>
                <w:szCs w:val="20"/>
              </w:rPr>
              <w:t xml:space="preserve"> (Crayfish plague)</w:t>
            </w:r>
          </w:p>
        </w:tc>
        <w:tc>
          <w:tcPr>
            <w:tcW w:w="3462" w:type="dxa"/>
            <w:shd w:val="clear" w:color="auto" w:fill="auto"/>
          </w:tcPr>
          <w:p w14:paraId="127D9233" w14:textId="77E0CBAF" w:rsidR="00BF77B5" w:rsidRPr="00B000B9" w:rsidRDefault="00BF77B5"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 xml:space="preserve">Update the susceptible species list in each chapter following an assessment against the criteria outlined in Ch. 1.5. 'Criteria for listing species as susceptible to infection with a specific pathogen'. </w:t>
            </w:r>
          </w:p>
        </w:tc>
        <w:tc>
          <w:tcPr>
            <w:tcW w:w="2700" w:type="dxa"/>
            <w:shd w:val="clear" w:color="auto" w:fill="auto"/>
          </w:tcPr>
          <w:p w14:paraId="765E7BA0" w14:textId="52535DAA" w:rsidR="00BF77B5" w:rsidRPr="00B000B9" w:rsidRDefault="00BF77B5"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Preparatory work</w:t>
            </w:r>
          </w:p>
        </w:tc>
        <w:tc>
          <w:tcPr>
            <w:tcW w:w="2700" w:type="dxa"/>
            <w:shd w:val="clear" w:color="auto" w:fill="auto"/>
          </w:tcPr>
          <w:p w14:paraId="21B9A5CF" w14:textId="526C930D" w:rsidR="00BF77B5" w:rsidRPr="00B000B9" w:rsidRDefault="003701E0" w:rsidP="00B000B9">
            <w:pPr>
              <w:spacing w:before="60" w:after="60"/>
              <w:rPr>
                <w:rFonts w:ascii="Arial" w:hAnsi="Arial" w:cs="Arial"/>
                <w:color w:val="000000"/>
                <w:sz w:val="20"/>
                <w:szCs w:val="20"/>
              </w:rPr>
            </w:pPr>
            <w:r w:rsidRPr="00B000B9">
              <w:rPr>
                <w:rFonts w:ascii="Arial" w:hAnsi="Arial" w:cs="Arial"/>
                <w:color w:val="000000"/>
                <w:sz w:val="20"/>
                <w:szCs w:val="20"/>
              </w:rPr>
              <w:t>Refer to Feb 2025 AAHSC report</w:t>
            </w:r>
          </w:p>
        </w:tc>
        <w:tc>
          <w:tcPr>
            <w:tcW w:w="864" w:type="dxa"/>
            <w:shd w:val="clear" w:color="auto" w:fill="auto"/>
          </w:tcPr>
          <w:p w14:paraId="6A1AB343" w14:textId="2F152709" w:rsidR="00BF77B5" w:rsidRPr="00B000B9" w:rsidRDefault="003701E0" w:rsidP="00B000B9">
            <w:pPr>
              <w:spacing w:before="60" w:after="60" w:line="240" w:lineRule="auto"/>
              <w:jc w:val="center"/>
              <w:rPr>
                <w:rFonts w:ascii="Arial" w:eastAsia="Times New Roman" w:hAnsi="Arial" w:cs="Arial"/>
                <w:color w:val="000000"/>
                <w:sz w:val="20"/>
                <w:szCs w:val="20"/>
              </w:rPr>
            </w:pPr>
            <w:r w:rsidRPr="00B000B9">
              <w:rPr>
                <w:rFonts w:ascii="Arial" w:hAnsi="Arial" w:cs="Arial"/>
                <w:b/>
                <w:bCs/>
                <w:color w:val="000000"/>
                <w:sz w:val="20"/>
                <w:szCs w:val="20"/>
              </w:rPr>
              <w:t>2</w:t>
            </w:r>
          </w:p>
        </w:tc>
      </w:tr>
      <w:tr w:rsidR="00C955C3" w:rsidRPr="002A0E9D" w14:paraId="2505F133" w14:textId="77777777" w:rsidTr="1EB4B9B9">
        <w:trPr>
          <w:cantSplit/>
          <w:trHeight w:val="244"/>
        </w:trPr>
        <w:tc>
          <w:tcPr>
            <w:tcW w:w="1178" w:type="dxa"/>
            <w:shd w:val="clear" w:color="auto" w:fill="auto"/>
            <w:noWrap/>
          </w:tcPr>
          <w:p w14:paraId="402261E2" w14:textId="534D1F07" w:rsidR="00C955C3" w:rsidRPr="00B000B9" w:rsidRDefault="00C955C3" w:rsidP="00B000B9">
            <w:pPr>
              <w:spacing w:before="60" w:after="60" w:line="240" w:lineRule="auto"/>
              <w:rPr>
                <w:rFonts w:ascii="Arial" w:eastAsia="Times New Roman" w:hAnsi="Arial" w:cs="Arial"/>
                <w:b/>
                <w:bCs/>
                <w:color w:val="000000"/>
                <w:sz w:val="20"/>
                <w:szCs w:val="20"/>
              </w:rPr>
            </w:pPr>
            <w:r w:rsidRPr="00B000B9">
              <w:rPr>
                <w:rFonts w:ascii="Arial" w:hAnsi="Arial" w:cs="Arial"/>
                <w:b/>
                <w:bCs/>
                <w:color w:val="000000"/>
                <w:sz w:val="20"/>
                <w:szCs w:val="20"/>
              </w:rPr>
              <w:lastRenderedPageBreak/>
              <w:t>Ch. 9.9.</w:t>
            </w:r>
          </w:p>
        </w:tc>
        <w:tc>
          <w:tcPr>
            <w:tcW w:w="2650" w:type="dxa"/>
            <w:shd w:val="clear" w:color="auto" w:fill="auto"/>
          </w:tcPr>
          <w:p w14:paraId="0211E762" w14:textId="77F303D0" w:rsidR="00C955C3" w:rsidRPr="00B000B9" w:rsidRDefault="00C955C3" w:rsidP="00B000B9">
            <w:pPr>
              <w:spacing w:before="60" w:after="60" w:line="240" w:lineRule="auto"/>
              <w:rPr>
                <w:rFonts w:ascii="Arial" w:hAnsi="Arial" w:cs="Arial"/>
                <w:sz w:val="20"/>
                <w:szCs w:val="20"/>
              </w:rPr>
            </w:pPr>
            <w:r w:rsidRPr="00B000B9">
              <w:rPr>
                <w:rFonts w:ascii="Arial" w:hAnsi="Arial" w:cs="Arial"/>
                <w:color w:val="000000"/>
                <w:sz w:val="20"/>
                <w:szCs w:val="20"/>
              </w:rPr>
              <w:t>Infection with white spot syndrome virus</w:t>
            </w:r>
          </w:p>
        </w:tc>
        <w:tc>
          <w:tcPr>
            <w:tcW w:w="3462" w:type="dxa"/>
            <w:shd w:val="clear" w:color="auto" w:fill="auto"/>
          </w:tcPr>
          <w:p w14:paraId="03E64AA2" w14:textId="5C4E8E5E" w:rsidR="00C955C3" w:rsidRPr="00B000B9" w:rsidRDefault="00C955C3"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 xml:space="preserve">Update the susceptible species list in each chapter following an assessment against the criteria outlined in Ch. 1.5. 'Criteria for listing species as susceptible to infection with a specific pathogen'. </w:t>
            </w:r>
          </w:p>
        </w:tc>
        <w:tc>
          <w:tcPr>
            <w:tcW w:w="2700" w:type="dxa"/>
            <w:shd w:val="clear" w:color="auto" w:fill="auto"/>
          </w:tcPr>
          <w:p w14:paraId="34C9ECE4" w14:textId="3B5FF09A" w:rsidR="00C955C3" w:rsidRPr="00B000B9" w:rsidRDefault="00C955C3" w:rsidP="00B000B9">
            <w:pPr>
              <w:spacing w:before="60" w:after="60" w:line="240" w:lineRule="auto"/>
              <w:rPr>
                <w:rFonts w:ascii="Arial" w:eastAsia="Times New Roman" w:hAnsi="Arial" w:cs="Arial"/>
                <w:color w:val="000000"/>
                <w:sz w:val="20"/>
                <w:szCs w:val="20"/>
              </w:rPr>
            </w:pPr>
            <w:r w:rsidRPr="00B000B9">
              <w:rPr>
                <w:rFonts w:ascii="Arial" w:hAnsi="Arial" w:cs="Arial"/>
                <w:sz w:val="20"/>
                <w:szCs w:val="20"/>
              </w:rPr>
              <w:t>Circulated for comments (proposed for adoption in May 2025)</w:t>
            </w:r>
          </w:p>
        </w:tc>
        <w:tc>
          <w:tcPr>
            <w:tcW w:w="2700" w:type="dxa"/>
            <w:shd w:val="clear" w:color="auto" w:fill="auto"/>
          </w:tcPr>
          <w:p w14:paraId="4191AE9A" w14:textId="2E050B12" w:rsidR="00C955C3" w:rsidRPr="00B000B9" w:rsidRDefault="00C955C3" w:rsidP="00B000B9">
            <w:pPr>
              <w:spacing w:before="60" w:after="60" w:line="240" w:lineRule="auto"/>
              <w:rPr>
                <w:rFonts w:ascii="Arial" w:eastAsia="Times New Roman" w:hAnsi="Arial" w:cs="Arial"/>
                <w:color w:val="000000"/>
                <w:sz w:val="20"/>
                <w:szCs w:val="20"/>
              </w:rPr>
            </w:pPr>
            <w:r w:rsidRPr="00B000B9">
              <w:rPr>
                <w:rFonts w:ascii="Arial" w:hAnsi="Arial" w:cs="Arial"/>
                <w:sz w:val="20"/>
                <w:szCs w:val="20"/>
              </w:rPr>
              <w:t>Refer to Feb 2025 AAHSC report (Feb 2024/</w:t>
            </w:r>
            <w:r w:rsidR="004E13BA">
              <w:rPr>
                <w:rFonts w:ascii="Arial" w:hAnsi="Arial" w:cs="Arial"/>
                <w:sz w:val="20"/>
                <w:szCs w:val="20"/>
              </w:rPr>
              <w:t>2</w:t>
            </w:r>
            <w:r w:rsidRPr="00B000B9">
              <w:rPr>
                <w:rFonts w:ascii="Arial" w:hAnsi="Arial" w:cs="Arial"/>
                <w:sz w:val="20"/>
                <w:szCs w:val="20"/>
              </w:rPr>
              <w:t>)</w:t>
            </w:r>
          </w:p>
        </w:tc>
        <w:tc>
          <w:tcPr>
            <w:tcW w:w="864" w:type="dxa"/>
            <w:shd w:val="clear" w:color="auto" w:fill="auto"/>
          </w:tcPr>
          <w:p w14:paraId="0CE414FD" w14:textId="16C6E690" w:rsidR="00C955C3" w:rsidRPr="00B000B9" w:rsidRDefault="00C955C3" w:rsidP="00B000B9">
            <w:pPr>
              <w:spacing w:before="60" w:after="60" w:line="240" w:lineRule="auto"/>
              <w:jc w:val="center"/>
              <w:rPr>
                <w:rFonts w:ascii="Arial" w:eastAsia="Times New Roman" w:hAnsi="Arial" w:cs="Arial"/>
                <w:color w:val="000000"/>
                <w:sz w:val="20"/>
                <w:szCs w:val="20"/>
              </w:rPr>
            </w:pPr>
            <w:r w:rsidRPr="00B000B9">
              <w:rPr>
                <w:rFonts w:ascii="Arial" w:hAnsi="Arial" w:cs="Arial"/>
                <w:b/>
                <w:bCs/>
                <w:color w:val="000000"/>
                <w:sz w:val="20"/>
                <w:szCs w:val="20"/>
              </w:rPr>
              <w:t>1</w:t>
            </w:r>
          </w:p>
        </w:tc>
      </w:tr>
      <w:tr w:rsidR="00C955C3" w:rsidRPr="002A0E9D" w14:paraId="6B3C539C" w14:textId="77777777" w:rsidTr="1EB4B9B9">
        <w:trPr>
          <w:cantSplit/>
          <w:trHeight w:val="244"/>
        </w:trPr>
        <w:tc>
          <w:tcPr>
            <w:tcW w:w="1178" w:type="dxa"/>
            <w:shd w:val="clear" w:color="auto" w:fill="auto"/>
            <w:noWrap/>
          </w:tcPr>
          <w:p w14:paraId="594FF84C" w14:textId="63719D69" w:rsidR="00C955C3" w:rsidRPr="00B000B9" w:rsidRDefault="00C955C3" w:rsidP="00B000B9">
            <w:pPr>
              <w:spacing w:before="60" w:after="60" w:line="240" w:lineRule="auto"/>
              <w:rPr>
                <w:rFonts w:ascii="Arial" w:eastAsia="Times New Roman" w:hAnsi="Arial" w:cs="Arial"/>
                <w:b/>
                <w:bCs/>
                <w:color w:val="000000"/>
                <w:sz w:val="20"/>
                <w:szCs w:val="20"/>
              </w:rPr>
            </w:pPr>
            <w:r w:rsidRPr="00B000B9">
              <w:rPr>
                <w:rFonts w:ascii="Arial" w:hAnsi="Arial" w:cs="Arial"/>
                <w:b/>
                <w:bCs/>
                <w:color w:val="000000"/>
                <w:sz w:val="20"/>
                <w:szCs w:val="20"/>
              </w:rPr>
              <w:t>Ch. 10.2.</w:t>
            </w:r>
          </w:p>
        </w:tc>
        <w:tc>
          <w:tcPr>
            <w:tcW w:w="2650" w:type="dxa"/>
            <w:shd w:val="clear" w:color="auto" w:fill="auto"/>
          </w:tcPr>
          <w:p w14:paraId="6BF5500D" w14:textId="4FC0C251" w:rsidR="00C955C3" w:rsidRPr="00B000B9" w:rsidRDefault="00C955C3" w:rsidP="00B000B9">
            <w:pPr>
              <w:spacing w:before="60" w:after="60" w:line="240" w:lineRule="auto"/>
              <w:rPr>
                <w:rFonts w:ascii="Arial" w:hAnsi="Arial" w:cs="Arial"/>
                <w:sz w:val="20"/>
                <w:szCs w:val="20"/>
              </w:rPr>
            </w:pPr>
            <w:r w:rsidRPr="00B000B9">
              <w:rPr>
                <w:rFonts w:ascii="Arial" w:hAnsi="Arial" w:cs="Arial"/>
                <w:color w:val="000000"/>
                <w:sz w:val="20"/>
                <w:szCs w:val="20"/>
              </w:rPr>
              <w:t xml:space="preserve">Infection with </w:t>
            </w:r>
            <w:r w:rsidRPr="00B000B9">
              <w:rPr>
                <w:rFonts w:ascii="Arial" w:hAnsi="Arial" w:cs="Arial"/>
                <w:i/>
                <w:iCs/>
                <w:color w:val="000000"/>
                <w:sz w:val="20"/>
                <w:szCs w:val="20"/>
              </w:rPr>
              <w:t xml:space="preserve">Aphanomyces </w:t>
            </w:r>
            <w:proofErr w:type="spellStart"/>
            <w:r w:rsidRPr="00B000B9">
              <w:rPr>
                <w:rFonts w:ascii="Arial" w:hAnsi="Arial" w:cs="Arial"/>
                <w:i/>
                <w:iCs/>
                <w:color w:val="000000"/>
                <w:sz w:val="20"/>
                <w:szCs w:val="20"/>
              </w:rPr>
              <w:t>invadans</w:t>
            </w:r>
            <w:proofErr w:type="spellEnd"/>
            <w:r w:rsidRPr="00B000B9">
              <w:rPr>
                <w:rFonts w:ascii="Arial" w:hAnsi="Arial" w:cs="Arial"/>
                <w:color w:val="000000"/>
                <w:sz w:val="20"/>
                <w:szCs w:val="20"/>
              </w:rPr>
              <w:t xml:space="preserve"> (Epizootic ulcerative syndrome)</w:t>
            </w:r>
          </w:p>
        </w:tc>
        <w:tc>
          <w:tcPr>
            <w:tcW w:w="3462" w:type="dxa"/>
            <w:shd w:val="clear" w:color="auto" w:fill="auto"/>
          </w:tcPr>
          <w:p w14:paraId="3D0CF7C3" w14:textId="52B30FBD" w:rsidR="00C955C3" w:rsidRPr="00B000B9" w:rsidRDefault="00C955C3"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 xml:space="preserve">Update the susceptible species list in each chapter following an assessment against the criteria outlined in Ch. 1.5. 'Criteria for listing species as susceptible to infection with a specific pathogen'. </w:t>
            </w:r>
          </w:p>
        </w:tc>
        <w:tc>
          <w:tcPr>
            <w:tcW w:w="2700" w:type="dxa"/>
            <w:shd w:val="clear" w:color="auto" w:fill="auto"/>
          </w:tcPr>
          <w:p w14:paraId="3589C331" w14:textId="4FBC1FC0" w:rsidR="00C955C3" w:rsidRPr="00B000B9" w:rsidRDefault="00C955C3" w:rsidP="00B000B9">
            <w:pPr>
              <w:spacing w:before="60" w:after="60" w:line="240" w:lineRule="auto"/>
              <w:rPr>
                <w:rFonts w:ascii="Arial" w:eastAsia="Times New Roman" w:hAnsi="Arial" w:cs="Arial"/>
                <w:color w:val="000000"/>
                <w:sz w:val="20"/>
                <w:szCs w:val="20"/>
              </w:rPr>
            </w:pPr>
            <w:r w:rsidRPr="00B000B9">
              <w:rPr>
                <w:rFonts w:ascii="Arial" w:hAnsi="Arial" w:cs="Arial"/>
                <w:sz w:val="20"/>
                <w:szCs w:val="20"/>
              </w:rPr>
              <w:t>Circulated for comments (proposed for adoption in May 2025)</w:t>
            </w:r>
          </w:p>
        </w:tc>
        <w:tc>
          <w:tcPr>
            <w:tcW w:w="2700" w:type="dxa"/>
            <w:shd w:val="clear" w:color="auto" w:fill="auto"/>
          </w:tcPr>
          <w:p w14:paraId="0111EFFE" w14:textId="12867F65" w:rsidR="00C955C3" w:rsidRPr="00B000B9" w:rsidRDefault="00C955C3" w:rsidP="00B000B9">
            <w:pPr>
              <w:spacing w:before="60" w:after="60" w:line="240" w:lineRule="auto"/>
              <w:rPr>
                <w:rFonts w:ascii="Arial" w:eastAsia="Times New Roman" w:hAnsi="Arial" w:cs="Arial"/>
                <w:color w:val="000000"/>
                <w:sz w:val="20"/>
                <w:szCs w:val="20"/>
              </w:rPr>
            </w:pPr>
            <w:r w:rsidRPr="00B000B9">
              <w:rPr>
                <w:rFonts w:ascii="Arial" w:hAnsi="Arial" w:cs="Arial"/>
                <w:sz w:val="20"/>
                <w:szCs w:val="20"/>
              </w:rPr>
              <w:t>Refer to Feb 2025 AAHSC report (Sep 2024/</w:t>
            </w:r>
            <w:r w:rsidR="00781FC8">
              <w:rPr>
                <w:rFonts w:ascii="Arial" w:hAnsi="Arial" w:cs="Arial"/>
                <w:sz w:val="20"/>
                <w:szCs w:val="20"/>
              </w:rPr>
              <w:t>1</w:t>
            </w:r>
            <w:r w:rsidRPr="00B000B9">
              <w:rPr>
                <w:rFonts w:ascii="Arial" w:hAnsi="Arial" w:cs="Arial"/>
                <w:sz w:val="20"/>
                <w:szCs w:val="20"/>
              </w:rPr>
              <w:t>)</w:t>
            </w:r>
          </w:p>
        </w:tc>
        <w:tc>
          <w:tcPr>
            <w:tcW w:w="864" w:type="dxa"/>
            <w:shd w:val="clear" w:color="auto" w:fill="auto"/>
          </w:tcPr>
          <w:p w14:paraId="283097CD" w14:textId="6A5D06E7" w:rsidR="00C955C3" w:rsidRPr="00B000B9" w:rsidRDefault="00C955C3" w:rsidP="00B000B9">
            <w:pPr>
              <w:spacing w:before="60" w:after="60" w:line="240" w:lineRule="auto"/>
              <w:jc w:val="center"/>
              <w:rPr>
                <w:rFonts w:ascii="Arial" w:eastAsia="Times New Roman" w:hAnsi="Arial" w:cs="Arial"/>
                <w:color w:val="000000"/>
                <w:sz w:val="20"/>
                <w:szCs w:val="20"/>
              </w:rPr>
            </w:pPr>
            <w:r w:rsidRPr="00B000B9">
              <w:rPr>
                <w:rFonts w:ascii="Arial" w:hAnsi="Arial" w:cs="Arial"/>
                <w:b/>
                <w:bCs/>
                <w:color w:val="000000"/>
                <w:sz w:val="20"/>
                <w:szCs w:val="20"/>
              </w:rPr>
              <w:t>1</w:t>
            </w:r>
          </w:p>
        </w:tc>
      </w:tr>
      <w:tr w:rsidR="00BF77B5" w:rsidRPr="002A0E9D" w14:paraId="2ECAD3DF" w14:textId="77777777" w:rsidTr="1EB4B9B9">
        <w:trPr>
          <w:cantSplit/>
          <w:trHeight w:val="244"/>
        </w:trPr>
        <w:tc>
          <w:tcPr>
            <w:tcW w:w="1178" w:type="dxa"/>
            <w:shd w:val="clear" w:color="auto" w:fill="auto"/>
            <w:noWrap/>
          </w:tcPr>
          <w:p w14:paraId="46EDFFE4" w14:textId="32E8855F" w:rsidR="00BF77B5" w:rsidRPr="00B000B9" w:rsidRDefault="00BF77B5" w:rsidP="00B000B9">
            <w:pPr>
              <w:spacing w:before="60" w:after="60" w:line="240" w:lineRule="auto"/>
              <w:rPr>
                <w:rFonts w:ascii="Arial" w:eastAsia="Times New Roman" w:hAnsi="Arial" w:cs="Arial"/>
                <w:b/>
                <w:bCs/>
                <w:color w:val="000000"/>
                <w:sz w:val="20"/>
                <w:szCs w:val="20"/>
              </w:rPr>
            </w:pPr>
            <w:r w:rsidRPr="00B000B9">
              <w:rPr>
                <w:rFonts w:ascii="Arial" w:hAnsi="Arial" w:cs="Arial"/>
                <w:b/>
                <w:bCs/>
                <w:color w:val="000000"/>
                <w:sz w:val="20"/>
                <w:szCs w:val="20"/>
              </w:rPr>
              <w:t>Ch. 10.8.</w:t>
            </w:r>
          </w:p>
        </w:tc>
        <w:tc>
          <w:tcPr>
            <w:tcW w:w="2650" w:type="dxa"/>
            <w:shd w:val="clear" w:color="auto" w:fill="auto"/>
          </w:tcPr>
          <w:p w14:paraId="337EA4D2" w14:textId="564A4120" w:rsidR="00BF77B5" w:rsidRPr="00B000B9" w:rsidRDefault="00BF77B5" w:rsidP="00B000B9">
            <w:pPr>
              <w:spacing w:before="60" w:after="60" w:line="240" w:lineRule="auto"/>
              <w:rPr>
                <w:rFonts w:ascii="Arial" w:hAnsi="Arial" w:cs="Arial"/>
                <w:sz w:val="20"/>
                <w:szCs w:val="20"/>
              </w:rPr>
            </w:pPr>
            <w:r w:rsidRPr="00B000B9">
              <w:rPr>
                <w:rFonts w:ascii="Arial" w:hAnsi="Arial" w:cs="Arial"/>
                <w:color w:val="000000"/>
                <w:sz w:val="20"/>
                <w:szCs w:val="20"/>
              </w:rPr>
              <w:t>Infection with red sea bream iridovirus</w:t>
            </w:r>
          </w:p>
        </w:tc>
        <w:tc>
          <w:tcPr>
            <w:tcW w:w="3462" w:type="dxa"/>
            <w:shd w:val="clear" w:color="auto" w:fill="auto"/>
          </w:tcPr>
          <w:p w14:paraId="1C85E1B6" w14:textId="4221C59F" w:rsidR="00BF77B5" w:rsidRPr="00B000B9" w:rsidRDefault="00BF77B5"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Remov</w:t>
            </w:r>
            <w:r w:rsidR="00C70FDE" w:rsidRPr="00B000B9">
              <w:rPr>
                <w:rFonts w:ascii="Arial" w:hAnsi="Arial" w:cs="Arial"/>
                <w:color w:val="000000"/>
                <w:sz w:val="20"/>
                <w:szCs w:val="20"/>
              </w:rPr>
              <w:t>al</w:t>
            </w:r>
            <w:r w:rsidRPr="00B000B9">
              <w:rPr>
                <w:rFonts w:ascii="Arial" w:hAnsi="Arial" w:cs="Arial"/>
                <w:color w:val="000000"/>
                <w:sz w:val="20"/>
                <w:szCs w:val="20"/>
              </w:rPr>
              <w:t xml:space="preserve"> of the chapter following the change in listing of ‘infection with red sea bream iridovirus’ to ‘infection with </w:t>
            </w:r>
            <w:proofErr w:type="spellStart"/>
            <w:r w:rsidRPr="00B000B9">
              <w:rPr>
                <w:rFonts w:ascii="Arial" w:hAnsi="Arial" w:cs="Arial"/>
                <w:i/>
                <w:iCs/>
                <w:color w:val="000000"/>
                <w:sz w:val="20"/>
                <w:szCs w:val="20"/>
              </w:rPr>
              <w:t>Megalocytivirus</w:t>
            </w:r>
            <w:proofErr w:type="spellEnd"/>
            <w:r w:rsidRPr="00B000B9">
              <w:rPr>
                <w:rFonts w:ascii="Arial" w:hAnsi="Arial" w:cs="Arial"/>
                <w:i/>
                <w:iCs/>
                <w:color w:val="000000"/>
                <w:sz w:val="20"/>
                <w:szCs w:val="20"/>
              </w:rPr>
              <w:t xml:space="preserve"> pagrus1</w:t>
            </w:r>
            <w:r w:rsidRPr="00B000B9">
              <w:rPr>
                <w:rFonts w:ascii="Arial" w:hAnsi="Arial" w:cs="Arial"/>
                <w:color w:val="000000"/>
                <w:sz w:val="20"/>
                <w:szCs w:val="20"/>
              </w:rPr>
              <w:t>’</w:t>
            </w:r>
          </w:p>
        </w:tc>
        <w:tc>
          <w:tcPr>
            <w:tcW w:w="2700" w:type="dxa"/>
            <w:shd w:val="clear" w:color="auto" w:fill="auto"/>
          </w:tcPr>
          <w:p w14:paraId="5730B94A" w14:textId="6AD30CF0" w:rsidR="00BF77B5" w:rsidRPr="00B000B9" w:rsidRDefault="00BF77B5"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Proposed for adoption in May 2025</w:t>
            </w:r>
          </w:p>
        </w:tc>
        <w:tc>
          <w:tcPr>
            <w:tcW w:w="2700" w:type="dxa"/>
            <w:shd w:val="clear" w:color="auto" w:fill="auto"/>
          </w:tcPr>
          <w:p w14:paraId="0341323D" w14:textId="346FE20C" w:rsidR="00BF77B5" w:rsidRPr="00B000B9" w:rsidRDefault="00BF77B5"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 xml:space="preserve">Refer to </w:t>
            </w:r>
            <w:r w:rsidR="000B0A62" w:rsidRPr="00B000B9">
              <w:rPr>
                <w:rFonts w:ascii="Arial" w:hAnsi="Arial" w:cs="Arial"/>
                <w:color w:val="000000"/>
                <w:sz w:val="20"/>
                <w:szCs w:val="20"/>
              </w:rPr>
              <w:t>Feb 2025</w:t>
            </w:r>
            <w:r w:rsidRPr="00B000B9">
              <w:rPr>
                <w:rFonts w:ascii="Arial" w:hAnsi="Arial" w:cs="Arial"/>
                <w:color w:val="000000"/>
                <w:sz w:val="20"/>
                <w:szCs w:val="20"/>
              </w:rPr>
              <w:t xml:space="preserve"> AAHSC report</w:t>
            </w:r>
          </w:p>
        </w:tc>
        <w:tc>
          <w:tcPr>
            <w:tcW w:w="864" w:type="dxa"/>
            <w:shd w:val="clear" w:color="auto" w:fill="auto"/>
          </w:tcPr>
          <w:p w14:paraId="77310647" w14:textId="595BB8FC" w:rsidR="00BF77B5" w:rsidRPr="00B000B9" w:rsidRDefault="00BF77B5" w:rsidP="00B000B9">
            <w:pPr>
              <w:spacing w:before="60" w:after="60" w:line="240" w:lineRule="auto"/>
              <w:jc w:val="center"/>
              <w:rPr>
                <w:rFonts w:ascii="Arial" w:eastAsia="Times New Roman" w:hAnsi="Arial" w:cs="Arial"/>
                <w:color w:val="000000"/>
                <w:sz w:val="20"/>
                <w:szCs w:val="20"/>
              </w:rPr>
            </w:pPr>
            <w:r w:rsidRPr="00B000B9">
              <w:rPr>
                <w:rFonts w:ascii="Arial" w:hAnsi="Arial" w:cs="Arial"/>
                <w:b/>
                <w:bCs/>
                <w:color w:val="000000"/>
                <w:sz w:val="20"/>
                <w:szCs w:val="20"/>
              </w:rPr>
              <w:t>1</w:t>
            </w:r>
          </w:p>
        </w:tc>
      </w:tr>
      <w:tr w:rsidR="000B0A62" w:rsidRPr="002A0E9D" w14:paraId="5178C16C" w14:textId="77777777" w:rsidTr="1EB4B9B9">
        <w:trPr>
          <w:cantSplit/>
          <w:trHeight w:val="244"/>
        </w:trPr>
        <w:tc>
          <w:tcPr>
            <w:tcW w:w="1178" w:type="dxa"/>
            <w:shd w:val="clear" w:color="auto" w:fill="auto"/>
            <w:noWrap/>
          </w:tcPr>
          <w:p w14:paraId="6B2AC069" w14:textId="2BBB99B1" w:rsidR="000B0A62" w:rsidRPr="00B000B9" w:rsidRDefault="000B0A62" w:rsidP="00B000B9">
            <w:pPr>
              <w:spacing w:before="60" w:after="60" w:line="240" w:lineRule="auto"/>
              <w:rPr>
                <w:rFonts w:ascii="Arial" w:eastAsia="Times New Roman" w:hAnsi="Arial" w:cs="Arial"/>
                <w:b/>
                <w:bCs/>
                <w:color w:val="000000"/>
                <w:sz w:val="20"/>
                <w:szCs w:val="20"/>
              </w:rPr>
            </w:pPr>
            <w:r w:rsidRPr="00B000B9">
              <w:rPr>
                <w:rFonts w:ascii="Arial" w:hAnsi="Arial" w:cs="Arial"/>
                <w:b/>
                <w:bCs/>
                <w:color w:val="000000"/>
                <w:sz w:val="20"/>
                <w:szCs w:val="20"/>
              </w:rPr>
              <w:t xml:space="preserve">Ch. 10.X. </w:t>
            </w:r>
          </w:p>
        </w:tc>
        <w:tc>
          <w:tcPr>
            <w:tcW w:w="2650" w:type="dxa"/>
            <w:shd w:val="clear" w:color="auto" w:fill="auto"/>
          </w:tcPr>
          <w:p w14:paraId="62246F02" w14:textId="05A75E50" w:rsidR="000B0A62" w:rsidRPr="00B000B9" w:rsidRDefault="000B0A62" w:rsidP="00B000B9">
            <w:pPr>
              <w:spacing w:before="60" w:after="60" w:line="240" w:lineRule="auto"/>
              <w:rPr>
                <w:rFonts w:ascii="Arial" w:hAnsi="Arial" w:cs="Arial"/>
                <w:sz w:val="20"/>
                <w:szCs w:val="20"/>
              </w:rPr>
            </w:pPr>
            <w:r w:rsidRPr="00B000B9">
              <w:rPr>
                <w:rFonts w:ascii="Arial" w:hAnsi="Arial" w:cs="Arial"/>
                <w:color w:val="27282A"/>
                <w:sz w:val="20"/>
                <w:szCs w:val="20"/>
              </w:rPr>
              <w:t xml:space="preserve">Infection with </w:t>
            </w:r>
            <w:proofErr w:type="spellStart"/>
            <w:r w:rsidRPr="00B000B9">
              <w:rPr>
                <w:rFonts w:ascii="Arial" w:hAnsi="Arial" w:cs="Arial"/>
                <w:i/>
                <w:iCs/>
                <w:color w:val="27282A"/>
                <w:sz w:val="20"/>
                <w:szCs w:val="20"/>
              </w:rPr>
              <w:t>Megalocytivirus</w:t>
            </w:r>
            <w:proofErr w:type="spellEnd"/>
            <w:r w:rsidRPr="00B000B9">
              <w:rPr>
                <w:rFonts w:ascii="Arial" w:hAnsi="Arial" w:cs="Arial"/>
                <w:i/>
                <w:iCs/>
                <w:color w:val="27282A"/>
                <w:sz w:val="20"/>
                <w:szCs w:val="20"/>
              </w:rPr>
              <w:t xml:space="preserve"> pagrus1</w:t>
            </w:r>
          </w:p>
        </w:tc>
        <w:tc>
          <w:tcPr>
            <w:tcW w:w="3462" w:type="dxa"/>
            <w:shd w:val="clear" w:color="auto" w:fill="auto"/>
          </w:tcPr>
          <w:p w14:paraId="2AC38B1A" w14:textId="24A73AC8" w:rsidR="000B0A62" w:rsidRPr="00B000B9" w:rsidRDefault="000B0A62"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 xml:space="preserve">Development of draft new chapter 10.X. 'Infection with </w:t>
            </w:r>
            <w:proofErr w:type="spellStart"/>
            <w:r w:rsidRPr="00B000B9">
              <w:rPr>
                <w:rFonts w:ascii="Arial" w:hAnsi="Arial" w:cs="Arial"/>
                <w:i/>
                <w:iCs/>
                <w:color w:val="000000"/>
                <w:sz w:val="20"/>
                <w:szCs w:val="20"/>
              </w:rPr>
              <w:t>Megalocytivirus</w:t>
            </w:r>
            <w:proofErr w:type="spellEnd"/>
            <w:r w:rsidRPr="00B000B9">
              <w:rPr>
                <w:rFonts w:ascii="Arial" w:hAnsi="Arial" w:cs="Arial"/>
                <w:i/>
                <w:iCs/>
                <w:color w:val="000000"/>
                <w:sz w:val="20"/>
                <w:szCs w:val="20"/>
              </w:rPr>
              <w:t xml:space="preserve"> pagrus1'</w:t>
            </w:r>
            <w:r w:rsidRPr="00B000B9">
              <w:rPr>
                <w:rFonts w:ascii="Arial" w:hAnsi="Arial" w:cs="Arial"/>
                <w:color w:val="000000"/>
                <w:sz w:val="20"/>
                <w:szCs w:val="20"/>
              </w:rPr>
              <w:t xml:space="preserve"> following the change in listing of ‘infection with red sea bream iridovirus’ to ‘infection with </w:t>
            </w:r>
            <w:proofErr w:type="spellStart"/>
            <w:r w:rsidRPr="00B000B9">
              <w:rPr>
                <w:rFonts w:ascii="Arial" w:hAnsi="Arial" w:cs="Arial"/>
                <w:i/>
                <w:iCs/>
                <w:color w:val="000000"/>
                <w:sz w:val="20"/>
                <w:szCs w:val="20"/>
              </w:rPr>
              <w:t>Megalocytivirus</w:t>
            </w:r>
            <w:proofErr w:type="spellEnd"/>
            <w:r w:rsidRPr="00B000B9">
              <w:rPr>
                <w:rFonts w:ascii="Arial" w:hAnsi="Arial" w:cs="Arial"/>
                <w:i/>
                <w:iCs/>
                <w:color w:val="000000"/>
                <w:sz w:val="20"/>
                <w:szCs w:val="20"/>
              </w:rPr>
              <w:t xml:space="preserve"> pagrus1</w:t>
            </w:r>
            <w:r w:rsidRPr="00B000B9">
              <w:rPr>
                <w:rFonts w:ascii="Arial" w:hAnsi="Arial" w:cs="Arial"/>
                <w:color w:val="000000"/>
                <w:sz w:val="20"/>
                <w:szCs w:val="20"/>
              </w:rPr>
              <w:t>’</w:t>
            </w:r>
          </w:p>
        </w:tc>
        <w:tc>
          <w:tcPr>
            <w:tcW w:w="2700" w:type="dxa"/>
            <w:shd w:val="clear" w:color="auto" w:fill="auto"/>
          </w:tcPr>
          <w:p w14:paraId="2ABC2316" w14:textId="126716F0" w:rsidR="000B0A62" w:rsidRPr="00B000B9" w:rsidRDefault="000B0A62"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Circulated for comments (proposed for adoption in May 2025)</w:t>
            </w:r>
          </w:p>
        </w:tc>
        <w:tc>
          <w:tcPr>
            <w:tcW w:w="2700" w:type="dxa"/>
            <w:shd w:val="clear" w:color="auto" w:fill="auto"/>
          </w:tcPr>
          <w:p w14:paraId="0E9AD724" w14:textId="4CD1EE9A" w:rsidR="000B0A62" w:rsidRPr="00B000B9" w:rsidRDefault="000B0A62"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Refer to Feb 2025 AAHSC report (Sep 2024/</w:t>
            </w:r>
            <w:r w:rsidR="00781FC8">
              <w:rPr>
                <w:rFonts w:ascii="Arial" w:hAnsi="Arial" w:cs="Arial"/>
                <w:color w:val="000000"/>
                <w:sz w:val="20"/>
                <w:szCs w:val="20"/>
              </w:rPr>
              <w:t>1</w:t>
            </w:r>
            <w:r w:rsidRPr="00B000B9">
              <w:rPr>
                <w:rFonts w:ascii="Arial" w:hAnsi="Arial" w:cs="Arial"/>
                <w:color w:val="000000"/>
                <w:sz w:val="20"/>
                <w:szCs w:val="20"/>
              </w:rPr>
              <w:t>)</w:t>
            </w:r>
          </w:p>
        </w:tc>
        <w:tc>
          <w:tcPr>
            <w:tcW w:w="864" w:type="dxa"/>
            <w:shd w:val="clear" w:color="auto" w:fill="auto"/>
          </w:tcPr>
          <w:p w14:paraId="653C32E1" w14:textId="0095E1B4" w:rsidR="000B0A62" w:rsidRPr="00B000B9" w:rsidRDefault="000B0A62" w:rsidP="00B000B9">
            <w:pPr>
              <w:spacing w:before="60" w:after="60" w:line="240" w:lineRule="auto"/>
              <w:jc w:val="center"/>
              <w:rPr>
                <w:rFonts w:ascii="Arial" w:eastAsia="Times New Roman" w:hAnsi="Arial" w:cs="Arial"/>
                <w:color w:val="000000"/>
                <w:sz w:val="20"/>
                <w:szCs w:val="20"/>
              </w:rPr>
            </w:pPr>
            <w:r w:rsidRPr="00B000B9">
              <w:rPr>
                <w:rFonts w:ascii="Arial" w:hAnsi="Arial" w:cs="Arial"/>
                <w:b/>
                <w:bCs/>
                <w:color w:val="000000"/>
                <w:sz w:val="20"/>
                <w:szCs w:val="20"/>
              </w:rPr>
              <w:t>1</w:t>
            </w:r>
          </w:p>
        </w:tc>
      </w:tr>
      <w:tr w:rsidR="00C14609" w:rsidRPr="002A0E9D" w14:paraId="035F1C86" w14:textId="77777777" w:rsidTr="1EB4B9B9">
        <w:trPr>
          <w:cantSplit/>
          <w:trHeight w:val="244"/>
        </w:trPr>
        <w:tc>
          <w:tcPr>
            <w:tcW w:w="1178" w:type="dxa"/>
            <w:shd w:val="clear" w:color="auto" w:fill="auto"/>
            <w:noWrap/>
          </w:tcPr>
          <w:p w14:paraId="74883F74" w14:textId="56A849CE" w:rsidR="00C14609" w:rsidRPr="00B000B9" w:rsidRDefault="00C14609" w:rsidP="00B000B9">
            <w:pPr>
              <w:spacing w:before="60" w:after="60" w:line="240" w:lineRule="auto"/>
              <w:rPr>
                <w:rFonts w:ascii="Arial" w:eastAsia="Times New Roman" w:hAnsi="Arial" w:cs="Arial"/>
                <w:b/>
                <w:bCs/>
                <w:color w:val="000000"/>
                <w:sz w:val="20"/>
                <w:szCs w:val="20"/>
              </w:rPr>
            </w:pPr>
            <w:r w:rsidRPr="00B000B9">
              <w:rPr>
                <w:rFonts w:ascii="Arial" w:hAnsi="Arial" w:cs="Arial"/>
                <w:b/>
                <w:bCs/>
                <w:color w:val="000000"/>
                <w:sz w:val="20"/>
                <w:szCs w:val="20"/>
              </w:rPr>
              <w:t>Ch. 11.6.</w:t>
            </w:r>
          </w:p>
        </w:tc>
        <w:tc>
          <w:tcPr>
            <w:tcW w:w="2650" w:type="dxa"/>
            <w:shd w:val="clear" w:color="auto" w:fill="auto"/>
          </w:tcPr>
          <w:p w14:paraId="29F7377C" w14:textId="3834E26A" w:rsidR="00C14609" w:rsidRPr="00B000B9" w:rsidRDefault="00C14609" w:rsidP="00B000B9">
            <w:pPr>
              <w:spacing w:before="60" w:after="60" w:line="240" w:lineRule="auto"/>
              <w:rPr>
                <w:rFonts w:ascii="Arial" w:hAnsi="Arial" w:cs="Arial"/>
                <w:sz w:val="20"/>
                <w:szCs w:val="20"/>
              </w:rPr>
            </w:pPr>
            <w:r w:rsidRPr="00B000B9">
              <w:rPr>
                <w:rFonts w:ascii="Arial" w:hAnsi="Arial" w:cs="Arial"/>
                <w:color w:val="000000"/>
                <w:sz w:val="20"/>
                <w:szCs w:val="20"/>
              </w:rPr>
              <w:t xml:space="preserve">Infection with </w:t>
            </w:r>
            <w:proofErr w:type="spellStart"/>
            <w:r w:rsidRPr="00B000B9">
              <w:rPr>
                <w:rFonts w:ascii="Arial" w:hAnsi="Arial" w:cs="Arial"/>
                <w:i/>
                <w:iCs/>
                <w:color w:val="000000"/>
                <w:sz w:val="20"/>
                <w:szCs w:val="20"/>
              </w:rPr>
              <w:t>Perkinsus</w:t>
            </w:r>
            <w:proofErr w:type="spellEnd"/>
            <w:r w:rsidRPr="00B000B9">
              <w:rPr>
                <w:rFonts w:ascii="Arial" w:hAnsi="Arial" w:cs="Arial"/>
                <w:i/>
                <w:iCs/>
                <w:color w:val="000000"/>
                <w:sz w:val="20"/>
                <w:szCs w:val="20"/>
              </w:rPr>
              <w:t xml:space="preserve"> </w:t>
            </w:r>
            <w:proofErr w:type="spellStart"/>
            <w:r w:rsidRPr="00B000B9">
              <w:rPr>
                <w:rFonts w:ascii="Arial" w:hAnsi="Arial" w:cs="Arial"/>
                <w:i/>
                <w:iCs/>
                <w:color w:val="000000"/>
                <w:sz w:val="20"/>
                <w:szCs w:val="20"/>
              </w:rPr>
              <w:t>olseni</w:t>
            </w:r>
            <w:proofErr w:type="spellEnd"/>
          </w:p>
        </w:tc>
        <w:tc>
          <w:tcPr>
            <w:tcW w:w="3462" w:type="dxa"/>
            <w:shd w:val="clear" w:color="auto" w:fill="auto"/>
          </w:tcPr>
          <w:p w14:paraId="0C184AB8" w14:textId="00090615" w:rsidR="00C14609" w:rsidRPr="00B000B9" w:rsidRDefault="00C14609"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 xml:space="preserve">Update the susceptible species list in each chapter following an assessment against the criteria outlined in Ch. 1.5. 'Criteria for listing species as susceptible to infection with a specific pathogen'. </w:t>
            </w:r>
          </w:p>
        </w:tc>
        <w:tc>
          <w:tcPr>
            <w:tcW w:w="2700" w:type="dxa"/>
            <w:shd w:val="clear" w:color="auto" w:fill="auto"/>
          </w:tcPr>
          <w:p w14:paraId="1AF730F0" w14:textId="46C6E8A8" w:rsidR="00C14609" w:rsidRPr="00B000B9" w:rsidRDefault="00C14609" w:rsidP="00B000B9">
            <w:pPr>
              <w:spacing w:before="60" w:after="60" w:line="240" w:lineRule="auto"/>
              <w:rPr>
                <w:rFonts w:ascii="Arial" w:eastAsia="Times New Roman" w:hAnsi="Arial" w:cs="Arial"/>
                <w:color w:val="000000"/>
                <w:sz w:val="20"/>
                <w:szCs w:val="20"/>
              </w:rPr>
            </w:pPr>
            <w:r w:rsidRPr="00B000B9">
              <w:rPr>
                <w:rFonts w:ascii="Arial" w:hAnsi="Arial" w:cs="Arial"/>
                <w:sz w:val="20"/>
                <w:szCs w:val="20"/>
              </w:rPr>
              <w:t>Circulated for comments (proposed for adoption in May 2025)</w:t>
            </w:r>
          </w:p>
        </w:tc>
        <w:tc>
          <w:tcPr>
            <w:tcW w:w="2700" w:type="dxa"/>
            <w:shd w:val="clear" w:color="auto" w:fill="auto"/>
          </w:tcPr>
          <w:p w14:paraId="181D3497" w14:textId="2CBB6A88" w:rsidR="00C14609" w:rsidRPr="00B000B9" w:rsidRDefault="00C14609" w:rsidP="00B000B9">
            <w:pPr>
              <w:spacing w:before="60" w:after="60" w:line="240" w:lineRule="auto"/>
              <w:rPr>
                <w:rFonts w:ascii="Arial" w:eastAsia="Times New Roman" w:hAnsi="Arial" w:cs="Arial"/>
                <w:color w:val="000000"/>
                <w:sz w:val="20"/>
                <w:szCs w:val="20"/>
              </w:rPr>
            </w:pPr>
            <w:r w:rsidRPr="00B000B9">
              <w:rPr>
                <w:rFonts w:ascii="Arial" w:hAnsi="Arial" w:cs="Arial"/>
                <w:sz w:val="20"/>
                <w:szCs w:val="20"/>
              </w:rPr>
              <w:t>Refer to Feb 2025 AAHSC report (Feb 2024/</w:t>
            </w:r>
            <w:r w:rsidR="004E13BA">
              <w:rPr>
                <w:rFonts w:ascii="Arial" w:hAnsi="Arial" w:cs="Arial"/>
                <w:sz w:val="20"/>
                <w:szCs w:val="20"/>
              </w:rPr>
              <w:t>2</w:t>
            </w:r>
            <w:r w:rsidRPr="00B000B9">
              <w:rPr>
                <w:rFonts w:ascii="Arial" w:hAnsi="Arial" w:cs="Arial"/>
                <w:sz w:val="20"/>
                <w:szCs w:val="20"/>
              </w:rPr>
              <w:t>)</w:t>
            </w:r>
          </w:p>
        </w:tc>
        <w:tc>
          <w:tcPr>
            <w:tcW w:w="864" w:type="dxa"/>
            <w:shd w:val="clear" w:color="auto" w:fill="auto"/>
          </w:tcPr>
          <w:p w14:paraId="337750AF" w14:textId="7ED0A3EB" w:rsidR="00C14609" w:rsidRPr="00B000B9" w:rsidRDefault="00C14609" w:rsidP="00B000B9">
            <w:pPr>
              <w:spacing w:before="60" w:after="60" w:line="240" w:lineRule="auto"/>
              <w:jc w:val="center"/>
              <w:rPr>
                <w:rFonts w:ascii="Arial" w:eastAsia="Times New Roman" w:hAnsi="Arial" w:cs="Arial"/>
                <w:color w:val="000000"/>
                <w:sz w:val="20"/>
                <w:szCs w:val="20"/>
              </w:rPr>
            </w:pPr>
            <w:r w:rsidRPr="00B000B9">
              <w:rPr>
                <w:rFonts w:ascii="Arial" w:hAnsi="Arial" w:cs="Arial"/>
                <w:b/>
                <w:bCs/>
                <w:color w:val="000000"/>
                <w:sz w:val="20"/>
                <w:szCs w:val="20"/>
              </w:rPr>
              <w:t>1</w:t>
            </w:r>
          </w:p>
        </w:tc>
      </w:tr>
      <w:tr w:rsidR="00C14609" w:rsidRPr="002A0E9D" w14:paraId="415D538B" w14:textId="77777777" w:rsidTr="1EB4B9B9">
        <w:trPr>
          <w:cantSplit/>
          <w:trHeight w:val="244"/>
        </w:trPr>
        <w:tc>
          <w:tcPr>
            <w:tcW w:w="1178" w:type="dxa"/>
            <w:shd w:val="clear" w:color="auto" w:fill="auto"/>
            <w:noWrap/>
          </w:tcPr>
          <w:p w14:paraId="3DDEA894" w14:textId="5B8A68A1" w:rsidR="00C14609" w:rsidRPr="00B000B9" w:rsidRDefault="00C14609" w:rsidP="00B000B9">
            <w:pPr>
              <w:spacing w:before="60" w:after="60" w:line="240" w:lineRule="auto"/>
              <w:rPr>
                <w:rFonts w:ascii="Arial" w:eastAsia="Times New Roman" w:hAnsi="Arial" w:cs="Arial"/>
                <w:b/>
                <w:bCs/>
                <w:color w:val="000000"/>
                <w:sz w:val="20"/>
                <w:szCs w:val="20"/>
              </w:rPr>
            </w:pPr>
            <w:r w:rsidRPr="00B000B9">
              <w:rPr>
                <w:rFonts w:ascii="Arial" w:hAnsi="Arial" w:cs="Arial"/>
                <w:b/>
                <w:bCs/>
                <w:color w:val="000000"/>
                <w:sz w:val="20"/>
                <w:szCs w:val="20"/>
              </w:rPr>
              <w:lastRenderedPageBreak/>
              <w:t>Ch. 11.7.</w:t>
            </w:r>
          </w:p>
        </w:tc>
        <w:tc>
          <w:tcPr>
            <w:tcW w:w="2650" w:type="dxa"/>
            <w:shd w:val="clear" w:color="auto" w:fill="auto"/>
          </w:tcPr>
          <w:p w14:paraId="21F61AB2" w14:textId="1A5D0A99" w:rsidR="00C14609" w:rsidRPr="00B000B9" w:rsidRDefault="00C14609" w:rsidP="00B000B9">
            <w:pPr>
              <w:spacing w:before="60" w:after="60" w:line="240" w:lineRule="auto"/>
              <w:rPr>
                <w:rFonts w:ascii="Arial" w:hAnsi="Arial" w:cs="Arial"/>
                <w:sz w:val="20"/>
                <w:szCs w:val="20"/>
              </w:rPr>
            </w:pPr>
            <w:r w:rsidRPr="00B000B9">
              <w:rPr>
                <w:rFonts w:ascii="Arial" w:hAnsi="Arial" w:cs="Arial"/>
                <w:color w:val="000000"/>
                <w:sz w:val="20"/>
                <w:szCs w:val="20"/>
              </w:rPr>
              <w:t xml:space="preserve">Infection with </w:t>
            </w:r>
            <w:proofErr w:type="spellStart"/>
            <w:r w:rsidRPr="00B000B9">
              <w:rPr>
                <w:rFonts w:ascii="Arial" w:hAnsi="Arial" w:cs="Arial"/>
                <w:i/>
                <w:iCs/>
                <w:color w:val="000000"/>
                <w:sz w:val="20"/>
                <w:szCs w:val="20"/>
              </w:rPr>
              <w:t>Xenohaliotis</w:t>
            </w:r>
            <w:proofErr w:type="spellEnd"/>
            <w:r w:rsidRPr="00B000B9">
              <w:rPr>
                <w:rFonts w:ascii="Arial" w:hAnsi="Arial" w:cs="Arial"/>
                <w:i/>
                <w:iCs/>
                <w:color w:val="000000"/>
                <w:sz w:val="20"/>
                <w:szCs w:val="20"/>
              </w:rPr>
              <w:t xml:space="preserve"> californiensis</w:t>
            </w:r>
          </w:p>
        </w:tc>
        <w:tc>
          <w:tcPr>
            <w:tcW w:w="3462" w:type="dxa"/>
            <w:shd w:val="clear" w:color="auto" w:fill="auto"/>
          </w:tcPr>
          <w:p w14:paraId="796AEBD6" w14:textId="1A2A4A10" w:rsidR="00C14609" w:rsidRPr="00B000B9" w:rsidRDefault="00C14609"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 xml:space="preserve">Update the susceptible species list in each chapter following an assessment against the criteria outlined in Ch. 1.5. 'Criteria for listing species as susceptible to infection with a specific pathogen'. </w:t>
            </w:r>
          </w:p>
        </w:tc>
        <w:tc>
          <w:tcPr>
            <w:tcW w:w="2700" w:type="dxa"/>
            <w:shd w:val="clear" w:color="auto" w:fill="auto"/>
          </w:tcPr>
          <w:p w14:paraId="15E67465" w14:textId="3E3B81FE" w:rsidR="00C14609" w:rsidRPr="00B000B9" w:rsidRDefault="00C14609" w:rsidP="00B000B9">
            <w:pPr>
              <w:spacing w:before="60" w:after="60" w:line="240" w:lineRule="auto"/>
              <w:rPr>
                <w:rFonts w:ascii="Arial" w:eastAsia="Times New Roman" w:hAnsi="Arial" w:cs="Arial"/>
                <w:color w:val="000000"/>
                <w:sz w:val="20"/>
                <w:szCs w:val="20"/>
              </w:rPr>
            </w:pPr>
            <w:r w:rsidRPr="00B000B9">
              <w:rPr>
                <w:rFonts w:ascii="Arial" w:hAnsi="Arial" w:cs="Arial"/>
                <w:sz w:val="20"/>
                <w:szCs w:val="20"/>
              </w:rPr>
              <w:t>Circulated for comments (proposed for adoption in May 2025)</w:t>
            </w:r>
          </w:p>
        </w:tc>
        <w:tc>
          <w:tcPr>
            <w:tcW w:w="2700" w:type="dxa"/>
            <w:shd w:val="clear" w:color="auto" w:fill="auto"/>
          </w:tcPr>
          <w:p w14:paraId="450BFFB6" w14:textId="2CF29C0E" w:rsidR="00C14609" w:rsidRPr="00B000B9" w:rsidRDefault="00C14609" w:rsidP="00B000B9">
            <w:pPr>
              <w:spacing w:before="60" w:after="60" w:line="240" w:lineRule="auto"/>
              <w:rPr>
                <w:rFonts w:ascii="Arial" w:eastAsia="Times New Roman" w:hAnsi="Arial" w:cs="Arial"/>
                <w:color w:val="000000"/>
                <w:sz w:val="20"/>
                <w:szCs w:val="20"/>
              </w:rPr>
            </w:pPr>
            <w:r w:rsidRPr="00B000B9">
              <w:rPr>
                <w:rFonts w:ascii="Arial" w:hAnsi="Arial" w:cs="Arial"/>
                <w:sz w:val="20"/>
                <w:szCs w:val="20"/>
              </w:rPr>
              <w:t>Refer to Feb 2025 AAHSC report (Sep 2024/</w:t>
            </w:r>
            <w:r w:rsidR="004E13BA">
              <w:rPr>
                <w:rFonts w:ascii="Arial" w:hAnsi="Arial" w:cs="Arial"/>
                <w:sz w:val="20"/>
                <w:szCs w:val="20"/>
              </w:rPr>
              <w:t>1</w:t>
            </w:r>
            <w:r w:rsidRPr="00B000B9">
              <w:rPr>
                <w:rFonts w:ascii="Arial" w:hAnsi="Arial" w:cs="Arial"/>
                <w:sz w:val="20"/>
                <w:szCs w:val="20"/>
              </w:rPr>
              <w:t>)</w:t>
            </w:r>
          </w:p>
        </w:tc>
        <w:tc>
          <w:tcPr>
            <w:tcW w:w="864" w:type="dxa"/>
            <w:shd w:val="clear" w:color="auto" w:fill="auto"/>
          </w:tcPr>
          <w:p w14:paraId="785DCBB8" w14:textId="727E6FB2" w:rsidR="00C14609" w:rsidRPr="00B000B9" w:rsidRDefault="00C14609" w:rsidP="00B000B9">
            <w:pPr>
              <w:spacing w:before="60" w:after="60" w:line="240" w:lineRule="auto"/>
              <w:jc w:val="center"/>
              <w:rPr>
                <w:rFonts w:ascii="Arial" w:eastAsia="Times New Roman" w:hAnsi="Arial" w:cs="Arial"/>
                <w:color w:val="000000"/>
                <w:sz w:val="20"/>
                <w:szCs w:val="20"/>
              </w:rPr>
            </w:pPr>
            <w:r w:rsidRPr="00B000B9">
              <w:rPr>
                <w:rFonts w:ascii="Arial" w:hAnsi="Arial" w:cs="Arial"/>
                <w:b/>
                <w:bCs/>
                <w:color w:val="000000"/>
                <w:sz w:val="20"/>
                <w:szCs w:val="20"/>
              </w:rPr>
              <w:t>1</w:t>
            </w:r>
          </w:p>
        </w:tc>
      </w:tr>
      <w:tr w:rsidR="00BF77B5" w:rsidRPr="002A0E9D" w14:paraId="4DCABF5B" w14:textId="77777777" w:rsidTr="1EB4B9B9">
        <w:trPr>
          <w:cantSplit/>
          <w:trHeight w:val="244"/>
        </w:trPr>
        <w:tc>
          <w:tcPr>
            <w:tcW w:w="1178" w:type="dxa"/>
            <w:shd w:val="clear" w:color="auto" w:fill="auto"/>
            <w:noWrap/>
          </w:tcPr>
          <w:p w14:paraId="4D3ABEE0" w14:textId="778FE20B" w:rsidR="00BF77B5" w:rsidRPr="00B000B9" w:rsidRDefault="00BF77B5" w:rsidP="00B000B9">
            <w:pPr>
              <w:spacing w:before="60" w:after="60" w:line="240" w:lineRule="auto"/>
              <w:rPr>
                <w:rFonts w:ascii="Arial" w:eastAsia="Times New Roman" w:hAnsi="Arial" w:cs="Arial"/>
                <w:b/>
                <w:bCs/>
                <w:color w:val="000000"/>
                <w:sz w:val="20"/>
                <w:szCs w:val="20"/>
              </w:rPr>
            </w:pPr>
            <w:r w:rsidRPr="00B000B9">
              <w:rPr>
                <w:rFonts w:ascii="Arial" w:hAnsi="Arial" w:cs="Arial"/>
                <w:b/>
                <w:bCs/>
                <w:color w:val="000000"/>
                <w:sz w:val="20"/>
                <w:szCs w:val="20"/>
              </w:rPr>
              <w:t>N/A</w:t>
            </w:r>
          </w:p>
        </w:tc>
        <w:tc>
          <w:tcPr>
            <w:tcW w:w="2650" w:type="dxa"/>
            <w:shd w:val="clear" w:color="auto" w:fill="auto"/>
          </w:tcPr>
          <w:p w14:paraId="61B988E4" w14:textId="50F797A4" w:rsidR="00BF77B5" w:rsidRPr="00B000B9" w:rsidRDefault="00BF77B5" w:rsidP="00B000B9">
            <w:pPr>
              <w:spacing w:before="60" w:after="60" w:line="240" w:lineRule="auto"/>
              <w:rPr>
                <w:rFonts w:ascii="Arial" w:hAnsi="Arial" w:cs="Arial"/>
                <w:sz w:val="20"/>
                <w:szCs w:val="20"/>
              </w:rPr>
            </w:pPr>
            <w:r w:rsidRPr="00B000B9">
              <w:rPr>
                <w:rFonts w:ascii="Arial" w:hAnsi="Arial" w:cs="Arial"/>
                <w:color w:val="000000"/>
                <w:sz w:val="20"/>
                <w:szCs w:val="20"/>
              </w:rPr>
              <w:t>Emerging diseases</w:t>
            </w:r>
          </w:p>
        </w:tc>
        <w:tc>
          <w:tcPr>
            <w:tcW w:w="3462" w:type="dxa"/>
            <w:shd w:val="clear" w:color="auto" w:fill="auto"/>
          </w:tcPr>
          <w:p w14:paraId="25C573CA" w14:textId="0B1A6A2D" w:rsidR="00BF77B5" w:rsidRPr="00B000B9" w:rsidRDefault="00BF77B5"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Review emerging diseases</w:t>
            </w:r>
          </w:p>
        </w:tc>
        <w:tc>
          <w:tcPr>
            <w:tcW w:w="2700" w:type="dxa"/>
            <w:shd w:val="clear" w:color="auto" w:fill="auto"/>
          </w:tcPr>
          <w:p w14:paraId="22F7C182" w14:textId="23E1C1BB" w:rsidR="00BF77B5" w:rsidRPr="00B000B9" w:rsidRDefault="00BF77B5"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Standing agenda item</w:t>
            </w:r>
          </w:p>
        </w:tc>
        <w:tc>
          <w:tcPr>
            <w:tcW w:w="2700" w:type="dxa"/>
            <w:shd w:val="clear" w:color="auto" w:fill="auto"/>
          </w:tcPr>
          <w:p w14:paraId="15C769C0" w14:textId="5B632895" w:rsidR="00BF77B5" w:rsidRPr="00B000B9" w:rsidRDefault="00BF77B5" w:rsidP="00B000B9">
            <w:pPr>
              <w:spacing w:before="60" w:after="60" w:line="240" w:lineRule="auto"/>
              <w:rPr>
                <w:rFonts w:ascii="Arial" w:eastAsia="Times New Roman" w:hAnsi="Arial" w:cs="Arial"/>
                <w:color w:val="000000"/>
                <w:sz w:val="20"/>
                <w:szCs w:val="20"/>
              </w:rPr>
            </w:pPr>
            <w:r w:rsidRPr="00B000B9">
              <w:rPr>
                <w:rFonts w:ascii="Arial" w:hAnsi="Arial" w:cs="Arial"/>
                <w:color w:val="000000"/>
                <w:sz w:val="20"/>
                <w:szCs w:val="20"/>
              </w:rPr>
              <w:t>Refer to Sep 2024 AAHSC report</w:t>
            </w:r>
          </w:p>
        </w:tc>
        <w:tc>
          <w:tcPr>
            <w:tcW w:w="864" w:type="dxa"/>
            <w:shd w:val="clear" w:color="auto" w:fill="auto"/>
          </w:tcPr>
          <w:p w14:paraId="1E30B635" w14:textId="7EC748B7" w:rsidR="00BF77B5" w:rsidRPr="00B000B9" w:rsidRDefault="00BF77B5" w:rsidP="00B000B9">
            <w:pPr>
              <w:spacing w:before="60" w:after="60" w:line="240" w:lineRule="auto"/>
              <w:jc w:val="center"/>
              <w:rPr>
                <w:rFonts w:ascii="Arial" w:eastAsia="Times New Roman" w:hAnsi="Arial" w:cs="Arial"/>
                <w:color w:val="000000"/>
                <w:sz w:val="20"/>
                <w:szCs w:val="20"/>
              </w:rPr>
            </w:pPr>
            <w:r w:rsidRPr="00B000B9">
              <w:rPr>
                <w:rFonts w:ascii="Arial" w:hAnsi="Arial" w:cs="Arial"/>
                <w:b/>
                <w:bCs/>
                <w:color w:val="000000"/>
                <w:sz w:val="20"/>
                <w:szCs w:val="20"/>
              </w:rPr>
              <w:t>1</w:t>
            </w:r>
          </w:p>
        </w:tc>
      </w:tr>
      <w:tr w:rsidR="00DA4479" w:rsidRPr="002A0E9D" w14:paraId="4F9A28D0" w14:textId="77777777" w:rsidTr="1EB4B9B9">
        <w:trPr>
          <w:cantSplit/>
          <w:trHeight w:val="244"/>
        </w:trPr>
        <w:tc>
          <w:tcPr>
            <w:tcW w:w="13554" w:type="dxa"/>
            <w:gridSpan w:val="6"/>
            <w:shd w:val="clear" w:color="auto" w:fill="EFEEE8"/>
            <w:noWrap/>
            <w:vAlign w:val="center"/>
          </w:tcPr>
          <w:p w14:paraId="4FF6F176" w14:textId="30BAE266" w:rsidR="00DA4479" w:rsidRDefault="00DA4479" w:rsidP="00DA4479">
            <w:pPr>
              <w:spacing w:before="60" w:after="60" w:line="240" w:lineRule="auto"/>
              <w:rPr>
                <w:rFonts w:ascii="Arial" w:eastAsia="Times New Roman" w:hAnsi="Arial" w:cs="Arial"/>
                <w:color w:val="000000"/>
                <w:sz w:val="20"/>
                <w:szCs w:val="20"/>
              </w:rPr>
            </w:pPr>
            <w:r w:rsidRPr="00977BC3">
              <w:rPr>
                <w:rFonts w:ascii="Arial" w:eastAsia="Times New Roman" w:hAnsi="Arial" w:cs="Arial"/>
                <w:b/>
                <w:bCs/>
                <w:i/>
                <w:iCs/>
                <w:color w:val="000000"/>
                <w:sz w:val="20"/>
                <w:szCs w:val="20"/>
              </w:rPr>
              <w:t xml:space="preserve">Aquatic </w:t>
            </w:r>
            <w:r>
              <w:rPr>
                <w:rFonts w:ascii="Arial" w:eastAsia="Times New Roman" w:hAnsi="Arial" w:cs="Arial"/>
                <w:b/>
                <w:bCs/>
                <w:i/>
                <w:iCs/>
                <w:color w:val="000000"/>
                <w:sz w:val="20"/>
                <w:szCs w:val="20"/>
              </w:rPr>
              <w:t>Manual</w:t>
            </w:r>
          </w:p>
        </w:tc>
      </w:tr>
      <w:tr w:rsidR="009C4049" w:rsidRPr="002A0E9D" w14:paraId="279971AF" w14:textId="77777777" w:rsidTr="1EB4B9B9">
        <w:trPr>
          <w:cantSplit/>
          <w:trHeight w:val="244"/>
        </w:trPr>
        <w:tc>
          <w:tcPr>
            <w:tcW w:w="1178" w:type="dxa"/>
            <w:shd w:val="clear" w:color="auto" w:fill="auto"/>
            <w:noWrap/>
          </w:tcPr>
          <w:p w14:paraId="2BD4E711" w14:textId="052B33F4" w:rsidR="009C4049" w:rsidRPr="00FC3FFB" w:rsidRDefault="009C4049" w:rsidP="009C4049">
            <w:pPr>
              <w:spacing w:before="60" w:after="60" w:line="240" w:lineRule="auto"/>
              <w:rPr>
                <w:rFonts w:ascii="Arial" w:eastAsia="Times New Roman" w:hAnsi="Arial" w:cs="Arial"/>
                <w:color w:val="000000"/>
                <w:sz w:val="20"/>
                <w:szCs w:val="20"/>
              </w:rPr>
            </w:pPr>
            <w:r>
              <w:rPr>
                <w:rFonts w:ascii="Arial" w:hAnsi="Arial" w:cs="Arial"/>
                <w:b/>
                <w:bCs/>
                <w:color w:val="000000"/>
                <w:sz w:val="20"/>
                <w:szCs w:val="20"/>
              </w:rPr>
              <w:t>Ch. 1.1.2.</w:t>
            </w:r>
          </w:p>
        </w:tc>
        <w:tc>
          <w:tcPr>
            <w:tcW w:w="2650" w:type="dxa"/>
            <w:shd w:val="clear" w:color="auto" w:fill="auto"/>
          </w:tcPr>
          <w:p w14:paraId="21B1476D" w14:textId="4F58B046" w:rsidR="009C4049" w:rsidRPr="008930CC" w:rsidRDefault="009C4049" w:rsidP="009C4049">
            <w:pPr>
              <w:spacing w:before="60" w:after="60" w:line="240" w:lineRule="auto"/>
              <w:rPr>
                <w:rFonts w:ascii="Arial" w:hAnsi="Arial" w:cs="Arial"/>
                <w:sz w:val="20"/>
                <w:szCs w:val="20"/>
              </w:rPr>
            </w:pPr>
            <w:r>
              <w:rPr>
                <w:rFonts w:ascii="Arial" w:hAnsi="Arial" w:cs="Arial"/>
                <w:color w:val="000000"/>
                <w:sz w:val="20"/>
                <w:szCs w:val="20"/>
              </w:rPr>
              <w:t>Validation of diagnostic assays for infectious diseases of aquatic animals</w:t>
            </w:r>
          </w:p>
        </w:tc>
        <w:tc>
          <w:tcPr>
            <w:tcW w:w="3462" w:type="dxa"/>
            <w:shd w:val="clear" w:color="auto" w:fill="auto"/>
          </w:tcPr>
          <w:p w14:paraId="290DE8AE" w14:textId="00027443" w:rsidR="009C4049" w:rsidRDefault="009C4049" w:rsidP="009C4049">
            <w:pPr>
              <w:spacing w:before="60" w:after="60" w:line="240" w:lineRule="auto"/>
              <w:rPr>
                <w:rFonts w:ascii="Arial" w:eastAsia="Times New Roman" w:hAnsi="Arial" w:cs="Arial"/>
                <w:color w:val="000000"/>
                <w:sz w:val="20"/>
                <w:szCs w:val="20"/>
              </w:rPr>
            </w:pPr>
            <w:r>
              <w:rPr>
                <w:rFonts w:ascii="Arial" w:hAnsi="Arial" w:cs="Arial"/>
                <w:color w:val="000000"/>
                <w:sz w:val="20"/>
                <w:szCs w:val="20"/>
              </w:rPr>
              <w:t xml:space="preserve">New chapter for validation of </w:t>
            </w:r>
            <w:proofErr w:type="spellStart"/>
            <w:r>
              <w:rPr>
                <w:rFonts w:ascii="Arial" w:hAnsi="Arial" w:cs="Arial"/>
                <w:color w:val="000000"/>
                <w:sz w:val="20"/>
                <w:szCs w:val="20"/>
              </w:rPr>
              <w:t>diagnositic</w:t>
            </w:r>
            <w:proofErr w:type="spellEnd"/>
            <w:r>
              <w:rPr>
                <w:rFonts w:ascii="Arial" w:hAnsi="Arial" w:cs="Arial"/>
                <w:color w:val="000000"/>
                <w:sz w:val="20"/>
                <w:szCs w:val="20"/>
              </w:rPr>
              <w:t xml:space="preserve"> assays for infectious diseases of aquatic animals.</w:t>
            </w:r>
          </w:p>
        </w:tc>
        <w:tc>
          <w:tcPr>
            <w:tcW w:w="2700" w:type="dxa"/>
            <w:shd w:val="clear" w:color="auto" w:fill="auto"/>
          </w:tcPr>
          <w:p w14:paraId="15A42B03" w14:textId="2EAAA96D" w:rsidR="009C4049" w:rsidRPr="006C39AB" w:rsidRDefault="00B2590C" w:rsidP="009C4049">
            <w:pPr>
              <w:spacing w:before="60" w:after="60" w:line="240" w:lineRule="auto"/>
              <w:rPr>
                <w:rFonts w:ascii="Arial" w:eastAsia="Times New Roman" w:hAnsi="Arial" w:cs="Arial"/>
                <w:color w:val="000000"/>
                <w:sz w:val="20"/>
                <w:szCs w:val="20"/>
              </w:rPr>
            </w:pPr>
            <w:r>
              <w:rPr>
                <w:rFonts w:ascii="Arial" w:hAnsi="Arial" w:cs="Arial"/>
                <w:color w:val="000000"/>
                <w:sz w:val="20"/>
                <w:szCs w:val="20"/>
              </w:rPr>
              <w:t>Circulated for comment</w:t>
            </w:r>
          </w:p>
        </w:tc>
        <w:tc>
          <w:tcPr>
            <w:tcW w:w="2700" w:type="dxa"/>
            <w:shd w:val="clear" w:color="auto" w:fill="auto"/>
          </w:tcPr>
          <w:p w14:paraId="5612D6B9" w14:textId="399E9897" w:rsidR="009C4049" w:rsidRPr="002A0E9D" w:rsidRDefault="009C4049" w:rsidP="009C4049">
            <w:pPr>
              <w:spacing w:before="60" w:after="60" w:line="240" w:lineRule="auto"/>
              <w:rPr>
                <w:rFonts w:ascii="Arial" w:eastAsia="Times New Roman" w:hAnsi="Arial" w:cs="Arial"/>
                <w:color w:val="000000"/>
                <w:sz w:val="20"/>
                <w:szCs w:val="20"/>
              </w:rPr>
            </w:pPr>
            <w:r w:rsidRPr="009C4049">
              <w:rPr>
                <w:rFonts w:ascii="Arial" w:hAnsi="Arial" w:cs="Arial"/>
                <w:sz w:val="20"/>
                <w:szCs w:val="20"/>
              </w:rPr>
              <w:t>Refer to Feb 2025 AAHSC report</w:t>
            </w:r>
            <w:r w:rsidR="00B2590C">
              <w:rPr>
                <w:rFonts w:ascii="Arial" w:hAnsi="Arial" w:cs="Arial"/>
                <w:sz w:val="20"/>
                <w:szCs w:val="20"/>
              </w:rPr>
              <w:t xml:space="preserve"> (Feb 2025/1)</w:t>
            </w:r>
          </w:p>
        </w:tc>
        <w:tc>
          <w:tcPr>
            <w:tcW w:w="864" w:type="dxa"/>
            <w:shd w:val="clear" w:color="auto" w:fill="auto"/>
          </w:tcPr>
          <w:p w14:paraId="2BC45FBC" w14:textId="0B1B3835" w:rsidR="009C4049" w:rsidRDefault="009C4049" w:rsidP="009C4049">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1</w:t>
            </w:r>
          </w:p>
        </w:tc>
      </w:tr>
      <w:tr w:rsidR="009C4049" w:rsidRPr="002A0E9D" w14:paraId="36E8A246" w14:textId="77777777" w:rsidTr="1EB4B9B9">
        <w:trPr>
          <w:cantSplit/>
          <w:trHeight w:val="244"/>
        </w:trPr>
        <w:tc>
          <w:tcPr>
            <w:tcW w:w="1178" w:type="dxa"/>
            <w:shd w:val="clear" w:color="auto" w:fill="auto"/>
            <w:noWrap/>
          </w:tcPr>
          <w:p w14:paraId="516668D1" w14:textId="1AC2E317" w:rsidR="009C4049" w:rsidRPr="00FC3FFB" w:rsidRDefault="009C4049" w:rsidP="009C4049">
            <w:pPr>
              <w:spacing w:before="60" w:after="60" w:line="240" w:lineRule="auto"/>
              <w:rPr>
                <w:rFonts w:ascii="Arial" w:eastAsia="Times New Roman" w:hAnsi="Arial" w:cs="Arial"/>
                <w:color w:val="000000"/>
                <w:sz w:val="20"/>
                <w:szCs w:val="20"/>
              </w:rPr>
            </w:pPr>
            <w:r>
              <w:rPr>
                <w:rFonts w:ascii="Arial" w:hAnsi="Arial" w:cs="Arial"/>
                <w:b/>
                <w:bCs/>
                <w:color w:val="000000"/>
                <w:sz w:val="20"/>
                <w:szCs w:val="20"/>
              </w:rPr>
              <w:t>Ch. 2.1.1.</w:t>
            </w:r>
          </w:p>
        </w:tc>
        <w:tc>
          <w:tcPr>
            <w:tcW w:w="2650" w:type="dxa"/>
            <w:shd w:val="clear" w:color="auto" w:fill="auto"/>
          </w:tcPr>
          <w:p w14:paraId="60D00765" w14:textId="1A598411" w:rsidR="009C4049" w:rsidRPr="008930CC" w:rsidRDefault="009C4049" w:rsidP="009C4049">
            <w:pPr>
              <w:spacing w:before="60" w:after="60" w:line="240" w:lineRule="auto"/>
              <w:rPr>
                <w:rFonts w:ascii="Arial" w:hAnsi="Arial" w:cs="Arial"/>
                <w:sz w:val="20"/>
                <w:szCs w:val="20"/>
              </w:rPr>
            </w:pPr>
            <w:r>
              <w:rPr>
                <w:rFonts w:ascii="Arial" w:hAnsi="Arial" w:cs="Arial"/>
                <w:color w:val="000000"/>
                <w:sz w:val="20"/>
                <w:szCs w:val="20"/>
              </w:rPr>
              <w:t xml:space="preserve">Infection with </w:t>
            </w:r>
            <w:r>
              <w:rPr>
                <w:rFonts w:ascii="Arial" w:hAnsi="Arial" w:cs="Arial"/>
                <w:i/>
                <w:iCs/>
                <w:color w:val="000000"/>
                <w:sz w:val="20"/>
                <w:szCs w:val="20"/>
              </w:rPr>
              <w:t>Batrachochytrium dendrobatidis</w:t>
            </w:r>
          </w:p>
        </w:tc>
        <w:tc>
          <w:tcPr>
            <w:tcW w:w="3462" w:type="dxa"/>
            <w:shd w:val="clear" w:color="auto" w:fill="auto"/>
          </w:tcPr>
          <w:p w14:paraId="27B8A175" w14:textId="774D4DC0" w:rsidR="009C4049" w:rsidRDefault="009C4049" w:rsidP="009C4049">
            <w:pPr>
              <w:spacing w:before="60" w:after="60" w:line="240" w:lineRule="auto"/>
              <w:rPr>
                <w:rFonts w:ascii="Arial" w:eastAsia="Times New Roman" w:hAnsi="Arial" w:cs="Arial"/>
                <w:color w:val="000000"/>
                <w:sz w:val="20"/>
                <w:szCs w:val="20"/>
              </w:rPr>
            </w:pPr>
            <w:r>
              <w:rPr>
                <w:rFonts w:ascii="Arial" w:hAnsi="Arial" w:cs="Arial"/>
                <w:color w:val="000000"/>
                <w:sz w:val="20"/>
                <w:szCs w:val="20"/>
              </w:rPr>
              <w:t>Update the chapter to the new template for disease-specific chapter.</w:t>
            </w:r>
          </w:p>
        </w:tc>
        <w:tc>
          <w:tcPr>
            <w:tcW w:w="2700" w:type="dxa"/>
            <w:shd w:val="clear" w:color="auto" w:fill="auto"/>
          </w:tcPr>
          <w:p w14:paraId="7116D154" w14:textId="599A1141" w:rsidR="009C4049" w:rsidRPr="006C39AB" w:rsidRDefault="009C4049" w:rsidP="009C4049">
            <w:pPr>
              <w:spacing w:before="60" w:after="60" w:line="240" w:lineRule="auto"/>
              <w:rPr>
                <w:rFonts w:ascii="Arial" w:eastAsia="Times New Roman" w:hAnsi="Arial" w:cs="Arial"/>
                <w:color w:val="000000"/>
                <w:sz w:val="20"/>
                <w:szCs w:val="20"/>
              </w:rPr>
            </w:pPr>
            <w:r>
              <w:rPr>
                <w:rFonts w:ascii="Arial" w:hAnsi="Arial" w:cs="Arial"/>
                <w:color w:val="000000"/>
                <w:sz w:val="20"/>
                <w:szCs w:val="20"/>
              </w:rPr>
              <w:t>Not started</w:t>
            </w:r>
          </w:p>
        </w:tc>
        <w:tc>
          <w:tcPr>
            <w:tcW w:w="2700" w:type="dxa"/>
            <w:shd w:val="clear" w:color="auto" w:fill="auto"/>
          </w:tcPr>
          <w:p w14:paraId="13697CD4" w14:textId="7EC4CE3E" w:rsidR="009C4049" w:rsidRPr="002A0E9D" w:rsidRDefault="009C4049" w:rsidP="009C4049">
            <w:pPr>
              <w:spacing w:before="60" w:after="60" w:line="240" w:lineRule="auto"/>
              <w:rPr>
                <w:rFonts w:ascii="Arial" w:eastAsia="Times New Roman" w:hAnsi="Arial" w:cs="Arial"/>
                <w:color w:val="000000"/>
                <w:sz w:val="20"/>
                <w:szCs w:val="20"/>
              </w:rPr>
            </w:pPr>
            <w:r w:rsidRPr="009C4049">
              <w:rPr>
                <w:rFonts w:ascii="Arial" w:hAnsi="Arial" w:cs="Arial"/>
                <w:sz w:val="20"/>
                <w:szCs w:val="20"/>
              </w:rPr>
              <w:t>Refer to Feb 2025 AAHSC report</w:t>
            </w:r>
          </w:p>
        </w:tc>
        <w:tc>
          <w:tcPr>
            <w:tcW w:w="864" w:type="dxa"/>
            <w:shd w:val="clear" w:color="auto" w:fill="auto"/>
          </w:tcPr>
          <w:p w14:paraId="50E6877D" w14:textId="04B94165" w:rsidR="009C4049" w:rsidRDefault="009C4049" w:rsidP="009C4049">
            <w:pPr>
              <w:spacing w:before="60" w:after="60" w:line="240" w:lineRule="auto"/>
              <w:jc w:val="center"/>
              <w:rPr>
                <w:rFonts w:ascii="Arial" w:eastAsia="Times New Roman" w:hAnsi="Arial" w:cs="Arial"/>
                <w:color w:val="000000"/>
                <w:sz w:val="20"/>
                <w:szCs w:val="20"/>
              </w:rPr>
            </w:pPr>
            <w:r>
              <w:rPr>
                <w:rFonts w:ascii="Arial" w:hAnsi="Arial" w:cs="Arial"/>
                <w:color w:val="000000"/>
                <w:sz w:val="20"/>
                <w:szCs w:val="20"/>
              </w:rPr>
              <w:t>4</w:t>
            </w:r>
          </w:p>
        </w:tc>
      </w:tr>
      <w:tr w:rsidR="009C4049" w:rsidRPr="002A0E9D" w14:paraId="24E0191C" w14:textId="77777777" w:rsidTr="1EB4B9B9">
        <w:trPr>
          <w:cantSplit/>
          <w:trHeight w:val="244"/>
        </w:trPr>
        <w:tc>
          <w:tcPr>
            <w:tcW w:w="1178" w:type="dxa"/>
            <w:shd w:val="clear" w:color="auto" w:fill="auto"/>
            <w:noWrap/>
          </w:tcPr>
          <w:p w14:paraId="66F0E36D" w14:textId="1105D78B" w:rsidR="009C4049" w:rsidRPr="00FC3FFB" w:rsidRDefault="009C4049" w:rsidP="009C4049">
            <w:pPr>
              <w:spacing w:before="60" w:after="60" w:line="240" w:lineRule="auto"/>
              <w:rPr>
                <w:rFonts w:ascii="Arial" w:eastAsia="Times New Roman" w:hAnsi="Arial" w:cs="Arial"/>
                <w:color w:val="000000"/>
                <w:sz w:val="20"/>
                <w:szCs w:val="20"/>
              </w:rPr>
            </w:pPr>
            <w:r>
              <w:rPr>
                <w:rFonts w:ascii="Arial" w:hAnsi="Arial" w:cs="Arial"/>
                <w:b/>
                <w:bCs/>
                <w:color w:val="000000"/>
                <w:sz w:val="20"/>
                <w:szCs w:val="20"/>
              </w:rPr>
              <w:t>Ch. 2.1.1.</w:t>
            </w:r>
          </w:p>
        </w:tc>
        <w:tc>
          <w:tcPr>
            <w:tcW w:w="2650" w:type="dxa"/>
            <w:shd w:val="clear" w:color="auto" w:fill="auto"/>
          </w:tcPr>
          <w:p w14:paraId="4251AA1C" w14:textId="091980D8" w:rsidR="009C4049" w:rsidRPr="00B544BE" w:rsidRDefault="009C4049" w:rsidP="009C4049">
            <w:pPr>
              <w:spacing w:before="60" w:after="60" w:line="240" w:lineRule="auto"/>
              <w:rPr>
                <w:rFonts w:ascii="Arial" w:hAnsi="Arial" w:cs="Arial"/>
                <w:sz w:val="20"/>
                <w:szCs w:val="20"/>
              </w:rPr>
            </w:pPr>
            <w:r>
              <w:rPr>
                <w:rFonts w:ascii="Arial" w:hAnsi="Arial" w:cs="Arial"/>
                <w:color w:val="000000"/>
                <w:sz w:val="20"/>
                <w:szCs w:val="20"/>
              </w:rPr>
              <w:t xml:space="preserve">Infection with </w:t>
            </w:r>
            <w:r>
              <w:rPr>
                <w:rFonts w:ascii="Arial" w:hAnsi="Arial" w:cs="Arial"/>
                <w:i/>
                <w:iCs/>
                <w:color w:val="000000"/>
                <w:sz w:val="20"/>
                <w:szCs w:val="20"/>
              </w:rPr>
              <w:t>Batrachochytrium dendrobatidis</w:t>
            </w:r>
          </w:p>
        </w:tc>
        <w:tc>
          <w:tcPr>
            <w:tcW w:w="3462" w:type="dxa"/>
            <w:shd w:val="clear" w:color="auto" w:fill="auto"/>
          </w:tcPr>
          <w:p w14:paraId="51F7C206" w14:textId="25760D40" w:rsidR="009C4049" w:rsidRPr="002A0E9D" w:rsidRDefault="009C4049" w:rsidP="009C4049">
            <w:pPr>
              <w:spacing w:before="60" w:after="60" w:line="240" w:lineRule="auto"/>
              <w:rPr>
                <w:rFonts w:ascii="Arial" w:eastAsia="Times New Roman" w:hAnsi="Arial" w:cs="Arial"/>
                <w:color w:val="000000"/>
                <w:sz w:val="20"/>
                <w:szCs w:val="20"/>
              </w:rPr>
            </w:pPr>
            <w:r>
              <w:rPr>
                <w:rFonts w:ascii="Arial" w:hAnsi="Arial" w:cs="Arial"/>
                <w:color w:val="000000"/>
                <w:sz w:val="20"/>
                <w:szCs w:val="20"/>
              </w:rPr>
              <w:t>Sections 2.2.1. and 2.2.2. Update the susceptible species list in each chapter following an assessment against the criteria outlined in Ch. 1.5. 'Criteria for listing species as susceptible to infection with a specific pathogen'.</w:t>
            </w:r>
          </w:p>
        </w:tc>
        <w:tc>
          <w:tcPr>
            <w:tcW w:w="2700" w:type="dxa"/>
            <w:shd w:val="clear" w:color="auto" w:fill="auto"/>
          </w:tcPr>
          <w:p w14:paraId="28DB2F75" w14:textId="070AD6C9" w:rsidR="009C4049" w:rsidRPr="003A017E" w:rsidRDefault="009C4049" w:rsidP="009C4049">
            <w:pPr>
              <w:spacing w:before="60" w:after="60" w:line="240" w:lineRule="auto"/>
              <w:rPr>
                <w:rFonts w:ascii="Arial" w:eastAsia="Times New Roman" w:hAnsi="Arial" w:cs="Arial"/>
                <w:color w:val="000000"/>
                <w:sz w:val="20"/>
                <w:szCs w:val="20"/>
              </w:rPr>
            </w:pPr>
            <w:r>
              <w:rPr>
                <w:rFonts w:ascii="Arial" w:hAnsi="Arial" w:cs="Arial"/>
                <w:color w:val="000000"/>
                <w:sz w:val="20"/>
                <w:szCs w:val="20"/>
              </w:rPr>
              <w:t>Not started</w:t>
            </w:r>
          </w:p>
        </w:tc>
        <w:tc>
          <w:tcPr>
            <w:tcW w:w="2700" w:type="dxa"/>
            <w:shd w:val="clear" w:color="auto" w:fill="auto"/>
          </w:tcPr>
          <w:p w14:paraId="7BB855B8" w14:textId="46E7DC2E" w:rsidR="009C4049" w:rsidRDefault="009C4049" w:rsidP="009C4049">
            <w:pPr>
              <w:spacing w:before="60" w:after="60" w:line="240" w:lineRule="auto"/>
              <w:rPr>
                <w:rFonts w:ascii="Arial" w:eastAsia="Times New Roman" w:hAnsi="Arial" w:cs="Arial"/>
                <w:color w:val="000000"/>
                <w:sz w:val="20"/>
                <w:szCs w:val="20"/>
              </w:rPr>
            </w:pPr>
            <w:r w:rsidRPr="009C4049">
              <w:rPr>
                <w:rFonts w:ascii="Arial" w:hAnsi="Arial" w:cs="Arial"/>
                <w:sz w:val="20"/>
                <w:szCs w:val="20"/>
              </w:rPr>
              <w:t>Refer to Feb 2025 AAHSC report</w:t>
            </w:r>
          </w:p>
        </w:tc>
        <w:tc>
          <w:tcPr>
            <w:tcW w:w="864" w:type="dxa"/>
            <w:shd w:val="clear" w:color="auto" w:fill="auto"/>
          </w:tcPr>
          <w:p w14:paraId="69BD7937" w14:textId="0E7FC25E" w:rsidR="009C4049" w:rsidRDefault="009C4049" w:rsidP="009C4049">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3</w:t>
            </w:r>
          </w:p>
        </w:tc>
      </w:tr>
      <w:tr w:rsidR="009C4049" w:rsidRPr="002A0E9D" w14:paraId="08A5BD8D" w14:textId="77777777" w:rsidTr="1EB4B9B9">
        <w:trPr>
          <w:cantSplit/>
          <w:trHeight w:val="244"/>
        </w:trPr>
        <w:tc>
          <w:tcPr>
            <w:tcW w:w="1178" w:type="dxa"/>
            <w:shd w:val="clear" w:color="auto" w:fill="auto"/>
            <w:noWrap/>
          </w:tcPr>
          <w:p w14:paraId="49CB5CE8" w14:textId="6EAF78F6" w:rsidR="009C4049" w:rsidRPr="00FC3FFB" w:rsidRDefault="009C4049" w:rsidP="009C4049">
            <w:pPr>
              <w:spacing w:before="60" w:after="60" w:line="240" w:lineRule="auto"/>
              <w:rPr>
                <w:rFonts w:ascii="Arial" w:eastAsia="Times New Roman" w:hAnsi="Arial" w:cs="Arial"/>
                <w:color w:val="000000"/>
                <w:sz w:val="20"/>
                <w:szCs w:val="20"/>
              </w:rPr>
            </w:pPr>
            <w:r>
              <w:rPr>
                <w:rFonts w:ascii="Arial" w:hAnsi="Arial" w:cs="Arial"/>
                <w:b/>
                <w:bCs/>
                <w:color w:val="000000"/>
                <w:sz w:val="20"/>
                <w:szCs w:val="20"/>
              </w:rPr>
              <w:lastRenderedPageBreak/>
              <w:t>Ch. 2.1.2.</w:t>
            </w:r>
          </w:p>
        </w:tc>
        <w:tc>
          <w:tcPr>
            <w:tcW w:w="2650" w:type="dxa"/>
            <w:shd w:val="clear" w:color="auto" w:fill="auto"/>
          </w:tcPr>
          <w:p w14:paraId="19B80973" w14:textId="5CAAC7F6" w:rsidR="009C4049" w:rsidRPr="00497CA3" w:rsidRDefault="009C4049" w:rsidP="009C4049">
            <w:pPr>
              <w:spacing w:before="60" w:after="60" w:line="240" w:lineRule="auto"/>
              <w:rPr>
                <w:rFonts w:ascii="Arial" w:hAnsi="Arial" w:cs="Arial"/>
                <w:sz w:val="20"/>
                <w:szCs w:val="20"/>
              </w:rPr>
            </w:pPr>
            <w:r>
              <w:rPr>
                <w:rFonts w:ascii="Arial" w:hAnsi="Arial" w:cs="Arial"/>
                <w:color w:val="000000"/>
                <w:sz w:val="20"/>
                <w:szCs w:val="20"/>
              </w:rPr>
              <w:t xml:space="preserve">Infection with </w:t>
            </w:r>
            <w:r>
              <w:rPr>
                <w:rFonts w:ascii="Arial" w:hAnsi="Arial" w:cs="Arial"/>
                <w:i/>
                <w:iCs/>
                <w:color w:val="000000"/>
                <w:sz w:val="20"/>
                <w:szCs w:val="20"/>
              </w:rPr>
              <w:t xml:space="preserve">Batrachochytrium </w:t>
            </w:r>
            <w:proofErr w:type="spellStart"/>
            <w:r>
              <w:rPr>
                <w:rFonts w:ascii="Arial" w:hAnsi="Arial" w:cs="Arial"/>
                <w:i/>
                <w:iCs/>
                <w:color w:val="000000"/>
                <w:sz w:val="20"/>
                <w:szCs w:val="20"/>
              </w:rPr>
              <w:t>salamandrivorans</w:t>
            </w:r>
            <w:proofErr w:type="spellEnd"/>
          </w:p>
        </w:tc>
        <w:tc>
          <w:tcPr>
            <w:tcW w:w="3462" w:type="dxa"/>
            <w:shd w:val="clear" w:color="auto" w:fill="auto"/>
          </w:tcPr>
          <w:p w14:paraId="444F3A19" w14:textId="2CE521B6" w:rsidR="009C4049" w:rsidRPr="002A0E9D" w:rsidRDefault="009C4049" w:rsidP="009C4049">
            <w:pPr>
              <w:spacing w:before="60" w:after="60" w:line="240" w:lineRule="auto"/>
              <w:rPr>
                <w:rFonts w:ascii="Arial" w:eastAsia="Times New Roman" w:hAnsi="Arial" w:cs="Arial"/>
                <w:color w:val="000000"/>
                <w:sz w:val="20"/>
                <w:szCs w:val="20"/>
              </w:rPr>
            </w:pPr>
            <w:r>
              <w:rPr>
                <w:rFonts w:ascii="Arial" w:hAnsi="Arial" w:cs="Arial"/>
                <w:color w:val="000000"/>
                <w:sz w:val="20"/>
                <w:szCs w:val="20"/>
              </w:rPr>
              <w:t>Sections 2.2.1. and 2.2.2. Update the susceptible species list in each chapter following an assessment against the criteria outlined in Ch. 1.5. 'Criteria for listing species as susceptible to infection with a specific pathogen'.</w:t>
            </w:r>
          </w:p>
        </w:tc>
        <w:tc>
          <w:tcPr>
            <w:tcW w:w="2700" w:type="dxa"/>
            <w:shd w:val="clear" w:color="auto" w:fill="auto"/>
          </w:tcPr>
          <w:p w14:paraId="2E74A933" w14:textId="756C1721" w:rsidR="009C4049" w:rsidRPr="006C39AB" w:rsidRDefault="009C4049" w:rsidP="009C4049">
            <w:pPr>
              <w:spacing w:before="60" w:after="60" w:line="240" w:lineRule="auto"/>
              <w:rPr>
                <w:rFonts w:ascii="Arial" w:eastAsia="Times New Roman" w:hAnsi="Arial" w:cs="Arial"/>
                <w:color w:val="000000"/>
                <w:sz w:val="20"/>
                <w:szCs w:val="20"/>
              </w:rPr>
            </w:pPr>
            <w:r>
              <w:rPr>
                <w:rFonts w:ascii="Arial" w:hAnsi="Arial" w:cs="Arial"/>
                <w:color w:val="000000"/>
                <w:sz w:val="20"/>
                <w:szCs w:val="20"/>
              </w:rPr>
              <w:t>Not started</w:t>
            </w:r>
          </w:p>
        </w:tc>
        <w:tc>
          <w:tcPr>
            <w:tcW w:w="2700" w:type="dxa"/>
            <w:shd w:val="clear" w:color="auto" w:fill="auto"/>
          </w:tcPr>
          <w:p w14:paraId="4C8BD461" w14:textId="43FC496A" w:rsidR="009C4049" w:rsidRPr="002A0E9D" w:rsidRDefault="009C4049" w:rsidP="009C4049">
            <w:pPr>
              <w:spacing w:before="60" w:after="60" w:line="240" w:lineRule="auto"/>
              <w:rPr>
                <w:rFonts w:ascii="Arial" w:eastAsia="Times New Roman" w:hAnsi="Arial" w:cs="Arial"/>
                <w:color w:val="000000"/>
                <w:sz w:val="20"/>
                <w:szCs w:val="20"/>
              </w:rPr>
            </w:pPr>
            <w:r w:rsidRPr="009C4049">
              <w:rPr>
                <w:rFonts w:ascii="Arial" w:hAnsi="Arial" w:cs="Arial"/>
                <w:sz w:val="20"/>
                <w:szCs w:val="20"/>
              </w:rPr>
              <w:t>Refer to Feb 2025 AAHSC report</w:t>
            </w:r>
          </w:p>
        </w:tc>
        <w:tc>
          <w:tcPr>
            <w:tcW w:w="864" w:type="dxa"/>
            <w:shd w:val="clear" w:color="auto" w:fill="auto"/>
          </w:tcPr>
          <w:p w14:paraId="2B5F78B0" w14:textId="14C6D379" w:rsidR="009C4049" w:rsidRDefault="009C4049" w:rsidP="009C4049">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4</w:t>
            </w:r>
          </w:p>
        </w:tc>
      </w:tr>
      <w:tr w:rsidR="009C4049" w:rsidRPr="002A0E9D" w14:paraId="5FA5C8EA" w14:textId="77777777" w:rsidTr="1EB4B9B9">
        <w:trPr>
          <w:cantSplit/>
          <w:trHeight w:val="244"/>
        </w:trPr>
        <w:tc>
          <w:tcPr>
            <w:tcW w:w="1178" w:type="dxa"/>
            <w:shd w:val="clear" w:color="auto" w:fill="auto"/>
            <w:noWrap/>
          </w:tcPr>
          <w:p w14:paraId="10D82F87" w14:textId="0E5BD0D0" w:rsidR="009C4049" w:rsidRPr="00FC3FFB" w:rsidRDefault="009C4049" w:rsidP="009C4049">
            <w:pPr>
              <w:spacing w:before="60" w:after="60" w:line="240" w:lineRule="auto"/>
              <w:rPr>
                <w:rFonts w:ascii="Arial" w:eastAsia="Times New Roman" w:hAnsi="Arial" w:cs="Arial"/>
                <w:color w:val="000000"/>
                <w:sz w:val="20"/>
                <w:szCs w:val="20"/>
              </w:rPr>
            </w:pPr>
            <w:r>
              <w:rPr>
                <w:rFonts w:ascii="Arial" w:hAnsi="Arial" w:cs="Arial"/>
                <w:b/>
                <w:bCs/>
                <w:color w:val="000000"/>
                <w:sz w:val="20"/>
                <w:szCs w:val="20"/>
              </w:rPr>
              <w:t>Ch. 2.1.3.</w:t>
            </w:r>
          </w:p>
        </w:tc>
        <w:tc>
          <w:tcPr>
            <w:tcW w:w="2650" w:type="dxa"/>
            <w:shd w:val="clear" w:color="auto" w:fill="auto"/>
          </w:tcPr>
          <w:p w14:paraId="50A409C3" w14:textId="3B79A769" w:rsidR="009C4049" w:rsidRPr="00A34F29" w:rsidRDefault="009C4049" w:rsidP="009C4049">
            <w:pPr>
              <w:spacing w:before="60" w:after="60" w:line="240" w:lineRule="auto"/>
              <w:rPr>
                <w:rFonts w:ascii="Arial" w:hAnsi="Arial" w:cs="Arial"/>
                <w:sz w:val="20"/>
                <w:szCs w:val="20"/>
              </w:rPr>
            </w:pPr>
            <w:r>
              <w:rPr>
                <w:rFonts w:ascii="Arial" w:hAnsi="Arial" w:cs="Arial"/>
                <w:color w:val="000000"/>
                <w:sz w:val="20"/>
                <w:szCs w:val="20"/>
              </w:rPr>
              <w:t xml:space="preserve">Infection with </w:t>
            </w:r>
            <w:proofErr w:type="spellStart"/>
            <w:r>
              <w:rPr>
                <w:rFonts w:ascii="Arial" w:hAnsi="Arial" w:cs="Arial"/>
                <w:i/>
                <w:iCs/>
                <w:color w:val="000000"/>
                <w:sz w:val="20"/>
                <w:szCs w:val="20"/>
              </w:rPr>
              <w:t>Ranavirus</w:t>
            </w:r>
            <w:proofErr w:type="spellEnd"/>
            <w:r>
              <w:rPr>
                <w:rFonts w:ascii="Arial" w:hAnsi="Arial" w:cs="Arial"/>
                <w:i/>
                <w:iCs/>
                <w:color w:val="000000"/>
                <w:sz w:val="20"/>
                <w:szCs w:val="20"/>
              </w:rPr>
              <w:t xml:space="preserve"> </w:t>
            </w:r>
            <w:r>
              <w:rPr>
                <w:rFonts w:ascii="Arial" w:hAnsi="Arial" w:cs="Arial"/>
                <w:color w:val="000000"/>
                <w:sz w:val="20"/>
                <w:szCs w:val="20"/>
              </w:rPr>
              <w:t>species</w:t>
            </w:r>
          </w:p>
        </w:tc>
        <w:tc>
          <w:tcPr>
            <w:tcW w:w="3462" w:type="dxa"/>
            <w:shd w:val="clear" w:color="auto" w:fill="auto"/>
          </w:tcPr>
          <w:p w14:paraId="40174EC3" w14:textId="4C0971AC" w:rsidR="009C4049" w:rsidRPr="00C21205" w:rsidRDefault="009C4049" w:rsidP="009C4049">
            <w:pPr>
              <w:spacing w:before="60" w:after="60" w:line="240" w:lineRule="auto"/>
              <w:rPr>
                <w:rFonts w:ascii="Arial" w:eastAsia="Times New Roman" w:hAnsi="Arial" w:cs="Arial"/>
                <w:color w:val="000000"/>
                <w:sz w:val="20"/>
                <w:szCs w:val="20"/>
              </w:rPr>
            </w:pPr>
            <w:r>
              <w:rPr>
                <w:rFonts w:ascii="Arial" w:hAnsi="Arial" w:cs="Arial"/>
                <w:color w:val="000000"/>
                <w:sz w:val="20"/>
                <w:szCs w:val="20"/>
              </w:rPr>
              <w:t>Update the chapter to the new template for disease-specific chapter.</w:t>
            </w:r>
          </w:p>
        </w:tc>
        <w:tc>
          <w:tcPr>
            <w:tcW w:w="2700" w:type="dxa"/>
            <w:shd w:val="clear" w:color="auto" w:fill="auto"/>
          </w:tcPr>
          <w:p w14:paraId="59356F45" w14:textId="2C8A73EA" w:rsidR="009C4049" w:rsidRPr="006C39AB" w:rsidRDefault="009C4049" w:rsidP="009C4049">
            <w:pPr>
              <w:spacing w:before="60" w:after="60" w:line="240" w:lineRule="auto"/>
              <w:rPr>
                <w:rFonts w:ascii="Arial" w:eastAsia="Times New Roman" w:hAnsi="Arial" w:cs="Arial"/>
                <w:color w:val="000000"/>
                <w:sz w:val="20"/>
                <w:szCs w:val="20"/>
              </w:rPr>
            </w:pPr>
            <w:r>
              <w:rPr>
                <w:rFonts w:ascii="Arial" w:hAnsi="Arial" w:cs="Arial"/>
                <w:color w:val="000000"/>
                <w:sz w:val="20"/>
                <w:szCs w:val="20"/>
              </w:rPr>
              <w:t>Not started</w:t>
            </w:r>
          </w:p>
        </w:tc>
        <w:tc>
          <w:tcPr>
            <w:tcW w:w="2700" w:type="dxa"/>
            <w:shd w:val="clear" w:color="auto" w:fill="auto"/>
          </w:tcPr>
          <w:p w14:paraId="71FAA180" w14:textId="05960A62" w:rsidR="009C4049" w:rsidRPr="002A0E9D" w:rsidRDefault="009C4049" w:rsidP="009C4049">
            <w:pPr>
              <w:spacing w:before="60" w:after="60" w:line="240" w:lineRule="auto"/>
              <w:rPr>
                <w:rFonts w:ascii="Arial" w:eastAsia="Times New Roman" w:hAnsi="Arial" w:cs="Arial"/>
                <w:color w:val="000000"/>
                <w:sz w:val="20"/>
                <w:szCs w:val="20"/>
              </w:rPr>
            </w:pPr>
            <w:r w:rsidRPr="009C4049">
              <w:rPr>
                <w:rFonts w:ascii="Arial" w:hAnsi="Arial" w:cs="Arial"/>
                <w:sz w:val="20"/>
                <w:szCs w:val="20"/>
              </w:rPr>
              <w:t>Refer to Feb 2025 AAHSC report</w:t>
            </w:r>
          </w:p>
        </w:tc>
        <w:tc>
          <w:tcPr>
            <w:tcW w:w="864" w:type="dxa"/>
            <w:shd w:val="clear" w:color="auto" w:fill="auto"/>
          </w:tcPr>
          <w:p w14:paraId="371299DF" w14:textId="5982AAFE" w:rsidR="009C4049" w:rsidRDefault="009C4049" w:rsidP="009C4049">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4</w:t>
            </w:r>
          </w:p>
        </w:tc>
      </w:tr>
      <w:tr w:rsidR="009C4049" w:rsidRPr="002A0E9D" w14:paraId="36BAED02" w14:textId="77777777" w:rsidTr="1EB4B9B9">
        <w:trPr>
          <w:cantSplit/>
          <w:trHeight w:val="244"/>
        </w:trPr>
        <w:tc>
          <w:tcPr>
            <w:tcW w:w="1178" w:type="dxa"/>
            <w:shd w:val="clear" w:color="auto" w:fill="auto"/>
            <w:noWrap/>
          </w:tcPr>
          <w:p w14:paraId="69E30B64" w14:textId="247BF722" w:rsidR="009C4049" w:rsidRPr="00FC3FFB" w:rsidRDefault="009C4049" w:rsidP="009C4049">
            <w:pPr>
              <w:spacing w:before="60" w:after="60" w:line="240" w:lineRule="auto"/>
              <w:rPr>
                <w:rFonts w:ascii="Arial" w:eastAsia="Times New Roman" w:hAnsi="Arial" w:cs="Arial"/>
                <w:color w:val="000000"/>
                <w:sz w:val="20"/>
                <w:szCs w:val="20"/>
              </w:rPr>
            </w:pPr>
            <w:r>
              <w:rPr>
                <w:rFonts w:ascii="Arial" w:hAnsi="Arial" w:cs="Arial"/>
                <w:b/>
                <w:bCs/>
                <w:color w:val="000000"/>
                <w:sz w:val="20"/>
                <w:szCs w:val="20"/>
              </w:rPr>
              <w:t>Ch. 2.1.3.</w:t>
            </w:r>
          </w:p>
        </w:tc>
        <w:tc>
          <w:tcPr>
            <w:tcW w:w="2650" w:type="dxa"/>
            <w:shd w:val="clear" w:color="auto" w:fill="auto"/>
          </w:tcPr>
          <w:p w14:paraId="4638DA69" w14:textId="0D8E49FA" w:rsidR="009C4049" w:rsidRPr="00497CA3" w:rsidRDefault="009C4049" w:rsidP="009C4049">
            <w:pPr>
              <w:spacing w:before="60" w:after="60" w:line="240" w:lineRule="auto"/>
              <w:rPr>
                <w:rFonts w:ascii="Arial" w:hAnsi="Arial" w:cs="Arial"/>
                <w:sz w:val="20"/>
                <w:szCs w:val="20"/>
              </w:rPr>
            </w:pPr>
            <w:r>
              <w:rPr>
                <w:rFonts w:ascii="Arial" w:hAnsi="Arial" w:cs="Arial"/>
                <w:color w:val="000000"/>
                <w:sz w:val="20"/>
                <w:szCs w:val="20"/>
              </w:rPr>
              <w:t xml:space="preserve">Infection with </w:t>
            </w:r>
            <w:proofErr w:type="spellStart"/>
            <w:r>
              <w:rPr>
                <w:rFonts w:ascii="Arial" w:hAnsi="Arial" w:cs="Arial"/>
                <w:i/>
                <w:iCs/>
                <w:color w:val="000000"/>
                <w:sz w:val="20"/>
                <w:szCs w:val="20"/>
              </w:rPr>
              <w:t>Ranavirus</w:t>
            </w:r>
            <w:proofErr w:type="spellEnd"/>
            <w:r>
              <w:rPr>
                <w:rFonts w:ascii="Arial" w:hAnsi="Arial" w:cs="Arial"/>
                <w:i/>
                <w:iCs/>
                <w:color w:val="000000"/>
                <w:sz w:val="20"/>
                <w:szCs w:val="20"/>
              </w:rPr>
              <w:t xml:space="preserve"> </w:t>
            </w:r>
            <w:r>
              <w:rPr>
                <w:rFonts w:ascii="Arial" w:hAnsi="Arial" w:cs="Arial"/>
                <w:color w:val="000000"/>
                <w:sz w:val="20"/>
                <w:szCs w:val="20"/>
              </w:rPr>
              <w:t>species</w:t>
            </w:r>
          </w:p>
        </w:tc>
        <w:tc>
          <w:tcPr>
            <w:tcW w:w="3462" w:type="dxa"/>
            <w:shd w:val="clear" w:color="auto" w:fill="auto"/>
          </w:tcPr>
          <w:p w14:paraId="0E1FDB3E" w14:textId="176BB9CD" w:rsidR="009C4049" w:rsidRPr="002A0E9D" w:rsidRDefault="009C4049" w:rsidP="009C4049">
            <w:pPr>
              <w:spacing w:before="60" w:after="60" w:line="240" w:lineRule="auto"/>
              <w:rPr>
                <w:rFonts w:ascii="Arial" w:eastAsia="Times New Roman" w:hAnsi="Arial" w:cs="Arial"/>
                <w:color w:val="000000"/>
                <w:sz w:val="20"/>
                <w:szCs w:val="20"/>
              </w:rPr>
            </w:pPr>
            <w:r>
              <w:rPr>
                <w:rFonts w:ascii="Arial" w:hAnsi="Arial" w:cs="Arial"/>
                <w:color w:val="000000"/>
                <w:sz w:val="20"/>
                <w:szCs w:val="20"/>
              </w:rPr>
              <w:t>Sections 2.2.1. and 2.2.2. Update the susceptible species list in each chapter following an assessment against the criteria outlined in Ch. 1.5. 'Criteria for listing species as susceptible to infection with a specific pathogen'.</w:t>
            </w:r>
          </w:p>
        </w:tc>
        <w:tc>
          <w:tcPr>
            <w:tcW w:w="2700" w:type="dxa"/>
            <w:shd w:val="clear" w:color="auto" w:fill="auto"/>
          </w:tcPr>
          <w:p w14:paraId="772A9EFB" w14:textId="1AC39F4D" w:rsidR="009C4049" w:rsidRPr="006C39AB" w:rsidRDefault="009C4049" w:rsidP="009C4049">
            <w:pPr>
              <w:spacing w:before="60" w:after="60" w:line="240" w:lineRule="auto"/>
              <w:rPr>
                <w:rFonts w:ascii="Arial" w:eastAsia="Times New Roman" w:hAnsi="Arial" w:cs="Arial"/>
                <w:color w:val="000000"/>
                <w:sz w:val="20"/>
                <w:szCs w:val="20"/>
              </w:rPr>
            </w:pPr>
            <w:r>
              <w:rPr>
                <w:rFonts w:ascii="Arial" w:hAnsi="Arial" w:cs="Arial"/>
                <w:color w:val="000000"/>
                <w:sz w:val="20"/>
                <w:szCs w:val="20"/>
              </w:rPr>
              <w:t>Not started</w:t>
            </w:r>
          </w:p>
        </w:tc>
        <w:tc>
          <w:tcPr>
            <w:tcW w:w="2700" w:type="dxa"/>
            <w:shd w:val="clear" w:color="auto" w:fill="auto"/>
          </w:tcPr>
          <w:p w14:paraId="3921EBA2" w14:textId="21945112" w:rsidR="009C4049" w:rsidRPr="002A0E9D" w:rsidRDefault="009C4049" w:rsidP="009C4049">
            <w:pPr>
              <w:spacing w:before="60" w:after="60" w:line="240" w:lineRule="auto"/>
              <w:rPr>
                <w:rFonts w:ascii="Arial" w:eastAsia="Times New Roman" w:hAnsi="Arial" w:cs="Arial"/>
                <w:color w:val="000000"/>
                <w:sz w:val="20"/>
                <w:szCs w:val="20"/>
              </w:rPr>
            </w:pPr>
            <w:r w:rsidRPr="009C4049">
              <w:rPr>
                <w:rFonts w:ascii="Arial" w:hAnsi="Arial" w:cs="Arial"/>
                <w:sz w:val="20"/>
                <w:szCs w:val="20"/>
              </w:rPr>
              <w:t>Refer to Feb 2025 AAHSC report</w:t>
            </w:r>
          </w:p>
        </w:tc>
        <w:tc>
          <w:tcPr>
            <w:tcW w:w="864" w:type="dxa"/>
            <w:shd w:val="clear" w:color="auto" w:fill="auto"/>
          </w:tcPr>
          <w:p w14:paraId="655987C8" w14:textId="21813913" w:rsidR="009C4049" w:rsidRDefault="009C4049" w:rsidP="009C4049">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4</w:t>
            </w:r>
          </w:p>
        </w:tc>
      </w:tr>
      <w:tr w:rsidR="009C4049" w:rsidRPr="002A0E9D" w14:paraId="7D43DEA2" w14:textId="77777777" w:rsidTr="1EB4B9B9">
        <w:trPr>
          <w:cantSplit/>
          <w:trHeight w:val="244"/>
        </w:trPr>
        <w:tc>
          <w:tcPr>
            <w:tcW w:w="1178" w:type="dxa"/>
            <w:shd w:val="clear" w:color="auto" w:fill="auto"/>
            <w:noWrap/>
          </w:tcPr>
          <w:p w14:paraId="52E37396" w14:textId="7DD9F7F7" w:rsidR="009C4049" w:rsidRPr="00FC3FFB" w:rsidRDefault="009C4049" w:rsidP="009C4049">
            <w:pPr>
              <w:spacing w:before="60" w:after="60" w:line="240" w:lineRule="auto"/>
              <w:rPr>
                <w:rFonts w:ascii="Arial" w:eastAsia="Times New Roman" w:hAnsi="Arial" w:cs="Arial"/>
                <w:color w:val="000000"/>
                <w:sz w:val="20"/>
                <w:szCs w:val="20"/>
              </w:rPr>
            </w:pPr>
            <w:r>
              <w:rPr>
                <w:rFonts w:ascii="Arial" w:hAnsi="Arial" w:cs="Arial"/>
                <w:b/>
                <w:bCs/>
                <w:color w:val="000000"/>
                <w:sz w:val="20"/>
                <w:szCs w:val="20"/>
              </w:rPr>
              <w:t>Ch. 2.2.2.</w:t>
            </w:r>
          </w:p>
        </w:tc>
        <w:tc>
          <w:tcPr>
            <w:tcW w:w="2650" w:type="dxa"/>
            <w:shd w:val="clear" w:color="auto" w:fill="auto"/>
          </w:tcPr>
          <w:p w14:paraId="7AD622BF" w14:textId="6A2C8C85" w:rsidR="009C4049" w:rsidRPr="00497CA3" w:rsidRDefault="009C4049" w:rsidP="009C4049">
            <w:pPr>
              <w:spacing w:before="60" w:after="60" w:line="240" w:lineRule="auto"/>
              <w:rPr>
                <w:rFonts w:ascii="Arial" w:hAnsi="Arial" w:cs="Arial"/>
                <w:sz w:val="20"/>
                <w:szCs w:val="20"/>
              </w:rPr>
            </w:pPr>
            <w:r>
              <w:rPr>
                <w:rFonts w:ascii="Arial" w:hAnsi="Arial" w:cs="Arial"/>
                <w:color w:val="000000"/>
                <w:sz w:val="20"/>
                <w:szCs w:val="20"/>
              </w:rPr>
              <w:t xml:space="preserve">Infection with </w:t>
            </w:r>
            <w:r>
              <w:rPr>
                <w:rFonts w:ascii="Arial" w:hAnsi="Arial" w:cs="Arial"/>
                <w:i/>
                <w:iCs/>
                <w:color w:val="000000"/>
                <w:sz w:val="20"/>
                <w:szCs w:val="20"/>
              </w:rPr>
              <w:t xml:space="preserve">Aphanomyces </w:t>
            </w:r>
            <w:proofErr w:type="spellStart"/>
            <w:r>
              <w:rPr>
                <w:rFonts w:ascii="Arial" w:hAnsi="Arial" w:cs="Arial"/>
                <w:i/>
                <w:iCs/>
                <w:color w:val="000000"/>
                <w:sz w:val="20"/>
                <w:szCs w:val="20"/>
              </w:rPr>
              <w:t>astaci</w:t>
            </w:r>
            <w:proofErr w:type="spellEnd"/>
            <w:r>
              <w:rPr>
                <w:rFonts w:ascii="Arial" w:hAnsi="Arial" w:cs="Arial"/>
                <w:color w:val="000000"/>
                <w:sz w:val="20"/>
                <w:szCs w:val="20"/>
              </w:rPr>
              <w:t xml:space="preserve"> (Crayfish plague)</w:t>
            </w:r>
          </w:p>
        </w:tc>
        <w:tc>
          <w:tcPr>
            <w:tcW w:w="3462" w:type="dxa"/>
            <w:shd w:val="clear" w:color="auto" w:fill="auto"/>
          </w:tcPr>
          <w:p w14:paraId="03FFF0C0" w14:textId="0DF1FFCB" w:rsidR="009C4049" w:rsidRPr="004A0400" w:rsidRDefault="009C4049" w:rsidP="009C4049">
            <w:pPr>
              <w:spacing w:before="60" w:after="60" w:line="240" w:lineRule="auto"/>
              <w:rPr>
                <w:rFonts w:ascii="Arial" w:eastAsia="Times New Roman" w:hAnsi="Arial" w:cs="Arial"/>
                <w:color w:val="000000"/>
                <w:sz w:val="20"/>
                <w:szCs w:val="20"/>
              </w:rPr>
            </w:pPr>
            <w:r>
              <w:rPr>
                <w:rFonts w:ascii="Arial" w:hAnsi="Arial" w:cs="Arial"/>
                <w:color w:val="000000"/>
                <w:sz w:val="20"/>
                <w:szCs w:val="20"/>
              </w:rPr>
              <w:t>Sections 2.2.1. and 2.2.2. Update the susceptible species list in each chapter following an assessment against the criteria outlined in Ch. 1.5. 'Criteria for listing species as susceptible to infection with a specific pathogen'.</w:t>
            </w:r>
          </w:p>
        </w:tc>
        <w:tc>
          <w:tcPr>
            <w:tcW w:w="2700" w:type="dxa"/>
            <w:shd w:val="clear" w:color="auto" w:fill="auto"/>
          </w:tcPr>
          <w:p w14:paraId="0CC3B6DE" w14:textId="3E8C6BA5" w:rsidR="009C4049" w:rsidRPr="006C39AB" w:rsidRDefault="009C4049" w:rsidP="009C4049">
            <w:pPr>
              <w:spacing w:before="60" w:after="60" w:line="240" w:lineRule="auto"/>
              <w:rPr>
                <w:rFonts w:ascii="Arial" w:eastAsia="Times New Roman" w:hAnsi="Arial" w:cs="Arial"/>
                <w:color w:val="000000"/>
                <w:sz w:val="20"/>
                <w:szCs w:val="20"/>
              </w:rPr>
            </w:pPr>
            <w:r>
              <w:rPr>
                <w:rFonts w:ascii="Arial" w:hAnsi="Arial" w:cs="Arial"/>
                <w:color w:val="000000"/>
                <w:sz w:val="20"/>
                <w:szCs w:val="20"/>
              </w:rPr>
              <w:t>Preparatory work</w:t>
            </w:r>
          </w:p>
        </w:tc>
        <w:tc>
          <w:tcPr>
            <w:tcW w:w="2700" w:type="dxa"/>
            <w:shd w:val="clear" w:color="auto" w:fill="auto"/>
          </w:tcPr>
          <w:p w14:paraId="4B4B1034" w14:textId="16EE8C8F" w:rsidR="009C4049" w:rsidRPr="009C4049" w:rsidRDefault="009C4049" w:rsidP="009C4049">
            <w:pPr>
              <w:spacing w:before="60" w:after="60" w:line="240" w:lineRule="auto"/>
              <w:rPr>
                <w:rFonts w:ascii="Arial" w:eastAsia="Times New Roman" w:hAnsi="Arial" w:cs="Arial"/>
                <w:color w:val="000000"/>
                <w:sz w:val="20"/>
                <w:szCs w:val="20"/>
              </w:rPr>
            </w:pPr>
            <w:r w:rsidRPr="009C4049">
              <w:rPr>
                <w:rFonts w:ascii="Arial" w:hAnsi="Arial" w:cs="Arial"/>
                <w:sz w:val="20"/>
                <w:szCs w:val="20"/>
              </w:rPr>
              <w:t>Refer to Feb 2025 AAHSC report</w:t>
            </w:r>
          </w:p>
        </w:tc>
        <w:tc>
          <w:tcPr>
            <w:tcW w:w="864" w:type="dxa"/>
            <w:shd w:val="clear" w:color="auto" w:fill="auto"/>
          </w:tcPr>
          <w:p w14:paraId="19B98584" w14:textId="1B41C290" w:rsidR="009C4049" w:rsidRPr="009C4049" w:rsidRDefault="009C4049" w:rsidP="009C4049">
            <w:pPr>
              <w:spacing w:before="60" w:after="60" w:line="240" w:lineRule="auto"/>
              <w:jc w:val="center"/>
              <w:rPr>
                <w:rFonts w:ascii="Arial" w:eastAsia="Times New Roman" w:hAnsi="Arial" w:cs="Arial"/>
                <w:b/>
                <w:bCs/>
                <w:color w:val="000000"/>
                <w:sz w:val="20"/>
                <w:szCs w:val="20"/>
              </w:rPr>
            </w:pPr>
            <w:r w:rsidRPr="009C4049">
              <w:rPr>
                <w:rFonts w:ascii="Arial" w:hAnsi="Arial" w:cs="Arial"/>
                <w:b/>
                <w:bCs/>
                <w:sz w:val="20"/>
                <w:szCs w:val="20"/>
              </w:rPr>
              <w:t>2</w:t>
            </w:r>
          </w:p>
        </w:tc>
      </w:tr>
      <w:tr w:rsidR="009C4049" w:rsidRPr="002A0E9D" w14:paraId="413A3F65" w14:textId="77777777" w:rsidTr="1EB4B9B9">
        <w:trPr>
          <w:cantSplit/>
          <w:trHeight w:val="244"/>
        </w:trPr>
        <w:tc>
          <w:tcPr>
            <w:tcW w:w="1178" w:type="dxa"/>
            <w:shd w:val="clear" w:color="auto" w:fill="auto"/>
            <w:noWrap/>
          </w:tcPr>
          <w:p w14:paraId="533D6188" w14:textId="1FB892C5" w:rsidR="009C4049" w:rsidRPr="00FC3FFB" w:rsidRDefault="009C4049" w:rsidP="009C4049">
            <w:pPr>
              <w:spacing w:before="60" w:after="60" w:line="240" w:lineRule="auto"/>
              <w:rPr>
                <w:rFonts w:ascii="Arial" w:eastAsia="Times New Roman" w:hAnsi="Arial" w:cs="Arial"/>
                <w:color w:val="000000"/>
                <w:sz w:val="20"/>
                <w:szCs w:val="20"/>
              </w:rPr>
            </w:pPr>
            <w:r>
              <w:rPr>
                <w:rFonts w:ascii="Arial" w:hAnsi="Arial" w:cs="Arial"/>
                <w:b/>
                <w:bCs/>
                <w:color w:val="000000"/>
                <w:sz w:val="20"/>
                <w:szCs w:val="20"/>
              </w:rPr>
              <w:t>Ch. 2.2.5.</w:t>
            </w:r>
          </w:p>
        </w:tc>
        <w:tc>
          <w:tcPr>
            <w:tcW w:w="2650" w:type="dxa"/>
            <w:shd w:val="clear" w:color="auto" w:fill="auto"/>
          </w:tcPr>
          <w:p w14:paraId="74D37A91" w14:textId="58C92092" w:rsidR="009C4049" w:rsidRPr="00921C35" w:rsidRDefault="009C4049" w:rsidP="009C4049">
            <w:pPr>
              <w:spacing w:before="60" w:after="60" w:line="240" w:lineRule="auto"/>
              <w:rPr>
                <w:rFonts w:ascii="Arial" w:hAnsi="Arial" w:cs="Arial"/>
                <w:sz w:val="20"/>
                <w:szCs w:val="20"/>
              </w:rPr>
            </w:pPr>
            <w:r>
              <w:rPr>
                <w:rFonts w:ascii="Arial" w:hAnsi="Arial" w:cs="Arial"/>
                <w:color w:val="000000"/>
                <w:sz w:val="20"/>
                <w:szCs w:val="20"/>
              </w:rPr>
              <w:t>Infection with infectious hypodermal and haematopoietic necrosis virus</w:t>
            </w:r>
          </w:p>
        </w:tc>
        <w:tc>
          <w:tcPr>
            <w:tcW w:w="3462" w:type="dxa"/>
            <w:shd w:val="clear" w:color="auto" w:fill="auto"/>
          </w:tcPr>
          <w:p w14:paraId="7011F68C" w14:textId="328D48EB" w:rsidR="009C4049" w:rsidRPr="002A0E9D" w:rsidRDefault="009C4049" w:rsidP="009C4049">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Revision of Section 6.1.2. 'Definition of confirmed case in apparently health animals'.</w:t>
            </w:r>
          </w:p>
        </w:tc>
        <w:tc>
          <w:tcPr>
            <w:tcW w:w="2700" w:type="dxa"/>
            <w:shd w:val="clear" w:color="auto" w:fill="auto"/>
          </w:tcPr>
          <w:p w14:paraId="7C2C4C05" w14:textId="530196FD" w:rsidR="009C4049" w:rsidRPr="006C39AB" w:rsidRDefault="009C4049" w:rsidP="009C4049">
            <w:pPr>
              <w:spacing w:before="60" w:after="60" w:line="240" w:lineRule="auto"/>
              <w:rPr>
                <w:rFonts w:ascii="Arial" w:eastAsia="Times New Roman" w:hAnsi="Arial" w:cs="Arial"/>
                <w:color w:val="000000"/>
                <w:sz w:val="20"/>
                <w:szCs w:val="20"/>
              </w:rPr>
            </w:pPr>
            <w:r>
              <w:rPr>
                <w:rFonts w:ascii="Arial" w:hAnsi="Arial" w:cs="Arial"/>
                <w:color w:val="000000"/>
                <w:sz w:val="20"/>
                <w:szCs w:val="20"/>
              </w:rPr>
              <w:t>Preparatory work</w:t>
            </w:r>
          </w:p>
        </w:tc>
        <w:tc>
          <w:tcPr>
            <w:tcW w:w="2700" w:type="dxa"/>
            <w:shd w:val="clear" w:color="auto" w:fill="auto"/>
          </w:tcPr>
          <w:p w14:paraId="4A6D6310" w14:textId="5C71F4AF" w:rsidR="009C4049" w:rsidRPr="002A0E9D" w:rsidRDefault="00007361" w:rsidP="009C4049">
            <w:pPr>
              <w:spacing w:before="60" w:after="60" w:line="240" w:lineRule="auto"/>
              <w:rPr>
                <w:rFonts w:ascii="Arial" w:eastAsia="Times New Roman" w:hAnsi="Arial" w:cs="Arial"/>
                <w:color w:val="000000"/>
                <w:sz w:val="20"/>
                <w:szCs w:val="20"/>
              </w:rPr>
            </w:pPr>
            <w:r w:rsidRPr="009C4049">
              <w:rPr>
                <w:rFonts w:ascii="Arial" w:hAnsi="Arial" w:cs="Arial"/>
                <w:sz w:val="20"/>
                <w:szCs w:val="20"/>
              </w:rPr>
              <w:t>Refer to Feb 2025 AAHSC report</w:t>
            </w:r>
          </w:p>
        </w:tc>
        <w:tc>
          <w:tcPr>
            <w:tcW w:w="864" w:type="dxa"/>
            <w:shd w:val="clear" w:color="auto" w:fill="auto"/>
          </w:tcPr>
          <w:p w14:paraId="617E3168" w14:textId="09DF569D" w:rsidR="009C4049" w:rsidRDefault="00007361" w:rsidP="009C4049">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2</w:t>
            </w:r>
          </w:p>
        </w:tc>
      </w:tr>
      <w:tr w:rsidR="0098717C" w:rsidRPr="002A0E9D" w14:paraId="539BB81D" w14:textId="77777777" w:rsidTr="1EB4B9B9">
        <w:trPr>
          <w:cantSplit/>
          <w:trHeight w:val="244"/>
        </w:trPr>
        <w:tc>
          <w:tcPr>
            <w:tcW w:w="1178" w:type="dxa"/>
            <w:shd w:val="clear" w:color="auto" w:fill="auto"/>
            <w:noWrap/>
          </w:tcPr>
          <w:p w14:paraId="255D7C03" w14:textId="011E2795" w:rsidR="0098717C" w:rsidRPr="00FC3FFB" w:rsidRDefault="0098717C" w:rsidP="0098717C">
            <w:pPr>
              <w:spacing w:before="60" w:after="60" w:line="240" w:lineRule="auto"/>
              <w:rPr>
                <w:rFonts w:ascii="Arial" w:eastAsia="Times New Roman" w:hAnsi="Arial" w:cs="Arial"/>
                <w:color w:val="000000"/>
                <w:sz w:val="20"/>
                <w:szCs w:val="20"/>
              </w:rPr>
            </w:pPr>
            <w:r>
              <w:rPr>
                <w:rFonts w:ascii="Arial" w:hAnsi="Arial" w:cs="Arial"/>
                <w:b/>
                <w:bCs/>
                <w:color w:val="000000"/>
                <w:sz w:val="20"/>
                <w:szCs w:val="20"/>
              </w:rPr>
              <w:lastRenderedPageBreak/>
              <w:t>Ch. 2.2.9.</w:t>
            </w:r>
          </w:p>
        </w:tc>
        <w:tc>
          <w:tcPr>
            <w:tcW w:w="2650" w:type="dxa"/>
            <w:shd w:val="clear" w:color="auto" w:fill="auto"/>
          </w:tcPr>
          <w:p w14:paraId="0E6B3DE2" w14:textId="63629861" w:rsidR="0098717C" w:rsidRPr="00921C35" w:rsidRDefault="0098717C" w:rsidP="0098717C">
            <w:pPr>
              <w:spacing w:before="60" w:after="60" w:line="240" w:lineRule="auto"/>
              <w:rPr>
                <w:rFonts w:ascii="Arial" w:hAnsi="Arial" w:cs="Arial"/>
                <w:sz w:val="20"/>
                <w:szCs w:val="20"/>
              </w:rPr>
            </w:pPr>
            <w:r>
              <w:rPr>
                <w:rFonts w:ascii="Arial" w:hAnsi="Arial" w:cs="Arial"/>
                <w:color w:val="000000"/>
                <w:sz w:val="20"/>
                <w:szCs w:val="20"/>
              </w:rPr>
              <w:t>Infection with white spot syndrome virus</w:t>
            </w:r>
          </w:p>
        </w:tc>
        <w:tc>
          <w:tcPr>
            <w:tcW w:w="3462" w:type="dxa"/>
            <w:shd w:val="clear" w:color="auto" w:fill="auto"/>
          </w:tcPr>
          <w:p w14:paraId="4331C2D2" w14:textId="444CA6C7" w:rsidR="0098717C" w:rsidRPr="002A0E9D" w:rsidRDefault="0098717C" w:rsidP="0098717C">
            <w:pPr>
              <w:spacing w:before="60" w:after="60" w:line="240" w:lineRule="auto"/>
              <w:rPr>
                <w:rFonts w:ascii="Arial" w:eastAsia="Times New Roman" w:hAnsi="Arial" w:cs="Arial"/>
                <w:color w:val="000000"/>
                <w:sz w:val="20"/>
                <w:szCs w:val="20"/>
              </w:rPr>
            </w:pPr>
            <w:r>
              <w:rPr>
                <w:rFonts w:ascii="Arial" w:hAnsi="Arial" w:cs="Arial"/>
                <w:color w:val="000000"/>
                <w:sz w:val="20"/>
                <w:szCs w:val="20"/>
              </w:rPr>
              <w:t>Sections 2.2.1. and 2.2.2. Update the susceptible species list in each chapter following an assessment against the criteria outlined in Ch. 1.5. 'Criteria for listing species as susceptible to infection with a specific pathogen'.</w:t>
            </w:r>
          </w:p>
        </w:tc>
        <w:tc>
          <w:tcPr>
            <w:tcW w:w="2700" w:type="dxa"/>
            <w:shd w:val="clear" w:color="auto" w:fill="auto"/>
          </w:tcPr>
          <w:p w14:paraId="670BC336" w14:textId="5D025C9D" w:rsidR="0098717C" w:rsidRPr="006C39AB" w:rsidRDefault="0098717C" w:rsidP="0098717C">
            <w:pPr>
              <w:spacing w:before="60" w:after="60" w:line="240" w:lineRule="auto"/>
              <w:rPr>
                <w:rFonts w:ascii="Arial" w:eastAsia="Times New Roman" w:hAnsi="Arial" w:cs="Arial"/>
                <w:color w:val="000000"/>
                <w:sz w:val="20"/>
                <w:szCs w:val="20"/>
              </w:rPr>
            </w:pPr>
            <w:r>
              <w:rPr>
                <w:rFonts w:ascii="Arial" w:hAnsi="Arial" w:cs="Arial"/>
                <w:color w:val="000000"/>
                <w:sz w:val="20"/>
                <w:szCs w:val="20"/>
              </w:rPr>
              <w:t>Circulated for comments (proposed for adoption in May 2025)</w:t>
            </w:r>
          </w:p>
        </w:tc>
        <w:tc>
          <w:tcPr>
            <w:tcW w:w="2700" w:type="dxa"/>
            <w:shd w:val="clear" w:color="auto" w:fill="auto"/>
          </w:tcPr>
          <w:p w14:paraId="494CCF0D" w14:textId="725984D9" w:rsidR="0098717C" w:rsidRPr="0046281B" w:rsidRDefault="0098717C" w:rsidP="0098717C">
            <w:pPr>
              <w:spacing w:before="60" w:after="60" w:line="240" w:lineRule="auto"/>
              <w:rPr>
                <w:rFonts w:ascii="Arial" w:eastAsia="Times New Roman" w:hAnsi="Arial" w:cs="Arial"/>
                <w:color w:val="000000"/>
                <w:sz w:val="20"/>
                <w:szCs w:val="20"/>
              </w:rPr>
            </w:pPr>
            <w:r w:rsidRPr="0046281B">
              <w:rPr>
                <w:rFonts w:ascii="Arial" w:hAnsi="Arial" w:cs="Arial"/>
                <w:sz w:val="20"/>
                <w:szCs w:val="20"/>
              </w:rPr>
              <w:t>Refer to Feb 2025 AAHSC report (Feb 2024/</w:t>
            </w:r>
            <w:r w:rsidR="004E13BA">
              <w:rPr>
                <w:rFonts w:ascii="Arial" w:hAnsi="Arial" w:cs="Arial"/>
                <w:sz w:val="20"/>
                <w:szCs w:val="20"/>
              </w:rPr>
              <w:t>2</w:t>
            </w:r>
            <w:r w:rsidRPr="0046281B">
              <w:rPr>
                <w:rFonts w:ascii="Arial" w:hAnsi="Arial" w:cs="Arial"/>
                <w:sz w:val="20"/>
                <w:szCs w:val="20"/>
              </w:rPr>
              <w:t>)</w:t>
            </w:r>
          </w:p>
        </w:tc>
        <w:tc>
          <w:tcPr>
            <w:tcW w:w="864" w:type="dxa"/>
            <w:shd w:val="clear" w:color="auto" w:fill="auto"/>
          </w:tcPr>
          <w:p w14:paraId="22AFF6CC" w14:textId="6714A20E" w:rsidR="0098717C" w:rsidRDefault="0098717C" w:rsidP="0098717C">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1</w:t>
            </w:r>
          </w:p>
        </w:tc>
      </w:tr>
      <w:tr w:rsidR="0098717C" w:rsidRPr="002A0E9D" w14:paraId="518C2763" w14:textId="77777777" w:rsidTr="1EB4B9B9">
        <w:trPr>
          <w:cantSplit/>
          <w:trHeight w:val="244"/>
        </w:trPr>
        <w:tc>
          <w:tcPr>
            <w:tcW w:w="1178" w:type="dxa"/>
            <w:shd w:val="clear" w:color="auto" w:fill="auto"/>
            <w:noWrap/>
          </w:tcPr>
          <w:p w14:paraId="63C1CC74" w14:textId="3564F793" w:rsidR="0098717C" w:rsidRPr="00FC3FFB" w:rsidRDefault="0098717C" w:rsidP="0098717C">
            <w:pPr>
              <w:spacing w:before="60" w:after="60" w:line="240" w:lineRule="auto"/>
              <w:rPr>
                <w:rFonts w:ascii="Arial" w:eastAsia="Times New Roman" w:hAnsi="Arial" w:cs="Arial"/>
                <w:color w:val="000000"/>
                <w:sz w:val="20"/>
                <w:szCs w:val="20"/>
              </w:rPr>
            </w:pPr>
            <w:r>
              <w:rPr>
                <w:rFonts w:ascii="Arial" w:hAnsi="Arial" w:cs="Arial"/>
                <w:b/>
                <w:bCs/>
                <w:color w:val="000000"/>
                <w:sz w:val="20"/>
                <w:szCs w:val="20"/>
              </w:rPr>
              <w:t>Ch. 2.3.2.</w:t>
            </w:r>
          </w:p>
        </w:tc>
        <w:tc>
          <w:tcPr>
            <w:tcW w:w="2650" w:type="dxa"/>
            <w:shd w:val="clear" w:color="auto" w:fill="auto"/>
          </w:tcPr>
          <w:p w14:paraId="1CCD6997" w14:textId="61C35F79" w:rsidR="0098717C" w:rsidRPr="00B544BE" w:rsidRDefault="0098717C" w:rsidP="0098717C">
            <w:pPr>
              <w:spacing w:before="60" w:after="60" w:line="240" w:lineRule="auto"/>
              <w:rPr>
                <w:rFonts w:ascii="Arial" w:hAnsi="Arial" w:cs="Arial"/>
                <w:sz w:val="20"/>
                <w:szCs w:val="20"/>
              </w:rPr>
            </w:pPr>
            <w:r>
              <w:rPr>
                <w:rFonts w:ascii="Arial" w:hAnsi="Arial" w:cs="Arial"/>
                <w:color w:val="000000"/>
                <w:sz w:val="20"/>
                <w:szCs w:val="20"/>
              </w:rPr>
              <w:t xml:space="preserve">Infection with </w:t>
            </w:r>
            <w:r>
              <w:rPr>
                <w:rFonts w:ascii="Arial" w:hAnsi="Arial" w:cs="Arial"/>
                <w:i/>
                <w:iCs/>
                <w:color w:val="000000"/>
                <w:sz w:val="20"/>
                <w:szCs w:val="20"/>
              </w:rPr>
              <w:t xml:space="preserve">Aphanomyces </w:t>
            </w:r>
            <w:proofErr w:type="spellStart"/>
            <w:r>
              <w:rPr>
                <w:rFonts w:ascii="Arial" w:hAnsi="Arial" w:cs="Arial"/>
                <w:i/>
                <w:iCs/>
                <w:color w:val="000000"/>
                <w:sz w:val="20"/>
                <w:szCs w:val="20"/>
              </w:rPr>
              <w:t>invadans</w:t>
            </w:r>
            <w:proofErr w:type="spellEnd"/>
            <w:r>
              <w:rPr>
                <w:rFonts w:ascii="Arial" w:hAnsi="Arial" w:cs="Arial"/>
                <w:color w:val="000000"/>
                <w:sz w:val="20"/>
                <w:szCs w:val="20"/>
              </w:rPr>
              <w:t xml:space="preserve"> (Epizootic ulcerative syndrome)</w:t>
            </w:r>
          </w:p>
        </w:tc>
        <w:tc>
          <w:tcPr>
            <w:tcW w:w="3462" w:type="dxa"/>
            <w:shd w:val="clear" w:color="auto" w:fill="auto"/>
          </w:tcPr>
          <w:p w14:paraId="0F588B78" w14:textId="711A140D" w:rsidR="0098717C" w:rsidRPr="002A0E9D" w:rsidRDefault="0098717C" w:rsidP="0098717C">
            <w:pPr>
              <w:spacing w:before="60" w:after="60" w:line="240" w:lineRule="auto"/>
              <w:rPr>
                <w:rFonts w:ascii="Arial" w:eastAsia="Times New Roman" w:hAnsi="Arial" w:cs="Arial"/>
                <w:color w:val="000000"/>
                <w:sz w:val="20"/>
                <w:szCs w:val="20"/>
              </w:rPr>
            </w:pPr>
            <w:r>
              <w:rPr>
                <w:rFonts w:ascii="Arial" w:hAnsi="Arial" w:cs="Arial"/>
                <w:color w:val="000000"/>
                <w:sz w:val="20"/>
                <w:szCs w:val="20"/>
              </w:rPr>
              <w:t>Sections 2.2.1. and 2.2.2. Update the susceptible species list in each chapter following an assessment against the criteria outlined in Ch. 1.5. 'Criteria for listing species as susceptible to infection with a specific pathogen'.</w:t>
            </w:r>
          </w:p>
        </w:tc>
        <w:tc>
          <w:tcPr>
            <w:tcW w:w="2700" w:type="dxa"/>
            <w:shd w:val="clear" w:color="auto" w:fill="auto"/>
          </w:tcPr>
          <w:p w14:paraId="52EB2441" w14:textId="2171B7BA" w:rsidR="0098717C" w:rsidRPr="003A017E" w:rsidRDefault="0098717C" w:rsidP="0098717C">
            <w:pPr>
              <w:spacing w:before="60" w:after="60" w:line="240" w:lineRule="auto"/>
              <w:rPr>
                <w:rFonts w:ascii="Arial" w:eastAsia="Times New Roman" w:hAnsi="Arial" w:cs="Arial"/>
                <w:color w:val="000000"/>
                <w:sz w:val="20"/>
                <w:szCs w:val="20"/>
              </w:rPr>
            </w:pPr>
            <w:r>
              <w:rPr>
                <w:rFonts w:ascii="Arial" w:hAnsi="Arial" w:cs="Arial"/>
                <w:color w:val="000000"/>
                <w:sz w:val="20"/>
                <w:szCs w:val="20"/>
              </w:rPr>
              <w:t>Circulated for comments (proposed for adoption in May 2025)</w:t>
            </w:r>
          </w:p>
        </w:tc>
        <w:tc>
          <w:tcPr>
            <w:tcW w:w="2700" w:type="dxa"/>
            <w:shd w:val="clear" w:color="auto" w:fill="auto"/>
          </w:tcPr>
          <w:p w14:paraId="21DAAB28" w14:textId="6F4A68C6" w:rsidR="0098717C" w:rsidRPr="0046281B" w:rsidRDefault="0098717C" w:rsidP="0098717C">
            <w:pPr>
              <w:spacing w:before="60" w:after="60" w:line="240" w:lineRule="auto"/>
              <w:rPr>
                <w:rFonts w:ascii="Arial" w:eastAsia="Times New Roman" w:hAnsi="Arial" w:cs="Arial"/>
                <w:color w:val="000000"/>
                <w:sz w:val="20"/>
                <w:szCs w:val="20"/>
              </w:rPr>
            </w:pPr>
            <w:r w:rsidRPr="0046281B">
              <w:rPr>
                <w:rFonts w:ascii="Arial" w:hAnsi="Arial" w:cs="Arial"/>
                <w:sz w:val="20"/>
                <w:szCs w:val="20"/>
              </w:rPr>
              <w:t>Refer to Feb 2025 AAHSC report (Sep 2024/</w:t>
            </w:r>
            <w:r w:rsidR="004E13BA">
              <w:rPr>
                <w:rFonts w:ascii="Arial" w:hAnsi="Arial" w:cs="Arial"/>
                <w:sz w:val="20"/>
                <w:szCs w:val="20"/>
              </w:rPr>
              <w:t>1</w:t>
            </w:r>
            <w:r w:rsidRPr="0046281B">
              <w:rPr>
                <w:rFonts w:ascii="Arial" w:hAnsi="Arial" w:cs="Arial"/>
                <w:sz w:val="20"/>
                <w:szCs w:val="20"/>
              </w:rPr>
              <w:t>)</w:t>
            </w:r>
          </w:p>
        </w:tc>
        <w:tc>
          <w:tcPr>
            <w:tcW w:w="864" w:type="dxa"/>
            <w:shd w:val="clear" w:color="auto" w:fill="auto"/>
          </w:tcPr>
          <w:p w14:paraId="5CE4D354" w14:textId="77AD9451" w:rsidR="0098717C" w:rsidRDefault="0098717C" w:rsidP="0098717C">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1</w:t>
            </w:r>
          </w:p>
        </w:tc>
      </w:tr>
      <w:tr w:rsidR="009C4049" w:rsidRPr="002A0E9D" w14:paraId="1CFEFC42" w14:textId="77777777" w:rsidTr="1EB4B9B9">
        <w:trPr>
          <w:cantSplit/>
          <w:trHeight w:val="244"/>
        </w:trPr>
        <w:tc>
          <w:tcPr>
            <w:tcW w:w="1178" w:type="dxa"/>
            <w:shd w:val="clear" w:color="auto" w:fill="auto"/>
            <w:noWrap/>
          </w:tcPr>
          <w:p w14:paraId="2696F44C" w14:textId="3611B3BD" w:rsidR="009C4049" w:rsidRPr="00FC3FFB" w:rsidRDefault="009C4049" w:rsidP="009C4049">
            <w:pPr>
              <w:spacing w:before="60" w:after="60" w:line="240" w:lineRule="auto"/>
              <w:rPr>
                <w:rFonts w:ascii="Arial" w:eastAsia="Times New Roman" w:hAnsi="Arial" w:cs="Arial"/>
                <w:color w:val="000000"/>
                <w:sz w:val="20"/>
                <w:szCs w:val="20"/>
              </w:rPr>
            </w:pPr>
            <w:r>
              <w:rPr>
                <w:rFonts w:ascii="Arial" w:hAnsi="Arial" w:cs="Arial"/>
                <w:b/>
                <w:bCs/>
                <w:color w:val="000000"/>
                <w:sz w:val="20"/>
                <w:szCs w:val="20"/>
              </w:rPr>
              <w:t>Ch. 2.3.7.</w:t>
            </w:r>
          </w:p>
        </w:tc>
        <w:tc>
          <w:tcPr>
            <w:tcW w:w="2650" w:type="dxa"/>
            <w:shd w:val="clear" w:color="auto" w:fill="auto"/>
          </w:tcPr>
          <w:p w14:paraId="0826D65D" w14:textId="26DD705B" w:rsidR="009C4049" w:rsidRDefault="009C4049" w:rsidP="009C4049">
            <w:pPr>
              <w:spacing w:before="60" w:after="60" w:line="240" w:lineRule="auto"/>
              <w:rPr>
                <w:rFonts w:ascii="Arial" w:eastAsia="Times New Roman" w:hAnsi="Arial" w:cs="Arial"/>
                <w:color w:val="000000"/>
                <w:sz w:val="20"/>
                <w:szCs w:val="20"/>
              </w:rPr>
            </w:pPr>
            <w:r>
              <w:rPr>
                <w:rFonts w:ascii="Arial" w:hAnsi="Arial" w:cs="Arial"/>
                <w:color w:val="000000"/>
                <w:sz w:val="20"/>
                <w:szCs w:val="20"/>
              </w:rPr>
              <w:t>Infection with red sea bream iridovirus</w:t>
            </w:r>
          </w:p>
        </w:tc>
        <w:tc>
          <w:tcPr>
            <w:tcW w:w="3462" w:type="dxa"/>
            <w:shd w:val="clear" w:color="auto" w:fill="auto"/>
          </w:tcPr>
          <w:p w14:paraId="54FA5D97" w14:textId="6A24F04D" w:rsidR="009C4049" w:rsidRDefault="009C4049" w:rsidP="009C4049">
            <w:pPr>
              <w:spacing w:before="60" w:after="60" w:line="240" w:lineRule="auto"/>
              <w:rPr>
                <w:rFonts w:ascii="Arial" w:eastAsia="Times New Roman" w:hAnsi="Arial" w:cs="Arial"/>
                <w:color w:val="000000"/>
                <w:sz w:val="20"/>
                <w:szCs w:val="20"/>
              </w:rPr>
            </w:pPr>
            <w:r>
              <w:rPr>
                <w:rFonts w:ascii="Arial" w:hAnsi="Arial" w:cs="Arial"/>
                <w:color w:val="000000"/>
                <w:sz w:val="20"/>
                <w:szCs w:val="20"/>
              </w:rPr>
              <w:t xml:space="preserve">Removal of the chapter following the change in listing of ‘infection with red sea bream iridovirus’ to ‘infection with </w:t>
            </w:r>
            <w:proofErr w:type="spellStart"/>
            <w:r>
              <w:rPr>
                <w:rFonts w:ascii="Arial" w:hAnsi="Arial" w:cs="Arial"/>
                <w:i/>
                <w:iCs/>
                <w:color w:val="000000"/>
                <w:sz w:val="20"/>
                <w:szCs w:val="20"/>
              </w:rPr>
              <w:t>Megalocytivirus</w:t>
            </w:r>
            <w:proofErr w:type="spellEnd"/>
            <w:r>
              <w:rPr>
                <w:rFonts w:ascii="Arial" w:hAnsi="Arial" w:cs="Arial"/>
                <w:i/>
                <w:iCs/>
                <w:color w:val="000000"/>
                <w:sz w:val="20"/>
                <w:szCs w:val="20"/>
              </w:rPr>
              <w:t xml:space="preserve"> pagrus1</w:t>
            </w:r>
            <w:r>
              <w:rPr>
                <w:rFonts w:ascii="Arial" w:hAnsi="Arial" w:cs="Arial"/>
                <w:color w:val="000000"/>
                <w:sz w:val="20"/>
                <w:szCs w:val="20"/>
              </w:rPr>
              <w:t>’</w:t>
            </w:r>
          </w:p>
        </w:tc>
        <w:tc>
          <w:tcPr>
            <w:tcW w:w="2700" w:type="dxa"/>
            <w:shd w:val="clear" w:color="auto" w:fill="auto"/>
          </w:tcPr>
          <w:p w14:paraId="23E53F5A" w14:textId="11F61427" w:rsidR="009C4049" w:rsidRDefault="009C4049" w:rsidP="009C4049">
            <w:pPr>
              <w:spacing w:before="60" w:after="60" w:line="240" w:lineRule="auto"/>
              <w:rPr>
                <w:rFonts w:ascii="Arial" w:eastAsia="Times New Roman" w:hAnsi="Arial" w:cs="Arial"/>
                <w:color w:val="000000"/>
                <w:sz w:val="20"/>
                <w:szCs w:val="20"/>
              </w:rPr>
            </w:pPr>
            <w:r>
              <w:rPr>
                <w:rFonts w:ascii="Arial" w:hAnsi="Arial" w:cs="Arial"/>
                <w:color w:val="000000"/>
                <w:sz w:val="20"/>
                <w:szCs w:val="20"/>
              </w:rPr>
              <w:t>Proposed for adoption in May 2025</w:t>
            </w:r>
          </w:p>
        </w:tc>
        <w:tc>
          <w:tcPr>
            <w:tcW w:w="2700" w:type="dxa"/>
            <w:shd w:val="clear" w:color="auto" w:fill="auto"/>
          </w:tcPr>
          <w:p w14:paraId="2CBC1CD7" w14:textId="56A60CC0" w:rsidR="009C4049" w:rsidRDefault="009C4049" w:rsidP="009C4049">
            <w:pPr>
              <w:spacing w:before="60" w:after="60" w:line="240" w:lineRule="auto"/>
              <w:rPr>
                <w:rFonts w:ascii="Arial" w:eastAsia="Times New Roman" w:hAnsi="Arial" w:cs="Arial"/>
                <w:color w:val="000000"/>
                <w:sz w:val="20"/>
                <w:szCs w:val="20"/>
              </w:rPr>
            </w:pPr>
            <w:r>
              <w:rPr>
                <w:rFonts w:ascii="Arial" w:hAnsi="Arial" w:cs="Arial"/>
                <w:color w:val="000000"/>
                <w:sz w:val="20"/>
                <w:szCs w:val="20"/>
              </w:rPr>
              <w:t xml:space="preserve">Refer to </w:t>
            </w:r>
            <w:r w:rsidR="00CF7FC1">
              <w:rPr>
                <w:rFonts w:ascii="Arial" w:hAnsi="Arial" w:cs="Arial"/>
                <w:color w:val="000000"/>
                <w:sz w:val="20"/>
                <w:szCs w:val="20"/>
              </w:rPr>
              <w:t>Feb 2025</w:t>
            </w:r>
            <w:r>
              <w:rPr>
                <w:rFonts w:ascii="Arial" w:hAnsi="Arial" w:cs="Arial"/>
                <w:color w:val="000000"/>
                <w:sz w:val="20"/>
                <w:szCs w:val="20"/>
              </w:rPr>
              <w:t xml:space="preserve"> AAHSC report</w:t>
            </w:r>
          </w:p>
        </w:tc>
        <w:tc>
          <w:tcPr>
            <w:tcW w:w="864" w:type="dxa"/>
            <w:shd w:val="clear" w:color="auto" w:fill="auto"/>
          </w:tcPr>
          <w:p w14:paraId="2A1905C4" w14:textId="51246C47" w:rsidR="009C4049" w:rsidRDefault="009C4049" w:rsidP="009C4049">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1</w:t>
            </w:r>
          </w:p>
        </w:tc>
      </w:tr>
      <w:tr w:rsidR="003D6D3E" w:rsidRPr="002A0E9D" w14:paraId="6B971EE9" w14:textId="77777777" w:rsidTr="1EB4B9B9">
        <w:trPr>
          <w:cantSplit/>
          <w:trHeight w:val="244"/>
        </w:trPr>
        <w:tc>
          <w:tcPr>
            <w:tcW w:w="1178" w:type="dxa"/>
            <w:shd w:val="clear" w:color="auto" w:fill="auto"/>
            <w:noWrap/>
          </w:tcPr>
          <w:p w14:paraId="23891758" w14:textId="29449766" w:rsidR="003D6D3E" w:rsidRDefault="003D6D3E" w:rsidP="003D6D3E">
            <w:pPr>
              <w:spacing w:before="60" w:after="60" w:line="240" w:lineRule="auto"/>
              <w:rPr>
                <w:rFonts w:ascii="Arial" w:hAnsi="Arial" w:cs="Arial"/>
                <w:b/>
                <w:bCs/>
                <w:color w:val="000000"/>
                <w:sz w:val="20"/>
                <w:szCs w:val="20"/>
              </w:rPr>
            </w:pPr>
            <w:r>
              <w:rPr>
                <w:rFonts w:ascii="Arial" w:hAnsi="Arial" w:cs="Arial"/>
                <w:b/>
                <w:bCs/>
                <w:color w:val="000000"/>
                <w:sz w:val="20"/>
                <w:szCs w:val="20"/>
              </w:rPr>
              <w:t>Ch. 2.3.7.</w:t>
            </w:r>
          </w:p>
        </w:tc>
        <w:tc>
          <w:tcPr>
            <w:tcW w:w="2650" w:type="dxa"/>
            <w:shd w:val="clear" w:color="auto" w:fill="auto"/>
          </w:tcPr>
          <w:p w14:paraId="5D514FD4" w14:textId="03DE2339" w:rsidR="003D6D3E" w:rsidRDefault="003D6D3E" w:rsidP="003D6D3E">
            <w:pPr>
              <w:spacing w:before="60" w:after="60" w:line="240" w:lineRule="auto"/>
              <w:rPr>
                <w:rFonts w:ascii="Arial" w:hAnsi="Arial" w:cs="Arial"/>
                <w:color w:val="000000"/>
                <w:sz w:val="20"/>
                <w:szCs w:val="20"/>
              </w:rPr>
            </w:pPr>
            <w:r>
              <w:rPr>
                <w:rFonts w:ascii="Arial" w:hAnsi="Arial" w:cs="Arial"/>
                <w:color w:val="000000"/>
                <w:sz w:val="20"/>
                <w:szCs w:val="20"/>
              </w:rPr>
              <w:t xml:space="preserve">Infection with </w:t>
            </w:r>
            <w:proofErr w:type="spellStart"/>
            <w:r>
              <w:rPr>
                <w:rFonts w:ascii="Arial" w:hAnsi="Arial" w:cs="Arial"/>
                <w:i/>
                <w:iCs/>
                <w:color w:val="000000"/>
                <w:sz w:val="20"/>
                <w:szCs w:val="20"/>
              </w:rPr>
              <w:t>Megalocytivirus</w:t>
            </w:r>
            <w:proofErr w:type="spellEnd"/>
            <w:r>
              <w:rPr>
                <w:rFonts w:ascii="Arial" w:hAnsi="Arial" w:cs="Arial"/>
                <w:i/>
                <w:iCs/>
                <w:color w:val="000000"/>
                <w:sz w:val="20"/>
                <w:szCs w:val="20"/>
              </w:rPr>
              <w:t xml:space="preserve"> pagrus1</w:t>
            </w:r>
          </w:p>
        </w:tc>
        <w:tc>
          <w:tcPr>
            <w:tcW w:w="3462" w:type="dxa"/>
            <w:shd w:val="clear" w:color="auto" w:fill="auto"/>
          </w:tcPr>
          <w:p w14:paraId="13704F16" w14:textId="1A3F4D65" w:rsidR="003D6D3E" w:rsidRPr="00D665D6" w:rsidRDefault="00D665D6" w:rsidP="003D6D3E">
            <w:pPr>
              <w:spacing w:before="60" w:after="60" w:line="240" w:lineRule="auto"/>
              <w:rPr>
                <w:rFonts w:ascii="Arial" w:hAnsi="Arial" w:cs="Arial"/>
                <w:color w:val="000000"/>
                <w:sz w:val="20"/>
                <w:szCs w:val="20"/>
              </w:rPr>
            </w:pPr>
            <w:r>
              <w:rPr>
                <w:rFonts w:ascii="Arial" w:hAnsi="Arial" w:cs="Arial"/>
                <w:color w:val="000000"/>
                <w:sz w:val="20"/>
                <w:szCs w:val="20"/>
              </w:rPr>
              <w:t xml:space="preserve">New chapter for infection with </w:t>
            </w:r>
            <w:proofErr w:type="spellStart"/>
            <w:r>
              <w:rPr>
                <w:rFonts w:ascii="Arial" w:hAnsi="Arial" w:cs="Arial"/>
                <w:i/>
                <w:iCs/>
                <w:color w:val="000000"/>
                <w:sz w:val="20"/>
                <w:szCs w:val="20"/>
              </w:rPr>
              <w:t>Megalocytivirus</w:t>
            </w:r>
            <w:proofErr w:type="spellEnd"/>
            <w:r>
              <w:rPr>
                <w:rFonts w:ascii="Arial" w:hAnsi="Arial" w:cs="Arial"/>
                <w:i/>
                <w:iCs/>
                <w:color w:val="000000"/>
                <w:sz w:val="20"/>
                <w:szCs w:val="20"/>
              </w:rPr>
              <w:t xml:space="preserve"> pagrus1 </w:t>
            </w:r>
            <w:r>
              <w:rPr>
                <w:rFonts w:ascii="Arial" w:hAnsi="Arial" w:cs="Arial"/>
                <w:color w:val="000000"/>
                <w:sz w:val="20"/>
                <w:szCs w:val="20"/>
              </w:rPr>
              <w:t xml:space="preserve">which was listed in the </w:t>
            </w:r>
            <w:r>
              <w:rPr>
                <w:rFonts w:ascii="Arial" w:hAnsi="Arial" w:cs="Arial"/>
                <w:i/>
                <w:iCs/>
                <w:color w:val="000000"/>
                <w:sz w:val="20"/>
                <w:szCs w:val="20"/>
              </w:rPr>
              <w:t xml:space="preserve">Aquatic Code </w:t>
            </w:r>
            <w:r>
              <w:rPr>
                <w:rFonts w:ascii="Arial" w:hAnsi="Arial" w:cs="Arial"/>
                <w:color w:val="000000"/>
                <w:sz w:val="20"/>
                <w:szCs w:val="20"/>
              </w:rPr>
              <w:t>in May 2024</w:t>
            </w:r>
          </w:p>
        </w:tc>
        <w:tc>
          <w:tcPr>
            <w:tcW w:w="2700" w:type="dxa"/>
            <w:shd w:val="clear" w:color="auto" w:fill="auto"/>
          </w:tcPr>
          <w:p w14:paraId="5696B504" w14:textId="45D4668C" w:rsidR="003D6D3E" w:rsidRDefault="00CF7FC1" w:rsidP="003D6D3E">
            <w:pPr>
              <w:spacing w:before="60" w:after="60" w:line="240" w:lineRule="auto"/>
              <w:rPr>
                <w:rFonts w:ascii="Arial" w:hAnsi="Arial" w:cs="Arial"/>
                <w:color w:val="000000"/>
                <w:sz w:val="20"/>
                <w:szCs w:val="20"/>
              </w:rPr>
            </w:pPr>
            <w:r>
              <w:rPr>
                <w:rFonts w:ascii="Arial" w:hAnsi="Arial" w:cs="Arial"/>
                <w:color w:val="000000"/>
                <w:sz w:val="20"/>
                <w:szCs w:val="20"/>
              </w:rPr>
              <w:t>Preparatory work</w:t>
            </w:r>
          </w:p>
        </w:tc>
        <w:tc>
          <w:tcPr>
            <w:tcW w:w="2700" w:type="dxa"/>
            <w:shd w:val="clear" w:color="auto" w:fill="auto"/>
          </w:tcPr>
          <w:p w14:paraId="6EAB32DE" w14:textId="15D20F11" w:rsidR="003D6D3E" w:rsidRDefault="00CF7FC1" w:rsidP="003D6D3E">
            <w:pPr>
              <w:spacing w:before="60" w:after="60" w:line="240" w:lineRule="auto"/>
              <w:rPr>
                <w:rFonts w:ascii="Arial" w:hAnsi="Arial" w:cs="Arial"/>
                <w:color w:val="000000"/>
                <w:sz w:val="20"/>
                <w:szCs w:val="20"/>
              </w:rPr>
            </w:pPr>
            <w:r>
              <w:rPr>
                <w:rFonts w:ascii="Arial" w:hAnsi="Arial" w:cs="Arial"/>
                <w:color w:val="000000"/>
                <w:sz w:val="20"/>
                <w:szCs w:val="20"/>
              </w:rPr>
              <w:t>Refer to Feb 2025 AAHSC report</w:t>
            </w:r>
          </w:p>
        </w:tc>
        <w:tc>
          <w:tcPr>
            <w:tcW w:w="864" w:type="dxa"/>
            <w:shd w:val="clear" w:color="auto" w:fill="auto"/>
          </w:tcPr>
          <w:p w14:paraId="38CB5560" w14:textId="30C3E0C5" w:rsidR="003D6D3E" w:rsidRDefault="00770948" w:rsidP="003D6D3E">
            <w:pPr>
              <w:spacing w:before="60" w:after="60" w:line="240" w:lineRule="auto"/>
              <w:jc w:val="center"/>
              <w:rPr>
                <w:rFonts w:ascii="Arial" w:hAnsi="Arial" w:cs="Arial"/>
                <w:b/>
                <w:bCs/>
                <w:color w:val="000000"/>
                <w:sz w:val="20"/>
                <w:szCs w:val="20"/>
              </w:rPr>
            </w:pPr>
            <w:r>
              <w:rPr>
                <w:rFonts w:ascii="Arial" w:hAnsi="Arial" w:cs="Arial"/>
                <w:b/>
                <w:bCs/>
                <w:color w:val="000000"/>
                <w:sz w:val="20"/>
                <w:szCs w:val="20"/>
              </w:rPr>
              <w:t>2</w:t>
            </w:r>
          </w:p>
        </w:tc>
      </w:tr>
      <w:tr w:rsidR="003D6D3E" w:rsidRPr="002A0E9D" w14:paraId="2399B65D" w14:textId="77777777" w:rsidTr="1EB4B9B9">
        <w:trPr>
          <w:cantSplit/>
          <w:trHeight w:val="244"/>
        </w:trPr>
        <w:tc>
          <w:tcPr>
            <w:tcW w:w="1178" w:type="dxa"/>
            <w:shd w:val="clear" w:color="auto" w:fill="auto"/>
            <w:noWrap/>
          </w:tcPr>
          <w:p w14:paraId="065AF2DF" w14:textId="1E2E3AE7" w:rsidR="003D6D3E" w:rsidRPr="00FC3FFB" w:rsidRDefault="003D6D3E" w:rsidP="003D6D3E">
            <w:pPr>
              <w:spacing w:before="60" w:after="60" w:line="240" w:lineRule="auto"/>
              <w:rPr>
                <w:rFonts w:ascii="Arial" w:eastAsia="Times New Roman" w:hAnsi="Arial" w:cs="Arial"/>
                <w:color w:val="000000"/>
                <w:sz w:val="20"/>
                <w:szCs w:val="20"/>
              </w:rPr>
            </w:pPr>
            <w:r>
              <w:rPr>
                <w:rFonts w:ascii="Arial" w:hAnsi="Arial" w:cs="Arial"/>
                <w:b/>
                <w:bCs/>
                <w:color w:val="000000"/>
                <w:sz w:val="20"/>
                <w:szCs w:val="20"/>
              </w:rPr>
              <w:t>Ch. 2.3.9.</w:t>
            </w:r>
          </w:p>
        </w:tc>
        <w:tc>
          <w:tcPr>
            <w:tcW w:w="2650" w:type="dxa"/>
            <w:shd w:val="clear" w:color="auto" w:fill="auto"/>
          </w:tcPr>
          <w:p w14:paraId="6A2417FF" w14:textId="1D7248B5" w:rsidR="003D6D3E" w:rsidRDefault="003D6D3E" w:rsidP="003D6D3E">
            <w:pPr>
              <w:spacing w:before="60" w:after="60" w:line="240" w:lineRule="auto"/>
              <w:rPr>
                <w:rFonts w:ascii="Arial" w:hAnsi="Arial" w:cs="Arial"/>
                <w:sz w:val="20"/>
                <w:szCs w:val="20"/>
              </w:rPr>
            </w:pPr>
            <w:r>
              <w:rPr>
                <w:rFonts w:ascii="Arial" w:hAnsi="Arial" w:cs="Arial"/>
                <w:color w:val="000000"/>
                <w:sz w:val="20"/>
                <w:szCs w:val="20"/>
              </w:rPr>
              <w:t>Infection with spring viraemia of carp virus</w:t>
            </w:r>
          </w:p>
        </w:tc>
        <w:tc>
          <w:tcPr>
            <w:tcW w:w="3462" w:type="dxa"/>
            <w:shd w:val="clear" w:color="auto" w:fill="auto"/>
          </w:tcPr>
          <w:p w14:paraId="05B97A51" w14:textId="18ECCAA9" w:rsidR="003D6D3E" w:rsidRPr="002A0E9D" w:rsidRDefault="003D6D3E" w:rsidP="003D6D3E">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Review the validation or publication of real-time PCR assays</w:t>
            </w:r>
          </w:p>
        </w:tc>
        <w:tc>
          <w:tcPr>
            <w:tcW w:w="2700" w:type="dxa"/>
            <w:shd w:val="clear" w:color="auto" w:fill="auto"/>
          </w:tcPr>
          <w:p w14:paraId="37961F63" w14:textId="34E0D0D7" w:rsidR="003D6D3E" w:rsidRPr="006C39AB" w:rsidRDefault="003D6D3E" w:rsidP="003D6D3E">
            <w:pPr>
              <w:spacing w:before="60" w:after="60" w:line="240" w:lineRule="auto"/>
              <w:rPr>
                <w:rFonts w:ascii="Arial" w:eastAsia="Times New Roman" w:hAnsi="Arial" w:cs="Arial"/>
                <w:color w:val="000000"/>
                <w:sz w:val="20"/>
                <w:szCs w:val="20"/>
              </w:rPr>
            </w:pPr>
            <w:r>
              <w:rPr>
                <w:rFonts w:ascii="Arial" w:hAnsi="Arial" w:cs="Arial"/>
                <w:color w:val="000000"/>
                <w:sz w:val="20"/>
                <w:szCs w:val="20"/>
              </w:rPr>
              <w:t>Preparatory work</w:t>
            </w:r>
          </w:p>
        </w:tc>
        <w:tc>
          <w:tcPr>
            <w:tcW w:w="2700" w:type="dxa"/>
            <w:shd w:val="clear" w:color="auto" w:fill="auto"/>
          </w:tcPr>
          <w:p w14:paraId="153EE804" w14:textId="02CCAC15" w:rsidR="003D6D3E" w:rsidRPr="002A0E9D" w:rsidRDefault="00CF7FC1" w:rsidP="003D6D3E">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Feb 2025 AAHSC report</w:t>
            </w:r>
          </w:p>
        </w:tc>
        <w:tc>
          <w:tcPr>
            <w:tcW w:w="864" w:type="dxa"/>
            <w:shd w:val="clear" w:color="auto" w:fill="auto"/>
          </w:tcPr>
          <w:p w14:paraId="2957AD22" w14:textId="1F039113" w:rsidR="003D6D3E" w:rsidRDefault="003D6D3E" w:rsidP="003D6D3E">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3</w:t>
            </w:r>
          </w:p>
        </w:tc>
      </w:tr>
      <w:tr w:rsidR="003D6D3E" w:rsidRPr="002A0E9D" w14:paraId="06E877E9" w14:textId="77777777" w:rsidTr="1EB4B9B9">
        <w:trPr>
          <w:cantSplit/>
          <w:trHeight w:val="244"/>
        </w:trPr>
        <w:tc>
          <w:tcPr>
            <w:tcW w:w="1178" w:type="dxa"/>
            <w:shd w:val="clear" w:color="auto" w:fill="auto"/>
            <w:noWrap/>
          </w:tcPr>
          <w:p w14:paraId="4AD4D2B2" w14:textId="6D9D66AE" w:rsidR="003D6D3E" w:rsidRPr="00FC3FFB" w:rsidRDefault="003D6D3E" w:rsidP="003D6D3E">
            <w:pPr>
              <w:spacing w:before="60" w:after="60" w:line="240" w:lineRule="auto"/>
              <w:rPr>
                <w:rFonts w:ascii="Arial" w:eastAsia="Times New Roman" w:hAnsi="Arial" w:cs="Arial"/>
                <w:color w:val="000000"/>
                <w:sz w:val="20"/>
                <w:szCs w:val="20"/>
              </w:rPr>
            </w:pPr>
            <w:r>
              <w:rPr>
                <w:rFonts w:ascii="Arial" w:hAnsi="Arial" w:cs="Arial"/>
                <w:b/>
                <w:bCs/>
                <w:color w:val="000000"/>
                <w:sz w:val="20"/>
                <w:szCs w:val="20"/>
              </w:rPr>
              <w:t>Ch. 2.3.X.</w:t>
            </w:r>
          </w:p>
        </w:tc>
        <w:tc>
          <w:tcPr>
            <w:tcW w:w="2650" w:type="dxa"/>
            <w:shd w:val="clear" w:color="auto" w:fill="auto"/>
          </w:tcPr>
          <w:p w14:paraId="61A3DF56" w14:textId="22F57D6A" w:rsidR="003D6D3E" w:rsidRPr="00921C35" w:rsidRDefault="003D6D3E" w:rsidP="003D6D3E">
            <w:pPr>
              <w:spacing w:before="60" w:after="60" w:line="240" w:lineRule="auto"/>
              <w:rPr>
                <w:rFonts w:ascii="Arial" w:hAnsi="Arial" w:cs="Arial"/>
                <w:sz w:val="20"/>
                <w:szCs w:val="20"/>
              </w:rPr>
            </w:pPr>
            <w:r>
              <w:rPr>
                <w:rFonts w:ascii="Arial" w:hAnsi="Arial" w:cs="Arial"/>
                <w:color w:val="000000"/>
                <w:sz w:val="20"/>
                <w:szCs w:val="20"/>
              </w:rPr>
              <w:t>Infection with tilapia lake virus</w:t>
            </w:r>
          </w:p>
        </w:tc>
        <w:tc>
          <w:tcPr>
            <w:tcW w:w="3462" w:type="dxa"/>
            <w:shd w:val="clear" w:color="auto" w:fill="auto"/>
          </w:tcPr>
          <w:p w14:paraId="66BBDCED" w14:textId="01D83F26" w:rsidR="003D6D3E" w:rsidRPr="002A0E9D" w:rsidRDefault="003D6D3E" w:rsidP="003D6D3E">
            <w:pPr>
              <w:spacing w:before="60" w:after="60" w:line="240" w:lineRule="auto"/>
              <w:rPr>
                <w:rFonts w:ascii="Arial" w:eastAsia="Times New Roman" w:hAnsi="Arial" w:cs="Arial"/>
                <w:color w:val="000000"/>
                <w:sz w:val="20"/>
                <w:szCs w:val="20"/>
              </w:rPr>
            </w:pPr>
            <w:r>
              <w:rPr>
                <w:rFonts w:ascii="Arial" w:hAnsi="Arial" w:cs="Arial"/>
                <w:color w:val="000000"/>
                <w:sz w:val="20"/>
                <w:szCs w:val="20"/>
              </w:rPr>
              <w:t xml:space="preserve">New chapter for </w:t>
            </w:r>
            <w:r w:rsidR="00CF7FC1">
              <w:rPr>
                <w:rFonts w:ascii="Arial" w:hAnsi="Arial" w:cs="Arial"/>
                <w:color w:val="000000"/>
                <w:sz w:val="20"/>
                <w:szCs w:val="20"/>
              </w:rPr>
              <w:t xml:space="preserve">infection with </w:t>
            </w:r>
            <w:r>
              <w:rPr>
                <w:rFonts w:ascii="Arial" w:hAnsi="Arial" w:cs="Arial"/>
                <w:color w:val="000000"/>
                <w:sz w:val="20"/>
                <w:szCs w:val="20"/>
              </w:rPr>
              <w:t xml:space="preserve">tilapia lake virus which was listed in the </w:t>
            </w:r>
            <w:r>
              <w:rPr>
                <w:rFonts w:ascii="Arial" w:hAnsi="Arial" w:cs="Arial"/>
                <w:i/>
                <w:iCs/>
                <w:color w:val="000000"/>
                <w:sz w:val="20"/>
                <w:szCs w:val="20"/>
              </w:rPr>
              <w:t xml:space="preserve">Aquatic Code </w:t>
            </w:r>
            <w:r>
              <w:rPr>
                <w:rFonts w:ascii="Arial" w:hAnsi="Arial" w:cs="Arial"/>
                <w:color w:val="000000"/>
                <w:sz w:val="20"/>
                <w:szCs w:val="20"/>
              </w:rPr>
              <w:t>in May 2022</w:t>
            </w:r>
          </w:p>
        </w:tc>
        <w:tc>
          <w:tcPr>
            <w:tcW w:w="2700" w:type="dxa"/>
            <w:shd w:val="clear" w:color="auto" w:fill="auto"/>
          </w:tcPr>
          <w:p w14:paraId="50176582" w14:textId="271F442E" w:rsidR="003D6D3E" w:rsidRPr="006C39AB" w:rsidRDefault="003D6D3E" w:rsidP="003D6D3E">
            <w:pPr>
              <w:spacing w:before="60" w:after="60" w:line="240" w:lineRule="auto"/>
              <w:rPr>
                <w:rFonts w:ascii="Arial" w:eastAsia="Times New Roman" w:hAnsi="Arial" w:cs="Arial"/>
                <w:color w:val="000000"/>
                <w:sz w:val="20"/>
                <w:szCs w:val="20"/>
              </w:rPr>
            </w:pPr>
            <w:r>
              <w:rPr>
                <w:rFonts w:ascii="Arial" w:hAnsi="Arial" w:cs="Arial"/>
                <w:color w:val="000000"/>
                <w:sz w:val="20"/>
                <w:szCs w:val="20"/>
              </w:rPr>
              <w:t>Preparatory work</w:t>
            </w:r>
          </w:p>
        </w:tc>
        <w:tc>
          <w:tcPr>
            <w:tcW w:w="2700" w:type="dxa"/>
            <w:shd w:val="clear" w:color="auto" w:fill="auto"/>
          </w:tcPr>
          <w:p w14:paraId="2C9E1E45" w14:textId="6DF0E4E0" w:rsidR="003D6D3E" w:rsidRPr="002A0E9D" w:rsidRDefault="00CF7FC1" w:rsidP="003D6D3E">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Feb 2025 AAHSC report</w:t>
            </w:r>
          </w:p>
        </w:tc>
        <w:tc>
          <w:tcPr>
            <w:tcW w:w="864" w:type="dxa"/>
            <w:shd w:val="clear" w:color="auto" w:fill="auto"/>
          </w:tcPr>
          <w:p w14:paraId="48FC0213" w14:textId="45378404" w:rsidR="003D6D3E" w:rsidRDefault="003D6D3E" w:rsidP="003D6D3E">
            <w:pPr>
              <w:spacing w:before="60" w:after="60" w:line="240" w:lineRule="auto"/>
              <w:jc w:val="center"/>
              <w:rPr>
                <w:rFonts w:ascii="Arial" w:eastAsia="Times New Roman" w:hAnsi="Arial" w:cs="Arial"/>
                <w:color w:val="000000"/>
                <w:sz w:val="20"/>
                <w:szCs w:val="20"/>
              </w:rPr>
            </w:pPr>
            <w:r>
              <w:rPr>
                <w:rFonts w:ascii="Arial" w:hAnsi="Arial" w:cs="Arial"/>
                <w:b/>
                <w:bCs/>
                <w:color w:val="000000"/>
                <w:sz w:val="20"/>
                <w:szCs w:val="20"/>
              </w:rPr>
              <w:t>2</w:t>
            </w:r>
          </w:p>
        </w:tc>
      </w:tr>
      <w:tr w:rsidR="00B0214E" w:rsidRPr="002A0E9D" w14:paraId="50EAE450" w14:textId="77777777" w:rsidTr="1EB4B9B9">
        <w:trPr>
          <w:cantSplit/>
          <w:trHeight w:val="244"/>
        </w:trPr>
        <w:tc>
          <w:tcPr>
            <w:tcW w:w="1178" w:type="dxa"/>
            <w:shd w:val="clear" w:color="auto" w:fill="auto"/>
            <w:noWrap/>
          </w:tcPr>
          <w:p w14:paraId="76221D17" w14:textId="3F007AF4" w:rsidR="00B0214E" w:rsidRPr="00FC3FFB" w:rsidRDefault="00B0214E" w:rsidP="00B0214E">
            <w:pPr>
              <w:spacing w:before="60" w:after="60" w:line="240" w:lineRule="auto"/>
              <w:rPr>
                <w:rFonts w:ascii="Arial" w:hAnsi="Arial" w:cs="Arial"/>
                <w:color w:val="000000"/>
                <w:sz w:val="20"/>
                <w:szCs w:val="20"/>
              </w:rPr>
            </w:pPr>
            <w:r>
              <w:rPr>
                <w:rFonts w:ascii="Arial" w:hAnsi="Arial" w:cs="Arial"/>
                <w:b/>
                <w:bCs/>
                <w:color w:val="000000"/>
                <w:sz w:val="20"/>
                <w:szCs w:val="20"/>
              </w:rPr>
              <w:lastRenderedPageBreak/>
              <w:t>Ch. 2.4.2.</w:t>
            </w:r>
          </w:p>
        </w:tc>
        <w:tc>
          <w:tcPr>
            <w:tcW w:w="2650" w:type="dxa"/>
            <w:shd w:val="clear" w:color="auto" w:fill="auto"/>
          </w:tcPr>
          <w:p w14:paraId="15C3048D" w14:textId="28661630" w:rsidR="00B0214E" w:rsidRDefault="00B0214E" w:rsidP="00B0214E">
            <w:pPr>
              <w:spacing w:before="60" w:after="60" w:line="240" w:lineRule="auto"/>
              <w:rPr>
                <w:rFonts w:ascii="Arial" w:hAnsi="Arial" w:cs="Arial"/>
                <w:color w:val="000000"/>
                <w:sz w:val="20"/>
                <w:szCs w:val="20"/>
              </w:rPr>
            </w:pPr>
            <w:r>
              <w:rPr>
                <w:rFonts w:ascii="Arial" w:hAnsi="Arial" w:cs="Arial"/>
                <w:color w:val="000000"/>
                <w:sz w:val="20"/>
                <w:szCs w:val="20"/>
              </w:rPr>
              <w:t xml:space="preserve">Infection with </w:t>
            </w:r>
            <w:proofErr w:type="spellStart"/>
            <w:r>
              <w:rPr>
                <w:rFonts w:ascii="Arial" w:hAnsi="Arial" w:cs="Arial"/>
                <w:i/>
                <w:iCs/>
                <w:color w:val="000000"/>
                <w:sz w:val="20"/>
                <w:szCs w:val="20"/>
              </w:rPr>
              <w:t>Bonamia</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exitiosa</w:t>
            </w:r>
            <w:proofErr w:type="spellEnd"/>
          </w:p>
        </w:tc>
        <w:tc>
          <w:tcPr>
            <w:tcW w:w="3462" w:type="dxa"/>
            <w:shd w:val="clear" w:color="auto" w:fill="auto"/>
          </w:tcPr>
          <w:p w14:paraId="75925F2D" w14:textId="66873297" w:rsidR="00B0214E" w:rsidRDefault="00B0214E" w:rsidP="00B0214E">
            <w:pPr>
              <w:spacing w:before="60" w:after="60" w:line="240" w:lineRule="auto"/>
              <w:rPr>
                <w:rFonts w:ascii="Arial" w:hAnsi="Arial" w:cs="Arial"/>
                <w:color w:val="000000"/>
                <w:sz w:val="20"/>
                <w:szCs w:val="20"/>
              </w:rPr>
            </w:pPr>
            <w:r>
              <w:rPr>
                <w:rFonts w:ascii="Arial" w:hAnsi="Arial" w:cs="Arial"/>
                <w:color w:val="000000"/>
                <w:sz w:val="20"/>
                <w:szCs w:val="20"/>
              </w:rPr>
              <w:t>Update the chapter to the new template for disease-specific chapter.</w:t>
            </w:r>
          </w:p>
        </w:tc>
        <w:tc>
          <w:tcPr>
            <w:tcW w:w="2700" w:type="dxa"/>
            <w:shd w:val="clear" w:color="auto" w:fill="auto"/>
          </w:tcPr>
          <w:p w14:paraId="0B5A25E8" w14:textId="56709521" w:rsidR="00B0214E" w:rsidRDefault="00B0214E" w:rsidP="00B0214E">
            <w:pPr>
              <w:spacing w:before="60" w:after="60" w:line="240" w:lineRule="auto"/>
              <w:rPr>
                <w:rFonts w:ascii="Arial" w:hAnsi="Arial" w:cs="Arial"/>
                <w:color w:val="000000"/>
                <w:sz w:val="20"/>
                <w:szCs w:val="20"/>
              </w:rPr>
            </w:pPr>
            <w:r>
              <w:rPr>
                <w:rFonts w:ascii="Arial" w:hAnsi="Arial" w:cs="Arial"/>
                <w:color w:val="000000"/>
                <w:sz w:val="20"/>
                <w:szCs w:val="20"/>
              </w:rPr>
              <w:t>Circulated for comments (proposed for adoption in May 2025)</w:t>
            </w:r>
          </w:p>
        </w:tc>
        <w:tc>
          <w:tcPr>
            <w:tcW w:w="2700" w:type="dxa"/>
            <w:shd w:val="clear" w:color="auto" w:fill="auto"/>
          </w:tcPr>
          <w:p w14:paraId="1C6CDFC5" w14:textId="14A25C28" w:rsidR="00B0214E" w:rsidRPr="002A0E9D" w:rsidRDefault="00B0214E" w:rsidP="00B0214E">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Feb 2025 AAHSC report (Sep 2024/</w:t>
            </w:r>
            <w:r w:rsidR="004E13BA">
              <w:rPr>
                <w:rFonts w:ascii="Arial" w:hAnsi="Arial" w:cs="Arial"/>
                <w:color w:val="000000"/>
                <w:sz w:val="20"/>
                <w:szCs w:val="20"/>
              </w:rPr>
              <w:t>1</w:t>
            </w:r>
            <w:r>
              <w:rPr>
                <w:rFonts w:ascii="Arial" w:hAnsi="Arial" w:cs="Arial"/>
                <w:color w:val="000000"/>
                <w:sz w:val="20"/>
                <w:szCs w:val="20"/>
              </w:rPr>
              <w:t>)</w:t>
            </w:r>
          </w:p>
        </w:tc>
        <w:tc>
          <w:tcPr>
            <w:tcW w:w="864" w:type="dxa"/>
            <w:shd w:val="clear" w:color="auto" w:fill="auto"/>
          </w:tcPr>
          <w:p w14:paraId="17D13BAC" w14:textId="0E5DB0EE" w:rsidR="00B0214E" w:rsidRDefault="00B0214E" w:rsidP="00B0214E">
            <w:pPr>
              <w:spacing w:before="60" w:after="60" w:line="240" w:lineRule="auto"/>
              <w:jc w:val="center"/>
              <w:rPr>
                <w:rFonts w:ascii="Arial" w:hAnsi="Arial" w:cs="Arial"/>
                <w:color w:val="000000"/>
                <w:sz w:val="20"/>
                <w:szCs w:val="20"/>
              </w:rPr>
            </w:pPr>
            <w:r>
              <w:rPr>
                <w:rFonts w:ascii="Arial" w:hAnsi="Arial" w:cs="Arial"/>
                <w:b/>
                <w:bCs/>
                <w:color w:val="000000"/>
                <w:sz w:val="20"/>
                <w:szCs w:val="20"/>
              </w:rPr>
              <w:t>1</w:t>
            </w:r>
          </w:p>
        </w:tc>
      </w:tr>
      <w:tr w:rsidR="00B0214E" w:rsidRPr="002A0E9D" w14:paraId="678CE4FA" w14:textId="77777777" w:rsidTr="1EB4B9B9">
        <w:trPr>
          <w:cantSplit/>
          <w:trHeight w:val="244"/>
        </w:trPr>
        <w:tc>
          <w:tcPr>
            <w:tcW w:w="1178" w:type="dxa"/>
            <w:shd w:val="clear" w:color="auto" w:fill="auto"/>
            <w:noWrap/>
          </w:tcPr>
          <w:p w14:paraId="2E4D525B" w14:textId="05F4ED25" w:rsidR="00B0214E" w:rsidRPr="00FC3FFB" w:rsidRDefault="00B0214E" w:rsidP="00B0214E">
            <w:pPr>
              <w:spacing w:before="60" w:after="60" w:line="240" w:lineRule="auto"/>
              <w:rPr>
                <w:rFonts w:ascii="Arial" w:hAnsi="Arial" w:cs="Arial"/>
                <w:color w:val="000000"/>
                <w:sz w:val="20"/>
                <w:szCs w:val="20"/>
              </w:rPr>
            </w:pPr>
            <w:r>
              <w:rPr>
                <w:rFonts w:ascii="Arial" w:hAnsi="Arial" w:cs="Arial"/>
                <w:b/>
                <w:bCs/>
                <w:color w:val="000000"/>
                <w:sz w:val="20"/>
                <w:szCs w:val="20"/>
              </w:rPr>
              <w:t>Ch. 2.4.3.</w:t>
            </w:r>
          </w:p>
        </w:tc>
        <w:tc>
          <w:tcPr>
            <w:tcW w:w="2650" w:type="dxa"/>
            <w:shd w:val="clear" w:color="auto" w:fill="auto"/>
          </w:tcPr>
          <w:p w14:paraId="675D2FAB" w14:textId="79CA1E59" w:rsidR="00B0214E" w:rsidRDefault="00B0214E" w:rsidP="00B0214E">
            <w:pPr>
              <w:spacing w:before="60" w:after="60" w:line="240" w:lineRule="auto"/>
              <w:rPr>
                <w:rFonts w:ascii="Arial" w:hAnsi="Arial" w:cs="Arial"/>
                <w:color w:val="000000"/>
                <w:sz w:val="20"/>
                <w:szCs w:val="20"/>
              </w:rPr>
            </w:pPr>
            <w:r>
              <w:rPr>
                <w:rFonts w:ascii="Arial" w:hAnsi="Arial" w:cs="Arial"/>
                <w:color w:val="000000"/>
                <w:sz w:val="20"/>
                <w:szCs w:val="20"/>
              </w:rPr>
              <w:t xml:space="preserve">Infection with </w:t>
            </w:r>
            <w:proofErr w:type="spellStart"/>
            <w:r>
              <w:rPr>
                <w:rFonts w:ascii="Arial" w:hAnsi="Arial" w:cs="Arial"/>
                <w:i/>
                <w:iCs/>
                <w:color w:val="000000"/>
                <w:sz w:val="20"/>
                <w:szCs w:val="20"/>
              </w:rPr>
              <w:t>Bonamia</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ostreae</w:t>
            </w:r>
            <w:proofErr w:type="spellEnd"/>
          </w:p>
        </w:tc>
        <w:tc>
          <w:tcPr>
            <w:tcW w:w="3462" w:type="dxa"/>
            <w:shd w:val="clear" w:color="auto" w:fill="auto"/>
          </w:tcPr>
          <w:p w14:paraId="7CFA9F50" w14:textId="17CF5430" w:rsidR="00B0214E" w:rsidRDefault="00B0214E" w:rsidP="00B0214E">
            <w:pPr>
              <w:spacing w:before="60" w:after="60" w:line="240" w:lineRule="auto"/>
              <w:rPr>
                <w:rFonts w:ascii="Arial" w:hAnsi="Arial" w:cs="Arial"/>
                <w:color w:val="000000"/>
                <w:sz w:val="20"/>
                <w:szCs w:val="20"/>
              </w:rPr>
            </w:pPr>
            <w:r>
              <w:rPr>
                <w:rFonts w:ascii="Arial" w:hAnsi="Arial" w:cs="Arial"/>
                <w:color w:val="000000"/>
                <w:sz w:val="20"/>
                <w:szCs w:val="20"/>
              </w:rPr>
              <w:t>Update the chapter to the new template for disease-specific chapter.</w:t>
            </w:r>
          </w:p>
        </w:tc>
        <w:tc>
          <w:tcPr>
            <w:tcW w:w="2700" w:type="dxa"/>
            <w:shd w:val="clear" w:color="auto" w:fill="auto"/>
          </w:tcPr>
          <w:p w14:paraId="35BECB5B" w14:textId="3E8137CA" w:rsidR="00B0214E" w:rsidRDefault="00B0214E" w:rsidP="00B0214E">
            <w:pPr>
              <w:spacing w:before="60" w:after="60" w:line="240" w:lineRule="auto"/>
              <w:rPr>
                <w:rFonts w:ascii="Arial" w:hAnsi="Arial" w:cs="Arial"/>
                <w:color w:val="000000"/>
                <w:sz w:val="20"/>
                <w:szCs w:val="20"/>
              </w:rPr>
            </w:pPr>
            <w:r>
              <w:rPr>
                <w:rFonts w:ascii="Arial" w:hAnsi="Arial" w:cs="Arial"/>
                <w:color w:val="000000"/>
                <w:sz w:val="20"/>
                <w:szCs w:val="20"/>
              </w:rPr>
              <w:t>Circulated for comments (proposed for adoption in May 2025)</w:t>
            </w:r>
          </w:p>
        </w:tc>
        <w:tc>
          <w:tcPr>
            <w:tcW w:w="2700" w:type="dxa"/>
            <w:shd w:val="clear" w:color="auto" w:fill="auto"/>
          </w:tcPr>
          <w:p w14:paraId="738C2F4F" w14:textId="33B6377C" w:rsidR="00B0214E" w:rsidRPr="002A0E9D" w:rsidRDefault="00B0214E" w:rsidP="00B0214E">
            <w:pPr>
              <w:spacing w:before="60" w:after="60" w:line="240" w:lineRule="auto"/>
              <w:rPr>
                <w:rFonts w:ascii="Arial" w:eastAsia="Times New Roman" w:hAnsi="Arial" w:cs="Arial"/>
                <w:color w:val="000000"/>
                <w:sz w:val="20"/>
                <w:szCs w:val="20"/>
              </w:rPr>
            </w:pPr>
            <w:r>
              <w:rPr>
                <w:rFonts w:ascii="Arial" w:hAnsi="Arial" w:cs="Arial"/>
                <w:color w:val="000000"/>
                <w:sz w:val="20"/>
                <w:szCs w:val="20"/>
              </w:rPr>
              <w:t>Refer to Feb 2025 AAHSC report (Sep 2024/</w:t>
            </w:r>
            <w:r w:rsidR="004E13BA">
              <w:rPr>
                <w:rFonts w:ascii="Arial" w:hAnsi="Arial" w:cs="Arial"/>
                <w:color w:val="000000"/>
                <w:sz w:val="20"/>
                <w:szCs w:val="20"/>
              </w:rPr>
              <w:t>1</w:t>
            </w:r>
            <w:r>
              <w:rPr>
                <w:rFonts w:ascii="Arial" w:hAnsi="Arial" w:cs="Arial"/>
                <w:color w:val="000000"/>
                <w:sz w:val="20"/>
                <w:szCs w:val="20"/>
              </w:rPr>
              <w:t>)</w:t>
            </w:r>
          </w:p>
        </w:tc>
        <w:tc>
          <w:tcPr>
            <w:tcW w:w="864" w:type="dxa"/>
            <w:shd w:val="clear" w:color="auto" w:fill="auto"/>
          </w:tcPr>
          <w:p w14:paraId="63FFCDF4" w14:textId="3E03AF7F" w:rsidR="00B0214E" w:rsidRDefault="00B0214E" w:rsidP="00B0214E">
            <w:pPr>
              <w:spacing w:before="60" w:after="60" w:line="240" w:lineRule="auto"/>
              <w:jc w:val="center"/>
              <w:rPr>
                <w:rFonts w:ascii="Arial" w:hAnsi="Arial" w:cs="Arial"/>
                <w:color w:val="000000"/>
                <w:sz w:val="20"/>
                <w:szCs w:val="20"/>
              </w:rPr>
            </w:pPr>
            <w:r>
              <w:rPr>
                <w:rFonts w:ascii="Arial" w:hAnsi="Arial" w:cs="Arial"/>
                <w:b/>
                <w:bCs/>
                <w:color w:val="000000"/>
                <w:sz w:val="20"/>
                <w:szCs w:val="20"/>
              </w:rPr>
              <w:t>1</w:t>
            </w:r>
          </w:p>
        </w:tc>
      </w:tr>
      <w:tr w:rsidR="00873FDF" w:rsidRPr="002A0E9D" w14:paraId="0F21F6F3" w14:textId="77777777" w:rsidTr="1EB4B9B9">
        <w:trPr>
          <w:cantSplit/>
          <w:trHeight w:val="244"/>
        </w:trPr>
        <w:tc>
          <w:tcPr>
            <w:tcW w:w="1178" w:type="dxa"/>
            <w:shd w:val="clear" w:color="auto" w:fill="auto"/>
            <w:noWrap/>
          </w:tcPr>
          <w:p w14:paraId="0EB1B7DA" w14:textId="28CC08F2" w:rsidR="00873FDF" w:rsidRPr="00FC3FFB" w:rsidRDefault="00873FDF" w:rsidP="00873FDF">
            <w:pPr>
              <w:spacing w:before="60" w:after="60" w:line="240" w:lineRule="auto"/>
              <w:rPr>
                <w:rFonts w:ascii="Arial" w:hAnsi="Arial" w:cs="Arial"/>
                <w:color w:val="000000"/>
                <w:sz w:val="20"/>
                <w:szCs w:val="20"/>
              </w:rPr>
            </w:pPr>
            <w:r>
              <w:rPr>
                <w:rFonts w:ascii="Arial" w:hAnsi="Arial" w:cs="Arial"/>
                <w:b/>
                <w:bCs/>
                <w:color w:val="000000"/>
                <w:sz w:val="20"/>
                <w:szCs w:val="20"/>
              </w:rPr>
              <w:t>Ch. 2.4.5.</w:t>
            </w:r>
          </w:p>
        </w:tc>
        <w:tc>
          <w:tcPr>
            <w:tcW w:w="2650" w:type="dxa"/>
            <w:shd w:val="clear" w:color="auto" w:fill="auto"/>
          </w:tcPr>
          <w:p w14:paraId="52E6E0F0" w14:textId="663BE7DF" w:rsidR="00873FDF" w:rsidRDefault="00873FDF" w:rsidP="00873FDF">
            <w:pPr>
              <w:spacing w:before="60" w:after="60" w:line="240" w:lineRule="auto"/>
              <w:rPr>
                <w:rFonts w:ascii="Arial" w:hAnsi="Arial" w:cs="Arial"/>
                <w:color w:val="000000"/>
                <w:sz w:val="20"/>
                <w:szCs w:val="20"/>
              </w:rPr>
            </w:pPr>
            <w:r>
              <w:rPr>
                <w:rFonts w:ascii="Arial" w:hAnsi="Arial" w:cs="Arial"/>
                <w:color w:val="27282A"/>
                <w:sz w:val="20"/>
                <w:szCs w:val="20"/>
              </w:rPr>
              <w:t>Infection with </w:t>
            </w:r>
            <w:proofErr w:type="spellStart"/>
            <w:r>
              <w:rPr>
                <w:rFonts w:ascii="Arial" w:hAnsi="Arial" w:cs="Arial"/>
                <w:i/>
                <w:iCs/>
                <w:color w:val="27282A"/>
                <w:sz w:val="20"/>
                <w:szCs w:val="20"/>
              </w:rPr>
              <w:t>Perkinsus</w:t>
            </w:r>
            <w:proofErr w:type="spellEnd"/>
            <w:r>
              <w:rPr>
                <w:rFonts w:ascii="Arial" w:hAnsi="Arial" w:cs="Arial"/>
                <w:i/>
                <w:iCs/>
                <w:color w:val="27282A"/>
                <w:sz w:val="20"/>
                <w:szCs w:val="20"/>
              </w:rPr>
              <w:t xml:space="preserve"> marinus</w:t>
            </w:r>
          </w:p>
        </w:tc>
        <w:tc>
          <w:tcPr>
            <w:tcW w:w="3462" w:type="dxa"/>
            <w:shd w:val="clear" w:color="auto" w:fill="auto"/>
          </w:tcPr>
          <w:p w14:paraId="7E50409C" w14:textId="356A5909" w:rsidR="00873FDF" w:rsidRDefault="00873FDF" w:rsidP="00873FDF">
            <w:pPr>
              <w:spacing w:before="60" w:after="60" w:line="240" w:lineRule="auto"/>
              <w:rPr>
                <w:rFonts w:ascii="Arial" w:hAnsi="Arial" w:cs="Arial"/>
                <w:color w:val="000000"/>
                <w:sz w:val="20"/>
                <w:szCs w:val="20"/>
              </w:rPr>
            </w:pPr>
            <w:r>
              <w:rPr>
                <w:rFonts w:ascii="Arial" w:hAnsi="Arial" w:cs="Arial"/>
                <w:color w:val="000000"/>
                <w:sz w:val="20"/>
                <w:szCs w:val="20"/>
              </w:rPr>
              <w:t>Update the chapter to the new template for disease-specific chapter.</w:t>
            </w:r>
          </w:p>
        </w:tc>
        <w:tc>
          <w:tcPr>
            <w:tcW w:w="2700" w:type="dxa"/>
            <w:shd w:val="clear" w:color="auto" w:fill="auto"/>
          </w:tcPr>
          <w:p w14:paraId="67CB9050" w14:textId="707B586D" w:rsidR="00873FDF" w:rsidRDefault="00783B22" w:rsidP="00873FDF">
            <w:pPr>
              <w:spacing w:before="60" w:after="60" w:line="240" w:lineRule="auto"/>
              <w:rPr>
                <w:rFonts w:ascii="Arial" w:hAnsi="Arial" w:cs="Arial"/>
                <w:color w:val="000000"/>
                <w:sz w:val="20"/>
                <w:szCs w:val="20"/>
              </w:rPr>
            </w:pPr>
            <w:proofErr w:type="spellStart"/>
            <w:r>
              <w:rPr>
                <w:rFonts w:ascii="Arial" w:hAnsi="Arial" w:cs="Arial"/>
                <w:color w:val="000000"/>
                <w:sz w:val="20"/>
                <w:szCs w:val="20"/>
              </w:rPr>
              <w:t>Prepatory</w:t>
            </w:r>
            <w:proofErr w:type="spellEnd"/>
            <w:r>
              <w:rPr>
                <w:rFonts w:ascii="Arial" w:hAnsi="Arial" w:cs="Arial"/>
                <w:color w:val="000000"/>
                <w:sz w:val="20"/>
                <w:szCs w:val="20"/>
              </w:rPr>
              <w:t xml:space="preserve"> work</w:t>
            </w:r>
          </w:p>
        </w:tc>
        <w:tc>
          <w:tcPr>
            <w:tcW w:w="2700" w:type="dxa"/>
            <w:shd w:val="clear" w:color="auto" w:fill="auto"/>
          </w:tcPr>
          <w:p w14:paraId="076C3FC8" w14:textId="46FC3945" w:rsidR="00873FDF" w:rsidRPr="002A0E9D" w:rsidRDefault="00873FDF" w:rsidP="00873FDF">
            <w:pPr>
              <w:spacing w:before="60" w:after="60" w:line="240" w:lineRule="auto"/>
              <w:rPr>
                <w:rFonts w:ascii="Arial" w:eastAsia="Times New Roman" w:hAnsi="Arial" w:cs="Arial"/>
                <w:color w:val="000000"/>
                <w:sz w:val="20"/>
                <w:szCs w:val="20"/>
              </w:rPr>
            </w:pPr>
            <w:r>
              <w:rPr>
                <w:rFonts w:ascii="Arial" w:hAnsi="Arial" w:cs="Arial"/>
                <w:color w:val="000000"/>
                <w:sz w:val="20"/>
                <w:szCs w:val="20"/>
              </w:rPr>
              <w:t xml:space="preserve">Refer to Feb 2025 AAHSC report </w:t>
            </w:r>
          </w:p>
        </w:tc>
        <w:tc>
          <w:tcPr>
            <w:tcW w:w="864" w:type="dxa"/>
            <w:shd w:val="clear" w:color="auto" w:fill="auto"/>
          </w:tcPr>
          <w:p w14:paraId="5ED792A7" w14:textId="226DE9E2" w:rsidR="00873FDF" w:rsidRDefault="00873FDF" w:rsidP="00873FDF">
            <w:pPr>
              <w:spacing w:before="60" w:after="60" w:line="240" w:lineRule="auto"/>
              <w:jc w:val="center"/>
              <w:rPr>
                <w:rFonts w:ascii="Arial" w:hAnsi="Arial" w:cs="Arial"/>
                <w:color w:val="000000"/>
                <w:sz w:val="20"/>
                <w:szCs w:val="20"/>
              </w:rPr>
            </w:pPr>
            <w:r>
              <w:rPr>
                <w:rFonts w:ascii="Arial" w:hAnsi="Arial" w:cs="Arial"/>
                <w:b/>
                <w:bCs/>
                <w:color w:val="000000"/>
                <w:sz w:val="20"/>
                <w:szCs w:val="20"/>
              </w:rPr>
              <w:t>1</w:t>
            </w:r>
          </w:p>
        </w:tc>
      </w:tr>
      <w:tr w:rsidR="00873FDF" w:rsidRPr="002A0E9D" w14:paraId="412007BF" w14:textId="77777777" w:rsidTr="1EB4B9B9">
        <w:trPr>
          <w:cantSplit/>
          <w:trHeight w:val="244"/>
        </w:trPr>
        <w:tc>
          <w:tcPr>
            <w:tcW w:w="1178" w:type="dxa"/>
            <w:shd w:val="clear" w:color="auto" w:fill="auto"/>
            <w:noWrap/>
          </w:tcPr>
          <w:p w14:paraId="30D0D559" w14:textId="13CFF08A" w:rsidR="00873FDF" w:rsidRDefault="00873FDF" w:rsidP="00873FDF">
            <w:pPr>
              <w:spacing w:before="60" w:after="60" w:line="240" w:lineRule="auto"/>
              <w:rPr>
                <w:rFonts w:ascii="Arial" w:hAnsi="Arial" w:cs="Arial"/>
                <w:b/>
                <w:bCs/>
                <w:color w:val="000000"/>
                <w:sz w:val="20"/>
                <w:szCs w:val="20"/>
              </w:rPr>
            </w:pPr>
            <w:r>
              <w:rPr>
                <w:rFonts w:ascii="Arial" w:hAnsi="Arial" w:cs="Arial"/>
                <w:b/>
                <w:bCs/>
                <w:color w:val="000000"/>
                <w:sz w:val="20"/>
                <w:szCs w:val="20"/>
              </w:rPr>
              <w:t>Ch. 2.4.6.</w:t>
            </w:r>
          </w:p>
        </w:tc>
        <w:tc>
          <w:tcPr>
            <w:tcW w:w="2650" w:type="dxa"/>
            <w:shd w:val="clear" w:color="auto" w:fill="auto"/>
          </w:tcPr>
          <w:p w14:paraId="56959391" w14:textId="2B4B8E50" w:rsidR="00873FDF" w:rsidRDefault="00873FDF" w:rsidP="00873FDF">
            <w:pPr>
              <w:spacing w:before="60" w:after="60" w:line="240" w:lineRule="auto"/>
              <w:rPr>
                <w:rFonts w:ascii="Arial" w:hAnsi="Arial" w:cs="Arial"/>
                <w:color w:val="27282A"/>
                <w:sz w:val="20"/>
                <w:szCs w:val="20"/>
              </w:rPr>
            </w:pPr>
            <w:r>
              <w:rPr>
                <w:rFonts w:ascii="Arial" w:hAnsi="Arial" w:cs="Arial"/>
                <w:color w:val="000000"/>
                <w:sz w:val="20"/>
                <w:szCs w:val="20"/>
              </w:rPr>
              <w:t xml:space="preserve">Infection with </w:t>
            </w:r>
            <w:proofErr w:type="spellStart"/>
            <w:r>
              <w:rPr>
                <w:rFonts w:ascii="Arial" w:hAnsi="Arial" w:cs="Arial"/>
                <w:i/>
                <w:iCs/>
                <w:color w:val="000000"/>
                <w:sz w:val="20"/>
                <w:szCs w:val="20"/>
              </w:rPr>
              <w:t>Perkinsus</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olseni</w:t>
            </w:r>
            <w:proofErr w:type="spellEnd"/>
          </w:p>
        </w:tc>
        <w:tc>
          <w:tcPr>
            <w:tcW w:w="3462" w:type="dxa"/>
            <w:shd w:val="clear" w:color="auto" w:fill="auto"/>
          </w:tcPr>
          <w:p w14:paraId="434B1285" w14:textId="0C9F650A" w:rsidR="00873FDF" w:rsidRDefault="00873FDF" w:rsidP="00873FDF">
            <w:pPr>
              <w:spacing w:before="60" w:after="60" w:line="240" w:lineRule="auto"/>
              <w:rPr>
                <w:rFonts w:ascii="Arial" w:hAnsi="Arial" w:cs="Arial"/>
                <w:color w:val="000000"/>
                <w:sz w:val="20"/>
                <w:szCs w:val="20"/>
              </w:rPr>
            </w:pPr>
            <w:r>
              <w:rPr>
                <w:rFonts w:ascii="Arial" w:hAnsi="Arial" w:cs="Arial"/>
                <w:color w:val="000000"/>
                <w:sz w:val="20"/>
                <w:szCs w:val="20"/>
              </w:rPr>
              <w:t>Update the chapter to the new template for disease-specific chapter.</w:t>
            </w:r>
          </w:p>
        </w:tc>
        <w:tc>
          <w:tcPr>
            <w:tcW w:w="2700" w:type="dxa"/>
            <w:shd w:val="clear" w:color="auto" w:fill="auto"/>
          </w:tcPr>
          <w:p w14:paraId="321240EC" w14:textId="729C1EC9" w:rsidR="00873FDF" w:rsidRDefault="00873FDF" w:rsidP="00873FDF">
            <w:pPr>
              <w:spacing w:before="60" w:after="60" w:line="240" w:lineRule="auto"/>
              <w:rPr>
                <w:rFonts w:ascii="Arial" w:hAnsi="Arial" w:cs="Arial"/>
                <w:color w:val="000000"/>
                <w:sz w:val="20"/>
                <w:szCs w:val="20"/>
              </w:rPr>
            </w:pPr>
            <w:r>
              <w:rPr>
                <w:rFonts w:ascii="Arial" w:hAnsi="Arial" w:cs="Arial"/>
                <w:color w:val="000000"/>
                <w:sz w:val="20"/>
                <w:szCs w:val="20"/>
              </w:rPr>
              <w:t>Circulated for comments (proposed for adoption in May 2025)</w:t>
            </w:r>
          </w:p>
        </w:tc>
        <w:tc>
          <w:tcPr>
            <w:tcW w:w="2700" w:type="dxa"/>
            <w:shd w:val="clear" w:color="auto" w:fill="auto"/>
          </w:tcPr>
          <w:p w14:paraId="015177F4" w14:textId="07FDD0AE" w:rsidR="00873FDF" w:rsidRDefault="00873FDF" w:rsidP="00873FDF">
            <w:pPr>
              <w:spacing w:before="60" w:after="60" w:line="240" w:lineRule="auto"/>
              <w:rPr>
                <w:rFonts w:ascii="Arial" w:hAnsi="Arial" w:cs="Arial"/>
                <w:color w:val="000000"/>
                <w:sz w:val="20"/>
                <w:szCs w:val="20"/>
              </w:rPr>
            </w:pPr>
            <w:r>
              <w:rPr>
                <w:rFonts w:ascii="Arial" w:hAnsi="Arial" w:cs="Arial"/>
                <w:color w:val="000000"/>
                <w:sz w:val="20"/>
                <w:szCs w:val="20"/>
              </w:rPr>
              <w:t>Refer to Sep 2024 AAHSC report (Feb 2024/2)</w:t>
            </w:r>
          </w:p>
        </w:tc>
        <w:tc>
          <w:tcPr>
            <w:tcW w:w="864" w:type="dxa"/>
            <w:shd w:val="clear" w:color="auto" w:fill="auto"/>
          </w:tcPr>
          <w:p w14:paraId="2D73736E" w14:textId="0AA789F7" w:rsidR="00873FDF" w:rsidRDefault="00873FDF" w:rsidP="00873FDF">
            <w:pPr>
              <w:spacing w:before="60" w:after="60" w:line="240" w:lineRule="auto"/>
              <w:jc w:val="center"/>
              <w:rPr>
                <w:rFonts w:ascii="Arial" w:hAnsi="Arial" w:cs="Arial"/>
                <w:b/>
                <w:bCs/>
                <w:color w:val="000000"/>
                <w:sz w:val="20"/>
                <w:szCs w:val="20"/>
              </w:rPr>
            </w:pPr>
            <w:r>
              <w:rPr>
                <w:rFonts w:ascii="Arial" w:hAnsi="Arial" w:cs="Arial"/>
                <w:b/>
                <w:bCs/>
                <w:color w:val="000000"/>
                <w:sz w:val="20"/>
                <w:szCs w:val="20"/>
              </w:rPr>
              <w:t>1</w:t>
            </w:r>
          </w:p>
        </w:tc>
      </w:tr>
      <w:tr w:rsidR="00873FDF" w:rsidRPr="002A0E9D" w14:paraId="04C997F5" w14:textId="77777777" w:rsidTr="1EB4B9B9">
        <w:trPr>
          <w:cantSplit/>
          <w:trHeight w:val="244"/>
        </w:trPr>
        <w:tc>
          <w:tcPr>
            <w:tcW w:w="1178" w:type="dxa"/>
            <w:shd w:val="clear" w:color="auto" w:fill="auto"/>
            <w:noWrap/>
          </w:tcPr>
          <w:p w14:paraId="62E556FE" w14:textId="13B4D29F" w:rsidR="00873FDF" w:rsidRDefault="00873FDF" w:rsidP="00873FDF">
            <w:pPr>
              <w:spacing w:before="60" w:after="60" w:line="240" w:lineRule="auto"/>
              <w:rPr>
                <w:rFonts w:ascii="Arial" w:hAnsi="Arial" w:cs="Arial"/>
                <w:b/>
                <w:bCs/>
                <w:color w:val="000000"/>
                <w:sz w:val="20"/>
                <w:szCs w:val="20"/>
              </w:rPr>
            </w:pPr>
            <w:r>
              <w:rPr>
                <w:rFonts w:ascii="Arial" w:hAnsi="Arial" w:cs="Arial"/>
                <w:b/>
                <w:bCs/>
                <w:color w:val="000000"/>
                <w:sz w:val="20"/>
                <w:szCs w:val="20"/>
              </w:rPr>
              <w:t>Ch. 2.4.6.</w:t>
            </w:r>
          </w:p>
        </w:tc>
        <w:tc>
          <w:tcPr>
            <w:tcW w:w="2650" w:type="dxa"/>
            <w:shd w:val="clear" w:color="auto" w:fill="auto"/>
          </w:tcPr>
          <w:p w14:paraId="13472BF0" w14:textId="1B00D98F" w:rsidR="00873FDF" w:rsidRDefault="00873FDF" w:rsidP="00873FDF">
            <w:pPr>
              <w:spacing w:before="60" w:after="60" w:line="240" w:lineRule="auto"/>
              <w:rPr>
                <w:rFonts w:ascii="Arial" w:hAnsi="Arial" w:cs="Arial"/>
                <w:color w:val="27282A"/>
                <w:sz w:val="20"/>
                <w:szCs w:val="20"/>
              </w:rPr>
            </w:pPr>
            <w:r>
              <w:rPr>
                <w:rFonts w:ascii="Arial" w:hAnsi="Arial" w:cs="Arial"/>
                <w:color w:val="000000"/>
                <w:sz w:val="20"/>
                <w:szCs w:val="20"/>
              </w:rPr>
              <w:t xml:space="preserve">Infection with </w:t>
            </w:r>
            <w:proofErr w:type="spellStart"/>
            <w:r>
              <w:rPr>
                <w:rFonts w:ascii="Arial" w:hAnsi="Arial" w:cs="Arial"/>
                <w:i/>
                <w:iCs/>
                <w:color w:val="000000"/>
                <w:sz w:val="20"/>
                <w:szCs w:val="20"/>
              </w:rPr>
              <w:t>Perkinsus</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olseni</w:t>
            </w:r>
            <w:proofErr w:type="spellEnd"/>
          </w:p>
        </w:tc>
        <w:tc>
          <w:tcPr>
            <w:tcW w:w="3462" w:type="dxa"/>
            <w:shd w:val="clear" w:color="auto" w:fill="auto"/>
          </w:tcPr>
          <w:p w14:paraId="2C6D4B9D" w14:textId="0AA6F47B" w:rsidR="00873FDF" w:rsidRDefault="00873FDF" w:rsidP="00873FDF">
            <w:pPr>
              <w:spacing w:before="60" w:after="60" w:line="240" w:lineRule="auto"/>
              <w:rPr>
                <w:rFonts w:ascii="Arial" w:hAnsi="Arial" w:cs="Arial"/>
                <w:color w:val="000000"/>
                <w:sz w:val="20"/>
                <w:szCs w:val="20"/>
              </w:rPr>
            </w:pPr>
            <w:r>
              <w:rPr>
                <w:rFonts w:ascii="Arial" w:hAnsi="Arial" w:cs="Arial"/>
                <w:color w:val="000000"/>
                <w:sz w:val="20"/>
                <w:szCs w:val="20"/>
              </w:rPr>
              <w:t>Sections 2.2.1. and 2.2.2. Update the susceptible species list in each chapter following an assessment against the criteria outlined in Ch. 1.5. 'Criteria for listing species as susceptible to infection with a specific pathogen'.</w:t>
            </w:r>
          </w:p>
        </w:tc>
        <w:tc>
          <w:tcPr>
            <w:tcW w:w="2700" w:type="dxa"/>
            <w:shd w:val="clear" w:color="auto" w:fill="auto"/>
          </w:tcPr>
          <w:p w14:paraId="77FA8D10" w14:textId="009A72E4" w:rsidR="00873FDF" w:rsidRDefault="00873FDF" w:rsidP="00873FDF">
            <w:pPr>
              <w:spacing w:before="60" w:after="60" w:line="240" w:lineRule="auto"/>
              <w:rPr>
                <w:rFonts w:ascii="Arial" w:hAnsi="Arial" w:cs="Arial"/>
                <w:color w:val="000000"/>
                <w:sz w:val="20"/>
                <w:szCs w:val="20"/>
              </w:rPr>
            </w:pPr>
            <w:r>
              <w:rPr>
                <w:rFonts w:ascii="Arial" w:hAnsi="Arial" w:cs="Arial"/>
                <w:color w:val="000000"/>
                <w:sz w:val="20"/>
                <w:szCs w:val="20"/>
              </w:rPr>
              <w:t>Circulated for comments</w:t>
            </w:r>
          </w:p>
        </w:tc>
        <w:tc>
          <w:tcPr>
            <w:tcW w:w="2700" w:type="dxa"/>
            <w:shd w:val="clear" w:color="auto" w:fill="auto"/>
          </w:tcPr>
          <w:p w14:paraId="6202A682" w14:textId="11377E19" w:rsidR="00873FDF" w:rsidRDefault="00873FDF" w:rsidP="00873FDF">
            <w:pPr>
              <w:spacing w:before="60" w:after="60" w:line="240" w:lineRule="auto"/>
              <w:rPr>
                <w:rFonts w:ascii="Arial" w:hAnsi="Arial" w:cs="Arial"/>
                <w:color w:val="000000"/>
                <w:sz w:val="20"/>
                <w:szCs w:val="20"/>
              </w:rPr>
            </w:pPr>
            <w:r>
              <w:rPr>
                <w:rFonts w:ascii="Arial" w:hAnsi="Arial" w:cs="Arial"/>
                <w:color w:val="000000"/>
                <w:sz w:val="20"/>
                <w:szCs w:val="20"/>
              </w:rPr>
              <w:t>Refer to Feb 2025 AAHSC report (Feb 2025/1)</w:t>
            </w:r>
          </w:p>
        </w:tc>
        <w:tc>
          <w:tcPr>
            <w:tcW w:w="864" w:type="dxa"/>
            <w:shd w:val="clear" w:color="auto" w:fill="auto"/>
          </w:tcPr>
          <w:p w14:paraId="1ABAA145" w14:textId="5E0C0E75" w:rsidR="00873FDF" w:rsidRDefault="00873FDF" w:rsidP="00873FDF">
            <w:pPr>
              <w:spacing w:before="60" w:after="60" w:line="240" w:lineRule="auto"/>
              <w:jc w:val="center"/>
              <w:rPr>
                <w:rFonts w:ascii="Arial" w:hAnsi="Arial" w:cs="Arial"/>
                <w:b/>
                <w:bCs/>
                <w:color w:val="000000"/>
                <w:sz w:val="20"/>
                <w:szCs w:val="20"/>
              </w:rPr>
            </w:pPr>
            <w:r>
              <w:rPr>
                <w:rFonts w:ascii="Arial" w:hAnsi="Arial" w:cs="Arial"/>
                <w:b/>
                <w:bCs/>
                <w:color w:val="000000"/>
                <w:sz w:val="20"/>
                <w:szCs w:val="20"/>
              </w:rPr>
              <w:t>1</w:t>
            </w:r>
          </w:p>
        </w:tc>
      </w:tr>
      <w:tr w:rsidR="00873FDF" w:rsidRPr="002A0E9D" w14:paraId="762DD3DE" w14:textId="77777777" w:rsidTr="1EB4B9B9">
        <w:trPr>
          <w:cantSplit/>
          <w:trHeight w:val="244"/>
        </w:trPr>
        <w:tc>
          <w:tcPr>
            <w:tcW w:w="1178" w:type="dxa"/>
            <w:shd w:val="clear" w:color="auto" w:fill="auto"/>
            <w:noWrap/>
          </w:tcPr>
          <w:p w14:paraId="2BC0DA0B" w14:textId="0F937918" w:rsidR="00873FDF" w:rsidRDefault="00873FDF" w:rsidP="00873FDF">
            <w:pPr>
              <w:spacing w:before="60" w:after="60" w:line="240" w:lineRule="auto"/>
              <w:rPr>
                <w:rFonts w:ascii="Arial" w:hAnsi="Arial" w:cs="Arial"/>
                <w:b/>
                <w:bCs/>
                <w:color w:val="000000"/>
                <w:sz w:val="20"/>
                <w:szCs w:val="20"/>
              </w:rPr>
            </w:pPr>
            <w:r>
              <w:rPr>
                <w:rFonts w:ascii="Arial" w:hAnsi="Arial" w:cs="Arial"/>
                <w:b/>
                <w:bCs/>
                <w:color w:val="000000"/>
                <w:sz w:val="20"/>
                <w:szCs w:val="20"/>
              </w:rPr>
              <w:t>Ch. 2.4.7.</w:t>
            </w:r>
          </w:p>
        </w:tc>
        <w:tc>
          <w:tcPr>
            <w:tcW w:w="2650" w:type="dxa"/>
            <w:shd w:val="clear" w:color="auto" w:fill="auto"/>
          </w:tcPr>
          <w:p w14:paraId="207991EB" w14:textId="27995859" w:rsidR="00873FDF" w:rsidRDefault="00873FDF" w:rsidP="00873FDF">
            <w:pPr>
              <w:spacing w:before="60" w:after="60" w:line="240" w:lineRule="auto"/>
              <w:rPr>
                <w:rFonts w:ascii="Arial" w:hAnsi="Arial" w:cs="Arial"/>
                <w:color w:val="27282A"/>
                <w:sz w:val="20"/>
                <w:szCs w:val="20"/>
              </w:rPr>
            </w:pPr>
            <w:r>
              <w:rPr>
                <w:rFonts w:ascii="Arial" w:hAnsi="Arial" w:cs="Arial"/>
                <w:color w:val="000000"/>
                <w:sz w:val="20"/>
                <w:szCs w:val="20"/>
              </w:rPr>
              <w:t xml:space="preserve">Infection with </w:t>
            </w:r>
            <w:proofErr w:type="spellStart"/>
            <w:r>
              <w:rPr>
                <w:rFonts w:ascii="Arial" w:hAnsi="Arial" w:cs="Arial"/>
                <w:i/>
                <w:iCs/>
                <w:color w:val="000000"/>
                <w:sz w:val="20"/>
                <w:szCs w:val="20"/>
              </w:rPr>
              <w:t>Xenohaliotis</w:t>
            </w:r>
            <w:proofErr w:type="spellEnd"/>
            <w:r>
              <w:rPr>
                <w:rFonts w:ascii="Arial" w:hAnsi="Arial" w:cs="Arial"/>
                <w:i/>
                <w:iCs/>
                <w:color w:val="000000"/>
                <w:sz w:val="20"/>
                <w:szCs w:val="20"/>
              </w:rPr>
              <w:t xml:space="preserve"> californiensis</w:t>
            </w:r>
          </w:p>
        </w:tc>
        <w:tc>
          <w:tcPr>
            <w:tcW w:w="3462" w:type="dxa"/>
            <w:shd w:val="clear" w:color="auto" w:fill="auto"/>
          </w:tcPr>
          <w:p w14:paraId="72DFA781" w14:textId="40DF24E0" w:rsidR="00873FDF" w:rsidRDefault="00873FDF" w:rsidP="00873FDF">
            <w:pPr>
              <w:spacing w:before="60" w:after="60" w:line="240" w:lineRule="auto"/>
              <w:rPr>
                <w:rFonts w:ascii="Arial" w:hAnsi="Arial" w:cs="Arial"/>
                <w:color w:val="000000"/>
                <w:sz w:val="20"/>
                <w:szCs w:val="20"/>
              </w:rPr>
            </w:pPr>
            <w:r>
              <w:rPr>
                <w:rFonts w:ascii="Arial" w:hAnsi="Arial" w:cs="Arial"/>
                <w:color w:val="000000"/>
                <w:sz w:val="20"/>
                <w:szCs w:val="20"/>
              </w:rPr>
              <w:t>Update the chapter to the new template for disease-specific chapter.</w:t>
            </w:r>
          </w:p>
        </w:tc>
        <w:tc>
          <w:tcPr>
            <w:tcW w:w="2700" w:type="dxa"/>
            <w:shd w:val="clear" w:color="auto" w:fill="auto"/>
          </w:tcPr>
          <w:p w14:paraId="0929F67A" w14:textId="7BAC1F16" w:rsidR="00873FDF" w:rsidRDefault="00873FDF" w:rsidP="00873FDF">
            <w:pPr>
              <w:spacing w:before="60" w:after="60" w:line="240" w:lineRule="auto"/>
              <w:rPr>
                <w:rFonts w:ascii="Arial" w:hAnsi="Arial" w:cs="Arial"/>
                <w:color w:val="000000"/>
                <w:sz w:val="20"/>
                <w:szCs w:val="20"/>
              </w:rPr>
            </w:pPr>
            <w:r>
              <w:rPr>
                <w:rFonts w:ascii="Arial" w:hAnsi="Arial" w:cs="Arial"/>
                <w:color w:val="000000"/>
                <w:sz w:val="20"/>
                <w:szCs w:val="20"/>
              </w:rPr>
              <w:t>Circulated for comments (proposed for adoption in May 2025)</w:t>
            </w:r>
          </w:p>
        </w:tc>
        <w:tc>
          <w:tcPr>
            <w:tcW w:w="2700" w:type="dxa"/>
            <w:shd w:val="clear" w:color="auto" w:fill="auto"/>
          </w:tcPr>
          <w:p w14:paraId="29E16E7A" w14:textId="552DE6A7" w:rsidR="00873FDF" w:rsidRDefault="00873FDF" w:rsidP="00873FDF">
            <w:pPr>
              <w:spacing w:before="60" w:after="60" w:line="240" w:lineRule="auto"/>
              <w:rPr>
                <w:rFonts w:ascii="Arial" w:hAnsi="Arial" w:cs="Arial"/>
                <w:color w:val="000000"/>
                <w:sz w:val="20"/>
                <w:szCs w:val="20"/>
              </w:rPr>
            </w:pPr>
            <w:r>
              <w:rPr>
                <w:rFonts w:ascii="Arial" w:hAnsi="Arial" w:cs="Arial"/>
                <w:color w:val="000000"/>
                <w:sz w:val="20"/>
                <w:szCs w:val="20"/>
              </w:rPr>
              <w:t>Refer to Feb 2025 AAHSC report (Sep 2024/</w:t>
            </w:r>
            <w:r w:rsidR="00372ECF">
              <w:rPr>
                <w:rFonts w:ascii="Arial" w:hAnsi="Arial" w:cs="Arial"/>
                <w:color w:val="000000"/>
                <w:sz w:val="20"/>
                <w:szCs w:val="20"/>
              </w:rPr>
              <w:t>1</w:t>
            </w:r>
            <w:r>
              <w:rPr>
                <w:rFonts w:ascii="Arial" w:hAnsi="Arial" w:cs="Arial"/>
                <w:color w:val="000000"/>
                <w:sz w:val="20"/>
                <w:szCs w:val="20"/>
              </w:rPr>
              <w:t>)</w:t>
            </w:r>
          </w:p>
        </w:tc>
        <w:tc>
          <w:tcPr>
            <w:tcW w:w="864" w:type="dxa"/>
            <w:shd w:val="clear" w:color="auto" w:fill="auto"/>
          </w:tcPr>
          <w:p w14:paraId="48581516" w14:textId="6D7C488A" w:rsidR="00873FDF" w:rsidRDefault="00873FDF" w:rsidP="00873FDF">
            <w:pPr>
              <w:spacing w:before="60" w:after="60" w:line="240" w:lineRule="auto"/>
              <w:jc w:val="center"/>
              <w:rPr>
                <w:rFonts w:ascii="Arial" w:hAnsi="Arial" w:cs="Arial"/>
                <w:b/>
                <w:bCs/>
                <w:color w:val="000000"/>
                <w:sz w:val="20"/>
                <w:szCs w:val="20"/>
              </w:rPr>
            </w:pPr>
            <w:r>
              <w:rPr>
                <w:rFonts w:ascii="Arial" w:hAnsi="Arial" w:cs="Arial"/>
                <w:b/>
                <w:bCs/>
                <w:color w:val="000000"/>
                <w:sz w:val="20"/>
                <w:szCs w:val="20"/>
              </w:rPr>
              <w:t>1</w:t>
            </w:r>
          </w:p>
        </w:tc>
      </w:tr>
      <w:tr w:rsidR="00873FDF" w:rsidRPr="002A0E9D" w14:paraId="3ABB8672" w14:textId="77777777" w:rsidTr="1EB4B9B9">
        <w:trPr>
          <w:cantSplit/>
          <w:trHeight w:val="244"/>
        </w:trPr>
        <w:tc>
          <w:tcPr>
            <w:tcW w:w="1178" w:type="dxa"/>
            <w:shd w:val="clear" w:color="auto" w:fill="auto"/>
            <w:noWrap/>
          </w:tcPr>
          <w:p w14:paraId="3834C080" w14:textId="7788CA61" w:rsidR="00873FDF" w:rsidRDefault="00873FDF" w:rsidP="00873FDF">
            <w:pPr>
              <w:spacing w:before="60" w:after="60" w:line="240" w:lineRule="auto"/>
              <w:rPr>
                <w:rFonts w:ascii="Arial" w:hAnsi="Arial" w:cs="Arial"/>
                <w:b/>
                <w:bCs/>
                <w:color w:val="000000"/>
                <w:sz w:val="20"/>
                <w:szCs w:val="20"/>
              </w:rPr>
            </w:pPr>
            <w:r>
              <w:rPr>
                <w:rFonts w:ascii="Arial" w:hAnsi="Arial" w:cs="Arial"/>
                <w:b/>
                <w:bCs/>
                <w:color w:val="000000"/>
                <w:sz w:val="20"/>
                <w:szCs w:val="20"/>
              </w:rPr>
              <w:t>Ch. 2.4.7.</w:t>
            </w:r>
          </w:p>
        </w:tc>
        <w:tc>
          <w:tcPr>
            <w:tcW w:w="2650" w:type="dxa"/>
            <w:shd w:val="clear" w:color="auto" w:fill="auto"/>
          </w:tcPr>
          <w:p w14:paraId="5AC9B934" w14:textId="55C8F5DB" w:rsidR="00873FDF" w:rsidRDefault="00873FDF" w:rsidP="00873FDF">
            <w:pPr>
              <w:spacing w:before="60" w:after="60" w:line="240" w:lineRule="auto"/>
              <w:rPr>
                <w:rFonts w:ascii="Arial" w:hAnsi="Arial" w:cs="Arial"/>
                <w:color w:val="27282A"/>
                <w:sz w:val="20"/>
                <w:szCs w:val="20"/>
              </w:rPr>
            </w:pPr>
            <w:r>
              <w:rPr>
                <w:rFonts w:ascii="Arial" w:hAnsi="Arial" w:cs="Arial"/>
                <w:color w:val="000000"/>
                <w:sz w:val="20"/>
                <w:szCs w:val="20"/>
              </w:rPr>
              <w:t xml:space="preserve">Infection with </w:t>
            </w:r>
            <w:proofErr w:type="spellStart"/>
            <w:r>
              <w:rPr>
                <w:rFonts w:ascii="Arial" w:hAnsi="Arial" w:cs="Arial"/>
                <w:i/>
                <w:iCs/>
                <w:color w:val="000000"/>
                <w:sz w:val="20"/>
                <w:szCs w:val="20"/>
              </w:rPr>
              <w:t>Xenohaliotis</w:t>
            </w:r>
            <w:proofErr w:type="spellEnd"/>
            <w:r>
              <w:rPr>
                <w:rFonts w:ascii="Arial" w:hAnsi="Arial" w:cs="Arial"/>
                <w:i/>
                <w:iCs/>
                <w:color w:val="000000"/>
                <w:sz w:val="20"/>
                <w:szCs w:val="20"/>
              </w:rPr>
              <w:t xml:space="preserve"> californiensis</w:t>
            </w:r>
          </w:p>
        </w:tc>
        <w:tc>
          <w:tcPr>
            <w:tcW w:w="3462" w:type="dxa"/>
            <w:shd w:val="clear" w:color="auto" w:fill="auto"/>
          </w:tcPr>
          <w:p w14:paraId="07D2DD68" w14:textId="198CADE6" w:rsidR="00873FDF" w:rsidRDefault="00873FDF" w:rsidP="00873FDF">
            <w:pPr>
              <w:spacing w:before="60" w:after="60" w:line="240" w:lineRule="auto"/>
              <w:rPr>
                <w:rFonts w:ascii="Arial" w:hAnsi="Arial" w:cs="Arial"/>
                <w:color w:val="000000"/>
                <w:sz w:val="20"/>
                <w:szCs w:val="20"/>
              </w:rPr>
            </w:pPr>
            <w:r>
              <w:rPr>
                <w:rFonts w:ascii="Arial" w:hAnsi="Arial" w:cs="Arial"/>
                <w:color w:val="000000"/>
                <w:sz w:val="20"/>
                <w:szCs w:val="20"/>
              </w:rPr>
              <w:t>Sections 2.2.1. and 2.2.2. Update the susceptible species list in each chapter following an assessment against the criteria outlined in Ch. 1.5. 'Criteria for listing species as susceptible to infection with a specific pathogen'.</w:t>
            </w:r>
          </w:p>
        </w:tc>
        <w:tc>
          <w:tcPr>
            <w:tcW w:w="2700" w:type="dxa"/>
            <w:shd w:val="clear" w:color="auto" w:fill="auto"/>
          </w:tcPr>
          <w:p w14:paraId="3F848645" w14:textId="2824505D" w:rsidR="00873FDF" w:rsidRDefault="00873FDF" w:rsidP="00873FDF">
            <w:pPr>
              <w:spacing w:before="60" w:after="60" w:line="240" w:lineRule="auto"/>
              <w:rPr>
                <w:rFonts w:ascii="Arial" w:hAnsi="Arial" w:cs="Arial"/>
                <w:color w:val="000000"/>
                <w:sz w:val="20"/>
                <w:szCs w:val="20"/>
              </w:rPr>
            </w:pPr>
            <w:r>
              <w:rPr>
                <w:rFonts w:ascii="Arial" w:hAnsi="Arial" w:cs="Arial"/>
                <w:color w:val="000000"/>
                <w:sz w:val="20"/>
                <w:szCs w:val="20"/>
              </w:rPr>
              <w:t>Circulated for comments</w:t>
            </w:r>
          </w:p>
        </w:tc>
        <w:tc>
          <w:tcPr>
            <w:tcW w:w="2700" w:type="dxa"/>
            <w:shd w:val="clear" w:color="auto" w:fill="auto"/>
          </w:tcPr>
          <w:p w14:paraId="5A1FD457" w14:textId="19D7306C" w:rsidR="00873FDF" w:rsidRDefault="00873FDF" w:rsidP="00873FDF">
            <w:pPr>
              <w:spacing w:before="60" w:after="60" w:line="240" w:lineRule="auto"/>
              <w:rPr>
                <w:rFonts w:ascii="Arial" w:hAnsi="Arial" w:cs="Arial"/>
                <w:color w:val="000000"/>
                <w:sz w:val="20"/>
                <w:szCs w:val="20"/>
              </w:rPr>
            </w:pPr>
            <w:r>
              <w:rPr>
                <w:rFonts w:ascii="Arial" w:hAnsi="Arial" w:cs="Arial"/>
                <w:color w:val="000000"/>
                <w:sz w:val="20"/>
                <w:szCs w:val="20"/>
              </w:rPr>
              <w:t>Refer to Feb 2025 AAHSC report (Feb 2025/1)</w:t>
            </w:r>
          </w:p>
        </w:tc>
        <w:tc>
          <w:tcPr>
            <w:tcW w:w="864" w:type="dxa"/>
            <w:shd w:val="clear" w:color="auto" w:fill="auto"/>
          </w:tcPr>
          <w:p w14:paraId="1221EE31" w14:textId="5EA48DA5" w:rsidR="00873FDF" w:rsidRDefault="00873FDF" w:rsidP="00873FDF">
            <w:pPr>
              <w:spacing w:before="60" w:after="60" w:line="240" w:lineRule="auto"/>
              <w:jc w:val="center"/>
              <w:rPr>
                <w:rFonts w:ascii="Arial" w:hAnsi="Arial" w:cs="Arial"/>
                <w:b/>
                <w:bCs/>
                <w:color w:val="000000"/>
                <w:sz w:val="20"/>
                <w:szCs w:val="20"/>
              </w:rPr>
            </w:pPr>
            <w:r>
              <w:rPr>
                <w:rFonts w:ascii="Arial" w:hAnsi="Arial" w:cs="Arial"/>
                <w:b/>
                <w:bCs/>
                <w:color w:val="000000"/>
                <w:sz w:val="20"/>
                <w:szCs w:val="20"/>
              </w:rPr>
              <w:t>1</w:t>
            </w:r>
          </w:p>
        </w:tc>
      </w:tr>
    </w:tbl>
    <w:p w14:paraId="13C36649" w14:textId="77777777" w:rsidR="00C8415E" w:rsidRPr="00F73305" w:rsidRDefault="00C8415E"/>
    <w:tbl>
      <w:tblPr>
        <w:tblStyle w:val="TableGrid"/>
        <w:tblW w:w="3750" w:type="pct"/>
        <w:tblBorders>
          <w:top w:val="single" w:sz="4" w:space="0" w:color="FF4815"/>
          <w:left w:val="single" w:sz="4" w:space="0" w:color="FF4815"/>
          <w:bottom w:val="single" w:sz="4" w:space="0" w:color="FF4815"/>
          <w:right w:val="single" w:sz="4" w:space="0" w:color="FF4815"/>
          <w:insideH w:val="single" w:sz="4" w:space="0" w:color="FF4815"/>
          <w:insideV w:val="single" w:sz="4" w:space="0" w:color="FF4815"/>
        </w:tblBorders>
        <w:tblCellMar>
          <w:left w:w="72" w:type="dxa"/>
          <w:right w:w="72" w:type="dxa"/>
        </w:tblCellMar>
        <w:tblLook w:val="04A0" w:firstRow="1" w:lastRow="0" w:firstColumn="1" w:lastColumn="0" w:noHBand="0" w:noVBand="1"/>
      </w:tblPr>
      <w:tblGrid>
        <w:gridCol w:w="1163"/>
        <w:gridCol w:w="9003"/>
      </w:tblGrid>
      <w:tr w:rsidR="002C530E" w:rsidRPr="00F73305" w14:paraId="2881C690" w14:textId="77777777" w:rsidTr="002C530E">
        <w:trPr>
          <w:trHeight w:val="372"/>
        </w:trPr>
        <w:tc>
          <w:tcPr>
            <w:tcW w:w="1163" w:type="dxa"/>
            <w:shd w:val="clear" w:color="auto" w:fill="EFEEE8"/>
            <w:vAlign w:val="center"/>
          </w:tcPr>
          <w:p w14:paraId="2F0F6268" w14:textId="64BEBEFC" w:rsidR="002C530E" w:rsidRPr="00F73305" w:rsidRDefault="002C530E" w:rsidP="00BA4E6A">
            <w:pPr>
              <w:pStyle w:val="ListParagraph"/>
              <w:keepNext/>
              <w:spacing w:before="60" w:after="60"/>
              <w:ind w:left="0"/>
              <w:rPr>
                <w:rFonts w:ascii="Arial" w:hAnsi="Arial" w:cs="Arial"/>
                <w:b/>
                <w:bCs/>
                <w:sz w:val="16"/>
                <w:szCs w:val="16"/>
              </w:rPr>
            </w:pPr>
          </w:p>
        </w:tc>
        <w:tc>
          <w:tcPr>
            <w:tcW w:w="9003" w:type="dxa"/>
            <w:shd w:val="clear" w:color="auto" w:fill="EFEEE8"/>
            <w:vAlign w:val="center"/>
          </w:tcPr>
          <w:p w14:paraId="22A17E94" w14:textId="04B1AFC1" w:rsidR="002C530E" w:rsidRPr="00F73305" w:rsidRDefault="002C530E" w:rsidP="00BA4E6A">
            <w:pPr>
              <w:pStyle w:val="ListParagraph"/>
              <w:keepNext/>
              <w:spacing w:before="60" w:after="60"/>
              <w:ind w:left="0"/>
              <w:rPr>
                <w:rFonts w:ascii="Arial" w:hAnsi="Arial" w:cs="Arial"/>
                <w:b/>
                <w:bCs/>
                <w:sz w:val="16"/>
                <w:szCs w:val="16"/>
              </w:rPr>
            </w:pPr>
            <w:r w:rsidRPr="009C78BE">
              <w:rPr>
                <w:rFonts w:ascii="Arial" w:hAnsi="Arial" w:cs="Arial"/>
                <w:b/>
                <w:bCs/>
                <w:sz w:val="20"/>
                <w:szCs w:val="20"/>
              </w:rPr>
              <w:t>* Description of priority order</w:t>
            </w:r>
          </w:p>
        </w:tc>
      </w:tr>
      <w:tr w:rsidR="006447C1" w:rsidRPr="00F73305" w14:paraId="0E12E492" w14:textId="77777777" w:rsidTr="00ED454B">
        <w:trPr>
          <w:trHeight w:val="507"/>
        </w:trPr>
        <w:tc>
          <w:tcPr>
            <w:tcW w:w="1163" w:type="dxa"/>
            <w:vAlign w:val="center"/>
          </w:tcPr>
          <w:p w14:paraId="15AB5124" w14:textId="468B32F2" w:rsidR="006447C1" w:rsidRPr="00F73305" w:rsidRDefault="000834A0" w:rsidP="002A1CE6">
            <w:pPr>
              <w:keepNext/>
              <w:spacing w:before="60" w:after="60"/>
              <w:ind w:firstLine="49"/>
              <w:jc w:val="center"/>
              <w:rPr>
                <w:rFonts w:ascii="Arial" w:hAnsi="Arial" w:cs="Arial"/>
                <w:b/>
                <w:bCs/>
                <w:sz w:val="20"/>
                <w:szCs w:val="20"/>
              </w:rPr>
            </w:pPr>
            <w:r w:rsidRPr="00F73305">
              <w:rPr>
                <w:rFonts w:ascii="Arial" w:hAnsi="Arial" w:cs="Arial"/>
                <w:b/>
                <w:bCs/>
                <w:sz w:val="20"/>
                <w:szCs w:val="20"/>
              </w:rPr>
              <w:t>1</w:t>
            </w:r>
          </w:p>
        </w:tc>
        <w:tc>
          <w:tcPr>
            <w:tcW w:w="9003" w:type="dxa"/>
            <w:vAlign w:val="center"/>
          </w:tcPr>
          <w:p w14:paraId="0C9C251D" w14:textId="7FE2C68F" w:rsidR="00383B66" w:rsidRPr="00EF7B3B" w:rsidRDefault="001F5192" w:rsidP="002A1CE6">
            <w:pPr>
              <w:pStyle w:val="ListParagraph"/>
              <w:keepNext/>
              <w:numPr>
                <w:ilvl w:val="0"/>
                <w:numId w:val="27"/>
              </w:numPr>
              <w:spacing w:before="60" w:after="60"/>
              <w:ind w:left="291" w:hanging="180"/>
              <w:rPr>
                <w:rFonts w:ascii="Arial" w:eastAsia="Times New Roman" w:hAnsi="Arial" w:cs="Arial"/>
                <w:b/>
                <w:bCs/>
                <w:color w:val="000000"/>
                <w:sz w:val="20"/>
                <w:szCs w:val="20"/>
              </w:rPr>
            </w:pPr>
            <w:r w:rsidRPr="00EF7B3B">
              <w:rPr>
                <w:rFonts w:ascii="Arial" w:eastAsia="Times New Roman" w:hAnsi="Arial" w:cs="Arial"/>
                <w:b/>
                <w:bCs/>
                <w:color w:val="000000"/>
                <w:sz w:val="20"/>
                <w:szCs w:val="20"/>
              </w:rPr>
              <w:t>a</w:t>
            </w:r>
            <w:r w:rsidR="00FA2767" w:rsidRPr="00EF7B3B">
              <w:rPr>
                <w:rFonts w:ascii="Arial" w:eastAsia="Times New Roman" w:hAnsi="Arial" w:cs="Arial"/>
                <w:b/>
                <w:bCs/>
                <w:color w:val="000000"/>
                <w:sz w:val="20"/>
                <w:szCs w:val="20"/>
              </w:rPr>
              <w:t xml:space="preserve">ctive work for the </w:t>
            </w:r>
            <w:r w:rsidR="00EF7B3B" w:rsidRPr="00EF7B3B">
              <w:rPr>
                <w:rFonts w:ascii="Arial" w:eastAsia="Times New Roman" w:hAnsi="Arial" w:cs="Arial"/>
                <w:b/>
                <w:bCs/>
                <w:color w:val="000000"/>
                <w:sz w:val="20"/>
                <w:szCs w:val="20"/>
              </w:rPr>
              <w:t>A</w:t>
            </w:r>
            <w:r w:rsidR="00FA2C44" w:rsidRPr="00EF7B3B">
              <w:rPr>
                <w:rFonts w:ascii="Arial" w:eastAsia="Times New Roman" w:hAnsi="Arial" w:cs="Arial"/>
                <w:b/>
                <w:bCs/>
                <w:color w:val="000000"/>
                <w:sz w:val="20"/>
                <w:szCs w:val="20"/>
              </w:rPr>
              <w:t>AHSC</w:t>
            </w:r>
          </w:p>
          <w:p w14:paraId="685488D9" w14:textId="692C7456" w:rsidR="006447C1" w:rsidRPr="00EF7B3B" w:rsidRDefault="00FA2767" w:rsidP="002A1CE6">
            <w:pPr>
              <w:pStyle w:val="ListParagraph"/>
              <w:keepNext/>
              <w:numPr>
                <w:ilvl w:val="0"/>
                <w:numId w:val="27"/>
              </w:numPr>
              <w:spacing w:before="60" w:after="60"/>
              <w:ind w:left="291" w:hanging="180"/>
              <w:rPr>
                <w:rFonts w:ascii="Arial" w:hAnsi="Arial" w:cs="Arial"/>
                <w:sz w:val="20"/>
                <w:szCs w:val="20"/>
              </w:rPr>
            </w:pPr>
            <w:r w:rsidRPr="00EF7B3B">
              <w:rPr>
                <w:rFonts w:ascii="Arial" w:eastAsia="Times New Roman" w:hAnsi="Arial" w:cs="Arial"/>
                <w:b/>
                <w:bCs/>
                <w:color w:val="000000"/>
                <w:sz w:val="20"/>
                <w:szCs w:val="20"/>
              </w:rPr>
              <w:t>to be put forward for next meeting agenda</w:t>
            </w:r>
          </w:p>
        </w:tc>
      </w:tr>
      <w:tr w:rsidR="006447C1" w:rsidRPr="00F73305" w14:paraId="3B767DDD" w14:textId="77777777" w:rsidTr="00ED454B">
        <w:trPr>
          <w:trHeight w:val="525"/>
        </w:trPr>
        <w:tc>
          <w:tcPr>
            <w:tcW w:w="1163" w:type="dxa"/>
            <w:vAlign w:val="center"/>
          </w:tcPr>
          <w:p w14:paraId="05D7728F" w14:textId="5B1AC5E4" w:rsidR="006447C1" w:rsidRPr="00F73305" w:rsidRDefault="000834A0" w:rsidP="002A1CE6">
            <w:pPr>
              <w:keepNext/>
              <w:spacing w:before="60" w:after="60"/>
              <w:ind w:firstLine="49"/>
              <w:jc w:val="center"/>
              <w:rPr>
                <w:rFonts w:ascii="Arial" w:hAnsi="Arial" w:cs="Arial"/>
                <w:b/>
                <w:bCs/>
                <w:sz w:val="20"/>
                <w:szCs w:val="20"/>
              </w:rPr>
            </w:pPr>
            <w:r w:rsidRPr="00F73305">
              <w:rPr>
                <w:rFonts w:ascii="Arial" w:hAnsi="Arial" w:cs="Arial"/>
                <w:b/>
                <w:bCs/>
                <w:sz w:val="20"/>
                <w:szCs w:val="20"/>
              </w:rPr>
              <w:t>2</w:t>
            </w:r>
          </w:p>
        </w:tc>
        <w:tc>
          <w:tcPr>
            <w:tcW w:w="9003" w:type="dxa"/>
            <w:vAlign w:val="center"/>
          </w:tcPr>
          <w:p w14:paraId="2942A9C6" w14:textId="1231E45F" w:rsidR="00DA168C" w:rsidRPr="00EF7B3B" w:rsidRDefault="001F5192" w:rsidP="002A1CE6">
            <w:pPr>
              <w:pStyle w:val="ListParagraph"/>
              <w:keepNext/>
              <w:numPr>
                <w:ilvl w:val="0"/>
                <w:numId w:val="27"/>
              </w:numPr>
              <w:spacing w:before="60" w:after="60"/>
              <w:ind w:left="291" w:hanging="180"/>
              <w:rPr>
                <w:rFonts w:ascii="Arial" w:eastAsia="Times New Roman" w:hAnsi="Arial" w:cs="Arial"/>
                <w:b/>
                <w:bCs/>
                <w:color w:val="000000"/>
                <w:sz w:val="20"/>
                <w:szCs w:val="20"/>
              </w:rPr>
            </w:pPr>
            <w:r w:rsidRPr="00EF7B3B">
              <w:rPr>
                <w:rFonts w:ascii="Arial" w:eastAsia="Times New Roman" w:hAnsi="Arial" w:cs="Arial"/>
                <w:b/>
                <w:bCs/>
                <w:color w:val="000000"/>
                <w:sz w:val="20"/>
                <w:szCs w:val="20"/>
              </w:rPr>
              <w:t>a</w:t>
            </w:r>
            <w:r w:rsidR="00FA2767" w:rsidRPr="00EF7B3B">
              <w:rPr>
                <w:rFonts w:ascii="Arial" w:eastAsia="Times New Roman" w:hAnsi="Arial" w:cs="Arial"/>
                <w:b/>
                <w:bCs/>
                <w:color w:val="000000"/>
                <w:sz w:val="20"/>
                <w:szCs w:val="20"/>
              </w:rPr>
              <w:t xml:space="preserve">ctive work for the </w:t>
            </w:r>
            <w:r w:rsidR="00EF7B3B">
              <w:rPr>
                <w:rFonts w:ascii="Arial" w:eastAsia="Times New Roman" w:hAnsi="Arial" w:cs="Arial"/>
                <w:b/>
                <w:bCs/>
                <w:color w:val="000000"/>
                <w:sz w:val="20"/>
                <w:szCs w:val="20"/>
              </w:rPr>
              <w:t>A</w:t>
            </w:r>
            <w:r w:rsidR="00FA2C44" w:rsidRPr="00EF7B3B">
              <w:rPr>
                <w:rFonts w:ascii="Arial" w:eastAsia="Times New Roman" w:hAnsi="Arial" w:cs="Arial"/>
                <w:b/>
                <w:bCs/>
                <w:color w:val="000000"/>
                <w:sz w:val="20"/>
                <w:szCs w:val="20"/>
              </w:rPr>
              <w:t>AHSC</w:t>
            </w:r>
          </w:p>
          <w:p w14:paraId="3552904C" w14:textId="5E945556" w:rsidR="006447C1" w:rsidRPr="00EF7B3B" w:rsidRDefault="00FA2767" w:rsidP="002A1CE6">
            <w:pPr>
              <w:pStyle w:val="ListParagraph"/>
              <w:keepNext/>
              <w:numPr>
                <w:ilvl w:val="0"/>
                <w:numId w:val="27"/>
              </w:numPr>
              <w:spacing w:before="60" w:after="60"/>
              <w:ind w:left="291" w:hanging="180"/>
              <w:rPr>
                <w:rFonts w:ascii="Arial" w:hAnsi="Arial" w:cs="Arial"/>
                <w:sz w:val="20"/>
                <w:szCs w:val="20"/>
              </w:rPr>
            </w:pPr>
            <w:r w:rsidRPr="00EF7B3B">
              <w:rPr>
                <w:rFonts w:ascii="Arial" w:eastAsia="Times New Roman" w:hAnsi="Arial" w:cs="Arial"/>
                <w:b/>
                <w:bCs/>
                <w:color w:val="000000"/>
                <w:sz w:val="20"/>
                <w:szCs w:val="20"/>
              </w:rPr>
              <w:t>to be included in next meeting agenda if time allows</w:t>
            </w:r>
            <w:r w:rsidR="00482E43" w:rsidRPr="00EF7B3B">
              <w:rPr>
                <w:rFonts w:ascii="Arial" w:eastAsia="Times New Roman" w:hAnsi="Arial" w:cs="Arial"/>
                <w:b/>
                <w:bCs/>
                <w:color w:val="000000"/>
                <w:sz w:val="20"/>
                <w:szCs w:val="20"/>
              </w:rPr>
              <w:t>,</w:t>
            </w:r>
            <w:r w:rsidR="00B82C31" w:rsidRPr="00EF7B3B">
              <w:rPr>
                <w:rFonts w:ascii="Arial" w:eastAsia="Times New Roman" w:hAnsi="Arial" w:cs="Arial"/>
                <w:b/>
                <w:bCs/>
                <w:color w:val="000000"/>
                <w:sz w:val="20"/>
                <w:szCs w:val="20"/>
              </w:rPr>
              <w:t xml:space="preserve"> depend</w:t>
            </w:r>
            <w:r w:rsidR="00482E43" w:rsidRPr="00EF7B3B">
              <w:rPr>
                <w:rFonts w:ascii="Arial" w:eastAsia="Times New Roman" w:hAnsi="Arial" w:cs="Arial"/>
                <w:b/>
                <w:bCs/>
                <w:color w:val="000000"/>
                <w:sz w:val="20"/>
                <w:szCs w:val="20"/>
              </w:rPr>
              <w:t>ing</w:t>
            </w:r>
            <w:r w:rsidR="00B82C31" w:rsidRPr="00EF7B3B">
              <w:rPr>
                <w:rFonts w:ascii="Arial" w:eastAsia="Times New Roman" w:hAnsi="Arial" w:cs="Arial"/>
                <w:b/>
                <w:bCs/>
                <w:color w:val="000000"/>
                <w:sz w:val="20"/>
                <w:szCs w:val="20"/>
              </w:rPr>
              <w:t xml:space="preserve"> on other </w:t>
            </w:r>
            <w:r w:rsidR="002B6488" w:rsidRPr="00EF7B3B">
              <w:rPr>
                <w:rFonts w:ascii="Arial" w:eastAsia="Times New Roman" w:hAnsi="Arial" w:cs="Arial"/>
                <w:b/>
                <w:bCs/>
                <w:color w:val="000000"/>
                <w:sz w:val="20"/>
                <w:szCs w:val="20"/>
              </w:rPr>
              <w:t>progress</w:t>
            </w:r>
          </w:p>
        </w:tc>
      </w:tr>
      <w:tr w:rsidR="006447C1" w:rsidRPr="00F73305" w14:paraId="69C7ACAB" w14:textId="77777777" w:rsidTr="00ED454B">
        <w:trPr>
          <w:trHeight w:val="525"/>
        </w:trPr>
        <w:tc>
          <w:tcPr>
            <w:tcW w:w="1163" w:type="dxa"/>
            <w:vAlign w:val="center"/>
          </w:tcPr>
          <w:p w14:paraId="4BC76159" w14:textId="2BBA0A7F" w:rsidR="006447C1" w:rsidRPr="00F73305" w:rsidRDefault="000834A0" w:rsidP="002A1CE6">
            <w:pPr>
              <w:keepNext/>
              <w:spacing w:before="60" w:after="60"/>
              <w:ind w:firstLine="49"/>
              <w:jc w:val="center"/>
              <w:rPr>
                <w:rFonts w:ascii="Arial" w:hAnsi="Arial" w:cs="Arial"/>
                <w:b/>
                <w:bCs/>
                <w:sz w:val="20"/>
                <w:szCs w:val="20"/>
              </w:rPr>
            </w:pPr>
            <w:r w:rsidRPr="00F73305">
              <w:rPr>
                <w:rFonts w:ascii="Arial" w:hAnsi="Arial" w:cs="Arial"/>
                <w:b/>
                <w:bCs/>
                <w:sz w:val="20"/>
                <w:szCs w:val="20"/>
              </w:rPr>
              <w:t>3</w:t>
            </w:r>
          </w:p>
        </w:tc>
        <w:tc>
          <w:tcPr>
            <w:tcW w:w="9003" w:type="dxa"/>
            <w:vAlign w:val="center"/>
          </w:tcPr>
          <w:p w14:paraId="4F0E0082" w14:textId="319EA86C" w:rsidR="00E6088B" w:rsidRPr="00EF7B3B" w:rsidRDefault="00361F66" w:rsidP="002A1CE6">
            <w:pPr>
              <w:pStyle w:val="ListParagraph"/>
              <w:keepNext/>
              <w:numPr>
                <w:ilvl w:val="0"/>
                <w:numId w:val="27"/>
              </w:numPr>
              <w:spacing w:before="60" w:after="60"/>
              <w:ind w:left="291" w:hanging="180"/>
              <w:rPr>
                <w:rFonts w:ascii="Arial" w:eastAsia="Times New Roman" w:hAnsi="Arial" w:cs="Arial"/>
                <w:b/>
                <w:bCs/>
                <w:color w:val="000000"/>
                <w:sz w:val="20"/>
                <w:szCs w:val="20"/>
              </w:rPr>
            </w:pPr>
            <w:r w:rsidRPr="00EF7B3B">
              <w:rPr>
                <w:rFonts w:ascii="Arial" w:eastAsia="Times New Roman" w:hAnsi="Arial" w:cs="Arial"/>
                <w:b/>
                <w:bCs/>
                <w:color w:val="000000"/>
                <w:sz w:val="20"/>
                <w:szCs w:val="20"/>
              </w:rPr>
              <w:t>n</w:t>
            </w:r>
            <w:r w:rsidR="00ED741C" w:rsidRPr="00EF7B3B">
              <w:rPr>
                <w:rFonts w:ascii="Arial" w:eastAsia="Times New Roman" w:hAnsi="Arial" w:cs="Arial"/>
                <w:b/>
                <w:bCs/>
                <w:color w:val="000000"/>
                <w:sz w:val="20"/>
                <w:szCs w:val="20"/>
              </w:rPr>
              <w:t xml:space="preserve">ot immediate work for the </w:t>
            </w:r>
            <w:r w:rsidR="00EF7B3B">
              <w:rPr>
                <w:rFonts w:ascii="Arial" w:eastAsia="Times New Roman" w:hAnsi="Arial" w:cs="Arial"/>
                <w:b/>
                <w:bCs/>
                <w:color w:val="000000"/>
                <w:sz w:val="20"/>
                <w:szCs w:val="20"/>
              </w:rPr>
              <w:t>A</w:t>
            </w:r>
            <w:r w:rsidR="00FA2C44" w:rsidRPr="00EF7B3B">
              <w:rPr>
                <w:rFonts w:ascii="Arial" w:eastAsia="Times New Roman" w:hAnsi="Arial" w:cs="Arial"/>
                <w:b/>
                <w:bCs/>
                <w:color w:val="000000"/>
                <w:sz w:val="20"/>
                <w:szCs w:val="20"/>
              </w:rPr>
              <w:t>AHSC</w:t>
            </w:r>
          </w:p>
          <w:p w14:paraId="3AEE79E9" w14:textId="28545297" w:rsidR="006447C1" w:rsidRPr="00EF7B3B" w:rsidRDefault="00ED741C" w:rsidP="002A1CE6">
            <w:pPr>
              <w:pStyle w:val="ListParagraph"/>
              <w:keepNext/>
              <w:numPr>
                <w:ilvl w:val="0"/>
                <w:numId w:val="27"/>
              </w:numPr>
              <w:spacing w:before="60" w:after="60"/>
              <w:ind w:left="291" w:hanging="180"/>
              <w:rPr>
                <w:rFonts w:ascii="Arial" w:hAnsi="Arial" w:cs="Arial"/>
                <w:sz w:val="20"/>
                <w:szCs w:val="20"/>
              </w:rPr>
            </w:pPr>
            <w:r w:rsidRPr="00EF7B3B">
              <w:rPr>
                <w:rFonts w:ascii="Arial" w:eastAsia="Times New Roman" w:hAnsi="Arial" w:cs="Arial"/>
                <w:b/>
                <w:bCs/>
                <w:color w:val="000000"/>
                <w:sz w:val="20"/>
                <w:szCs w:val="20"/>
              </w:rPr>
              <w:t>needs to progress before consideration for next meeting agenda</w:t>
            </w:r>
          </w:p>
        </w:tc>
      </w:tr>
      <w:tr w:rsidR="006447C1" w:rsidRPr="00F73305" w14:paraId="6D372859" w14:textId="77777777" w:rsidTr="00ED454B">
        <w:trPr>
          <w:trHeight w:val="534"/>
        </w:trPr>
        <w:tc>
          <w:tcPr>
            <w:tcW w:w="1163" w:type="dxa"/>
            <w:vAlign w:val="center"/>
          </w:tcPr>
          <w:p w14:paraId="2C3811D6" w14:textId="50CA2033" w:rsidR="006447C1" w:rsidRPr="00F73305" w:rsidRDefault="000834A0" w:rsidP="007A1A75">
            <w:pPr>
              <w:spacing w:before="60" w:after="60"/>
              <w:ind w:firstLine="49"/>
              <w:jc w:val="center"/>
              <w:rPr>
                <w:rFonts w:ascii="Arial" w:hAnsi="Arial" w:cs="Arial"/>
                <w:sz w:val="20"/>
                <w:szCs w:val="20"/>
              </w:rPr>
            </w:pPr>
            <w:r w:rsidRPr="00F73305">
              <w:rPr>
                <w:rFonts w:ascii="Arial" w:eastAsia="Times New Roman" w:hAnsi="Arial" w:cs="Arial"/>
                <w:b/>
                <w:bCs/>
                <w:color w:val="000000"/>
                <w:sz w:val="20"/>
                <w:szCs w:val="20"/>
              </w:rPr>
              <w:t>4</w:t>
            </w:r>
          </w:p>
        </w:tc>
        <w:tc>
          <w:tcPr>
            <w:tcW w:w="9003" w:type="dxa"/>
            <w:vAlign w:val="center"/>
          </w:tcPr>
          <w:p w14:paraId="5F3E8E15" w14:textId="5B69FB5B" w:rsidR="00B868E5" w:rsidRPr="00EF7B3B" w:rsidRDefault="00902577" w:rsidP="00EF7B3B">
            <w:pPr>
              <w:pStyle w:val="ListParagraph"/>
              <w:numPr>
                <w:ilvl w:val="0"/>
                <w:numId w:val="27"/>
              </w:numPr>
              <w:spacing w:before="60" w:after="60"/>
              <w:ind w:left="291" w:hanging="180"/>
              <w:rPr>
                <w:rFonts w:ascii="Arial" w:hAnsi="Arial" w:cs="Arial"/>
                <w:sz w:val="20"/>
                <w:szCs w:val="20"/>
              </w:rPr>
            </w:pPr>
            <w:r w:rsidRPr="00EF7B3B">
              <w:rPr>
                <w:rFonts w:ascii="Arial" w:eastAsia="Times New Roman" w:hAnsi="Arial" w:cs="Arial"/>
                <w:b/>
                <w:bCs/>
                <w:color w:val="000000"/>
                <w:sz w:val="20"/>
                <w:szCs w:val="20"/>
              </w:rPr>
              <w:t>n</w:t>
            </w:r>
            <w:r w:rsidR="00ED741C" w:rsidRPr="00EF7B3B">
              <w:rPr>
                <w:rFonts w:ascii="Arial" w:eastAsia="Times New Roman" w:hAnsi="Arial" w:cs="Arial"/>
                <w:b/>
                <w:bCs/>
                <w:color w:val="000000"/>
                <w:sz w:val="20"/>
                <w:szCs w:val="20"/>
              </w:rPr>
              <w:t xml:space="preserve">ot </w:t>
            </w:r>
            <w:r w:rsidR="00CC035D" w:rsidRPr="00EF7B3B">
              <w:rPr>
                <w:rFonts w:ascii="Arial" w:eastAsia="Times New Roman" w:hAnsi="Arial" w:cs="Arial"/>
                <w:b/>
                <w:bCs/>
                <w:color w:val="000000"/>
                <w:sz w:val="20"/>
                <w:szCs w:val="20"/>
              </w:rPr>
              <w:t>active</w:t>
            </w:r>
          </w:p>
          <w:p w14:paraId="7E10FFED" w14:textId="0BFD5163" w:rsidR="006447C1" w:rsidRPr="00EF7B3B" w:rsidRDefault="00ED741C" w:rsidP="00EF7B3B">
            <w:pPr>
              <w:pStyle w:val="ListParagraph"/>
              <w:numPr>
                <w:ilvl w:val="0"/>
                <w:numId w:val="27"/>
              </w:numPr>
              <w:spacing w:before="60" w:after="60"/>
              <w:ind w:left="291" w:hanging="180"/>
              <w:rPr>
                <w:rFonts w:ascii="Arial" w:hAnsi="Arial" w:cs="Arial"/>
                <w:sz w:val="20"/>
                <w:szCs w:val="20"/>
              </w:rPr>
            </w:pPr>
            <w:r w:rsidRPr="00EF7B3B">
              <w:rPr>
                <w:rFonts w:ascii="Arial" w:eastAsia="Times New Roman" w:hAnsi="Arial" w:cs="Arial"/>
                <w:b/>
                <w:bCs/>
                <w:color w:val="000000"/>
                <w:sz w:val="20"/>
                <w:szCs w:val="20"/>
              </w:rPr>
              <w:t>not to be immediately started</w:t>
            </w:r>
          </w:p>
        </w:tc>
      </w:tr>
    </w:tbl>
    <w:p w14:paraId="41CDDE9F" w14:textId="77777777" w:rsidR="00777581" w:rsidRPr="00F73305" w:rsidRDefault="00777581" w:rsidP="0057278E">
      <w:pPr>
        <w:rPr>
          <w:rFonts w:ascii="Arial" w:hAnsi="Arial" w:cs="Arial"/>
          <w:sz w:val="16"/>
          <w:szCs w:val="16"/>
        </w:rPr>
      </w:pPr>
    </w:p>
    <w:tbl>
      <w:tblPr>
        <w:tblStyle w:val="TableGrid"/>
        <w:tblW w:w="3750" w:type="pct"/>
        <w:tblBorders>
          <w:top w:val="single" w:sz="4" w:space="0" w:color="FF4815"/>
          <w:left w:val="single" w:sz="4" w:space="0" w:color="FF4815"/>
          <w:bottom w:val="single" w:sz="4" w:space="0" w:color="FF4815"/>
          <w:right w:val="single" w:sz="4" w:space="0" w:color="FF4815"/>
          <w:insideH w:val="single" w:sz="4" w:space="0" w:color="FF4815"/>
          <w:insideV w:val="single" w:sz="4" w:space="0" w:color="FF4815"/>
        </w:tblBorders>
        <w:tblCellMar>
          <w:left w:w="72" w:type="dxa"/>
          <w:right w:w="72" w:type="dxa"/>
        </w:tblCellMar>
        <w:tblLook w:val="04A0" w:firstRow="1" w:lastRow="0" w:firstColumn="1" w:lastColumn="0" w:noHBand="0" w:noVBand="1"/>
      </w:tblPr>
      <w:tblGrid>
        <w:gridCol w:w="1163"/>
        <w:gridCol w:w="9003"/>
      </w:tblGrid>
      <w:tr w:rsidR="00ED454B" w:rsidRPr="00F73305" w14:paraId="7D2EC1D8" w14:textId="77777777" w:rsidTr="002C530E">
        <w:trPr>
          <w:trHeight w:val="372"/>
        </w:trPr>
        <w:tc>
          <w:tcPr>
            <w:tcW w:w="1163" w:type="dxa"/>
            <w:shd w:val="clear" w:color="auto" w:fill="EFEEE8"/>
            <w:vAlign w:val="center"/>
          </w:tcPr>
          <w:p w14:paraId="3B4A4AFB" w14:textId="77A86210" w:rsidR="00ED454B" w:rsidRPr="00F73305" w:rsidRDefault="00ED454B" w:rsidP="00BA4E6A">
            <w:pPr>
              <w:keepNext/>
              <w:spacing w:before="60" w:after="60"/>
              <w:rPr>
                <w:rFonts w:ascii="Arial" w:hAnsi="Arial" w:cs="Arial"/>
                <w:b/>
                <w:bCs/>
                <w:sz w:val="16"/>
                <w:szCs w:val="16"/>
              </w:rPr>
            </w:pPr>
          </w:p>
        </w:tc>
        <w:tc>
          <w:tcPr>
            <w:tcW w:w="9003" w:type="dxa"/>
            <w:shd w:val="clear" w:color="auto" w:fill="EFEEE8"/>
            <w:vAlign w:val="center"/>
          </w:tcPr>
          <w:p w14:paraId="73617768" w14:textId="11C7081C" w:rsidR="00ED454B" w:rsidRPr="00F73305" w:rsidRDefault="002C530E" w:rsidP="00BA4E6A">
            <w:pPr>
              <w:keepNext/>
              <w:spacing w:before="60" w:after="60"/>
              <w:rPr>
                <w:rFonts w:ascii="Arial" w:hAnsi="Arial" w:cs="Arial"/>
                <w:b/>
                <w:bCs/>
                <w:sz w:val="16"/>
                <w:szCs w:val="16"/>
              </w:rPr>
            </w:pPr>
            <w:r w:rsidRPr="009C78BE">
              <w:rPr>
                <w:rFonts w:ascii="Arial" w:hAnsi="Arial" w:cs="Arial"/>
                <w:b/>
                <w:bCs/>
                <w:sz w:val="20"/>
                <w:szCs w:val="20"/>
              </w:rPr>
              <w:t>List of abbreviations</w:t>
            </w:r>
          </w:p>
        </w:tc>
      </w:tr>
      <w:tr w:rsidR="0057278E" w:rsidRPr="00F73305" w14:paraId="3F223153" w14:textId="77777777" w:rsidTr="00ED454B">
        <w:trPr>
          <w:trHeight w:val="432"/>
        </w:trPr>
        <w:tc>
          <w:tcPr>
            <w:tcW w:w="1163" w:type="dxa"/>
            <w:vAlign w:val="center"/>
          </w:tcPr>
          <w:p w14:paraId="05CF7F6C" w14:textId="77777777" w:rsidR="0057278E" w:rsidRPr="00F73305" w:rsidRDefault="0057278E" w:rsidP="002A1CE6">
            <w:pPr>
              <w:keepNext/>
              <w:spacing w:before="60" w:after="60"/>
              <w:ind w:firstLine="49"/>
              <w:rPr>
                <w:rFonts w:ascii="Arial" w:hAnsi="Arial" w:cs="Arial"/>
                <w:sz w:val="20"/>
                <w:szCs w:val="20"/>
              </w:rPr>
            </w:pPr>
            <w:r w:rsidRPr="00F73305">
              <w:rPr>
                <w:rFonts w:ascii="Arial" w:eastAsia="Times New Roman" w:hAnsi="Arial" w:cs="Arial"/>
                <w:b/>
                <w:bCs/>
                <w:color w:val="000000"/>
                <w:sz w:val="20"/>
                <w:szCs w:val="20"/>
              </w:rPr>
              <w:t>AHG</w:t>
            </w:r>
          </w:p>
        </w:tc>
        <w:tc>
          <w:tcPr>
            <w:tcW w:w="9003" w:type="dxa"/>
            <w:vAlign w:val="center"/>
          </w:tcPr>
          <w:p w14:paraId="045800C5" w14:textId="77777777" w:rsidR="0057278E" w:rsidRPr="00F73305" w:rsidRDefault="0057278E" w:rsidP="002A1CE6">
            <w:pPr>
              <w:keepNext/>
              <w:spacing w:before="60" w:after="60"/>
              <w:rPr>
                <w:rFonts w:ascii="Arial" w:hAnsi="Arial" w:cs="Arial"/>
                <w:sz w:val="20"/>
                <w:szCs w:val="20"/>
              </w:rPr>
            </w:pPr>
            <w:r w:rsidRPr="00F73305">
              <w:rPr>
                <w:rFonts w:ascii="Arial" w:eastAsia="Times New Roman" w:hAnsi="Arial" w:cs="Arial"/>
                <w:b/>
                <w:bCs/>
                <w:i/>
                <w:iCs/>
                <w:color w:val="000000"/>
                <w:sz w:val="20"/>
                <w:szCs w:val="20"/>
              </w:rPr>
              <w:t>Ad hoc</w:t>
            </w:r>
            <w:r w:rsidRPr="00F73305">
              <w:rPr>
                <w:rFonts w:ascii="Arial" w:eastAsia="Times New Roman" w:hAnsi="Arial" w:cs="Arial"/>
                <w:b/>
                <w:bCs/>
                <w:color w:val="000000"/>
                <w:sz w:val="20"/>
                <w:szCs w:val="20"/>
              </w:rPr>
              <w:t xml:space="preserve"> Group</w:t>
            </w:r>
          </w:p>
        </w:tc>
      </w:tr>
      <w:tr w:rsidR="0057278E" w:rsidRPr="00F73305" w14:paraId="05E1516B" w14:textId="77777777" w:rsidTr="00ED454B">
        <w:trPr>
          <w:trHeight w:val="432"/>
        </w:trPr>
        <w:tc>
          <w:tcPr>
            <w:tcW w:w="1163" w:type="dxa"/>
            <w:vAlign w:val="center"/>
          </w:tcPr>
          <w:p w14:paraId="7461A6AB" w14:textId="77777777" w:rsidR="0057278E" w:rsidRPr="00F73305" w:rsidRDefault="0057278E" w:rsidP="002A1CE6">
            <w:pPr>
              <w:keepNext/>
              <w:spacing w:before="60" w:after="60"/>
              <w:ind w:firstLine="49"/>
              <w:rPr>
                <w:rFonts w:ascii="Arial" w:hAnsi="Arial" w:cs="Arial"/>
                <w:sz w:val="20"/>
                <w:szCs w:val="20"/>
              </w:rPr>
            </w:pPr>
            <w:r w:rsidRPr="00F73305">
              <w:rPr>
                <w:rFonts w:ascii="Arial" w:eastAsia="Times New Roman" w:hAnsi="Arial" w:cs="Arial"/>
                <w:b/>
                <w:bCs/>
                <w:color w:val="000000"/>
                <w:sz w:val="20"/>
                <w:szCs w:val="20"/>
              </w:rPr>
              <w:t>Ch</w:t>
            </w:r>
          </w:p>
        </w:tc>
        <w:tc>
          <w:tcPr>
            <w:tcW w:w="9003" w:type="dxa"/>
            <w:vAlign w:val="center"/>
          </w:tcPr>
          <w:p w14:paraId="6143ECD3" w14:textId="77777777" w:rsidR="0057278E" w:rsidRPr="00F73305" w:rsidRDefault="0057278E" w:rsidP="002A1CE6">
            <w:pPr>
              <w:keepNext/>
              <w:spacing w:before="60" w:after="60"/>
              <w:rPr>
                <w:rFonts w:ascii="Arial" w:hAnsi="Arial" w:cs="Arial"/>
                <w:sz w:val="20"/>
                <w:szCs w:val="20"/>
              </w:rPr>
            </w:pPr>
            <w:r w:rsidRPr="00F73305">
              <w:rPr>
                <w:rFonts w:ascii="Arial" w:eastAsia="Times New Roman" w:hAnsi="Arial" w:cs="Arial"/>
                <w:b/>
                <w:bCs/>
                <w:color w:val="000000"/>
                <w:sz w:val="20"/>
                <w:szCs w:val="20"/>
              </w:rPr>
              <w:t>Chapter</w:t>
            </w:r>
          </w:p>
        </w:tc>
      </w:tr>
      <w:tr w:rsidR="00974AAD" w:rsidRPr="00F73305" w14:paraId="7CE75EC7" w14:textId="77777777" w:rsidTr="00ED454B">
        <w:trPr>
          <w:trHeight w:val="432"/>
        </w:trPr>
        <w:tc>
          <w:tcPr>
            <w:tcW w:w="1163" w:type="dxa"/>
            <w:vAlign w:val="center"/>
          </w:tcPr>
          <w:p w14:paraId="43F72458" w14:textId="56FA8820" w:rsidR="00974AAD" w:rsidRPr="00F73305" w:rsidRDefault="00974AAD" w:rsidP="002A1CE6">
            <w:pPr>
              <w:keepNext/>
              <w:spacing w:before="60" w:after="60"/>
              <w:ind w:firstLine="49"/>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HQ</w:t>
            </w:r>
          </w:p>
        </w:tc>
        <w:tc>
          <w:tcPr>
            <w:tcW w:w="9003" w:type="dxa"/>
            <w:vAlign w:val="center"/>
          </w:tcPr>
          <w:p w14:paraId="7B3A0BE6" w14:textId="65FA2E43" w:rsidR="00974AAD" w:rsidRPr="00F73305" w:rsidRDefault="007B742D" w:rsidP="002A1CE6">
            <w:pPr>
              <w:keepNext/>
              <w:spacing w:before="60" w:after="60"/>
              <w:rPr>
                <w:rFonts w:ascii="Arial" w:eastAsia="Times New Roman" w:hAnsi="Arial" w:cs="Arial"/>
                <w:b/>
                <w:bCs/>
                <w:color w:val="000000"/>
                <w:sz w:val="20"/>
                <w:szCs w:val="20"/>
              </w:rPr>
            </w:pPr>
            <w:r w:rsidRPr="004B0C42">
              <w:rPr>
                <w:rFonts w:ascii="Arial" w:eastAsia="Times New Roman" w:hAnsi="Arial" w:cs="Arial"/>
                <w:b/>
                <w:bCs/>
                <w:color w:val="000000"/>
                <w:sz w:val="20"/>
                <w:szCs w:val="20"/>
              </w:rPr>
              <w:t>WOAH</w:t>
            </w:r>
            <w:r w:rsidR="00FA2C44" w:rsidRPr="00F73305">
              <w:rPr>
                <w:rFonts w:ascii="Arial" w:eastAsia="Times New Roman" w:hAnsi="Arial" w:cs="Arial"/>
                <w:b/>
                <w:bCs/>
                <w:color w:val="000000"/>
                <w:sz w:val="20"/>
                <w:szCs w:val="20"/>
              </w:rPr>
              <w:t xml:space="preserve"> </w:t>
            </w:r>
            <w:r w:rsidR="007330C2" w:rsidRPr="00F73305">
              <w:rPr>
                <w:rFonts w:ascii="Arial" w:eastAsia="Times New Roman" w:hAnsi="Arial" w:cs="Arial"/>
                <w:b/>
                <w:bCs/>
                <w:color w:val="000000"/>
                <w:sz w:val="20"/>
                <w:szCs w:val="20"/>
              </w:rPr>
              <w:t>Headquarters</w:t>
            </w:r>
          </w:p>
        </w:tc>
      </w:tr>
      <w:tr w:rsidR="0057278E" w14:paraId="7C37442B" w14:textId="77777777" w:rsidTr="00ED454B">
        <w:trPr>
          <w:trHeight w:val="432"/>
        </w:trPr>
        <w:tc>
          <w:tcPr>
            <w:tcW w:w="1163" w:type="dxa"/>
            <w:vAlign w:val="center"/>
          </w:tcPr>
          <w:p w14:paraId="26939800" w14:textId="71FE4DEE" w:rsidR="0057278E" w:rsidRPr="00F73305" w:rsidRDefault="009C78BE" w:rsidP="009C78BE">
            <w:pPr>
              <w:spacing w:before="60" w:after="60"/>
              <w:ind w:firstLine="49"/>
              <w:rPr>
                <w:rFonts w:ascii="Arial" w:hAnsi="Arial" w:cs="Arial"/>
                <w:sz w:val="20"/>
                <w:szCs w:val="20"/>
              </w:rPr>
            </w:pPr>
            <w:r>
              <w:rPr>
                <w:rFonts w:ascii="Arial" w:eastAsia="Times New Roman" w:hAnsi="Arial" w:cs="Arial"/>
                <w:b/>
                <w:bCs/>
                <w:color w:val="000000"/>
                <w:sz w:val="20"/>
                <w:szCs w:val="20"/>
              </w:rPr>
              <w:t>A</w:t>
            </w:r>
            <w:r w:rsidR="0057278E" w:rsidRPr="00F73305">
              <w:rPr>
                <w:rFonts w:ascii="Arial" w:eastAsia="Times New Roman" w:hAnsi="Arial" w:cs="Arial"/>
                <w:b/>
                <w:bCs/>
                <w:color w:val="000000"/>
                <w:sz w:val="20"/>
                <w:szCs w:val="20"/>
              </w:rPr>
              <w:t>AHSC</w:t>
            </w:r>
          </w:p>
        </w:tc>
        <w:tc>
          <w:tcPr>
            <w:tcW w:w="9003" w:type="dxa"/>
            <w:vAlign w:val="center"/>
          </w:tcPr>
          <w:p w14:paraId="073AF78B" w14:textId="3BF70F46" w:rsidR="0057278E" w:rsidRDefault="009C78BE" w:rsidP="009C78BE">
            <w:pPr>
              <w:spacing w:before="60" w:after="60"/>
              <w:rPr>
                <w:rFonts w:ascii="Arial" w:hAnsi="Arial" w:cs="Arial"/>
                <w:sz w:val="20"/>
                <w:szCs w:val="20"/>
              </w:rPr>
            </w:pPr>
            <w:r>
              <w:rPr>
                <w:rFonts w:ascii="Arial" w:eastAsia="Times New Roman" w:hAnsi="Arial" w:cs="Arial"/>
                <w:b/>
                <w:bCs/>
                <w:color w:val="000000"/>
                <w:sz w:val="20"/>
                <w:szCs w:val="20"/>
              </w:rPr>
              <w:t>Aquatic</w:t>
            </w:r>
            <w:r w:rsidR="0057278E" w:rsidRPr="00F73305">
              <w:rPr>
                <w:rFonts w:ascii="Arial" w:eastAsia="Times New Roman" w:hAnsi="Arial" w:cs="Arial"/>
                <w:b/>
                <w:bCs/>
                <w:color w:val="000000"/>
                <w:sz w:val="20"/>
                <w:szCs w:val="20"/>
              </w:rPr>
              <w:t xml:space="preserve"> Animal Health Standard Commission</w:t>
            </w:r>
          </w:p>
        </w:tc>
      </w:tr>
    </w:tbl>
    <w:p w14:paraId="620F6EF5" w14:textId="77777777" w:rsidR="008A745D" w:rsidRPr="006F26DE" w:rsidRDefault="008A745D" w:rsidP="00E85261">
      <w:pPr>
        <w:rPr>
          <w:rFonts w:ascii="Arial" w:hAnsi="Arial" w:cs="Arial"/>
          <w:sz w:val="20"/>
          <w:szCs w:val="20"/>
        </w:rPr>
      </w:pPr>
    </w:p>
    <w:sectPr w:rsidR="008A745D" w:rsidRPr="006F26DE" w:rsidSect="00616091">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0B226" w14:textId="77777777" w:rsidR="008938B3" w:rsidRDefault="008938B3" w:rsidP="00107162">
      <w:pPr>
        <w:spacing w:after="0" w:line="240" w:lineRule="auto"/>
      </w:pPr>
      <w:r>
        <w:separator/>
      </w:r>
    </w:p>
  </w:endnote>
  <w:endnote w:type="continuationSeparator" w:id="0">
    <w:p w14:paraId="3AA6DC31" w14:textId="77777777" w:rsidR="008938B3" w:rsidRDefault="008938B3" w:rsidP="00107162">
      <w:pPr>
        <w:spacing w:after="0" w:line="240" w:lineRule="auto"/>
      </w:pPr>
      <w:r>
        <w:continuationSeparator/>
      </w:r>
    </w:p>
  </w:endnote>
  <w:endnote w:type="continuationNotice" w:id="1">
    <w:p w14:paraId="4E6CF993" w14:textId="77777777" w:rsidR="008938B3" w:rsidRDefault="008938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ttawa">
    <w:altName w:val="Calibri"/>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Demi Cond">
    <w:altName w:val="Calibri"/>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1"/>
      <w:tblW w:w="14175"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6236"/>
    </w:tblGrid>
    <w:tr w:rsidR="00F73305" w:rsidRPr="00F73305" w14:paraId="5829B00A" w14:textId="77777777">
      <w:trPr>
        <w:trHeight w:val="58"/>
        <w:jc w:val="center"/>
      </w:trPr>
      <w:tc>
        <w:tcPr>
          <w:tcW w:w="7939" w:type="dxa"/>
          <w:tcBorders>
            <w:right w:val="nil"/>
          </w:tcBorders>
        </w:tcPr>
        <w:p w14:paraId="437A4844" w14:textId="77777777" w:rsidR="00F73305" w:rsidRPr="00F73305" w:rsidRDefault="00F73305" w:rsidP="00F73305">
          <w:pPr>
            <w:spacing w:after="240"/>
            <w:jc w:val="center"/>
            <w:rPr>
              <w:rFonts w:ascii="Franklin Gothic Demi Cond" w:hAnsi="Franklin Gothic Demi Cond"/>
              <w:color w:val="FF4815"/>
              <w:sz w:val="28"/>
              <w:szCs w:val="28"/>
            </w:rPr>
          </w:pPr>
        </w:p>
      </w:tc>
      <w:tc>
        <w:tcPr>
          <w:tcW w:w="6236" w:type="dxa"/>
          <w:tcBorders>
            <w:top w:val="nil"/>
            <w:left w:val="nil"/>
          </w:tcBorders>
        </w:tcPr>
        <w:p w14:paraId="4533329E" w14:textId="77777777" w:rsidR="00F73305" w:rsidRPr="00F73305" w:rsidRDefault="00F73305" w:rsidP="00F73305">
          <w:pPr>
            <w:spacing w:after="240"/>
            <w:jc w:val="right"/>
            <w:rPr>
              <w:rFonts w:cs="Arial"/>
            </w:rPr>
          </w:pPr>
        </w:p>
      </w:tc>
    </w:tr>
  </w:tbl>
  <w:p w14:paraId="525344E7" w14:textId="77777777" w:rsidR="00F73305" w:rsidRPr="00F73305" w:rsidRDefault="00F73305" w:rsidP="00F73305">
    <w:pPr>
      <w:tabs>
        <w:tab w:val="center" w:pos="4513"/>
        <w:tab w:val="right" w:pos="9026"/>
      </w:tabs>
      <w:spacing w:after="0" w:line="240" w:lineRule="auto"/>
      <w:rPr>
        <w:rFonts w:ascii="Arial" w:eastAsiaTheme="minorHAnsi" w:hAnsi="Arial" w:cs="Arial"/>
        <w:lang w:eastAsia="en-US"/>
      </w:rPr>
    </w:pPr>
  </w:p>
  <w:p w14:paraId="0EE35D68" w14:textId="75347AB7" w:rsidR="00107162" w:rsidRPr="00F73305" w:rsidRDefault="006C19E6" w:rsidP="00F73305">
    <w:pPr>
      <w:tabs>
        <w:tab w:val="center" w:pos="4513"/>
        <w:tab w:val="right" w:pos="13325"/>
      </w:tabs>
      <w:spacing w:after="0" w:line="240" w:lineRule="auto"/>
      <w:rPr>
        <w:rFonts w:ascii="Arial" w:eastAsiaTheme="minorHAnsi" w:hAnsi="Arial" w:cs="Arial"/>
        <w:sz w:val="18"/>
        <w:szCs w:val="18"/>
        <w:lang w:val="en-CA" w:eastAsia="en-US"/>
      </w:rPr>
    </w:pPr>
    <w:r>
      <w:rPr>
        <w:rFonts w:ascii="Arial" w:eastAsiaTheme="minorHAnsi" w:hAnsi="Arial" w:cs="Arial"/>
        <w:sz w:val="18"/>
        <w:szCs w:val="18"/>
        <w:lang w:val="en-CA" w:eastAsia="en-US"/>
      </w:rPr>
      <w:t xml:space="preserve">Report of the </w:t>
    </w:r>
    <w:r w:rsidR="00F24B3A">
      <w:rPr>
        <w:rFonts w:ascii="Arial" w:eastAsiaTheme="minorHAnsi" w:hAnsi="Arial" w:cs="Arial"/>
        <w:sz w:val="18"/>
        <w:szCs w:val="18"/>
        <w:lang w:val="en-CA" w:eastAsia="en-US"/>
      </w:rPr>
      <w:t xml:space="preserve">Meeting of the </w:t>
    </w:r>
    <w:r w:rsidR="00F73305" w:rsidRPr="00F73305">
      <w:rPr>
        <w:rFonts w:ascii="Arial" w:eastAsiaTheme="minorHAnsi" w:hAnsi="Arial" w:cs="Arial"/>
        <w:sz w:val="18"/>
        <w:szCs w:val="18"/>
        <w:lang w:val="en-CA" w:eastAsia="en-US"/>
      </w:rPr>
      <w:t>WOAH Terrestrial Animal Health Standards Commission/</w:t>
    </w:r>
    <w:r w:rsidR="002072CB">
      <w:rPr>
        <w:rFonts w:ascii="Arial" w:eastAsiaTheme="minorHAnsi" w:hAnsi="Arial" w:cs="Arial"/>
        <w:sz w:val="18"/>
        <w:szCs w:val="18"/>
        <w:lang w:val="en-CA" w:eastAsia="en-US"/>
      </w:rPr>
      <w:t>September</w:t>
    </w:r>
    <w:r w:rsidR="00F73305" w:rsidRPr="00F73305">
      <w:rPr>
        <w:rFonts w:ascii="Arial" w:eastAsiaTheme="minorHAnsi" w:hAnsi="Arial" w:cs="Arial"/>
        <w:sz w:val="18"/>
        <w:szCs w:val="18"/>
        <w:lang w:val="en-CA" w:eastAsia="en-US"/>
      </w:rPr>
      <w:t xml:space="preserve"> 202</w:t>
    </w:r>
    <w:r w:rsidR="00CB1591">
      <w:rPr>
        <w:rFonts w:ascii="Arial" w:eastAsiaTheme="minorHAnsi" w:hAnsi="Arial" w:cs="Arial"/>
        <w:sz w:val="18"/>
        <w:szCs w:val="18"/>
        <w:lang w:val="en-CA" w:eastAsia="en-US"/>
      </w:rPr>
      <w:t>3</w:t>
    </w:r>
    <w:r w:rsidR="00F73305" w:rsidRPr="00F73305">
      <w:rPr>
        <w:rFonts w:ascii="Arial" w:eastAsiaTheme="minorHAnsi" w:hAnsi="Arial" w:cs="Arial"/>
        <w:sz w:val="18"/>
        <w:szCs w:val="18"/>
        <w:lang w:val="en-CA" w:eastAsia="en-US"/>
      </w:rPr>
      <w:tab/>
    </w:r>
    <w:r w:rsidR="00F73305" w:rsidRPr="00F73305">
      <w:rPr>
        <w:rFonts w:ascii="Arial" w:eastAsiaTheme="minorHAnsi" w:hAnsi="Arial" w:cs="Arial"/>
        <w:sz w:val="18"/>
        <w:szCs w:val="18"/>
        <w:lang w:eastAsia="en-US"/>
      </w:rPr>
      <w:fldChar w:fldCharType="begin"/>
    </w:r>
    <w:r w:rsidR="00F73305" w:rsidRPr="00F73305">
      <w:rPr>
        <w:rFonts w:ascii="Arial" w:eastAsiaTheme="minorHAnsi" w:hAnsi="Arial" w:cs="Arial"/>
        <w:sz w:val="18"/>
        <w:szCs w:val="18"/>
        <w:lang w:val="en-CA" w:eastAsia="en-US"/>
      </w:rPr>
      <w:instrText>PAGE   \* MERGEFORMAT</w:instrText>
    </w:r>
    <w:r w:rsidR="00F73305" w:rsidRPr="00F73305">
      <w:rPr>
        <w:rFonts w:ascii="Arial" w:eastAsiaTheme="minorHAnsi" w:hAnsi="Arial" w:cs="Arial"/>
        <w:sz w:val="18"/>
        <w:szCs w:val="18"/>
        <w:lang w:eastAsia="en-US"/>
      </w:rPr>
      <w:fldChar w:fldCharType="separate"/>
    </w:r>
    <w:r w:rsidR="00F73305">
      <w:rPr>
        <w:rFonts w:ascii="Arial" w:hAnsi="Arial" w:cs="Arial"/>
        <w:sz w:val="18"/>
        <w:szCs w:val="18"/>
      </w:rPr>
      <w:t>1</w:t>
    </w:r>
    <w:r w:rsidR="00F73305" w:rsidRPr="00F73305">
      <w:rPr>
        <w:rFonts w:ascii="Arial" w:eastAsiaTheme="minorHAnsi" w:hAnsi="Arial" w:cs="Arial"/>
        <w:sz w:val="18"/>
        <w:szCs w:val="18"/>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2"/>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02"/>
      <w:gridCol w:w="13813"/>
      <w:gridCol w:w="303"/>
      <w:gridCol w:w="402"/>
    </w:tblGrid>
    <w:tr w:rsidR="0081361E" w:rsidRPr="0081361E" w14:paraId="345271C8" w14:textId="77777777" w:rsidTr="0076313B">
      <w:trPr>
        <w:jc w:val="center"/>
      </w:trPr>
      <w:tc>
        <w:tcPr>
          <w:tcW w:w="288" w:type="dxa"/>
        </w:tcPr>
        <w:p w14:paraId="173A230D" w14:textId="77777777" w:rsidR="0081361E" w:rsidRPr="0081361E" w:rsidRDefault="0081361E" w:rsidP="0081361E">
          <w:pPr>
            <w:tabs>
              <w:tab w:val="center" w:pos="4536"/>
              <w:tab w:val="right" w:pos="9072"/>
            </w:tabs>
            <w:spacing w:before="360"/>
            <w:rPr>
              <w:rFonts w:ascii="Arial" w:eastAsia="Calibri" w:hAnsi="Arial" w:cs="Arial"/>
              <w:sz w:val="18"/>
              <w:szCs w:val="18"/>
              <w:lang w:eastAsia="en-US"/>
            </w:rPr>
          </w:pPr>
        </w:p>
      </w:tc>
      <w:tc>
        <w:tcPr>
          <w:tcW w:w="9897" w:type="dxa"/>
        </w:tcPr>
        <w:p w14:paraId="2C5F679D" w14:textId="1AB6090C" w:rsidR="0081361E" w:rsidRPr="0081361E" w:rsidRDefault="0088541C" w:rsidP="0081361E">
          <w:pPr>
            <w:tabs>
              <w:tab w:val="center" w:pos="4536"/>
              <w:tab w:val="right" w:pos="9072"/>
            </w:tabs>
            <w:spacing w:before="360"/>
            <w:rPr>
              <w:rFonts w:ascii="Arial" w:eastAsia="Calibri" w:hAnsi="Arial" w:cs="Arial"/>
              <w:sz w:val="18"/>
              <w:szCs w:val="22"/>
              <w:lang w:eastAsia="en-US"/>
            </w:rPr>
          </w:pPr>
          <w:r w:rsidRPr="0088541C">
            <w:rPr>
              <w:rFonts w:ascii="Arial" w:eastAsia="Calibri" w:hAnsi="Arial" w:cs="Arial"/>
              <w:szCs w:val="18"/>
              <w:lang w:eastAsia="en-US"/>
            </w:rPr>
            <w:t xml:space="preserve">Report of the Meeting of the </w:t>
          </w:r>
          <w:r w:rsidRPr="0088541C">
            <w:rPr>
              <w:rFonts w:ascii="Arial" w:eastAsia="Calibri" w:hAnsi="Arial" w:cs="Arial"/>
              <w:szCs w:val="22"/>
              <w:lang w:eastAsia="en-US"/>
            </w:rPr>
            <w:t xml:space="preserve">WOAH </w:t>
          </w:r>
          <w:r w:rsidRPr="0088541C">
            <w:rPr>
              <w:rFonts w:ascii="Arial" w:eastAsia="Calibri" w:hAnsi="Arial" w:cs="Arial"/>
              <w:szCs w:val="18"/>
              <w:lang w:eastAsia="en-US"/>
            </w:rPr>
            <w:t xml:space="preserve">Aquatic Animal Health Standards Commission / </w:t>
          </w:r>
          <w:r w:rsidR="00C875A9">
            <w:rPr>
              <w:rFonts w:ascii="Arial" w:eastAsia="Calibri" w:hAnsi="Arial" w:cs="Arial"/>
              <w:szCs w:val="18"/>
              <w:lang w:eastAsia="en-US"/>
            </w:rPr>
            <w:t>February</w:t>
          </w:r>
          <w:r w:rsidRPr="0088541C">
            <w:rPr>
              <w:rFonts w:ascii="Arial" w:eastAsia="Calibri" w:hAnsi="Arial" w:cs="Arial"/>
              <w:szCs w:val="18"/>
              <w:lang w:eastAsia="en-US"/>
            </w:rPr>
            <w:t xml:space="preserve"> 202</w:t>
          </w:r>
          <w:r w:rsidR="00C875A9">
            <w:rPr>
              <w:rFonts w:ascii="Arial" w:eastAsia="Calibri" w:hAnsi="Arial" w:cs="Arial"/>
              <w:szCs w:val="18"/>
              <w:lang w:eastAsia="en-US"/>
            </w:rPr>
            <w:t>5</w:t>
          </w:r>
        </w:p>
      </w:tc>
      <w:tc>
        <w:tcPr>
          <w:tcW w:w="217" w:type="dxa"/>
        </w:tcPr>
        <w:p w14:paraId="6316CD39" w14:textId="77777777" w:rsidR="0081361E" w:rsidRPr="0081361E" w:rsidRDefault="0081361E" w:rsidP="0081361E">
          <w:pPr>
            <w:tabs>
              <w:tab w:val="right" w:pos="9072"/>
            </w:tabs>
            <w:spacing w:before="360"/>
            <w:jc w:val="right"/>
            <w:rPr>
              <w:rFonts w:ascii="Arial" w:eastAsia="Calibri" w:hAnsi="Arial" w:cs="Arial"/>
              <w:sz w:val="18"/>
              <w:szCs w:val="22"/>
              <w:lang w:eastAsia="en-US"/>
            </w:rPr>
          </w:pPr>
          <w:r w:rsidRPr="0081361E">
            <w:rPr>
              <w:rFonts w:ascii="Arial" w:eastAsia="Calibri" w:hAnsi="Arial" w:cs="Arial"/>
              <w:sz w:val="18"/>
              <w:szCs w:val="18"/>
            </w:rPr>
            <w:fldChar w:fldCharType="begin"/>
          </w:r>
          <w:r w:rsidRPr="0081361E">
            <w:rPr>
              <w:rFonts w:ascii="Arial" w:eastAsia="Calibri" w:hAnsi="Arial" w:cs="Arial"/>
              <w:sz w:val="18"/>
              <w:szCs w:val="18"/>
              <w:lang w:eastAsia="en-US"/>
            </w:rPr>
            <w:instrText>PAGE   \* MERGEFORMAT</w:instrText>
          </w:r>
          <w:r w:rsidRPr="0081361E">
            <w:rPr>
              <w:rFonts w:ascii="Arial" w:eastAsia="Calibri" w:hAnsi="Arial" w:cs="Arial"/>
              <w:sz w:val="18"/>
              <w:szCs w:val="18"/>
            </w:rPr>
            <w:fldChar w:fldCharType="separate"/>
          </w:r>
          <w:r w:rsidRPr="0081361E">
            <w:rPr>
              <w:rFonts w:ascii="Arial" w:eastAsia="Calibri" w:hAnsi="Arial" w:cs="Arial"/>
              <w:sz w:val="18"/>
              <w:szCs w:val="18"/>
            </w:rPr>
            <w:t>5</w:t>
          </w:r>
          <w:r w:rsidRPr="0081361E">
            <w:rPr>
              <w:rFonts w:ascii="Arial" w:eastAsia="Calibri" w:hAnsi="Arial" w:cs="Arial"/>
              <w:sz w:val="18"/>
              <w:szCs w:val="18"/>
            </w:rPr>
            <w:fldChar w:fldCharType="end"/>
          </w:r>
        </w:p>
      </w:tc>
      <w:tc>
        <w:tcPr>
          <w:tcW w:w="288" w:type="dxa"/>
        </w:tcPr>
        <w:p w14:paraId="7CCBDFB7" w14:textId="77777777" w:rsidR="0081361E" w:rsidRPr="0081361E" w:rsidRDefault="0081361E" w:rsidP="0081361E">
          <w:pPr>
            <w:tabs>
              <w:tab w:val="right" w:pos="9072"/>
            </w:tabs>
            <w:spacing w:before="360"/>
            <w:jc w:val="right"/>
            <w:rPr>
              <w:rFonts w:ascii="Arial" w:eastAsia="Calibri" w:hAnsi="Arial" w:cs="Arial"/>
              <w:sz w:val="18"/>
              <w:szCs w:val="18"/>
              <w:lang w:eastAsia="en-US"/>
            </w:rPr>
          </w:pPr>
        </w:p>
      </w:tc>
    </w:tr>
  </w:tbl>
  <w:p w14:paraId="15776A20" w14:textId="06C0383D" w:rsidR="00107162" w:rsidRPr="0081361E" w:rsidRDefault="00107162" w:rsidP="008136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1"/>
      <w:tblW w:w="14175"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6236"/>
    </w:tblGrid>
    <w:tr w:rsidR="00F73305" w:rsidRPr="00F73305" w14:paraId="51EF3EAB" w14:textId="77777777" w:rsidTr="00F73305">
      <w:trPr>
        <w:trHeight w:val="58"/>
        <w:jc w:val="center"/>
      </w:trPr>
      <w:tc>
        <w:tcPr>
          <w:tcW w:w="7939" w:type="dxa"/>
          <w:tcBorders>
            <w:right w:val="nil"/>
          </w:tcBorders>
        </w:tcPr>
        <w:p w14:paraId="2178028B" w14:textId="77777777" w:rsidR="00F73305" w:rsidRPr="00F73305" w:rsidRDefault="00F73305" w:rsidP="00F73305">
          <w:pPr>
            <w:spacing w:after="240"/>
            <w:jc w:val="center"/>
            <w:rPr>
              <w:rFonts w:ascii="Franklin Gothic Demi Cond" w:hAnsi="Franklin Gothic Demi Cond"/>
              <w:color w:val="FF4815"/>
              <w:sz w:val="28"/>
              <w:szCs w:val="28"/>
            </w:rPr>
          </w:pPr>
        </w:p>
      </w:tc>
      <w:tc>
        <w:tcPr>
          <w:tcW w:w="6236" w:type="dxa"/>
          <w:tcBorders>
            <w:top w:val="nil"/>
            <w:left w:val="nil"/>
          </w:tcBorders>
        </w:tcPr>
        <w:p w14:paraId="140654C8" w14:textId="77777777" w:rsidR="00F73305" w:rsidRPr="00F73305" w:rsidRDefault="00F73305" w:rsidP="00F73305">
          <w:pPr>
            <w:spacing w:after="240"/>
            <w:jc w:val="right"/>
            <w:rPr>
              <w:rFonts w:cs="Arial"/>
            </w:rPr>
          </w:pPr>
        </w:p>
      </w:tc>
    </w:tr>
  </w:tbl>
  <w:p w14:paraId="624400EF" w14:textId="77777777" w:rsidR="00F73305" w:rsidRPr="00F73305" w:rsidRDefault="00F73305" w:rsidP="00F73305">
    <w:pPr>
      <w:tabs>
        <w:tab w:val="center" w:pos="4513"/>
        <w:tab w:val="right" w:pos="9026"/>
      </w:tabs>
      <w:spacing w:after="0" w:line="240" w:lineRule="auto"/>
      <w:rPr>
        <w:rFonts w:ascii="Arial" w:eastAsiaTheme="minorHAnsi" w:hAnsi="Arial" w:cs="Arial"/>
        <w:lang w:eastAsia="en-US"/>
      </w:rPr>
    </w:pPr>
  </w:p>
  <w:p w14:paraId="2740C678" w14:textId="099A6FCB" w:rsidR="00107162" w:rsidRPr="00F73305" w:rsidRDefault="006C19E6" w:rsidP="00F73305">
    <w:pPr>
      <w:tabs>
        <w:tab w:val="center" w:pos="4513"/>
        <w:tab w:val="right" w:pos="13325"/>
      </w:tabs>
      <w:spacing w:after="0" w:line="240" w:lineRule="auto"/>
      <w:rPr>
        <w:rFonts w:ascii="Arial" w:eastAsiaTheme="minorHAnsi" w:hAnsi="Arial" w:cs="Arial"/>
        <w:sz w:val="18"/>
        <w:szCs w:val="18"/>
        <w:lang w:val="en-CA" w:eastAsia="en-US"/>
      </w:rPr>
    </w:pPr>
    <w:r>
      <w:rPr>
        <w:rFonts w:ascii="Arial" w:eastAsiaTheme="minorHAnsi" w:hAnsi="Arial" w:cs="Arial"/>
        <w:sz w:val="18"/>
        <w:szCs w:val="18"/>
        <w:lang w:val="en-CA" w:eastAsia="en-US"/>
      </w:rPr>
      <w:t xml:space="preserve">Report of the </w:t>
    </w:r>
    <w:r w:rsidR="00A12037">
      <w:rPr>
        <w:rFonts w:ascii="Arial" w:eastAsiaTheme="minorHAnsi" w:hAnsi="Arial" w:cs="Arial"/>
        <w:sz w:val="18"/>
        <w:szCs w:val="18"/>
        <w:lang w:val="en-CA" w:eastAsia="en-US"/>
      </w:rPr>
      <w:t xml:space="preserve">Meeting of the </w:t>
    </w:r>
    <w:r w:rsidR="00F73305" w:rsidRPr="00F73305">
      <w:rPr>
        <w:rFonts w:ascii="Arial" w:eastAsiaTheme="minorHAnsi" w:hAnsi="Arial" w:cs="Arial"/>
        <w:sz w:val="18"/>
        <w:szCs w:val="18"/>
        <w:lang w:val="en-CA" w:eastAsia="en-US"/>
      </w:rPr>
      <w:t>WOAH Terrestrial Animal Health Standards Commission/</w:t>
    </w:r>
    <w:r w:rsidR="002072CB">
      <w:rPr>
        <w:rFonts w:ascii="Arial" w:eastAsiaTheme="minorHAnsi" w:hAnsi="Arial" w:cs="Arial"/>
        <w:sz w:val="18"/>
        <w:szCs w:val="18"/>
        <w:lang w:val="en-CA" w:eastAsia="en-US"/>
      </w:rPr>
      <w:t>September</w:t>
    </w:r>
    <w:r w:rsidR="00F73305" w:rsidRPr="00F73305">
      <w:rPr>
        <w:rFonts w:ascii="Arial" w:eastAsiaTheme="minorHAnsi" w:hAnsi="Arial" w:cs="Arial"/>
        <w:sz w:val="18"/>
        <w:szCs w:val="18"/>
        <w:lang w:val="en-CA" w:eastAsia="en-US"/>
      </w:rPr>
      <w:t xml:space="preserve"> 202</w:t>
    </w:r>
    <w:r w:rsidR="004950EB">
      <w:rPr>
        <w:rFonts w:ascii="Arial" w:eastAsiaTheme="minorHAnsi" w:hAnsi="Arial" w:cs="Arial"/>
        <w:sz w:val="18"/>
        <w:szCs w:val="18"/>
        <w:lang w:val="en-CA" w:eastAsia="en-US"/>
      </w:rPr>
      <w:t>3</w:t>
    </w:r>
    <w:r w:rsidR="00F73305" w:rsidRPr="00F73305">
      <w:rPr>
        <w:rFonts w:ascii="Arial" w:eastAsiaTheme="minorHAnsi" w:hAnsi="Arial" w:cs="Arial"/>
        <w:sz w:val="18"/>
        <w:szCs w:val="18"/>
        <w:lang w:val="en-CA" w:eastAsia="en-US"/>
      </w:rPr>
      <w:tab/>
    </w:r>
    <w:r w:rsidR="00F73305" w:rsidRPr="00F73305">
      <w:rPr>
        <w:rFonts w:ascii="Arial" w:eastAsiaTheme="minorHAnsi" w:hAnsi="Arial" w:cs="Arial"/>
        <w:sz w:val="18"/>
        <w:szCs w:val="18"/>
        <w:lang w:eastAsia="en-US"/>
      </w:rPr>
      <w:fldChar w:fldCharType="begin"/>
    </w:r>
    <w:r w:rsidR="00F73305" w:rsidRPr="00F73305">
      <w:rPr>
        <w:rFonts w:ascii="Arial" w:eastAsiaTheme="minorHAnsi" w:hAnsi="Arial" w:cs="Arial"/>
        <w:sz w:val="18"/>
        <w:szCs w:val="18"/>
        <w:lang w:val="en-CA" w:eastAsia="en-US"/>
      </w:rPr>
      <w:instrText>PAGE   \* MERGEFORMAT</w:instrText>
    </w:r>
    <w:r w:rsidR="00F73305" w:rsidRPr="00F73305">
      <w:rPr>
        <w:rFonts w:ascii="Arial" w:eastAsiaTheme="minorHAnsi" w:hAnsi="Arial" w:cs="Arial"/>
        <w:sz w:val="18"/>
        <w:szCs w:val="18"/>
        <w:lang w:eastAsia="en-US"/>
      </w:rPr>
      <w:fldChar w:fldCharType="separate"/>
    </w:r>
    <w:r w:rsidR="00F73305" w:rsidRPr="00F73305">
      <w:rPr>
        <w:rFonts w:ascii="Arial" w:eastAsiaTheme="minorHAnsi" w:hAnsi="Arial" w:cs="Arial"/>
        <w:sz w:val="18"/>
        <w:szCs w:val="18"/>
        <w:lang w:eastAsia="en-US"/>
      </w:rPr>
      <w:t>1</w:t>
    </w:r>
    <w:r w:rsidR="00F73305" w:rsidRPr="00F73305">
      <w:rPr>
        <w:rFonts w:ascii="Arial" w:eastAsiaTheme="minorHAnsi" w:hAnsi="Arial" w:cs="Arial"/>
        <w:sz w:val="18"/>
        <w:szCs w:val="18"/>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61731" w14:textId="77777777" w:rsidR="008938B3" w:rsidRDefault="008938B3" w:rsidP="00107162">
      <w:pPr>
        <w:spacing w:after="0" w:line="240" w:lineRule="auto"/>
      </w:pPr>
      <w:r>
        <w:separator/>
      </w:r>
    </w:p>
  </w:footnote>
  <w:footnote w:type="continuationSeparator" w:id="0">
    <w:p w14:paraId="55512FB8" w14:textId="77777777" w:rsidR="008938B3" w:rsidRDefault="008938B3" w:rsidP="00107162">
      <w:pPr>
        <w:spacing w:after="0" w:line="240" w:lineRule="auto"/>
      </w:pPr>
      <w:r>
        <w:continuationSeparator/>
      </w:r>
    </w:p>
  </w:footnote>
  <w:footnote w:type="continuationNotice" w:id="1">
    <w:p w14:paraId="756C1876" w14:textId="77777777" w:rsidR="008938B3" w:rsidRDefault="008938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175"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6236"/>
    </w:tblGrid>
    <w:tr w:rsidR="00541809" w14:paraId="7FC4E185" w14:textId="77777777">
      <w:trPr>
        <w:trHeight w:val="58"/>
        <w:jc w:val="center"/>
      </w:trPr>
      <w:tc>
        <w:tcPr>
          <w:tcW w:w="7939" w:type="dxa"/>
          <w:tcBorders>
            <w:top w:val="nil"/>
            <w:left w:val="nil"/>
            <w:bottom w:val="single" w:sz="6" w:space="0" w:color="FF4815"/>
            <w:right w:val="nil"/>
          </w:tcBorders>
        </w:tcPr>
        <w:p w14:paraId="6535DB01" w14:textId="453FC44A" w:rsidR="00541809" w:rsidRPr="004950EB" w:rsidRDefault="00541809" w:rsidP="004950EB">
          <w:pPr>
            <w:spacing w:after="240"/>
            <w:rPr>
              <w:rFonts w:ascii="Franklin Gothic Demi Cond" w:eastAsia="MS Mincho" w:hAnsi="Franklin Gothic Demi Cond"/>
              <w:color w:val="FF4815"/>
              <w:sz w:val="28"/>
              <w:szCs w:val="28"/>
            </w:rPr>
          </w:pPr>
        </w:p>
      </w:tc>
      <w:tc>
        <w:tcPr>
          <w:tcW w:w="6236" w:type="dxa"/>
          <w:tcBorders>
            <w:top w:val="nil"/>
            <w:left w:val="nil"/>
            <w:bottom w:val="single" w:sz="6" w:space="0" w:color="FF4815"/>
            <w:right w:val="nil"/>
          </w:tcBorders>
        </w:tcPr>
        <w:p w14:paraId="5E1FA9E0" w14:textId="4D53BC23" w:rsidR="00541809" w:rsidRDefault="00541809" w:rsidP="00541809">
          <w:pPr>
            <w:spacing w:after="240"/>
            <w:jc w:val="right"/>
            <w:rPr>
              <w:rFonts w:eastAsia="MS Mincho" w:cs="Arial"/>
            </w:rPr>
          </w:pPr>
        </w:p>
      </w:tc>
    </w:tr>
  </w:tbl>
  <w:p w14:paraId="5083E9D6" w14:textId="77777777" w:rsidR="00541809" w:rsidRDefault="00541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4920"/>
    </w:tblGrid>
    <w:tr w:rsidR="00D27032" w:rsidRPr="00D27032" w14:paraId="4502761D" w14:textId="77777777" w:rsidTr="0076313B">
      <w:trPr>
        <w:trHeight w:val="58"/>
        <w:jc w:val="center"/>
      </w:trPr>
      <w:tc>
        <w:tcPr>
          <w:tcW w:w="10774" w:type="dxa"/>
        </w:tcPr>
        <w:p w14:paraId="266D2A74" w14:textId="77777777" w:rsidR="00D27032" w:rsidRPr="00D27032" w:rsidRDefault="00D27032" w:rsidP="00D27032">
          <w:pPr>
            <w:tabs>
              <w:tab w:val="left" w:pos="8151"/>
            </w:tabs>
            <w:spacing w:after="240" w:line="259" w:lineRule="auto"/>
            <w:rPr>
              <w:rFonts w:ascii="Arial" w:hAnsi="Arial" w:cs="Arial"/>
            </w:rPr>
          </w:pPr>
          <w:r w:rsidRPr="00D27032">
            <w:rPr>
              <w:rFonts w:ascii="Arial" w:hAnsi="Arial" w:cs="Arial"/>
            </w:rPr>
            <w:tab/>
          </w:r>
        </w:p>
      </w:tc>
    </w:tr>
  </w:tbl>
  <w:p w14:paraId="1826C7B5" w14:textId="566972FD" w:rsidR="00541809" w:rsidRPr="00D27032" w:rsidRDefault="00541809" w:rsidP="00D270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175"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4175"/>
    </w:tblGrid>
    <w:tr w:rsidR="00D0252F" w14:paraId="566498F8" w14:textId="77777777">
      <w:trPr>
        <w:trHeight w:val="58"/>
        <w:jc w:val="center"/>
      </w:trPr>
      <w:tc>
        <w:tcPr>
          <w:tcW w:w="14175" w:type="dxa"/>
          <w:tcBorders>
            <w:top w:val="nil"/>
            <w:left w:val="nil"/>
            <w:bottom w:val="single" w:sz="6" w:space="0" w:color="FF4815"/>
            <w:right w:val="nil"/>
          </w:tcBorders>
        </w:tcPr>
        <w:p w14:paraId="18141B36" w14:textId="158578B1" w:rsidR="00D0252F" w:rsidRDefault="00250A78" w:rsidP="00541809">
          <w:pPr>
            <w:spacing w:after="240"/>
            <w:jc w:val="right"/>
            <w:rPr>
              <w:rFonts w:eastAsia="MS Mincho" w:cs="Arial"/>
            </w:rPr>
          </w:pPr>
          <w:r>
            <w:rPr>
              <w:rFonts w:eastAsia="MS Mincho" w:cs="Arial"/>
            </w:rPr>
            <w:t>Item_4_4a_</w:t>
          </w:r>
          <w:r w:rsidR="00176791">
            <w:rPr>
              <w:rFonts w:eastAsia="MS Mincho" w:cs="Arial"/>
            </w:rPr>
            <w:t>Prioritization of items in work programme / Page 1</w:t>
          </w:r>
        </w:p>
      </w:tc>
    </w:tr>
  </w:tbl>
  <w:p w14:paraId="73DA7C7B" w14:textId="77777777" w:rsidR="00541809" w:rsidRDefault="00541809">
    <w:pPr>
      <w:pStyle w:val="Header"/>
    </w:pPr>
    <w:bookmarkStart w:id="1" w:name="_Hlk95856333"/>
    <w:bookmarkStart w:id="2" w:name="_Hlk95856334"/>
    <w:bookmarkStart w:id="3" w:name="_Hlk95856335"/>
    <w:bookmarkStart w:id="4" w:name="_Hlk95856336"/>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95A00"/>
    <w:multiLevelType w:val="hybridMultilevel"/>
    <w:tmpl w:val="E4CE72D2"/>
    <w:lvl w:ilvl="0" w:tplc="578C22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3A6B49"/>
    <w:multiLevelType w:val="hybridMultilevel"/>
    <w:tmpl w:val="3B269884"/>
    <w:lvl w:ilvl="0" w:tplc="0CD6F3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F779C"/>
    <w:multiLevelType w:val="hybridMultilevel"/>
    <w:tmpl w:val="CDEA0D70"/>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77E25"/>
    <w:multiLevelType w:val="hybridMultilevel"/>
    <w:tmpl w:val="6666D9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2F1049"/>
    <w:multiLevelType w:val="hybridMultilevel"/>
    <w:tmpl w:val="063EF390"/>
    <w:lvl w:ilvl="0" w:tplc="6450E5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930988"/>
    <w:multiLevelType w:val="hybridMultilevel"/>
    <w:tmpl w:val="B262D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E625B3"/>
    <w:multiLevelType w:val="hybridMultilevel"/>
    <w:tmpl w:val="BFF6C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E293D"/>
    <w:multiLevelType w:val="hybridMultilevel"/>
    <w:tmpl w:val="6BF40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F87F07"/>
    <w:multiLevelType w:val="hybridMultilevel"/>
    <w:tmpl w:val="05D65560"/>
    <w:lvl w:ilvl="0" w:tplc="17D229E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F0E67"/>
    <w:multiLevelType w:val="hybridMultilevel"/>
    <w:tmpl w:val="6CD81C1A"/>
    <w:lvl w:ilvl="0" w:tplc="2A06AF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C6591A"/>
    <w:multiLevelType w:val="hybridMultilevel"/>
    <w:tmpl w:val="06BA8768"/>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017595"/>
    <w:multiLevelType w:val="hybridMultilevel"/>
    <w:tmpl w:val="5A0C1B02"/>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2" w15:restartNumberingAfterBreak="0">
    <w:nsid w:val="42F3368F"/>
    <w:multiLevelType w:val="hybridMultilevel"/>
    <w:tmpl w:val="77E87478"/>
    <w:lvl w:ilvl="0" w:tplc="5D40FC6C">
      <w:start w:val="8"/>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662F38"/>
    <w:multiLevelType w:val="hybridMultilevel"/>
    <w:tmpl w:val="66BCBF04"/>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C10EFB"/>
    <w:multiLevelType w:val="hybridMultilevel"/>
    <w:tmpl w:val="BBE25F20"/>
    <w:lvl w:ilvl="0" w:tplc="2A06AF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E2135E"/>
    <w:multiLevelType w:val="hybridMultilevel"/>
    <w:tmpl w:val="6662392A"/>
    <w:lvl w:ilvl="0" w:tplc="5D40FC6C">
      <w:start w:val="8"/>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200386"/>
    <w:multiLevelType w:val="hybridMultilevel"/>
    <w:tmpl w:val="A3AC7052"/>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D05149"/>
    <w:multiLevelType w:val="hybridMultilevel"/>
    <w:tmpl w:val="7A78D84A"/>
    <w:lvl w:ilvl="0" w:tplc="6CA685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11F32A4"/>
    <w:multiLevelType w:val="hybridMultilevel"/>
    <w:tmpl w:val="0A388536"/>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4F092B"/>
    <w:multiLevelType w:val="hybridMultilevel"/>
    <w:tmpl w:val="B9601766"/>
    <w:lvl w:ilvl="0" w:tplc="5D40FC6C">
      <w:start w:val="8"/>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5762D5"/>
    <w:multiLevelType w:val="hybridMultilevel"/>
    <w:tmpl w:val="82DE19C4"/>
    <w:lvl w:ilvl="0" w:tplc="58EE3FDE">
      <w:start w:val="3"/>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632E83"/>
    <w:multiLevelType w:val="hybridMultilevel"/>
    <w:tmpl w:val="095207F6"/>
    <w:lvl w:ilvl="0" w:tplc="2A06AF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E970F8"/>
    <w:multiLevelType w:val="hybridMultilevel"/>
    <w:tmpl w:val="935CDEFC"/>
    <w:lvl w:ilvl="0" w:tplc="028C1D12">
      <w:start w:val="1"/>
      <w:numFmt w:val="bullet"/>
      <w:lvlText w:val=""/>
      <w:lvlJc w:val="left"/>
      <w:pPr>
        <w:ind w:left="720" w:hanging="360"/>
      </w:pPr>
      <w:rPr>
        <w:rFonts w:ascii="Symbol" w:eastAsiaTheme="minorEastAsia" w:hAnsi="Symbo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010A8C"/>
    <w:multiLevelType w:val="hybridMultilevel"/>
    <w:tmpl w:val="B5FE72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3E0B4B"/>
    <w:multiLevelType w:val="hybridMultilevel"/>
    <w:tmpl w:val="C3B801B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FF532A7"/>
    <w:multiLevelType w:val="hybridMultilevel"/>
    <w:tmpl w:val="6E56410A"/>
    <w:lvl w:ilvl="0" w:tplc="BF387532">
      <w:numFmt w:val="bullet"/>
      <w:lvlText w:val="-"/>
      <w:lvlJc w:val="left"/>
      <w:pPr>
        <w:ind w:left="927" w:hanging="360"/>
      </w:pPr>
      <w:rPr>
        <w:rFonts w:ascii="Times New Roman" w:eastAsia="Times New Roman" w:hAnsi="Times New Roman"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16cid:durableId="593786067">
    <w:abstractNumId w:val="6"/>
  </w:num>
  <w:num w:numId="2" w16cid:durableId="1548058053">
    <w:abstractNumId w:val="25"/>
  </w:num>
  <w:num w:numId="3" w16cid:durableId="27419885">
    <w:abstractNumId w:val="20"/>
  </w:num>
  <w:num w:numId="4" w16cid:durableId="1485776483">
    <w:abstractNumId w:val="22"/>
  </w:num>
  <w:num w:numId="5" w16cid:durableId="501551863">
    <w:abstractNumId w:val="2"/>
  </w:num>
  <w:num w:numId="6" w16cid:durableId="1310090387">
    <w:abstractNumId w:val="10"/>
  </w:num>
  <w:num w:numId="7" w16cid:durableId="1047681526">
    <w:abstractNumId w:val="16"/>
  </w:num>
  <w:num w:numId="8" w16cid:durableId="1019509726">
    <w:abstractNumId w:val="24"/>
  </w:num>
  <w:num w:numId="9" w16cid:durableId="1794790403">
    <w:abstractNumId w:val="13"/>
  </w:num>
  <w:num w:numId="10" w16cid:durableId="846404992">
    <w:abstractNumId w:val="21"/>
  </w:num>
  <w:num w:numId="11" w16cid:durableId="1231965590">
    <w:abstractNumId w:val="12"/>
  </w:num>
  <w:num w:numId="12" w16cid:durableId="1245067576">
    <w:abstractNumId w:val="15"/>
  </w:num>
  <w:num w:numId="13" w16cid:durableId="135077423">
    <w:abstractNumId w:val="0"/>
  </w:num>
  <w:num w:numId="14" w16cid:durableId="989678101">
    <w:abstractNumId w:val="17"/>
  </w:num>
  <w:num w:numId="15" w16cid:durableId="346375300">
    <w:abstractNumId w:val="4"/>
  </w:num>
  <w:num w:numId="16" w16cid:durableId="860049669">
    <w:abstractNumId w:val="19"/>
  </w:num>
  <w:num w:numId="17" w16cid:durableId="1995645008">
    <w:abstractNumId w:val="3"/>
  </w:num>
  <w:num w:numId="18" w16cid:durableId="1496335691">
    <w:abstractNumId w:val="5"/>
  </w:num>
  <w:num w:numId="19" w16cid:durableId="368989190">
    <w:abstractNumId w:val="7"/>
  </w:num>
  <w:num w:numId="20" w16cid:durableId="1503859256">
    <w:abstractNumId w:val="23"/>
  </w:num>
  <w:num w:numId="21" w16cid:durableId="13996704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5250210">
    <w:abstractNumId w:val="8"/>
  </w:num>
  <w:num w:numId="23" w16cid:durableId="643782483">
    <w:abstractNumId w:val="14"/>
  </w:num>
  <w:num w:numId="24" w16cid:durableId="15039200">
    <w:abstractNumId w:val="9"/>
  </w:num>
  <w:num w:numId="25" w16cid:durableId="1372345674">
    <w:abstractNumId w:val="11"/>
  </w:num>
  <w:num w:numId="26" w16cid:durableId="1207572471">
    <w:abstractNumId w:val="1"/>
  </w:num>
  <w:num w:numId="27" w16cid:durableId="17823354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NzUyNTIzMrQwMjRV0lEKTi0uzszPAykwNK8FANr8itgtAAAA"/>
  </w:docVars>
  <w:rsids>
    <w:rsidRoot w:val="00FE4AE0"/>
    <w:rsid w:val="00000396"/>
    <w:rsid w:val="00001798"/>
    <w:rsid w:val="000034FA"/>
    <w:rsid w:val="00004C59"/>
    <w:rsid w:val="00007361"/>
    <w:rsid w:val="00007F81"/>
    <w:rsid w:val="000108F0"/>
    <w:rsid w:val="00011916"/>
    <w:rsid w:val="00013689"/>
    <w:rsid w:val="00013F2B"/>
    <w:rsid w:val="00015DCD"/>
    <w:rsid w:val="00016D95"/>
    <w:rsid w:val="00020062"/>
    <w:rsid w:val="00020D95"/>
    <w:rsid w:val="00020EC7"/>
    <w:rsid w:val="0002211A"/>
    <w:rsid w:val="00023EFF"/>
    <w:rsid w:val="000249D2"/>
    <w:rsid w:val="000262B8"/>
    <w:rsid w:val="00026499"/>
    <w:rsid w:val="00027630"/>
    <w:rsid w:val="0003090C"/>
    <w:rsid w:val="000347FE"/>
    <w:rsid w:val="00034C99"/>
    <w:rsid w:val="00035272"/>
    <w:rsid w:val="00040286"/>
    <w:rsid w:val="00040F2E"/>
    <w:rsid w:val="000411D3"/>
    <w:rsid w:val="00041B72"/>
    <w:rsid w:val="00041DC1"/>
    <w:rsid w:val="00043095"/>
    <w:rsid w:val="00044F1B"/>
    <w:rsid w:val="000468EF"/>
    <w:rsid w:val="000522CD"/>
    <w:rsid w:val="000531B4"/>
    <w:rsid w:val="00060F8A"/>
    <w:rsid w:val="0006231C"/>
    <w:rsid w:val="000629A0"/>
    <w:rsid w:val="0006479B"/>
    <w:rsid w:val="0006723A"/>
    <w:rsid w:val="0006751B"/>
    <w:rsid w:val="0006765F"/>
    <w:rsid w:val="00070BFC"/>
    <w:rsid w:val="000716C5"/>
    <w:rsid w:val="00073EBA"/>
    <w:rsid w:val="000744F9"/>
    <w:rsid w:val="00074F98"/>
    <w:rsid w:val="0007558D"/>
    <w:rsid w:val="00075ACE"/>
    <w:rsid w:val="00080538"/>
    <w:rsid w:val="00081135"/>
    <w:rsid w:val="00081F49"/>
    <w:rsid w:val="00082BD7"/>
    <w:rsid w:val="000834A0"/>
    <w:rsid w:val="00084288"/>
    <w:rsid w:val="00084353"/>
    <w:rsid w:val="00085C8F"/>
    <w:rsid w:val="000863EC"/>
    <w:rsid w:val="0008734D"/>
    <w:rsid w:val="0009161F"/>
    <w:rsid w:val="00095331"/>
    <w:rsid w:val="000954A3"/>
    <w:rsid w:val="0009581F"/>
    <w:rsid w:val="00095C4A"/>
    <w:rsid w:val="000A0B8E"/>
    <w:rsid w:val="000A0D25"/>
    <w:rsid w:val="000A2351"/>
    <w:rsid w:val="000A2867"/>
    <w:rsid w:val="000A35EF"/>
    <w:rsid w:val="000A6005"/>
    <w:rsid w:val="000A72A7"/>
    <w:rsid w:val="000B0A62"/>
    <w:rsid w:val="000B0BD4"/>
    <w:rsid w:val="000B104B"/>
    <w:rsid w:val="000B1B72"/>
    <w:rsid w:val="000B2184"/>
    <w:rsid w:val="000B2785"/>
    <w:rsid w:val="000B2AD8"/>
    <w:rsid w:val="000B3159"/>
    <w:rsid w:val="000B323F"/>
    <w:rsid w:val="000B44B4"/>
    <w:rsid w:val="000B4627"/>
    <w:rsid w:val="000B551E"/>
    <w:rsid w:val="000B7023"/>
    <w:rsid w:val="000C09CD"/>
    <w:rsid w:val="000C3F21"/>
    <w:rsid w:val="000C4787"/>
    <w:rsid w:val="000C4C67"/>
    <w:rsid w:val="000C6A77"/>
    <w:rsid w:val="000C6C92"/>
    <w:rsid w:val="000C6D66"/>
    <w:rsid w:val="000C6FE3"/>
    <w:rsid w:val="000D1603"/>
    <w:rsid w:val="000D16E5"/>
    <w:rsid w:val="000D1FB2"/>
    <w:rsid w:val="000D36AF"/>
    <w:rsid w:val="000D548D"/>
    <w:rsid w:val="000D654F"/>
    <w:rsid w:val="000D6C2E"/>
    <w:rsid w:val="000D6E1D"/>
    <w:rsid w:val="000D7943"/>
    <w:rsid w:val="000E2DB3"/>
    <w:rsid w:val="000E31A7"/>
    <w:rsid w:val="000E39AB"/>
    <w:rsid w:val="000E5260"/>
    <w:rsid w:val="000E5361"/>
    <w:rsid w:val="000E58FD"/>
    <w:rsid w:val="000E5BD3"/>
    <w:rsid w:val="000F102E"/>
    <w:rsid w:val="000F1D47"/>
    <w:rsid w:val="000F24A6"/>
    <w:rsid w:val="000F24B5"/>
    <w:rsid w:val="000F26A3"/>
    <w:rsid w:val="000F5968"/>
    <w:rsid w:val="000F7751"/>
    <w:rsid w:val="000F7796"/>
    <w:rsid w:val="001001E7"/>
    <w:rsid w:val="00100FE5"/>
    <w:rsid w:val="001020A2"/>
    <w:rsid w:val="00104374"/>
    <w:rsid w:val="00105B73"/>
    <w:rsid w:val="001061E1"/>
    <w:rsid w:val="00106897"/>
    <w:rsid w:val="00107162"/>
    <w:rsid w:val="00107D2B"/>
    <w:rsid w:val="00110F30"/>
    <w:rsid w:val="00112BB7"/>
    <w:rsid w:val="00113061"/>
    <w:rsid w:val="00113176"/>
    <w:rsid w:val="00114C21"/>
    <w:rsid w:val="00115F0E"/>
    <w:rsid w:val="001163D3"/>
    <w:rsid w:val="00116AC5"/>
    <w:rsid w:val="001175AE"/>
    <w:rsid w:val="0012058A"/>
    <w:rsid w:val="0012065C"/>
    <w:rsid w:val="00120881"/>
    <w:rsid w:val="00121126"/>
    <w:rsid w:val="00121EC2"/>
    <w:rsid w:val="001222EC"/>
    <w:rsid w:val="001230CE"/>
    <w:rsid w:val="00123B8A"/>
    <w:rsid w:val="00124E2C"/>
    <w:rsid w:val="001256E1"/>
    <w:rsid w:val="0012577B"/>
    <w:rsid w:val="00125D8C"/>
    <w:rsid w:val="00126A34"/>
    <w:rsid w:val="001319E3"/>
    <w:rsid w:val="00133F33"/>
    <w:rsid w:val="0013473E"/>
    <w:rsid w:val="00134AB0"/>
    <w:rsid w:val="001411EA"/>
    <w:rsid w:val="001431CA"/>
    <w:rsid w:val="00146BE9"/>
    <w:rsid w:val="0014741B"/>
    <w:rsid w:val="00150F96"/>
    <w:rsid w:val="001511B0"/>
    <w:rsid w:val="00152C14"/>
    <w:rsid w:val="001546F0"/>
    <w:rsid w:val="001554DC"/>
    <w:rsid w:val="00155F79"/>
    <w:rsid w:val="0015781D"/>
    <w:rsid w:val="00157EF0"/>
    <w:rsid w:val="0016028A"/>
    <w:rsid w:val="001608EC"/>
    <w:rsid w:val="001612FE"/>
    <w:rsid w:val="0016158B"/>
    <w:rsid w:val="00161867"/>
    <w:rsid w:val="00162855"/>
    <w:rsid w:val="00163880"/>
    <w:rsid w:val="00163E77"/>
    <w:rsid w:val="00163EEB"/>
    <w:rsid w:val="00166B8F"/>
    <w:rsid w:val="00170CF0"/>
    <w:rsid w:val="00170D1E"/>
    <w:rsid w:val="00172158"/>
    <w:rsid w:val="00172C72"/>
    <w:rsid w:val="00172CE9"/>
    <w:rsid w:val="00174AC7"/>
    <w:rsid w:val="001754DB"/>
    <w:rsid w:val="00176791"/>
    <w:rsid w:val="0018077E"/>
    <w:rsid w:val="00180FFC"/>
    <w:rsid w:val="00181A6A"/>
    <w:rsid w:val="00182052"/>
    <w:rsid w:val="00185E11"/>
    <w:rsid w:val="00187027"/>
    <w:rsid w:val="00187DE1"/>
    <w:rsid w:val="00190473"/>
    <w:rsid w:val="00190EC7"/>
    <w:rsid w:val="0019163A"/>
    <w:rsid w:val="0019238B"/>
    <w:rsid w:val="00194A62"/>
    <w:rsid w:val="00194DF0"/>
    <w:rsid w:val="00196A72"/>
    <w:rsid w:val="001971AE"/>
    <w:rsid w:val="00197714"/>
    <w:rsid w:val="001A0FC4"/>
    <w:rsid w:val="001A30D0"/>
    <w:rsid w:val="001A5948"/>
    <w:rsid w:val="001A6A46"/>
    <w:rsid w:val="001B20A5"/>
    <w:rsid w:val="001B2FCD"/>
    <w:rsid w:val="001B57DA"/>
    <w:rsid w:val="001B59EC"/>
    <w:rsid w:val="001C19E7"/>
    <w:rsid w:val="001C2133"/>
    <w:rsid w:val="001C38CA"/>
    <w:rsid w:val="001C3ED5"/>
    <w:rsid w:val="001C3F39"/>
    <w:rsid w:val="001C3F4A"/>
    <w:rsid w:val="001C41AF"/>
    <w:rsid w:val="001C53C1"/>
    <w:rsid w:val="001C5710"/>
    <w:rsid w:val="001C5B73"/>
    <w:rsid w:val="001C5BAF"/>
    <w:rsid w:val="001C60B1"/>
    <w:rsid w:val="001C66C3"/>
    <w:rsid w:val="001D014B"/>
    <w:rsid w:val="001D032C"/>
    <w:rsid w:val="001D291F"/>
    <w:rsid w:val="001D37EC"/>
    <w:rsid w:val="001D40E3"/>
    <w:rsid w:val="001D43B1"/>
    <w:rsid w:val="001D5D1D"/>
    <w:rsid w:val="001D6750"/>
    <w:rsid w:val="001D6B93"/>
    <w:rsid w:val="001E01D9"/>
    <w:rsid w:val="001E0EBF"/>
    <w:rsid w:val="001E56FE"/>
    <w:rsid w:val="001E5AD6"/>
    <w:rsid w:val="001E6483"/>
    <w:rsid w:val="001E665A"/>
    <w:rsid w:val="001E7AF1"/>
    <w:rsid w:val="001F0DD5"/>
    <w:rsid w:val="001F236C"/>
    <w:rsid w:val="001F3EFA"/>
    <w:rsid w:val="001F5077"/>
    <w:rsid w:val="001F5192"/>
    <w:rsid w:val="001F5DF4"/>
    <w:rsid w:val="001F6402"/>
    <w:rsid w:val="001F6F62"/>
    <w:rsid w:val="001F6FB5"/>
    <w:rsid w:val="00201338"/>
    <w:rsid w:val="0020140E"/>
    <w:rsid w:val="002014BD"/>
    <w:rsid w:val="002019D1"/>
    <w:rsid w:val="002020E8"/>
    <w:rsid w:val="00203495"/>
    <w:rsid w:val="00204F4E"/>
    <w:rsid w:val="00205692"/>
    <w:rsid w:val="00205973"/>
    <w:rsid w:val="00205AF8"/>
    <w:rsid w:val="00206603"/>
    <w:rsid w:val="00206CA0"/>
    <w:rsid w:val="002072CB"/>
    <w:rsid w:val="00210A31"/>
    <w:rsid w:val="00210BB2"/>
    <w:rsid w:val="00210FFC"/>
    <w:rsid w:val="00213FB5"/>
    <w:rsid w:val="002140A0"/>
    <w:rsid w:val="00214AEA"/>
    <w:rsid w:val="00216DE7"/>
    <w:rsid w:val="00220B00"/>
    <w:rsid w:val="00221534"/>
    <w:rsid w:val="00223F58"/>
    <w:rsid w:val="002243A1"/>
    <w:rsid w:val="00225A70"/>
    <w:rsid w:val="002273A4"/>
    <w:rsid w:val="002301BB"/>
    <w:rsid w:val="0023295F"/>
    <w:rsid w:val="00236869"/>
    <w:rsid w:val="002407C3"/>
    <w:rsid w:val="0024186A"/>
    <w:rsid w:val="00242773"/>
    <w:rsid w:val="00242805"/>
    <w:rsid w:val="0024324D"/>
    <w:rsid w:val="0024586C"/>
    <w:rsid w:val="00245D0C"/>
    <w:rsid w:val="00245E8C"/>
    <w:rsid w:val="002467A8"/>
    <w:rsid w:val="00247087"/>
    <w:rsid w:val="002474CB"/>
    <w:rsid w:val="0024763C"/>
    <w:rsid w:val="0025052F"/>
    <w:rsid w:val="00250A78"/>
    <w:rsid w:val="00251801"/>
    <w:rsid w:val="002521AB"/>
    <w:rsid w:val="00252B22"/>
    <w:rsid w:val="002539F8"/>
    <w:rsid w:val="00254748"/>
    <w:rsid w:val="00256301"/>
    <w:rsid w:val="002570B2"/>
    <w:rsid w:val="002571AB"/>
    <w:rsid w:val="00257B8E"/>
    <w:rsid w:val="002607FD"/>
    <w:rsid w:val="00261837"/>
    <w:rsid w:val="00261E8D"/>
    <w:rsid w:val="00261F01"/>
    <w:rsid w:val="00264235"/>
    <w:rsid w:val="00267B79"/>
    <w:rsid w:val="002715FB"/>
    <w:rsid w:val="00272028"/>
    <w:rsid w:val="00272C96"/>
    <w:rsid w:val="00273313"/>
    <w:rsid w:val="00276EEF"/>
    <w:rsid w:val="00281239"/>
    <w:rsid w:val="00282DCD"/>
    <w:rsid w:val="002831CC"/>
    <w:rsid w:val="00283428"/>
    <w:rsid w:val="00284C3F"/>
    <w:rsid w:val="002851F1"/>
    <w:rsid w:val="00285570"/>
    <w:rsid w:val="00285EF6"/>
    <w:rsid w:val="002907A8"/>
    <w:rsid w:val="00290E1B"/>
    <w:rsid w:val="002924A5"/>
    <w:rsid w:val="0029267A"/>
    <w:rsid w:val="00293397"/>
    <w:rsid w:val="00293BC9"/>
    <w:rsid w:val="00296C73"/>
    <w:rsid w:val="002972D9"/>
    <w:rsid w:val="002A0586"/>
    <w:rsid w:val="002A06F1"/>
    <w:rsid w:val="002A0893"/>
    <w:rsid w:val="002A0959"/>
    <w:rsid w:val="002A0A37"/>
    <w:rsid w:val="002A0E9D"/>
    <w:rsid w:val="002A1CE6"/>
    <w:rsid w:val="002A2747"/>
    <w:rsid w:val="002A28B2"/>
    <w:rsid w:val="002A3E1D"/>
    <w:rsid w:val="002A3E9A"/>
    <w:rsid w:val="002A5509"/>
    <w:rsid w:val="002A5921"/>
    <w:rsid w:val="002A5956"/>
    <w:rsid w:val="002A7A79"/>
    <w:rsid w:val="002B097C"/>
    <w:rsid w:val="002B10DA"/>
    <w:rsid w:val="002B21A0"/>
    <w:rsid w:val="002B3EBB"/>
    <w:rsid w:val="002B6488"/>
    <w:rsid w:val="002C01EF"/>
    <w:rsid w:val="002C078C"/>
    <w:rsid w:val="002C15AE"/>
    <w:rsid w:val="002C2239"/>
    <w:rsid w:val="002C232A"/>
    <w:rsid w:val="002C2A09"/>
    <w:rsid w:val="002C3BB9"/>
    <w:rsid w:val="002C42B0"/>
    <w:rsid w:val="002C4970"/>
    <w:rsid w:val="002C530E"/>
    <w:rsid w:val="002C57C6"/>
    <w:rsid w:val="002C5819"/>
    <w:rsid w:val="002C5B23"/>
    <w:rsid w:val="002C6725"/>
    <w:rsid w:val="002C74AF"/>
    <w:rsid w:val="002D0A08"/>
    <w:rsid w:val="002D0C14"/>
    <w:rsid w:val="002D2496"/>
    <w:rsid w:val="002D4260"/>
    <w:rsid w:val="002D61DB"/>
    <w:rsid w:val="002E0618"/>
    <w:rsid w:val="002E1B15"/>
    <w:rsid w:val="002E2551"/>
    <w:rsid w:val="002E6E33"/>
    <w:rsid w:val="002E74C6"/>
    <w:rsid w:val="002F5911"/>
    <w:rsid w:val="002F6D8D"/>
    <w:rsid w:val="002F70DA"/>
    <w:rsid w:val="00300EA9"/>
    <w:rsid w:val="0030166F"/>
    <w:rsid w:val="00303129"/>
    <w:rsid w:val="003049BA"/>
    <w:rsid w:val="00304A88"/>
    <w:rsid w:val="00311364"/>
    <w:rsid w:val="00311800"/>
    <w:rsid w:val="00311E42"/>
    <w:rsid w:val="0031254E"/>
    <w:rsid w:val="003134FA"/>
    <w:rsid w:val="00313734"/>
    <w:rsid w:val="00313878"/>
    <w:rsid w:val="00313B55"/>
    <w:rsid w:val="00314E4E"/>
    <w:rsid w:val="00315B63"/>
    <w:rsid w:val="00316C71"/>
    <w:rsid w:val="00321A55"/>
    <w:rsid w:val="003228B7"/>
    <w:rsid w:val="003234F3"/>
    <w:rsid w:val="00323771"/>
    <w:rsid w:val="00323795"/>
    <w:rsid w:val="00327A1E"/>
    <w:rsid w:val="00330530"/>
    <w:rsid w:val="003311F1"/>
    <w:rsid w:val="0033620B"/>
    <w:rsid w:val="00340840"/>
    <w:rsid w:val="00340D5D"/>
    <w:rsid w:val="00340FFE"/>
    <w:rsid w:val="00342509"/>
    <w:rsid w:val="00343914"/>
    <w:rsid w:val="00343CE1"/>
    <w:rsid w:val="00350060"/>
    <w:rsid w:val="00350EF4"/>
    <w:rsid w:val="00352EC2"/>
    <w:rsid w:val="003538BC"/>
    <w:rsid w:val="00354D68"/>
    <w:rsid w:val="003572A9"/>
    <w:rsid w:val="00357F89"/>
    <w:rsid w:val="003607AB"/>
    <w:rsid w:val="0036178C"/>
    <w:rsid w:val="00361F66"/>
    <w:rsid w:val="00362121"/>
    <w:rsid w:val="00362132"/>
    <w:rsid w:val="00362D69"/>
    <w:rsid w:val="00362D7B"/>
    <w:rsid w:val="00362E79"/>
    <w:rsid w:val="00365749"/>
    <w:rsid w:val="00366880"/>
    <w:rsid w:val="003701E0"/>
    <w:rsid w:val="00371012"/>
    <w:rsid w:val="0037165E"/>
    <w:rsid w:val="00372ECF"/>
    <w:rsid w:val="003731AA"/>
    <w:rsid w:val="0037346D"/>
    <w:rsid w:val="00373DB0"/>
    <w:rsid w:val="00374554"/>
    <w:rsid w:val="003763EC"/>
    <w:rsid w:val="00377284"/>
    <w:rsid w:val="00380B79"/>
    <w:rsid w:val="003815C4"/>
    <w:rsid w:val="00381785"/>
    <w:rsid w:val="00381E7D"/>
    <w:rsid w:val="003833BF"/>
    <w:rsid w:val="00383B66"/>
    <w:rsid w:val="00383FE4"/>
    <w:rsid w:val="00385D66"/>
    <w:rsid w:val="0038629D"/>
    <w:rsid w:val="00387291"/>
    <w:rsid w:val="0038786E"/>
    <w:rsid w:val="003904F6"/>
    <w:rsid w:val="00390A75"/>
    <w:rsid w:val="00391314"/>
    <w:rsid w:val="003916C5"/>
    <w:rsid w:val="003920EB"/>
    <w:rsid w:val="003924B5"/>
    <w:rsid w:val="00392998"/>
    <w:rsid w:val="00393D49"/>
    <w:rsid w:val="00393E6B"/>
    <w:rsid w:val="0039535D"/>
    <w:rsid w:val="0039761B"/>
    <w:rsid w:val="00397779"/>
    <w:rsid w:val="003A017E"/>
    <w:rsid w:val="003A129C"/>
    <w:rsid w:val="003A2061"/>
    <w:rsid w:val="003A38CF"/>
    <w:rsid w:val="003A3D5C"/>
    <w:rsid w:val="003A44E5"/>
    <w:rsid w:val="003A483A"/>
    <w:rsid w:val="003A631E"/>
    <w:rsid w:val="003A7E77"/>
    <w:rsid w:val="003B106E"/>
    <w:rsid w:val="003B1BE9"/>
    <w:rsid w:val="003B282E"/>
    <w:rsid w:val="003B39CD"/>
    <w:rsid w:val="003B3AE7"/>
    <w:rsid w:val="003B43C6"/>
    <w:rsid w:val="003B60FB"/>
    <w:rsid w:val="003B65D2"/>
    <w:rsid w:val="003B72EA"/>
    <w:rsid w:val="003B78C0"/>
    <w:rsid w:val="003C0181"/>
    <w:rsid w:val="003C02F8"/>
    <w:rsid w:val="003C0FDF"/>
    <w:rsid w:val="003C1193"/>
    <w:rsid w:val="003C30AA"/>
    <w:rsid w:val="003C48CF"/>
    <w:rsid w:val="003C4CC8"/>
    <w:rsid w:val="003C5065"/>
    <w:rsid w:val="003C6492"/>
    <w:rsid w:val="003C6F26"/>
    <w:rsid w:val="003C7F84"/>
    <w:rsid w:val="003D0B7B"/>
    <w:rsid w:val="003D1A45"/>
    <w:rsid w:val="003D1B84"/>
    <w:rsid w:val="003D23F6"/>
    <w:rsid w:val="003D3012"/>
    <w:rsid w:val="003D38F0"/>
    <w:rsid w:val="003D3F2F"/>
    <w:rsid w:val="003D59BD"/>
    <w:rsid w:val="003D59C8"/>
    <w:rsid w:val="003D6135"/>
    <w:rsid w:val="003D69F2"/>
    <w:rsid w:val="003D6BC7"/>
    <w:rsid w:val="003D6D3E"/>
    <w:rsid w:val="003D730B"/>
    <w:rsid w:val="003D74BE"/>
    <w:rsid w:val="003E01B7"/>
    <w:rsid w:val="003E03BE"/>
    <w:rsid w:val="003E0D56"/>
    <w:rsid w:val="003E1659"/>
    <w:rsid w:val="003E313C"/>
    <w:rsid w:val="003E372B"/>
    <w:rsid w:val="003E60F6"/>
    <w:rsid w:val="003E6550"/>
    <w:rsid w:val="003E67A5"/>
    <w:rsid w:val="003E7B51"/>
    <w:rsid w:val="003F013B"/>
    <w:rsid w:val="003F10D5"/>
    <w:rsid w:val="003F16DE"/>
    <w:rsid w:val="003F2CA6"/>
    <w:rsid w:val="003F3CDD"/>
    <w:rsid w:val="003F5270"/>
    <w:rsid w:val="00400CEF"/>
    <w:rsid w:val="00400ECB"/>
    <w:rsid w:val="00401668"/>
    <w:rsid w:val="004017A0"/>
    <w:rsid w:val="00401C5F"/>
    <w:rsid w:val="0040290D"/>
    <w:rsid w:val="0040369E"/>
    <w:rsid w:val="00403CE0"/>
    <w:rsid w:val="00403E92"/>
    <w:rsid w:val="004042E6"/>
    <w:rsid w:val="00404348"/>
    <w:rsid w:val="00405367"/>
    <w:rsid w:val="00406710"/>
    <w:rsid w:val="0041002D"/>
    <w:rsid w:val="00410B76"/>
    <w:rsid w:val="00410E76"/>
    <w:rsid w:val="0041106B"/>
    <w:rsid w:val="00411DFC"/>
    <w:rsid w:val="00412E16"/>
    <w:rsid w:val="0041349D"/>
    <w:rsid w:val="004135D6"/>
    <w:rsid w:val="00413B8B"/>
    <w:rsid w:val="00416238"/>
    <w:rsid w:val="00417603"/>
    <w:rsid w:val="00420985"/>
    <w:rsid w:val="00420D78"/>
    <w:rsid w:val="00420EBD"/>
    <w:rsid w:val="004212A1"/>
    <w:rsid w:val="00421A20"/>
    <w:rsid w:val="00424860"/>
    <w:rsid w:val="00424A5B"/>
    <w:rsid w:val="004300FA"/>
    <w:rsid w:val="0043118B"/>
    <w:rsid w:val="004313B2"/>
    <w:rsid w:val="00431E1D"/>
    <w:rsid w:val="00434E96"/>
    <w:rsid w:val="004360E2"/>
    <w:rsid w:val="00436647"/>
    <w:rsid w:val="00436D1C"/>
    <w:rsid w:val="004400C5"/>
    <w:rsid w:val="00440D3E"/>
    <w:rsid w:val="00440EF5"/>
    <w:rsid w:val="00441586"/>
    <w:rsid w:val="00441DF9"/>
    <w:rsid w:val="0044614D"/>
    <w:rsid w:val="00446D26"/>
    <w:rsid w:val="00446E25"/>
    <w:rsid w:val="004472B9"/>
    <w:rsid w:val="00450691"/>
    <w:rsid w:val="00451228"/>
    <w:rsid w:val="004515DC"/>
    <w:rsid w:val="00453269"/>
    <w:rsid w:val="00454961"/>
    <w:rsid w:val="00455E51"/>
    <w:rsid w:val="00455FE0"/>
    <w:rsid w:val="00457400"/>
    <w:rsid w:val="004576EE"/>
    <w:rsid w:val="004606DF"/>
    <w:rsid w:val="0046281B"/>
    <w:rsid w:val="004640B9"/>
    <w:rsid w:val="0046457A"/>
    <w:rsid w:val="00465C68"/>
    <w:rsid w:val="00465C8A"/>
    <w:rsid w:val="00466AA1"/>
    <w:rsid w:val="00466DE0"/>
    <w:rsid w:val="00470597"/>
    <w:rsid w:val="004716CE"/>
    <w:rsid w:val="00472C72"/>
    <w:rsid w:val="004735F5"/>
    <w:rsid w:val="004739C1"/>
    <w:rsid w:val="00473DED"/>
    <w:rsid w:val="00473F0D"/>
    <w:rsid w:val="004756E6"/>
    <w:rsid w:val="00476006"/>
    <w:rsid w:val="00477D75"/>
    <w:rsid w:val="00482E43"/>
    <w:rsid w:val="0048492A"/>
    <w:rsid w:val="00484E13"/>
    <w:rsid w:val="00485722"/>
    <w:rsid w:val="00485943"/>
    <w:rsid w:val="004870BB"/>
    <w:rsid w:val="004904FF"/>
    <w:rsid w:val="00490A77"/>
    <w:rsid w:val="00491188"/>
    <w:rsid w:val="004914FE"/>
    <w:rsid w:val="004919A3"/>
    <w:rsid w:val="00494936"/>
    <w:rsid w:val="0049501B"/>
    <w:rsid w:val="004950EB"/>
    <w:rsid w:val="0049538A"/>
    <w:rsid w:val="0049635C"/>
    <w:rsid w:val="00497393"/>
    <w:rsid w:val="00497CA3"/>
    <w:rsid w:val="004A0400"/>
    <w:rsid w:val="004A1D6D"/>
    <w:rsid w:val="004A22B5"/>
    <w:rsid w:val="004A3E86"/>
    <w:rsid w:val="004A4C52"/>
    <w:rsid w:val="004A5A2C"/>
    <w:rsid w:val="004B0C42"/>
    <w:rsid w:val="004B1E19"/>
    <w:rsid w:val="004B22A8"/>
    <w:rsid w:val="004B3410"/>
    <w:rsid w:val="004B5EE8"/>
    <w:rsid w:val="004B7193"/>
    <w:rsid w:val="004C0B05"/>
    <w:rsid w:val="004C20B4"/>
    <w:rsid w:val="004C41F3"/>
    <w:rsid w:val="004C43BC"/>
    <w:rsid w:val="004C4849"/>
    <w:rsid w:val="004C5037"/>
    <w:rsid w:val="004C5A1B"/>
    <w:rsid w:val="004C6B1C"/>
    <w:rsid w:val="004D0A6A"/>
    <w:rsid w:val="004D240B"/>
    <w:rsid w:val="004D27F7"/>
    <w:rsid w:val="004D4BB2"/>
    <w:rsid w:val="004D4C0C"/>
    <w:rsid w:val="004D5F07"/>
    <w:rsid w:val="004D7919"/>
    <w:rsid w:val="004E0234"/>
    <w:rsid w:val="004E0E9A"/>
    <w:rsid w:val="004E13BA"/>
    <w:rsid w:val="004E18E6"/>
    <w:rsid w:val="004E1B94"/>
    <w:rsid w:val="004E3006"/>
    <w:rsid w:val="004E6FCD"/>
    <w:rsid w:val="004F0B43"/>
    <w:rsid w:val="004F0F64"/>
    <w:rsid w:val="004F11B6"/>
    <w:rsid w:val="004F163E"/>
    <w:rsid w:val="004F1CC2"/>
    <w:rsid w:val="004F1EAA"/>
    <w:rsid w:val="004F28BD"/>
    <w:rsid w:val="004F3DD5"/>
    <w:rsid w:val="004F52EA"/>
    <w:rsid w:val="004F6924"/>
    <w:rsid w:val="004F7447"/>
    <w:rsid w:val="004F752A"/>
    <w:rsid w:val="005004FD"/>
    <w:rsid w:val="00501EA1"/>
    <w:rsid w:val="005030F8"/>
    <w:rsid w:val="00503CFA"/>
    <w:rsid w:val="00504CC5"/>
    <w:rsid w:val="0050549D"/>
    <w:rsid w:val="0050677D"/>
    <w:rsid w:val="00510801"/>
    <w:rsid w:val="0051167D"/>
    <w:rsid w:val="005126AE"/>
    <w:rsid w:val="00513485"/>
    <w:rsid w:val="00513A48"/>
    <w:rsid w:val="00514FFA"/>
    <w:rsid w:val="00515D05"/>
    <w:rsid w:val="00515DF2"/>
    <w:rsid w:val="00516E17"/>
    <w:rsid w:val="00517C02"/>
    <w:rsid w:val="00520F43"/>
    <w:rsid w:val="00521002"/>
    <w:rsid w:val="00521A57"/>
    <w:rsid w:val="00522D32"/>
    <w:rsid w:val="00523F38"/>
    <w:rsid w:val="0052456C"/>
    <w:rsid w:val="0052645A"/>
    <w:rsid w:val="0052658F"/>
    <w:rsid w:val="005271E8"/>
    <w:rsid w:val="0052749C"/>
    <w:rsid w:val="00530905"/>
    <w:rsid w:val="00530C5F"/>
    <w:rsid w:val="00531A5C"/>
    <w:rsid w:val="005322E0"/>
    <w:rsid w:val="00533C10"/>
    <w:rsid w:val="00537419"/>
    <w:rsid w:val="005401C4"/>
    <w:rsid w:val="00541809"/>
    <w:rsid w:val="00542592"/>
    <w:rsid w:val="00543B94"/>
    <w:rsid w:val="00543D2E"/>
    <w:rsid w:val="00545003"/>
    <w:rsid w:val="005468CE"/>
    <w:rsid w:val="00550077"/>
    <w:rsid w:val="0055134A"/>
    <w:rsid w:val="00552526"/>
    <w:rsid w:val="00553863"/>
    <w:rsid w:val="005539ED"/>
    <w:rsid w:val="005550AA"/>
    <w:rsid w:val="00555DB7"/>
    <w:rsid w:val="00557828"/>
    <w:rsid w:val="00557F11"/>
    <w:rsid w:val="005617C1"/>
    <w:rsid w:val="00563CC6"/>
    <w:rsid w:val="00563FB2"/>
    <w:rsid w:val="00564691"/>
    <w:rsid w:val="005660B9"/>
    <w:rsid w:val="005671F0"/>
    <w:rsid w:val="0056770D"/>
    <w:rsid w:val="005712C2"/>
    <w:rsid w:val="0057140D"/>
    <w:rsid w:val="00571A55"/>
    <w:rsid w:val="0057278E"/>
    <w:rsid w:val="00572834"/>
    <w:rsid w:val="00573329"/>
    <w:rsid w:val="00573445"/>
    <w:rsid w:val="00573BA0"/>
    <w:rsid w:val="00574971"/>
    <w:rsid w:val="0057533E"/>
    <w:rsid w:val="00580E89"/>
    <w:rsid w:val="00582077"/>
    <w:rsid w:val="00583F5E"/>
    <w:rsid w:val="00585AD4"/>
    <w:rsid w:val="005877F3"/>
    <w:rsid w:val="005906D8"/>
    <w:rsid w:val="00590EC7"/>
    <w:rsid w:val="00591A25"/>
    <w:rsid w:val="005926B5"/>
    <w:rsid w:val="005934BA"/>
    <w:rsid w:val="00593C55"/>
    <w:rsid w:val="00593E88"/>
    <w:rsid w:val="00594463"/>
    <w:rsid w:val="00594BAF"/>
    <w:rsid w:val="0059503C"/>
    <w:rsid w:val="0059745C"/>
    <w:rsid w:val="005977EE"/>
    <w:rsid w:val="005A0440"/>
    <w:rsid w:val="005A0952"/>
    <w:rsid w:val="005A214D"/>
    <w:rsid w:val="005A2199"/>
    <w:rsid w:val="005A44F4"/>
    <w:rsid w:val="005A4C22"/>
    <w:rsid w:val="005A5C7E"/>
    <w:rsid w:val="005A5C9A"/>
    <w:rsid w:val="005A7B3B"/>
    <w:rsid w:val="005B0A91"/>
    <w:rsid w:val="005B0CD4"/>
    <w:rsid w:val="005B135D"/>
    <w:rsid w:val="005B14F5"/>
    <w:rsid w:val="005B1A7A"/>
    <w:rsid w:val="005B2DC8"/>
    <w:rsid w:val="005B2E46"/>
    <w:rsid w:val="005B3E75"/>
    <w:rsid w:val="005B3EF1"/>
    <w:rsid w:val="005B4732"/>
    <w:rsid w:val="005B49AE"/>
    <w:rsid w:val="005B56E0"/>
    <w:rsid w:val="005B5A27"/>
    <w:rsid w:val="005B693B"/>
    <w:rsid w:val="005B6AEB"/>
    <w:rsid w:val="005C0B54"/>
    <w:rsid w:val="005C11E1"/>
    <w:rsid w:val="005C367A"/>
    <w:rsid w:val="005D2CCE"/>
    <w:rsid w:val="005D37C1"/>
    <w:rsid w:val="005D49C5"/>
    <w:rsid w:val="005D4F58"/>
    <w:rsid w:val="005D67C0"/>
    <w:rsid w:val="005D7EDE"/>
    <w:rsid w:val="005E6E3C"/>
    <w:rsid w:val="005E76C2"/>
    <w:rsid w:val="005F060A"/>
    <w:rsid w:val="005F0E94"/>
    <w:rsid w:val="005F0FD8"/>
    <w:rsid w:val="005F198C"/>
    <w:rsid w:val="005F2E41"/>
    <w:rsid w:val="005F380C"/>
    <w:rsid w:val="005F3BAC"/>
    <w:rsid w:val="005F4397"/>
    <w:rsid w:val="005F4B87"/>
    <w:rsid w:val="005F5875"/>
    <w:rsid w:val="005F67E1"/>
    <w:rsid w:val="005F72DD"/>
    <w:rsid w:val="00600E6C"/>
    <w:rsid w:val="00600ED5"/>
    <w:rsid w:val="00601004"/>
    <w:rsid w:val="00601432"/>
    <w:rsid w:val="00602987"/>
    <w:rsid w:val="00602BF5"/>
    <w:rsid w:val="00602FCD"/>
    <w:rsid w:val="006040E7"/>
    <w:rsid w:val="00604633"/>
    <w:rsid w:val="006057EB"/>
    <w:rsid w:val="00605D33"/>
    <w:rsid w:val="006066F9"/>
    <w:rsid w:val="00606775"/>
    <w:rsid w:val="00606DF6"/>
    <w:rsid w:val="006076F3"/>
    <w:rsid w:val="00610C6B"/>
    <w:rsid w:val="00611724"/>
    <w:rsid w:val="00611A1C"/>
    <w:rsid w:val="006120F0"/>
    <w:rsid w:val="006132CD"/>
    <w:rsid w:val="00613F86"/>
    <w:rsid w:val="006153A4"/>
    <w:rsid w:val="00616091"/>
    <w:rsid w:val="00616A33"/>
    <w:rsid w:val="006176AE"/>
    <w:rsid w:val="00621505"/>
    <w:rsid w:val="0062160D"/>
    <w:rsid w:val="00621D09"/>
    <w:rsid w:val="00622FA8"/>
    <w:rsid w:val="00624AA6"/>
    <w:rsid w:val="0062542D"/>
    <w:rsid w:val="00625771"/>
    <w:rsid w:val="00625888"/>
    <w:rsid w:val="00625FFD"/>
    <w:rsid w:val="00627613"/>
    <w:rsid w:val="00627F82"/>
    <w:rsid w:val="00630B6B"/>
    <w:rsid w:val="00631599"/>
    <w:rsid w:val="00632FAF"/>
    <w:rsid w:val="00633B41"/>
    <w:rsid w:val="006345AA"/>
    <w:rsid w:val="006373F3"/>
    <w:rsid w:val="00637864"/>
    <w:rsid w:val="00640A93"/>
    <w:rsid w:val="00640E01"/>
    <w:rsid w:val="00641000"/>
    <w:rsid w:val="00641EA6"/>
    <w:rsid w:val="0064334E"/>
    <w:rsid w:val="006434A8"/>
    <w:rsid w:val="00643BEC"/>
    <w:rsid w:val="00644528"/>
    <w:rsid w:val="006445F1"/>
    <w:rsid w:val="006447C1"/>
    <w:rsid w:val="00646DF2"/>
    <w:rsid w:val="00646DFB"/>
    <w:rsid w:val="00646FD4"/>
    <w:rsid w:val="006478E3"/>
    <w:rsid w:val="00647B26"/>
    <w:rsid w:val="006502C3"/>
    <w:rsid w:val="006519C1"/>
    <w:rsid w:val="006523B3"/>
    <w:rsid w:val="00655BDA"/>
    <w:rsid w:val="00656C71"/>
    <w:rsid w:val="0066105C"/>
    <w:rsid w:val="006614C9"/>
    <w:rsid w:val="00661633"/>
    <w:rsid w:val="00661EE1"/>
    <w:rsid w:val="00662135"/>
    <w:rsid w:val="0066223D"/>
    <w:rsid w:val="006624A3"/>
    <w:rsid w:val="00665013"/>
    <w:rsid w:val="0066515B"/>
    <w:rsid w:val="006653CC"/>
    <w:rsid w:val="006661DD"/>
    <w:rsid w:val="00667708"/>
    <w:rsid w:val="00670045"/>
    <w:rsid w:val="0067081A"/>
    <w:rsid w:val="00671C75"/>
    <w:rsid w:val="0067270A"/>
    <w:rsid w:val="0067628C"/>
    <w:rsid w:val="006768C3"/>
    <w:rsid w:val="00677495"/>
    <w:rsid w:val="00680427"/>
    <w:rsid w:val="00683F34"/>
    <w:rsid w:val="00685233"/>
    <w:rsid w:val="00686C97"/>
    <w:rsid w:val="00686DE9"/>
    <w:rsid w:val="00687F46"/>
    <w:rsid w:val="00690850"/>
    <w:rsid w:val="006910FD"/>
    <w:rsid w:val="00692152"/>
    <w:rsid w:val="00692948"/>
    <w:rsid w:val="00692D8B"/>
    <w:rsid w:val="0069430C"/>
    <w:rsid w:val="00696286"/>
    <w:rsid w:val="0069743F"/>
    <w:rsid w:val="006A1F11"/>
    <w:rsid w:val="006A468C"/>
    <w:rsid w:val="006A60E9"/>
    <w:rsid w:val="006A618F"/>
    <w:rsid w:val="006A6647"/>
    <w:rsid w:val="006B02AB"/>
    <w:rsid w:val="006B044A"/>
    <w:rsid w:val="006B06EB"/>
    <w:rsid w:val="006B0D28"/>
    <w:rsid w:val="006B0EF0"/>
    <w:rsid w:val="006B3444"/>
    <w:rsid w:val="006B3602"/>
    <w:rsid w:val="006B5365"/>
    <w:rsid w:val="006B7DCF"/>
    <w:rsid w:val="006C19E6"/>
    <w:rsid w:val="006C1F5C"/>
    <w:rsid w:val="006C234E"/>
    <w:rsid w:val="006C4439"/>
    <w:rsid w:val="006C4623"/>
    <w:rsid w:val="006C5994"/>
    <w:rsid w:val="006C639C"/>
    <w:rsid w:val="006C648A"/>
    <w:rsid w:val="006C6CBA"/>
    <w:rsid w:val="006C7946"/>
    <w:rsid w:val="006D1201"/>
    <w:rsid w:val="006D1ABD"/>
    <w:rsid w:val="006D20CD"/>
    <w:rsid w:val="006D26B3"/>
    <w:rsid w:val="006D2BF5"/>
    <w:rsid w:val="006D42C5"/>
    <w:rsid w:val="006D4462"/>
    <w:rsid w:val="006D492F"/>
    <w:rsid w:val="006D4E88"/>
    <w:rsid w:val="006D5AC1"/>
    <w:rsid w:val="006D5EA6"/>
    <w:rsid w:val="006D76C0"/>
    <w:rsid w:val="006E0E0D"/>
    <w:rsid w:val="006E16C8"/>
    <w:rsid w:val="006E2815"/>
    <w:rsid w:val="006E3034"/>
    <w:rsid w:val="006E3DB3"/>
    <w:rsid w:val="006E4AD0"/>
    <w:rsid w:val="006E7768"/>
    <w:rsid w:val="006E7D23"/>
    <w:rsid w:val="006F0966"/>
    <w:rsid w:val="006F26DE"/>
    <w:rsid w:val="006F318F"/>
    <w:rsid w:val="006F573B"/>
    <w:rsid w:val="006F65DC"/>
    <w:rsid w:val="006F6E5B"/>
    <w:rsid w:val="006F6E65"/>
    <w:rsid w:val="00701342"/>
    <w:rsid w:val="00702E40"/>
    <w:rsid w:val="007031DA"/>
    <w:rsid w:val="00703427"/>
    <w:rsid w:val="00703625"/>
    <w:rsid w:val="00706F9D"/>
    <w:rsid w:val="00707124"/>
    <w:rsid w:val="00707406"/>
    <w:rsid w:val="00707645"/>
    <w:rsid w:val="0071055A"/>
    <w:rsid w:val="00710F15"/>
    <w:rsid w:val="007130D7"/>
    <w:rsid w:val="00713330"/>
    <w:rsid w:val="00714A10"/>
    <w:rsid w:val="00714DCE"/>
    <w:rsid w:val="00714FC9"/>
    <w:rsid w:val="00715D38"/>
    <w:rsid w:val="00720F32"/>
    <w:rsid w:val="007216DC"/>
    <w:rsid w:val="00721B1B"/>
    <w:rsid w:val="007230E7"/>
    <w:rsid w:val="007267EA"/>
    <w:rsid w:val="00733017"/>
    <w:rsid w:val="007330C2"/>
    <w:rsid w:val="00733195"/>
    <w:rsid w:val="00733523"/>
    <w:rsid w:val="00734DD7"/>
    <w:rsid w:val="00735B13"/>
    <w:rsid w:val="0073612F"/>
    <w:rsid w:val="00742F02"/>
    <w:rsid w:val="00743A45"/>
    <w:rsid w:val="0075057F"/>
    <w:rsid w:val="0075178A"/>
    <w:rsid w:val="00751AAE"/>
    <w:rsid w:val="00753D08"/>
    <w:rsid w:val="00753EC1"/>
    <w:rsid w:val="007547FC"/>
    <w:rsid w:val="00754803"/>
    <w:rsid w:val="00754890"/>
    <w:rsid w:val="00754D74"/>
    <w:rsid w:val="00755C48"/>
    <w:rsid w:val="0075602B"/>
    <w:rsid w:val="007577A7"/>
    <w:rsid w:val="00760358"/>
    <w:rsid w:val="007625EF"/>
    <w:rsid w:val="00762E32"/>
    <w:rsid w:val="0076313B"/>
    <w:rsid w:val="007638F9"/>
    <w:rsid w:val="00765083"/>
    <w:rsid w:val="00765B9C"/>
    <w:rsid w:val="00765DCD"/>
    <w:rsid w:val="00766BAE"/>
    <w:rsid w:val="00767A9C"/>
    <w:rsid w:val="007701DA"/>
    <w:rsid w:val="00770358"/>
    <w:rsid w:val="00770948"/>
    <w:rsid w:val="00770A40"/>
    <w:rsid w:val="00771633"/>
    <w:rsid w:val="00771D5B"/>
    <w:rsid w:val="00773073"/>
    <w:rsid w:val="007733E4"/>
    <w:rsid w:val="00773A6F"/>
    <w:rsid w:val="00775253"/>
    <w:rsid w:val="00776AB0"/>
    <w:rsid w:val="00777581"/>
    <w:rsid w:val="0078062F"/>
    <w:rsid w:val="00781C46"/>
    <w:rsid w:val="00781C9C"/>
    <w:rsid w:val="00781FC8"/>
    <w:rsid w:val="0078306A"/>
    <w:rsid w:val="00783540"/>
    <w:rsid w:val="007836CA"/>
    <w:rsid w:val="00783B22"/>
    <w:rsid w:val="00787152"/>
    <w:rsid w:val="0079000B"/>
    <w:rsid w:val="00790697"/>
    <w:rsid w:val="0079175E"/>
    <w:rsid w:val="00791951"/>
    <w:rsid w:val="00793D93"/>
    <w:rsid w:val="007956EC"/>
    <w:rsid w:val="0079587C"/>
    <w:rsid w:val="0079601B"/>
    <w:rsid w:val="007A1A75"/>
    <w:rsid w:val="007A4339"/>
    <w:rsid w:val="007A5F91"/>
    <w:rsid w:val="007A77A4"/>
    <w:rsid w:val="007B1F06"/>
    <w:rsid w:val="007B2E47"/>
    <w:rsid w:val="007B2EC0"/>
    <w:rsid w:val="007B32C4"/>
    <w:rsid w:val="007B3995"/>
    <w:rsid w:val="007B4013"/>
    <w:rsid w:val="007B46CC"/>
    <w:rsid w:val="007B571A"/>
    <w:rsid w:val="007B5FE1"/>
    <w:rsid w:val="007B60DF"/>
    <w:rsid w:val="007B656C"/>
    <w:rsid w:val="007B7153"/>
    <w:rsid w:val="007B73F8"/>
    <w:rsid w:val="007B742D"/>
    <w:rsid w:val="007B764E"/>
    <w:rsid w:val="007B780B"/>
    <w:rsid w:val="007C0842"/>
    <w:rsid w:val="007C3028"/>
    <w:rsid w:val="007C4B29"/>
    <w:rsid w:val="007C4B5D"/>
    <w:rsid w:val="007C51B8"/>
    <w:rsid w:val="007D0410"/>
    <w:rsid w:val="007D0A8A"/>
    <w:rsid w:val="007D1C62"/>
    <w:rsid w:val="007D301B"/>
    <w:rsid w:val="007D4EEB"/>
    <w:rsid w:val="007D4FEF"/>
    <w:rsid w:val="007D66E9"/>
    <w:rsid w:val="007D6E05"/>
    <w:rsid w:val="007D7DCD"/>
    <w:rsid w:val="007E019A"/>
    <w:rsid w:val="007E0CB5"/>
    <w:rsid w:val="007E0D12"/>
    <w:rsid w:val="007E1D2D"/>
    <w:rsid w:val="007E3022"/>
    <w:rsid w:val="007E30DD"/>
    <w:rsid w:val="007E39B5"/>
    <w:rsid w:val="007E3D92"/>
    <w:rsid w:val="007E5E12"/>
    <w:rsid w:val="007F0DC0"/>
    <w:rsid w:val="007F12E3"/>
    <w:rsid w:val="007F3409"/>
    <w:rsid w:val="007F3A26"/>
    <w:rsid w:val="007F5356"/>
    <w:rsid w:val="007F616B"/>
    <w:rsid w:val="007F7192"/>
    <w:rsid w:val="007F7AB5"/>
    <w:rsid w:val="007F7D20"/>
    <w:rsid w:val="00800141"/>
    <w:rsid w:val="008011EB"/>
    <w:rsid w:val="008026AB"/>
    <w:rsid w:val="00803D23"/>
    <w:rsid w:val="008058E9"/>
    <w:rsid w:val="00805A08"/>
    <w:rsid w:val="00807DB2"/>
    <w:rsid w:val="00810567"/>
    <w:rsid w:val="00812425"/>
    <w:rsid w:val="008124C4"/>
    <w:rsid w:val="0081361E"/>
    <w:rsid w:val="0082061D"/>
    <w:rsid w:val="00820DBC"/>
    <w:rsid w:val="00821A37"/>
    <w:rsid w:val="0082296C"/>
    <w:rsid w:val="008233BF"/>
    <w:rsid w:val="00823743"/>
    <w:rsid w:val="00826828"/>
    <w:rsid w:val="008278F8"/>
    <w:rsid w:val="00827F5B"/>
    <w:rsid w:val="00830781"/>
    <w:rsid w:val="00830809"/>
    <w:rsid w:val="00830A30"/>
    <w:rsid w:val="008315A0"/>
    <w:rsid w:val="00832577"/>
    <w:rsid w:val="00834BCC"/>
    <w:rsid w:val="00834BEE"/>
    <w:rsid w:val="00835259"/>
    <w:rsid w:val="00835B0E"/>
    <w:rsid w:val="00836E63"/>
    <w:rsid w:val="0083740C"/>
    <w:rsid w:val="008375AB"/>
    <w:rsid w:val="008400F9"/>
    <w:rsid w:val="00840F41"/>
    <w:rsid w:val="0084119E"/>
    <w:rsid w:val="00842CBC"/>
    <w:rsid w:val="00842EA6"/>
    <w:rsid w:val="008437E4"/>
    <w:rsid w:val="008447F8"/>
    <w:rsid w:val="00846BE5"/>
    <w:rsid w:val="00850DE5"/>
    <w:rsid w:val="008516CB"/>
    <w:rsid w:val="00851C53"/>
    <w:rsid w:val="00853AF9"/>
    <w:rsid w:val="008555AA"/>
    <w:rsid w:val="008603E5"/>
    <w:rsid w:val="00861AE5"/>
    <w:rsid w:val="0086349C"/>
    <w:rsid w:val="00863AB2"/>
    <w:rsid w:val="00863D36"/>
    <w:rsid w:val="0086439B"/>
    <w:rsid w:val="00864E6C"/>
    <w:rsid w:val="00866E7A"/>
    <w:rsid w:val="00867105"/>
    <w:rsid w:val="00870653"/>
    <w:rsid w:val="0087088C"/>
    <w:rsid w:val="008736A4"/>
    <w:rsid w:val="008739E6"/>
    <w:rsid w:val="00873D8E"/>
    <w:rsid w:val="00873E6D"/>
    <w:rsid w:val="00873FDF"/>
    <w:rsid w:val="008750BB"/>
    <w:rsid w:val="00875DB1"/>
    <w:rsid w:val="008765CC"/>
    <w:rsid w:val="00877399"/>
    <w:rsid w:val="0088067E"/>
    <w:rsid w:val="0088251F"/>
    <w:rsid w:val="008836A6"/>
    <w:rsid w:val="0088463F"/>
    <w:rsid w:val="00884AF0"/>
    <w:rsid w:val="0088541C"/>
    <w:rsid w:val="00886338"/>
    <w:rsid w:val="00887207"/>
    <w:rsid w:val="00891A12"/>
    <w:rsid w:val="008930CC"/>
    <w:rsid w:val="008938B3"/>
    <w:rsid w:val="0089517B"/>
    <w:rsid w:val="008973E7"/>
    <w:rsid w:val="008A1AAB"/>
    <w:rsid w:val="008A2A65"/>
    <w:rsid w:val="008A3531"/>
    <w:rsid w:val="008A3A92"/>
    <w:rsid w:val="008A5E06"/>
    <w:rsid w:val="008A5FAA"/>
    <w:rsid w:val="008A6D5E"/>
    <w:rsid w:val="008A745D"/>
    <w:rsid w:val="008B001E"/>
    <w:rsid w:val="008B174A"/>
    <w:rsid w:val="008B2AE7"/>
    <w:rsid w:val="008B6F60"/>
    <w:rsid w:val="008B6F6C"/>
    <w:rsid w:val="008B7DC3"/>
    <w:rsid w:val="008C1730"/>
    <w:rsid w:val="008C2226"/>
    <w:rsid w:val="008C3B46"/>
    <w:rsid w:val="008C5C76"/>
    <w:rsid w:val="008C6404"/>
    <w:rsid w:val="008C78D6"/>
    <w:rsid w:val="008C7A77"/>
    <w:rsid w:val="008D0212"/>
    <w:rsid w:val="008D678F"/>
    <w:rsid w:val="008D6C30"/>
    <w:rsid w:val="008D6DFE"/>
    <w:rsid w:val="008D7D22"/>
    <w:rsid w:val="008E0E0E"/>
    <w:rsid w:val="008E4A7F"/>
    <w:rsid w:val="008E654C"/>
    <w:rsid w:val="008E6C85"/>
    <w:rsid w:val="008E7801"/>
    <w:rsid w:val="008E79C1"/>
    <w:rsid w:val="008F0468"/>
    <w:rsid w:val="008F1A3F"/>
    <w:rsid w:val="008F2345"/>
    <w:rsid w:val="008F2772"/>
    <w:rsid w:val="008F3E5C"/>
    <w:rsid w:val="008F4C6F"/>
    <w:rsid w:val="008F607F"/>
    <w:rsid w:val="008F61F0"/>
    <w:rsid w:val="008F620B"/>
    <w:rsid w:val="00900075"/>
    <w:rsid w:val="009024B4"/>
    <w:rsid w:val="00902577"/>
    <w:rsid w:val="009047E3"/>
    <w:rsid w:val="00907300"/>
    <w:rsid w:val="00907A4D"/>
    <w:rsid w:val="00911964"/>
    <w:rsid w:val="009127CA"/>
    <w:rsid w:val="00913A95"/>
    <w:rsid w:val="00917268"/>
    <w:rsid w:val="00917539"/>
    <w:rsid w:val="009176A8"/>
    <w:rsid w:val="00921633"/>
    <w:rsid w:val="00921C35"/>
    <w:rsid w:val="009220DE"/>
    <w:rsid w:val="00922F5A"/>
    <w:rsid w:val="00924C51"/>
    <w:rsid w:val="009259FD"/>
    <w:rsid w:val="00925F67"/>
    <w:rsid w:val="00926159"/>
    <w:rsid w:val="00927109"/>
    <w:rsid w:val="00927A56"/>
    <w:rsid w:val="009307BF"/>
    <w:rsid w:val="009322E0"/>
    <w:rsid w:val="0093267C"/>
    <w:rsid w:val="00932C01"/>
    <w:rsid w:val="00933308"/>
    <w:rsid w:val="0093491D"/>
    <w:rsid w:val="00935D6B"/>
    <w:rsid w:val="00936522"/>
    <w:rsid w:val="009426B0"/>
    <w:rsid w:val="00944028"/>
    <w:rsid w:val="009443BA"/>
    <w:rsid w:val="00944CEC"/>
    <w:rsid w:val="0094536B"/>
    <w:rsid w:val="00945C60"/>
    <w:rsid w:val="00946813"/>
    <w:rsid w:val="009509E3"/>
    <w:rsid w:val="0095211F"/>
    <w:rsid w:val="009521A1"/>
    <w:rsid w:val="00952C08"/>
    <w:rsid w:val="00955354"/>
    <w:rsid w:val="00955475"/>
    <w:rsid w:val="00957A30"/>
    <w:rsid w:val="0096045F"/>
    <w:rsid w:val="00960C70"/>
    <w:rsid w:val="00961E69"/>
    <w:rsid w:val="00964645"/>
    <w:rsid w:val="0096582C"/>
    <w:rsid w:val="00965F69"/>
    <w:rsid w:val="00966C56"/>
    <w:rsid w:val="009673F4"/>
    <w:rsid w:val="009704FD"/>
    <w:rsid w:val="00972180"/>
    <w:rsid w:val="00974AAD"/>
    <w:rsid w:val="00974BC4"/>
    <w:rsid w:val="00976682"/>
    <w:rsid w:val="009766FF"/>
    <w:rsid w:val="0097681C"/>
    <w:rsid w:val="009773B2"/>
    <w:rsid w:val="00977BC3"/>
    <w:rsid w:val="009812F7"/>
    <w:rsid w:val="0098410E"/>
    <w:rsid w:val="00984F9D"/>
    <w:rsid w:val="00986421"/>
    <w:rsid w:val="0098717C"/>
    <w:rsid w:val="00987EE8"/>
    <w:rsid w:val="0099136B"/>
    <w:rsid w:val="00991BC1"/>
    <w:rsid w:val="00992D98"/>
    <w:rsid w:val="009937DA"/>
    <w:rsid w:val="0099448C"/>
    <w:rsid w:val="00995242"/>
    <w:rsid w:val="00995C3B"/>
    <w:rsid w:val="00996DC0"/>
    <w:rsid w:val="00997ABC"/>
    <w:rsid w:val="009A06BD"/>
    <w:rsid w:val="009A06F7"/>
    <w:rsid w:val="009A17BC"/>
    <w:rsid w:val="009A210F"/>
    <w:rsid w:val="009A2655"/>
    <w:rsid w:val="009A296D"/>
    <w:rsid w:val="009A4930"/>
    <w:rsid w:val="009A5BE9"/>
    <w:rsid w:val="009A61DD"/>
    <w:rsid w:val="009B0228"/>
    <w:rsid w:val="009B18D1"/>
    <w:rsid w:val="009B26DC"/>
    <w:rsid w:val="009B27B8"/>
    <w:rsid w:val="009B2D0E"/>
    <w:rsid w:val="009B3C58"/>
    <w:rsid w:val="009B4DE8"/>
    <w:rsid w:val="009B4F91"/>
    <w:rsid w:val="009B5374"/>
    <w:rsid w:val="009C0096"/>
    <w:rsid w:val="009C0235"/>
    <w:rsid w:val="009C20D2"/>
    <w:rsid w:val="009C2102"/>
    <w:rsid w:val="009C2397"/>
    <w:rsid w:val="009C4049"/>
    <w:rsid w:val="009C4747"/>
    <w:rsid w:val="009C4BAC"/>
    <w:rsid w:val="009C5220"/>
    <w:rsid w:val="009C6593"/>
    <w:rsid w:val="009C760D"/>
    <w:rsid w:val="009C78BE"/>
    <w:rsid w:val="009D0D7D"/>
    <w:rsid w:val="009D0EA1"/>
    <w:rsid w:val="009D16B4"/>
    <w:rsid w:val="009D22EF"/>
    <w:rsid w:val="009D3AFD"/>
    <w:rsid w:val="009D3C1C"/>
    <w:rsid w:val="009D5097"/>
    <w:rsid w:val="009D54E6"/>
    <w:rsid w:val="009D5AFE"/>
    <w:rsid w:val="009E0A2F"/>
    <w:rsid w:val="009E0E3A"/>
    <w:rsid w:val="009E1E11"/>
    <w:rsid w:val="009E2C2B"/>
    <w:rsid w:val="009E4671"/>
    <w:rsid w:val="009E5021"/>
    <w:rsid w:val="009E61CC"/>
    <w:rsid w:val="009E740A"/>
    <w:rsid w:val="009F088A"/>
    <w:rsid w:val="009F0890"/>
    <w:rsid w:val="009F3CB1"/>
    <w:rsid w:val="009F58C9"/>
    <w:rsid w:val="009F5FE7"/>
    <w:rsid w:val="009F6947"/>
    <w:rsid w:val="009F6A20"/>
    <w:rsid w:val="00A007D6"/>
    <w:rsid w:val="00A01AF1"/>
    <w:rsid w:val="00A03AC0"/>
    <w:rsid w:val="00A073EA"/>
    <w:rsid w:val="00A10DBF"/>
    <w:rsid w:val="00A10E13"/>
    <w:rsid w:val="00A11041"/>
    <w:rsid w:val="00A11163"/>
    <w:rsid w:val="00A11937"/>
    <w:rsid w:val="00A11B13"/>
    <w:rsid w:val="00A12037"/>
    <w:rsid w:val="00A12EA5"/>
    <w:rsid w:val="00A14B23"/>
    <w:rsid w:val="00A14D39"/>
    <w:rsid w:val="00A170EB"/>
    <w:rsid w:val="00A17E03"/>
    <w:rsid w:val="00A20445"/>
    <w:rsid w:val="00A214B3"/>
    <w:rsid w:val="00A2380B"/>
    <w:rsid w:val="00A258ED"/>
    <w:rsid w:val="00A25EAE"/>
    <w:rsid w:val="00A267EE"/>
    <w:rsid w:val="00A27CC2"/>
    <w:rsid w:val="00A32270"/>
    <w:rsid w:val="00A33F66"/>
    <w:rsid w:val="00A3432D"/>
    <w:rsid w:val="00A34F29"/>
    <w:rsid w:val="00A36383"/>
    <w:rsid w:val="00A36554"/>
    <w:rsid w:val="00A37E44"/>
    <w:rsid w:val="00A37FBC"/>
    <w:rsid w:val="00A40997"/>
    <w:rsid w:val="00A417EB"/>
    <w:rsid w:val="00A41C9F"/>
    <w:rsid w:val="00A41DE0"/>
    <w:rsid w:val="00A433B7"/>
    <w:rsid w:val="00A443E1"/>
    <w:rsid w:val="00A475CF"/>
    <w:rsid w:val="00A47652"/>
    <w:rsid w:val="00A500C6"/>
    <w:rsid w:val="00A5107A"/>
    <w:rsid w:val="00A516BC"/>
    <w:rsid w:val="00A51EC5"/>
    <w:rsid w:val="00A52C6C"/>
    <w:rsid w:val="00A549C8"/>
    <w:rsid w:val="00A5629B"/>
    <w:rsid w:val="00A569B4"/>
    <w:rsid w:val="00A56B76"/>
    <w:rsid w:val="00A56C29"/>
    <w:rsid w:val="00A57E0D"/>
    <w:rsid w:val="00A61055"/>
    <w:rsid w:val="00A616B6"/>
    <w:rsid w:val="00A63086"/>
    <w:rsid w:val="00A67199"/>
    <w:rsid w:val="00A701F6"/>
    <w:rsid w:val="00A701FB"/>
    <w:rsid w:val="00A709C7"/>
    <w:rsid w:val="00A71851"/>
    <w:rsid w:val="00A72B7E"/>
    <w:rsid w:val="00A734EC"/>
    <w:rsid w:val="00A73D01"/>
    <w:rsid w:val="00A7427C"/>
    <w:rsid w:val="00A74AF5"/>
    <w:rsid w:val="00A74F22"/>
    <w:rsid w:val="00A766C3"/>
    <w:rsid w:val="00A77267"/>
    <w:rsid w:val="00A807CC"/>
    <w:rsid w:val="00A80F4E"/>
    <w:rsid w:val="00A8158A"/>
    <w:rsid w:val="00A81AA5"/>
    <w:rsid w:val="00A837AC"/>
    <w:rsid w:val="00A8473A"/>
    <w:rsid w:val="00A85C89"/>
    <w:rsid w:val="00A860E4"/>
    <w:rsid w:val="00A86958"/>
    <w:rsid w:val="00A878CB"/>
    <w:rsid w:val="00A87D23"/>
    <w:rsid w:val="00A90E37"/>
    <w:rsid w:val="00A9171C"/>
    <w:rsid w:val="00A92E6B"/>
    <w:rsid w:val="00A94300"/>
    <w:rsid w:val="00A955C8"/>
    <w:rsid w:val="00A9641E"/>
    <w:rsid w:val="00A96C62"/>
    <w:rsid w:val="00AA0306"/>
    <w:rsid w:val="00AA1FAF"/>
    <w:rsid w:val="00AA20A5"/>
    <w:rsid w:val="00AA2226"/>
    <w:rsid w:val="00AA3CCA"/>
    <w:rsid w:val="00AA3D2E"/>
    <w:rsid w:val="00AA48CB"/>
    <w:rsid w:val="00AA4D89"/>
    <w:rsid w:val="00AA62A5"/>
    <w:rsid w:val="00AA6785"/>
    <w:rsid w:val="00AA6C40"/>
    <w:rsid w:val="00AB0EDF"/>
    <w:rsid w:val="00AB216A"/>
    <w:rsid w:val="00AB44A5"/>
    <w:rsid w:val="00AB6612"/>
    <w:rsid w:val="00AB6A29"/>
    <w:rsid w:val="00AB7828"/>
    <w:rsid w:val="00AC0A3B"/>
    <w:rsid w:val="00AC137A"/>
    <w:rsid w:val="00AC17F6"/>
    <w:rsid w:val="00AC19C1"/>
    <w:rsid w:val="00AC2C1A"/>
    <w:rsid w:val="00AC5596"/>
    <w:rsid w:val="00AC5DB5"/>
    <w:rsid w:val="00AD1331"/>
    <w:rsid w:val="00AD1BFB"/>
    <w:rsid w:val="00AD1C93"/>
    <w:rsid w:val="00AD26D3"/>
    <w:rsid w:val="00AD3702"/>
    <w:rsid w:val="00AD5359"/>
    <w:rsid w:val="00AD571C"/>
    <w:rsid w:val="00AD5E72"/>
    <w:rsid w:val="00AE17EA"/>
    <w:rsid w:val="00AE2D29"/>
    <w:rsid w:val="00AE3697"/>
    <w:rsid w:val="00AE4D13"/>
    <w:rsid w:val="00AE696C"/>
    <w:rsid w:val="00AE7D0E"/>
    <w:rsid w:val="00AF2CAB"/>
    <w:rsid w:val="00AF49FA"/>
    <w:rsid w:val="00AF4EDE"/>
    <w:rsid w:val="00AF6B00"/>
    <w:rsid w:val="00B000B9"/>
    <w:rsid w:val="00B00114"/>
    <w:rsid w:val="00B00860"/>
    <w:rsid w:val="00B01541"/>
    <w:rsid w:val="00B0187E"/>
    <w:rsid w:val="00B01C92"/>
    <w:rsid w:val="00B0214E"/>
    <w:rsid w:val="00B02C58"/>
    <w:rsid w:val="00B03549"/>
    <w:rsid w:val="00B06963"/>
    <w:rsid w:val="00B06B7D"/>
    <w:rsid w:val="00B12421"/>
    <w:rsid w:val="00B12574"/>
    <w:rsid w:val="00B125CF"/>
    <w:rsid w:val="00B130B8"/>
    <w:rsid w:val="00B13CE6"/>
    <w:rsid w:val="00B13D58"/>
    <w:rsid w:val="00B13FF1"/>
    <w:rsid w:val="00B16441"/>
    <w:rsid w:val="00B168ED"/>
    <w:rsid w:val="00B17E9C"/>
    <w:rsid w:val="00B2075F"/>
    <w:rsid w:val="00B2283D"/>
    <w:rsid w:val="00B2316D"/>
    <w:rsid w:val="00B23394"/>
    <w:rsid w:val="00B24DA1"/>
    <w:rsid w:val="00B24DC1"/>
    <w:rsid w:val="00B2590C"/>
    <w:rsid w:val="00B270CF"/>
    <w:rsid w:val="00B30F86"/>
    <w:rsid w:val="00B32CE4"/>
    <w:rsid w:val="00B32E9B"/>
    <w:rsid w:val="00B335A2"/>
    <w:rsid w:val="00B3382F"/>
    <w:rsid w:val="00B36111"/>
    <w:rsid w:val="00B36BED"/>
    <w:rsid w:val="00B372C6"/>
    <w:rsid w:val="00B3736E"/>
    <w:rsid w:val="00B37E6E"/>
    <w:rsid w:val="00B424EF"/>
    <w:rsid w:val="00B42C75"/>
    <w:rsid w:val="00B4389A"/>
    <w:rsid w:val="00B43A2A"/>
    <w:rsid w:val="00B43DBC"/>
    <w:rsid w:val="00B44462"/>
    <w:rsid w:val="00B451DA"/>
    <w:rsid w:val="00B4695F"/>
    <w:rsid w:val="00B517DD"/>
    <w:rsid w:val="00B51BF7"/>
    <w:rsid w:val="00B52913"/>
    <w:rsid w:val="00B543E1"/>
    <w:rsid w:val="00B544BE"/>
    <w:rsid w:val="00B5501D"/>
    <w:rsid w:val="00B5557D"/>
    <w:rsid w:val="00B56EFA"/>
    <w:rsid w:val="00B57920"/>
    <w:rsid w:val="00B608D8"/>
    <w:rsid w:val="00B61D0E"/>
    <w:rsid w:val="00B61D19"/>
    <w:rsid w:val="00B61FFC"/>
    <w:rsid w:val="00B6231F"/>
    <w:rsid w:val="00B6242A"/>
    <w:rsid w:val="00B632E9"/>
    <w:rsid w:val="00B637A1"/>
    <w:rsid w:val="00B640D6"/>
    <w:rsid w:val="00B64172"/>
    <w:rsid w:val="00B64888"/>
    <w:rsid w:val="00B64EFB"/>
    <w:rsid w:val="00B6591F"/>
    <w:rsid w:val="00B677BB"/>
    <w:rsid w:val="00B67A92"/>
    <w:rsid w:val="00B704D0"/>
    <w:rsid w:val="00B71D87"/>
    <w:rsid w:val="00B74C99"/>
    <w:rsid w:val="00B7585E"/>
    <w:rsid w:val="00B762C5"/>
    <w:rsid w:val="00B77259"/>
    <w:rsid w:val="00B81113"/>
    <w:rsid w:val="00B81D93"/>
    <w:rsid w:val="00B82C31"/>
    <w:rsid w:val="00B84D5E"/>
    <w:rsid w:val="00B868E5"/>
    <w:rsid w:val="00B90D2C"/>
    <w:rsid w:val="00B919C0"/>
    <w:rsid w:val="00B92758"/>
    <w:rsid w:val="00B928CE"/>
    <w:rsid w:val="00B93F67"/>
    <w:rsid w:val="00B94B1B"/>
    <w:rsid w:val="00B959C6"/>
    <w:rsid w:val="00B96384"/>
    <w:rsid w:val="00B96F6A"/>
    <w:rsid w:val="00B97475"/>
    <w:rsid w:val="00B976C9"/>
    <w:rsid w:val="00BA00F3"/>
    <w:rsid w:val="00BA3A36"/>
    <w:rsid w:val="00BA3EF0"/>
    <w:rsid w:val="00BA4415"/>
    <w:rsid w:val="00BA46E8"/>
    <w:rsid w:val="00BA4E6A"/>
    <w:rsid w:val="00BA53F9"/>
    <w:rsid w:val="00BB02E6"/>
    <w:rsid w:val="00BB05CC"/>
    <w:rsid w:val="00BB072B"/>
    <w:rsid w:val="00BB0B4C"/>
    <w:rsid w:val="00BB2437"/>
    <w:rsid w:val="00BB5A3B"/>
    <w:rsid w:val="00BB63B0"/>
    <w:rsid w:val="00BB6572"/>
    <w:rsid w:val="00BB6D5A"/>
    <w:rsid w:val="00BB7795"/>
    <w:rsid w:val="00BC0A39"/>
    <w:rsid w:val="00BC1F5E"/>
    <w:rsid w:val="00BC3DA6"/>
    <w:rsid w:val="00BC4734"/>
    <w:rsid w:val="00BD2019"/>
    <w:rsid w:val="00BD4075"/>
    <w:rsid w:val="00BD41DE"/>
    <w:rsid w:val="00BD45D9"/>
    <w:rsid w:val="00BD5FB5"/>
    <w:rsid w:val="00BD7197"/>
    <w:rsid w:val="00BD7CEA"/>
    <w:rsid w:val="00BE16E6"/>
    <w:rsid w:val="00BE2304"/>
    <w:rsid w:val="00BE2F1C"/>
    <w:rsid w:val="00BE5DE1"/>
    <w:rsid w:val="00BE5E3B"/>
    <w:rsid w:val="00BE5F62"/>
    <w:rsid w:val="00BE6E6C"/>
    <w:rsid w:val="00BE75AA"/>
    <w:rsid w:val="00BF01F3"/>
    <w:rsid w:val="00BF03C2"/>
    <w:rsid w:val="00BF1C02"/>
    <w:rsid w:val="00BF205D"/>
    <w:rsid w:val="00BF21F5"/>
    <w:rsid w:val="00BF73EA"/>
    <w:rsid w:val="00BF77B5"/>
    <w:rsid w:val="00C00F86"/>
    <w:rsid w:val="00C01EA1"/>
    <w:rsid w:val="00C02151"/>
    <w:rsid w:val="00C02763"/>
    <w:rsid w:val="00C02927"/>
    <w:rsid w:val="00C04BBF"/>
    <w:rsid w:val="00C052CF"/>
    <w:rsid w:val="00C052E6"/>
    <w:rsid w:val="00C0576A"/>
    <w:rsid w:val="00C0640B"/>
    <w:rsid w:val="00C06CDA"/>
    <w:rsid w:val="00C07883"/>
    <w:rsid w:val="00C12492"/>
    <w:rsid w:val="00C1334D"/>
    <w:rsid w:val="00C1402F"/>
    <w:rsid w:val="00C14310"/>
    <w:rsid w:val="00C14609"/>
    <w:rsid w:val="00C16B9C"/>
    <w:rsid w:val="00C17B4E"/>
    <w:rsid w:val="00C17D98"/>
    <w:rsid w:val="00C204F9"/>
    <w:rsid w:val="00C207B0"/>
    <w:rsid w:val="00C21205"/>
    <w:rsid w:val="00C21582"/>
    <w:rsid w:val="00C21984"/>
    <w:rsid w:val="00C24CDB"/>
    <w:rsid w:val="00C25196"/>
    <w:rsid w:val="00C2542D"/>
    <w:rsid w:val="00C25621"/>
    <w:rsid w:val="00C25830"/>
    <w:rsid w:val="00C26222"/>
    <w:rsid w:val="00C26318"/>
    <w:rsid w:val="00C30C24"/>
    <w:rsid w:val="00C312C6"/>
    <w:rsid w:val="00C31B01"/>
    <w:rsid w:val="00C31B0F"/>
    <w:rsid w:val="00C32D65"/>
    <w:rsid w:val="00C32F4B"/>
    <w:rsid w:val="00C331FF"/>
    <w:rsid w:val="00C3403E"/>
    <w:rsid w:val="00C369E7"/>
    <w:rsid w:val="00C3753A"/>
    <w:rsid w:val="00C40FF6"/>
    <w:rsid w:val="00C42518"/>
    <w:rsid w:val="00C431D2"/>
    <w:rsid w:val="00C44651"/>
    <w:rsid w:val="00C47266"/>
    <w:rsid w:val="00C50347"/>
    <w:rsid w:val="00C52AE1"/>
    <w:rsid w:val="00C549E8"/>
    <w:rsid w:val="00C553B2"/>
    <w:rsid w:val="00C5703E"/>
    <w:rsid w:val="00C57CAA"/>
    <w:rsid w:val="00C60D0B"/>
    <w:rsid w:val="00C61224"/>
    <w:rsid w:val="00C638B3"/>
    <w:rsid w:val="00C647BF"/>
    <w:rsid w:val="00C649DA"/>
    <w:rsid w:val="00C70FDE"/>
    <w:rsid w:val="00C71081"/>
    <w:rsid w:val="00C710C2"/>
    <w:rsid w:val="00C71241"/>
    <w:rsid w:val="00C716FD"/>
    <w:rsid w:val="00C73536"/>
    <w:rsid w:val="00C74B1B"/>
    <w:rsid w:val="00C75AA3"/>
    <w:rsid w:val="00C75ED5"/>
    <w:rsid w:val="00C77610"/>
    <w:rsid w:val="00C817A5"/>
    <w:rsid w:val="00C817B5"/>
    <w:rsid w:val="00C84153"/>
    <w:rsid w:val="00C8415E"/>
    <w:rsid w:val="00C85A45"/>
    <w:rsid w:val="00C872D1"/>
    <w:rsid w:val="00C875A9"/>
    <w:rsid w:val="00C877B4"/>
    <w:rsid w:val="00C9249F"/>
    <w:rsid w:val="00C92AE2"/>
    <w:rsid w:val="00C946B2"/>
    <w:rsid w:val="00C95171"/>
    <w:rsid w:val="00C955C3"/>
    <w:rsid w:val="00C95663"/>
    <w:rsid w:val="00C97475"/>
    <w:rsid w:val="00CA1144"/>
    <w:rsid w:val="00CA1B94"/>
    <w:rsid w:val="00CA29EE"/>
    <w:rsid w:val="00CA3ED3"/>
    <w:rsid w:val="00CA4B9D"/>
    <w:rsid w:val="00CA6174"/>
    <w:rsid w:val="00CA63EB"/>
    <w:rsid w:val="00CA7177"/>
    <w:rsid w:val="00CA7421"/>
    <w:rsid w:val="00CA74C2"/>
    <w:rsid w:val="00CB1591"/>
    <w:rsid w:val="00CB1888"/>
    <w:rsid w:val="00CB1BC2"/>
    <w:rsid w:val="00CB3332"/>
    <w:rsid w:val="00CB3C00"/>
    <w:rsid w:val="00CB3D71"/>
    <w:rsid w:val="00CB4C38"/>
    <w:rsid w:val="00CB63B5"/>
    <w:rsid w:val="00CB67E4"/>
    <w:rsid w:val="00CB7251"/>
    <w:rsid w:val="00CC035D"/>
    <w:rsid w:val="00CC0DEC"/>
    <w:rsid w:val="00CC1CD5"/>
    <w:rsid w:val="00CC2B85"/>
    <w:rsid w:val="00CC39DE"/>
    <w:rsid w:val="00CC3BFC"/>
    <w:rsid w:val="00CC3D7A"/>
    <w:rsid w:val="00CC40D3"/>
    <w:rsid w:val="00CC4C2C"/>
    <w:rsid w:val="00CC4EAD"/>
    <w:rsid w:val="00CC5E72"/>
    <w:rsid w:val="00CD0079"/>
    <w:rsid w:val="00CD1218"/>
    <w:rsid w:val="00CD224E"/>
    <w:rsid w:val="00CD26EA"/>
    <w:rsid w:val="00CD317E"/>
    <w:rsid w:val="00CD3328"/>
    <w:rsid w:val="00CD3E63"/>
    <w:rsid w:val="00CD4313"/>
    <w:rsid w:val="00CD46CE"/>
    <w:rsid w:val="00CD4E49"/>
    <w:rsid w:val="00CD4F5B"/>
    <w:rsid w:val="00CD6FE3"/>
    <w:rsid w:val="00CD7BD6"/>
    <w:rsid w:val="00CD7ECA"/>
    <w:rsid w:val="00CE0218"/>
    <w:rsid w:val="00CE12D2"/>
    <w:rsid w:val="00CE151C"/>
    <w:rsid w:val="00CE1B5E"/>
    <w:rsid w:val="00CE2D17"/>
    <w:rsid w:val="00CE3638"/>
    <w:rsid w:val="00CE5C56"/>
    <w:rsid w:val="00CE6469"/>
    <w:rsid w:val="00CE6ED3"/>
    <w:rsid w:val="00CE6F97"/>
    <w:rsid w:val="00CE7E77"/>
    <w:rsid w:val="00CF07C5"/>
    <w:rsid w:val="00CF0F5C"/>
    <w:rsid w:val="00CF102E"/>
    <w:rsid w:val="00CF1EB2"/>
    <w:rsid w:val="00CF24B9"/>
    <w:rsid w:val="00CF4466"/>
    <w:rsid w:val="00CF45DC"/>
    <w:rsid w:val="00CF4B68"/>
    <w:rsid w:val="00CF5308"/>
    <w:rsid w:val="00CF5886"/>
    <w:rsid w:val="00CF61AB"/>
    <w:rsid w:val="00CF62C3"/>
    <w:rsid w:val="00CF6514"/>
    <w:rsid w:val="00CF7E5C"/>
    <w:rsid w:val="00CF7FC1"/>
    <w:rsid w:val="00D00BBB"/>
    <w:rsid w:val="00D00EC1"/>
    <w:rsid w:val="00D0252F"/>
    <w:rsid w:val="00D033F5"/>
    <w:rsid w:val="00D040AC"/>
    <w:rsid w:val="00D05387"/>
    <w:rsid w:val="00D06FF8"/>
    <w:rsid w:val="00D10DF9"/>
    <w:rsid w:val="00D11622"/>
    <w:rsid w:val="00D11A05"/>
    <w:rsid w:val="00D14F30"/>
    <w:rsid w:val="00D16340"/>
    <w:rsid w:val="00D16832"/>
    <w:rsid w:val="00D17058"/>
    <w:rsid w:val="00D17797"/>
    <w:rsid w:val="00D217EB"/>
    <w:rsid w:val="00D21BB8"/>
    <w:rsid w:val="00D21D64"/>
    <w:rsid w:val="00D24FD6"/>
    <w:rsid w:val="00D2650F"/>
    <w:rsid w:val="00D27032"/>
    <w:rsid w:val="00D2775D"/>
    <w:rsid w:val="00D3121C"/>
    <w:rsid w:val="00D3201D"/>
    <w:rsid w:val="00D33934"/>
    <w:rsid w:val="00D359D2"/>
    <w:rsid w:val="00D36B2A"/>
    <w:rsid w:val="00D37045"/>
    <w:rsid w:val="00D37D9D"/>
    <w:rsid w:val="00D40311"/>
    <w:rsid w:val="00D40739"/>
    <w:rsid w:val="00D40A9C"/>
    <w:rsid w:val="00D40E58"/>
    <w:rsid w:val="00D43E8C"/>
    <w:rsid w:val="00D4433E"/>
    <w:rsid w:val="00D44A7A"/>
    <w:rsid w:val="00D44CC4"/>
    <w:rsid w:val="00D44F57"/>
    <w:rsid w:val="00D46165"/>
    <w:rsid w:val="00D47244"/>
    <w:rsid w:val="00D47BCF"/>
    <w:rsid w:val="00D47D6B"/>
    <w:rsid w:val="00D5587A"/>
    <w:rsid w:val="00D63362"/>
    <w:rsid w:val="00D63651"/>
    <w:rsid w:val="00D64808"/>
    <w:rsid w:val="00D65C4B"/>
    <w:rsid w:val="00D65CDA"/>
    <w:rsid w:val="00D665D6"/>
    <w:rsid w:val="00D66FC2"/>
    <w:rsid w:val="00D67708"/>
    <w:rsid w:val="00D70024"/>
    <w:rsid w:val="00D70567"/>
    <w:rsid w:val="00D71A91"/>
    <w:rsid w:val="00D723F0"/>
    <w:rsid w:val="00D74E9E"/>
    <w:rsid w:val="00D758FC"/>
    <w:rsid w:val="00D765B0"/>
    <w:rsid w:val="00D8016F"/>
    <w:rsid w:val="00D810DC"/>
    <w:rsid w:val="00D81D4F"/>
    <w:rsid w:val="00D821A1"/>
    <w:rsid w:val="00D8236B"/>
    <w:rsid w:val="00D830A1"/>
    <w:rsid w:val="00D832B1"/>
    <w:rsid w:val="00D83BA2"/>
    <w:rsid w:val="00D856E6"/>
    <w:rsid w:val="00D860C6"/>
    <w:rsid w:val="00D87DC9"/>
    <w:rsid w:val="00D902AE"/>
    <w:rsid w:val="00D92448"/>
    <w:rsid w:val="00D930DE"/>
    <w:rsid w:val="00D93414"/>
    <w:rsid w:val="00D94CE6"/>
    <w:rsid w:val="00D97F3C"/>
    <w:rsid w:val="00DA0659"/>
    <w:rsid w:val="00DA0E6B"/>
    <w:rsid w:val="00DA168C"/>
    <w:rsid w:val="00DA221D"/>
    <w:rsid w:val="00DA35A8"/>
    <w:rsid w:val="00DA4479"/>
    <w:rsid w:val="00DA4E71"/>
    <w:rsid w:val="00DB03AC"/>
    <w:rsid w:val="00DB09E4"/>
    <w:rsid w:val="00DB1124"/>
    <w:rsid w:val="00DB136A"/>
    <w:rsid w:val="00DB2877"/>
    <w:rsid w:val="00DB4323"/>
    <w:rsid w:val="00DB4C77"/>
    <w:rsid w:val="00DB4FAB"/>
    <w:rsid w:val="00DB7837"/>
    <w:rsid w:val="00DC1174"/>
    <w:rsid w:val="00DC241E"/>
    <w:rsid w:val="00DC2FB2"/>
    <w:rsid w:val="00DC4E67"/>
    <w:rsid w:val="00DC54C5"/>
    <w:rsid w:val="00DC6B6D"/>
    <w:rsid w:val="00DC6B70"/>
    <w:rsid w:val="00DC6B80"/>
    <w:rsid w:val="00DD0F56"/>
    <w:rsid w:val="00DD14A7"/>
    <w:rsid w:val="00DD2734"/>
    <w:rsid w:val="00DD29A2"/>
    <w:rsid w:val="00DD3954"/>
    <w:rsid w:val="00DD6B08"/>
    <w:rsid w:val="00DD6BF9"/>
    <w:rsid w:val="00DD78F4"/>
    <w:rsid w:val="00DE3BDD"/>
    <w:rsid w:val="00DE3F2A"/>
    <w:rsid w:val="00DE4BB8"/>
    <w:rsid w:val="00DE5296"/>
    <w:rsid w:val="00DE54EC"/>
    <w:rsid w:val="00DE5D47"/>
    <w:rsid w:val="00DE6B85"/>
    <w:rsid w:val="00DE738A"/>
    <w:rsid w:val="00DE75E4"/>
    <w:rsid w:val="00DE7A9B"/>
    <w:rsid w:val="00DE7F2C"/>
    <w:rsid w:val="00DF0119"/>
    <w:rsid w:val="00DF0219"/>
    <w:rsid w:val="00DF0450"/>
    <w:rsid w:val="00DF0966"/>
    <w:rsid w:val="00DF0ACC"/>
    <w:rsid w:val="00DF10D0"/>
    <w:rsid w:val="00DF2641"/>
    <w:rsid w:val="00DF45DA"/>
    <w:rsid w:val="00DF512E"/>
    <w:rsid w:val="00DF588A"/>
    <w:rsid w:val="00DF6A55"/>
    <w:rsid w:val="00DF7F9F"/>
    <w:rsid w:val="00DF7FED"/>
    <w:rsid w:val="00E00284"/>
    <w:rsid w:val="00E02927"/>
    <w:rsid w:val="00E0333C"/>
    <w:rsid w:val="00E0382E"/>
    <w:rsid w:val="00E03FAC"/>
    <w:rsid w:val="00E068D9"/>
    <w:rsid w:val="00E0725C"/>
    <w:rsid w:val="00E07F6A"/>
    <w:rsid w:val="00E10343"/>
    <w:rsid w:val="00E11444"/>
    <w:rsid w:val="00E11945"/>
    <w:rsid w:val="00E1254D"/>
    <w:rsid w:val="00E169CC"/>
    <w:rsid w:val="00E17504"/>
    <w:rsid w:val="00E21B2F"/>
    <w:rsid w:val="00E21B31"/>
    <w:rsid w:val="00E2268F"/>
    <w:rsid w:val="00E23BAA"/>
    <w:rsid w:val="00E24174"/>
    <w:rsid w:val="00E2467A"/>
    <w:rsid w:val="00E2593C"/>
    <w:rsid w:val="00E31388"/>
    <w:rsid w:val="00E31F94"/>
    <w:rsid w:val="00E32D9E"/>
    <w:rsid w:val="00E33BDA"/>
    <w:rsid w:val="00E34447"/>
    <w:rsid w:val="00E3487C"/>
    <w:rsid w:val="00E34C48"/>
    <w:rsid w:val="00E368E7"/>
    <w:rsid w:val="00E36B3A"/>
    <w:rsid w:val="00E3702F"/>
    <w:rsid w:val="00E3706E"/>
    <w:rsid w:val="00E37CB0"/>
    <w:rsid w:val="00E41D63"/>
    <w:rsid w:val="00E42C52"/>
    <w:rsid w:val="00E4466F"/>
    <w:rsid w:val="00E44C99"/>
    <w:rsid w:val="00E45B40"/>
    <w:rsid w:val="00E46F87"/>
    <w:rsid w:val="00E475F5"/>
    <w:rsid w:val="00E47C68"/>
    <w:rsid w:val="00E5268B"/>
    <w:rsid w:val="00E54CEA"/>
    <w:rsid w:val="00E55711"/>
    <w:rsid w:val="00E557F0"/>
    <w:rsid w:val="00E6052E"/>
    <w:rsid w:val="00E6088B"/>
    <w:rsid w:val="00E6112A"/>
    <w:rsid w:val="00E619DE"/>
    <w:rsid w:val="00E6352F"/>
    <w:rsid w:val="00E6654D"/>
    <w:rsid w:val="00E670ED"/>
    <w:rsid w:val="00E71B08"/>
    <w:rsid w:val="00E71B27"/>
    <w:rsid w:val="00E724C9"/>
    <w:rsid w:val="00E733B0"/>
    <w:rsid w:val="00E76F8F"/>
    <w:rsid w:val="00E77097"/>
    <w:rsid w:val="00E770D8"/>
    <w:rsid w:val="00E771E9"/>
    <w:rsid w:val="00E776AB"/>
    <w:rsid w:val="00E81222"/>
    <w:rsid w:val="00E81DD4"/>
    <w:rsid w:val="00E8209B"/>
    <w:rsid w:val="00E831C4"/>
    <w:rsid w:val="00E83D59"/>
    <w:rsid w:val="00E83D6C"/>
    <w:rsid w:val="00E84C85"/>
    <w:rsid w:val="00E84D77"/>
    <w:rsid w:val="00E84EA3"/>
    <w:rsid w:val="00E85261"/>
    <w:rsid w:val="00E86594"/>
    <w:rsid w:val="00E907F4"/>
    <w:rsid w:val="00E915D9"/>
    <w:rsid w:val="00E91BC6"/>
    <w:rsid w:val="00E940CB"/>
    <w:rsid w:val="00E943FA"/>
    <w:rsid w:val="00E94D9A"/>
    <w:rsid w:val="00EA36F0"/>
    <w:rsid w:val="00EA39F4"/>
    <w:rsid w:val="00EA3C60"/>
    <w:rsid w:val="00EA5B1B"/>
    <w:rsid w:val="00EA5C42"/>
    <w:rsid w:val="00EA627C"/>
    <w:rsid w:val="00EA68A3"/>
    <w:rsid w:val="00EA7A4B"/>
    <w:rsid w:val="00EB2C92"/>
    <w:rsid w:val="00EB359A"/>
    <w:rsid w:val="00EB35F6"/>
    <w:rsid w:val="00EB3AE7"/>
    <w:rsid w:val="00EB3BD6"/>
    <w:rsid w:val="00EB3CC5"/>
    <w:rsid w:val="00EB45CD"/>
    <w:rsid w:val="00EB57A8"/>
    <w:rsid w:val="00EB675A"/>
    <w:rsid w:val="00EB751F"/>
    <w:rsid w:val="00EC017C"/>
    <w:rsid w:val="00EC1494"/>
    <w:rsid w:val="00EC28FA"/>
    <w:rsid w:val="00EC5F52"/>
    <w:rsid w:val="00EC7FEA"/>
    <w:rsid w:val="00ED072F"/>
    <w:rsid w:val="00ED220B"/>
    <w:rsid w:val="00ED25AA"/>
    <w:rsid w:val="00ED33F0"/>
    <w:rsid w:val="00ED454B"/>
    <w:rsid w:val="00ED5659"/>
    <w:rsid w:val="00ED608B"/>
    <w:rsid w:val="00ED741C"/>
    <w:rsid w:val="00ED7AA1"/>
    <w:rsid w:val="00EE0174"/>
    <w:rsid w:val="00EE19A6"/>
    <w:rsid w:val="00EE27B6"/>
    <w:rsid w:val="00EE32B5"/>
    <w:rsid w:val="00EE3C4E"/>
    <w:rsid w:val="00EE4EC6"/>
    <w:rsid w:val="00EE6409"/>
    <w:rsid w:val="00EE6517"/>
    <w:rsid w:val="00EE6D65"/>
    <w:rsid w:val="00EF081E"/>
    <w:rsid w:val="00EF38F6"/>
    <w:rsid w:val="00EF3D4F"/>
    <w:rsid w:val="00EF4041"/>
    <w:rsid w:val="00EF436A"/>
    <w:rsid w:val="00EF43FC"/>
    <w:rsid w:val="00EF4AE2"/>
    <w:rsid w:val="00EF76CF"/>
    <w:rsid w:val="00EF7B3B"/>
    <w:rsid w:val="00EF7CF8"/>
    <w:rsid w:val="00F00EB9"/>
    <w:rsid w:val="00F024F8"/>
    <w:rsid w:val="00F043AC"/>
    <w:rsid w:val="00F05393"/>
    <w:rsid w:val="00F05FF3"/>
    <w:rsid w:val="00F1291B"/>
    <w:rsid w:val="00F1308B"/>
    <w:rsid w:val="00F13103"/>
    <w:rsid w:val="00F13657"/>
    <w:rsid w:val="00F146A0"/>
    <w:rsid w:val="00F14A6E"/>
    <w:rsid w:val="00F17448"/>
    <w:rsid w:val="00F17752"/>
    <w:rsid w:val="00F20692"/>
    <w:rsid w:val="00F2084D"/>
    <w:rsid w:val="00F20DDE"/>
    <w:rsid w:val="00F2130F"/>
    <w:rsid w:val="00F22544"/>
    <w:rsid w:val="00F22676"/>
    <w:rsid w:val="00F2278B"/>
    <w:rsid w:val="00F23003"/>
    <w:rsid w:val="00F2328D"/>
    <w:rsid w:val="00F23F42"/>
    <w:rsid w:val="00F24B3A"/>
    <w:rsid w:val="00F2519E"/>
    <w:rsid w:val="00F253F3"/>
    <w:rsid w:val="00F25AE6"/>
    <w:rsid w:val="00F2669A"/>
    <w:rsid w:val="00F26EF2"/>
    <w:rsid w:val="00F27FB8"/>
    <w:rsid w:val="00F30A44"/>
    <w:rsid w:val="00F31082"/>
    <w:rsid w:val="00F311E4"/>
    <w:rsid w:val="00F31D3A"/>
    <w:rsid w:val="00F34EBD"/>
    <w:rsid w:val="00F35395"/>
    <w:rsid w:val="00F35523"/>
    <w:rsid w:val="00F35CED"/>
    <w:rsid w:val="00F364F7"/>
    <w:rsid w:val="00F37AA1"/>
    <w:rsid w:val="00F41A68"/>
    <w:rsid w:val="00F44351"/>
    <w:rsid w:val="00F4678C"/>
    <w:rsid w:val="00F50A7A"/>
    <w:rsid w:val="00F51130"/>
    <w:rsid w:val="00F512DF"/>
    <w:rsid w:val="00F5172B"/>
    <w:rsid w:val="00F52FF6"/>
    <w:rsid w:val="00F54DC5"/>
    <w:rsid w:val="00F55600"/>
    <w:rsid w:val="00F55776"/>
    <w:rsid w:val="00F55F5E"/>
    <w:rsid w:val="00F564F5"/>
    <w:rsid w:val="00F57871"/>
    <w:rsid w:val="00F57ABC"/>
    <w:rsid w:val="00F603D9"/>
    <w:rsid w:val="00F61284"/>
    <w:rsid w:val="00F617E0"/>
    <w:rsid w:val="00F6226E"/>
    <w:rsid w:val="00F660EE"/>
    <w:rsid w:val="00F70020"/>
    <w:rsid w:val="00F70203"/>
    <w:rsid w:val="00F70E4D"/>
    <w:rsid w:val="00F710F0"/>
    <w:rsid w:val="00F71550"/>
    <w:rsid w:val="00F7158B"/>
    <w:rsid w:val="00F7259B"/>
    <w:rsid w:val="00F728D2"/>
    <w:rsid w:val="00F73305"/>
    <w:rsid w:val="00F754BD"/>
    <w:rsid w:val="00F757D0"/>
    <w:rsid w:val="00F76B65"/>
    <w:rsid w:val="00F76EAC"/>
    <w:rsid w:val="00F772D1"/>
    <w:rsid w:val="00F8119B"/>
    <w:rsid w:val="00F81379"/>
    <w:rsid w:val="00F82008"/>
    <w:rsid w:val="00F8217F"/>
    <w:rsid w:val="00F82226"/>
    <w:rsid w:val="00F828F4"/>
    <w:rsid w:val="00F86932"/>
    <w:rsid w:val="00F87530"/>
    <w:rsid w:val="00F876F9"/>
    <w:rsid w:val="00F902D7"/>
    <w:rsid w:val="00F91922"/>
    <w:rsid w:val="00F92A86"/>
    <w:rsid w:val="00F9315F"/>
    <w:rsid w:val="00F936DC"/>
    <w:rsid w:val="00F947FD"/>
    <w:rsid w:val="00F96272"/>
    <w:rsid w:val="00F968F6"/>
    <w:rsid w:val="00F97D75"/>
    <w:rsid w:val="00FA1312"/>
    <w:rsid w:val="00FA1730"/>
    <w:rsid w:val="00FA1833"/>
    <w:rsid w:val="00FA2767"/>
    <w:rsid w:val="00FA28C3"/>
    <w:rsid w:val="00FA2C44"/>
    <w:rsid w:val="00FA4427"/>
    <w:rsid w:val="00FA53AF"/>
    <w:rsid w:val="00FA53C0"/>
    <w:rsid w:val="00FA57F5"/>
    <w:rsid w:val="00FA5921"/>
    <w:rsid w:val="00FA69FD"/>
    <w:rsid w:val="00FA77BF"/>
    <w:rsid w:val="00FB0054"/>
    <w:rsid w:val="00FB0665"/>
    <w:rsid w:val="00FB48B7"/>
    <w:rsid w:val="00FB6E79"/>
    <w:rsid w:val="00FB706D"/>
    <w:rsid w:val="00FC1DB8"/>
    <w:rsid w:val="00FC337F"/>
    <w:rsid w:val="00FC3CD2"/>
    <w:rsid w:val="00FC3FFB"/>
    <w:rsid w:val="00FC4262"/>
    <w:rsid w:val="00FC5DAA"/>
    <w:rsid w:val="00FC612E"/>
    <w:rsid w:val="00FC673E"/>
    <w:rsid w:val="00FC6BE2"/>
    <w:rsid w:val="00FC761D"/>
    <w:rsid w:val="00FD03F8"/>
    <w:rsid w:val="00FD0B48"/>
    <w:rsid w:val="00FD15A9"/>
    <w:rsid w:val="00FD1CDC"/>
    <w:rsid w:val="00FD248F"/>
    <w:rsid w:val="00FD2E26"/>
    <w:rsid w:val="00FD3F6B"/>
    <w:rsid w:val="00FD43D7"/>
    <w:rsid w:val="00FD6A4E"/>
    <w:rsid w:val="00FD7357"/>
    <w:rsid w:val="00FE0573"/>
    <w:rsid w:val="00FE4AE0"/>
    <w:rsid w:val="00FE54A6"/>
    <w:rsid w:val="00FE6DE2"/>
    <w:rsid w:val="00FE727D"/>
    <w:rsid w:val="00FE7FED"/>
    <w:rsid w:val="00FF0316"/>
    <w:rsid w:val="00FF0CBB"/>
    <w:rsid w:val="00FF0E6E"/>
    <w:rsid w:val="00FF15F2"/>
    <w:rsid w:val="00FF24A0"/>
    <w:rsid w:val="00FF2522"/>
    <w:rsid w:val="00FF42B7"/>
    <w:rsid w:val="00FF6A83"/>
    <w:rsid w:val="00FF7EE9"/>
    <w:rsid w:val="043A70B1"/>
    <w:rsid w:val="04451538"/>
    <w:rsid w:val="06EADB91"/>
    <w:rsid w:val="072FEDC3"/>
    <w:rsid w:val="07A327B7"/>
    <w:rsid w:val="07A91C04"/>
    <w:rsid w:val="085A1317"/>
    <w:rsid w:val="0A379D0E"/>
    <w:rsid w:val="0AF5124F"/>
    <w:rsid w:val="0E415FF6"/>
    <w:rsid w:val="0F52465A"/>
    <w:rsid w:val="0F960EE5"/>
    <w:rsid w:val="1091E475"/>
    <w:rsid w:val="139B96CE"/>
    <w:rsid w:val="13C89450"/>
    <w:rsid w:val="13E08DBD"/>
    <w:rsid w:val="175A8600"/>
    <w:rsid w:val="17D40366"/>
    <w:rsid w:val="18602AFA"/>
    <w:rsid w:val="1A2DE109"/>
    <w:rsid w:val="1B89B813"/>
    <w:rsid w:val="1C89FA1D"/>
    <w:rsid w:val="1CFBEE8E"/>
    <w:rsid w:val="1D8D6450"/>
    <w:rsid w:val="1DB2D9EE"/>
    <w:rsid w:val="1EB4B9B9"/>
    <w:rsid w:val="2010AA63"/>
    <w:rsid w:val="201E2694"/>
    <w:rsid w:val="203DA7E5"/>
    <w:rsid w:val="20EA66CF"/>
    <w:rsid w:val="2136620B"/>
    <w:rsid w:val="232FBA40"/>
    <w:rsid w:val="2342DDDA"/>
    <w:rsid w:val="238019B1"/>
    <w:rsid w:val="24332473"/>
    <w:rsid w:val="24ED9C72"/>
    <w:rsid w:val="262F48CC"/>
    <w:rsid w:val="29F238A1"/>
    <w:rsid w:val="2AFB320B"/>
    <w:rsid w:val="2B2753C1"/>
    <w:rsid w:val="2BAC291E"/>
    <w:rsid w:val="2D667EB1"/>
    <w:rsid w:val="2E9E3B79"/>
    <w:rsid w:val="2EDA1BA2"/>
    <w:rsid w:val="30C8AF45"/>
    <w:rsid w:val="30CA857D"/>
    <w:rsid w:val="33568504"/>
    <w:rsid w:val="36026EE0"/>
    <w:rsid w:val="36EDACD5"/>
    <w:rsid w:val="3732A3C4"/>
    <w:rsid w:val="37D195B7"/>
    <w:rsid w:val="3B134F0E"/>
    <w:rsid w:val="3B65C22E"/>
    <w:rsid w:val="3B8CCB63"/>
    <w:rsid w:val="3BC71245"/>
    <w:rsid w:val="3CB87D66"/>
    <w:rsid w:val="3CE9FDC9"/>
    <w:rsid w:val="3D01F736"/>
    <w:rsid w:val="3F195E85"/>
    <w:rsid w:val="4104EFF5"/>
    <w:rsid w:val="41241508"/>
    <w:rsid w:val="426CD268"/>
    <w:rsid w:val="428D410A"/>
    <w:rsid w:val="44C9AC58"/>
    <w:rsid w:val="458A12BF"/>
    <w:rsid w:val="4681D047"/>
    <w:rsid w:val="4973E2A2"/>
    <w:rsid w:val="4B9BD3F1"/>
    <w:rsid w:val="4D246841"/>
    <w:rsid w:val="506C15E5"/>
    <w:rsid w:val="50D81609"/>
    <w:rsid w:val="512A8929"/>
    <w:rsid w:val="51C353FE"/>
    <w:rsid w:val="53A5C30D"/>
    <w:rsid w:val="577AAE03"/>
    <w:rsid w:val="5979FA85"/>
    <w:rsid w:val="5A3FC2DC"/>
    <w:rsid w:val="5D3354ED"/>
    <w:rsid w:val="623B6052"/>
    <w:rsid w:val="645705FC"/>
    <w:rsid w:val="6496089E"/>
    <w:rsid w:val="6507FD0F"/>
    <w:rsid w:val="67DA8E19"/>
    <w:rsid w:val="68123BA8"/>
    <w:rsid w:val="691F1587"/>
    <w:rsid w:val="6BC28E76"/>
    <w:rsid w:val="6E768F6A"/>
    <w:rsid w:val="709C78A5"/>
    <w:rsid w:val="740AAABF"/>
    <w:rsid w:val="7522E636"/>
    <w:rsid w:val="765DCB27"/>
    <w:rsid w:val="76BF38DF"/>
    <w:rsid w:val="776EB18B"/>
    <w:rsid w:val="77E699AC"/>
    <w:rsid w:val="7837A20B"/>
    <w:rsid w:val="792DB650"/>
    <w:rsid w:val="7AAD9BA1"/>
    <w:rsid w:val="7C1614DD"/>
    <w:rsid w:val="7C3A9ACA"/>
    <w:rsid w:val="7CBE945B"/>
    <w:rsid w:val="7FAC685B"/>
    <w:rsid w:val="7FDDA4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3DE42"/>
  <w15:chartTrackingRefBased/>
  <w15:docId w15:val="{3EE97987-0310-4DCA-89B4-5D64DC47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426B0"/>
    <w:rPr>
      <w:sz w:val="16"/>
      <w:szCs w:val="16"/>
    </w:rPr>
  </w:style>
  <w:style w:type="paragraph" w:styleId="CommentText">
    <w:name w:val="annotation text"/>
    <w:basedOn w:val="Normal"/>
    <w:link w:val="CommentTextChar"/>
    <w:uiPriority w:val="99"/>
    <w:unhideWhenUsed/>
    <w:rsid w:val="009426B0"/>
    <w:pPr>
      <w:spacing w:line="240" w:lineRule="auto"/>
    </w:pPr>
    <w:rPr>
      <w:sz w:val="20"/>
      <w:szCs w:val="20"/>
    </w:rPr>
  </w:style>
  <w:style w:type="character" w:customStyle="1" w:styleId="CommentTextChar">
    <w:name w:val="Comment Text Char"/>
    <w:basedOn w:val="DefaultParagraphFont"/>
    <w:link w:val="CommentText"/>
    <w:uiPriority w:val="99"/>
    <w:rsid w:val="009426B0"/>
    <w:rPr>
      <w:sz w:val="20"/>
      <w:szCs w:val="20"/>
      <w:lang w:val="en-GB"/>
    </w:rPr>
  </w:style>
  <w:style w:type="paragraph" w:styleId="CommentSubject">
    <w:name w:val="annotation subject"/>
    <w:basedOn w:val="CommentText"/>
    <w:next w:val="CommentText"/>
    <w:link w:val="CommentSubjectChar"/>
    <w:uiPriority w:val="99"/>
    <w:semiHidden/>
    <w:unhideWhenUsed/>
    <w:rsid w:val="009426B0"/>
    <w:rPr>
      <w:b/>
      <w:bCs/>
    </w:rPr>
  </w:style>
  <w:style w:type="character" w:customStyle="1" w:styleId="CommentSubjectChar">
    <w:name w:val="Comment Subject Char"/>
    <w:basedOn w:val="CommentTextChar"/>
    <w:link w:val="CommentSubject"/>
    <w:uiPriority w:val="99"/>
    <w:semiHidden/>
    <w:rsid w:val="009426B0"/>
    <w:rPr>
      <w:b/>
      <w:bCs/>
      <w:sz w:val="20"/>
      <w:szCs w:val="20"/>
      <w:lang w:val="en-GB"/>
    </w:rPr>
  </w:style>
  <w:style w:type="paragraph" w:styleId="NormalWeb">
    <w:name w:val="Normal (Web)"/>
    <w:basedOn w:val="Normal"/>
    <w:uiPriority w:val="99"/>
    <w:unhideWhenUsed/>
    <w:rsid w:val="009426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426B0"/>
    <w:rPr>
      <w:rFonts w:ascii="Segoe UI" w:hAnsi="Segoe UI" w:cs="Segoe UI" w:hint="default"/>
      <w:sz w:val="18"/>
      <w:szCs w:val="18"/>
    </w:rPr>
  </w:style>
  <w:style w:type="paragraph" w:styleId="BalloonText">
    <w:name w:val="Balloon Text"/>
    <w:basedOn w:val="Normal"/>
    <w:link w:val="BalloonTextChar"/>
    <w:uiPriority w:val="99"/>
    <w:semiHidden/>
    <w:unhideWhenUsed/>
    <w:rsid w:val="00BB5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A3B"/>
    <w:rPr>
      <w:rFonts w:ascii="Segoe UI" w:hAnsi="Segoe UI" w:cs="Segoe UI"/>
      <w:sz w:val="18"/>
      <w:szCs w:val="18"/>
      <w:lang w:val="en-GB"/>
    </w:rPr>
  </w:style>
  <w:style w:type="paragraph" w:styleId="Header">
    <w:name w:val="header"/>
    <w:basedOn w:val="Normal"/>
    <w:link w:val="HeaderChar"/>
    <w:uiPriority w:val="99"/>
    <w:unhideWhenUsed/>
    <w:rsid w:val="001071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7162"/>
    <w:rPr>
      <w:lang w:val="en-GB"/>
    </w:rPr>
  </w:style>
  <w:style w:type="paragraph" w:styleId="Footer">
    <w:name w:val="footer"/>
    <w:aliases w:val="WOAH Footer, Car Car Car Car Car, Car Car Car Car,Car Car Car Car Car,Car Car Car Car"/>
    <w:basedOn w:val="Normal"/>
    <w:link w:val="FooterChar"/>
    <w:uiPriority w:val="99"/>
    <w:unhideWhenUsed/>
    <w:rsid w:val="00107162"/>
    <w:pPr>
      <w:tabs>
        <w:tab w:val="center" w:pos="4536"/>
        <w:tab w:val="right" w:pos="9072"/>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107162"/>
    <w:rPr>
      <w:lang w:val="en-GB"/>
    </w:rPr>
  </w:style>
  <w:style w:type="character" w:styleId="Hyperlink">
    <w:name w:val="Hyperlink"/>
    <w:rsid w:val="00C647BF"/>
    <w:rPr>
      <w:color w:val="000000"/>
      <w:u w:val="single"/>
    </w:rPr>
  </w:style>
  <w:style w:type="table" w:styleId="TableGrid">
    <w:name w:val="Table Grid"/>
    <w:basedOn w:val="TableNormal"/>
    <w:uiPriority w:val="59"/>
    <w:rsid w:val="00C647B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1E5AD6"/>
    <w:pPr>
      <w:ind w:left="720"/>
      <w:contextualSpacing/>
    </w:pPr>
  </w:style>
  <w:style w:type="paragraph" w:customStyle="1" w:styleId="Corpstexte">
    <w:name w:val="Corps texte"/>
    <w:basedOn w:val="Normal"/>
    <w:rsid w:val="00E34C48"/>
    <w:pPr>
      <w:spacing w:before="240" w:after="0" w:line="240" w:lineRule="auto"/>
      <w:ind w:firstLine="567"/>
      <w:jc w:val="both"/>
    </w:pPr>
    <w:rPr>
      <w:rFonts w:ascii="Times New Roman" w:eastAsia="Times New Roman" w:hAnsi="Times New Roman" w:cs="Times New Roman"/>
      <w:sz w:val="24"/>
      <w:szCs w:val="24"/>
      <w:lang w:val="fr-FR" w:eastAsia="fr-FR"/>
    </w:rPr>
  </w:style>
  <w:style w:type="character" w:styleId="FollowedHyperlink">
    <w:name w:val="FollowedHyperlink"/>
    <w:basedOn w:val="DefaultParagraphFont"/>
    <w:uiPriority w:val="99"/>
    <w:semiHidden/>
    <w:unhideWhenUsed/>
    <w:rsid w:val="00886338"/>
    <w:rPr>
      <w:color w:val="954F72" w:themeColor="followedHyperlink"/>
      <w:u w:val="single"/>
    </w:rPr>
  </w:style>
  <w:style w:type="paragraph" w:customStyle="1" w:styleId="Default">
    <w:name w:val="Default"/>
    <w:rsid w:val="00013689"/>
    <w:pPr>
      <w:widowControl w:val="0"/>
      <w:autoSpaceDE w:val="0"/>
      <w:autoSpaceDN w:val="0"/>
      <w:adjustRightInd w:val="0"/>
      <w:spacing w:after="0" w:line="240" w:lineRule="auto"/>
    </w:pPr>
    <w:rPr>
      <w:rFonts w:ascii="Ottawa" w:eastAsia="Times New Roman" w:hAnsi="Ottawa" w:cs="Ottawa"/>
      <w:color w:val="000000"/>
      <w:sz w:val="24"/>
      <w:szCs w:val="24"/>
      <w:lang w:val="fr-FR" w:eastAsia="fr-FR"/>
    </w:rPr>
  </w:style>
  <w:style w:type="paragraph" w:styleId="Revision">
    <w:name w:val="Revision"/>
    <w:hidden/>
    <w:uiPriority w:val="99"/>
    <w:semiHidden/>
    <w:rsid w:val="00F6226E"/>
    <w:pPr>
      <w:spacing w:after="0" w:line="240" w:lineRule="auto"/>
    </w:pPr>
    <w:rPr>
      <w:lang w:val="en-GB"/>
    </w:rPr>
  </w:style>
  <w:style w:type="character" w:styleId="Mention">
    <w:name w:val="Mention"/>
    <w:basedOn w:val="DefaultParagraphFont"/>
    <w:uiPriority w:val="99"/>
    <w:unhideWhenUsed/>
    <w:rsid w:val="00BD7197"/>
    <w:rPr>
      <w:color w:val="2B579A"/>
      <w:shd w:val="clear" w:color="auto" w:fill="E1DFDD"/>
    </w:rPr>
  </w:style>
  <w:style w:type="table" w:customStyle="1" w:styleId="Grilledutableau1">
    <w:name w:val="Grille du tableau1"/>
    <w:basedOn w:val="TableNormal"/>
    <w:next w:val="TableGrid"/>
    <w:uiPriority w:val="59"/>
    <w:rsid w:val="00F73305"/>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basedOn w:val="DefaultParagraphFont"/>
    <w:link w:val="ListParagraph"/>
    <w:uiPriority w:val="34"/>
    <w:qFormat/>
    <w:locked/>
    <w:rsid w:val="00B125CF"/>
    <w:rPr>
      <w:lang w:val="en-GB"/>
    </w:rPr>
  </w:style>
  <w:style w:type="paragraph" w:styleId="NoSpacing">
    <w:name w:val="No Spacing"/>
    <w:uiPriority w:val="1"/>
    <w:qFormat/>
    <w:rsid w:val="00073EBA"/>
    <w:pPr>
      <w:spacing w:after="0" w:line="240" w:lineRule="auto"/>
    </w:pPr>
    <w:rPr>
      <w:rFonts w:eastAsiaTheme="minorHAnsi"/>
      <w:lang w:val="fr-FR" w:eastAsia="en-US"/>
    </w:rPr>
  </w:style>
  <w:style w:type="paragraph" w:styleId="FootnoteText">
    <w:name w:val="footnote text"/>
    <w:basedOn w:val="Normal"/>
    <w:link w:val="FootnoteTextChar"/>
    <w:uiPriority w:val="99"/>
    <w:semiHidden/>
    <w:unhideWhenUsed/>
    <w:rsid w:val="00A87D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7D23"/>
    <w:rPr>
      <w:sz w:val="20"/>
      <w:szCs w:val="20"/>
      <w:lang w:val="en-GB"/>
    </w:rPr>
  </w:style>
  <w:style w:type="character" w:styleId="FootnoteReference">
    <w:name w:val="footnote reference"/>
    <w:semiHidden/>
    <w:rsid w:val="00A87D23"/>
    <w:rPr>
      <w:position w:val="6"/>
      <w:sz w:val="16"/>
    </w:rPr>
  </w:style>
  <w:style w:type="table" w:customStyle="1" w:styleId="TableGrid1">
    <w:name w:val="Table Grid1"/>
    <w:basedOn w:val="TableNormal"/>
    <w:next w:val="TableGrid"/>
    <w:uiPriority w:val="59"/>
    <w:rsid w:val="00D27032"/>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1361E"/>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44614D"/>
    <w:pPr>
      <w:keepNext/>
      <w:keepLines/>
      <w:spacing w:before="240" w:after="480" w:line="240" w:lineRule="auto"/>
      <w:jc w:val="center"/>
      <w:outlineLvl w:val="0"/>
    </w:pPr>
    <w:rPr>
      <w:rFonts w:ascii="Arial" w:eastAsia="Yu Gothic Light" w:hAnsi="Arial" w:cs="Arial"/>
      <w:b/>
      <w:bCs/>
      <w:i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16949">
      <w:bodyDiv w:val="1"/>
      <w:marLeft w:val="0"/>
      <w:marRight w:val="0"/>
      <w:marTop w:val="0"/>
      <w:marBottom w:val="0"/>
      <w:divBdr>
        <w:top w:val="none" w:sz="0" w:space="0" w:color="auto"/>
        <w:left w:val="none" w:sz="0" w:space="0" w:color="auto"/>
        <w:bottom w:val="none" w:sz="0" w:space="0" w:color="auto"/>
        <w:right w:val="none" w:sz="0" w:space="0" w:color="auto"/>
      </w:divBdr>
    </w:div>
    <w:div w:id="108009537">
      <w:bodyDiv w:val="1"/>
      <w:marLeft w:val="0"/>
      <w:marRight w:val="0"/>
      <w:marTop w:val="0"/>
      <w:marBottom w:val="0"/>
      <w:divBdr>
        <w:top w:val="none" w:sz="0" w:space="0" w:color="auto"/>
        <w:left w:val="none" w:sz="0" w:space="0" w:color="auto"/>
        <w:bottom w:val="none" w:sz="0" w:space="0" w:color="auto"/>
        <w:right w:val="none" w:sz="0" w:space="0" w:color="auto"/>
      </w:divBdr>
    </w:div>
    <w:div w:id="355228407">
      <w:bodyDiv w:val="1"/>
      <w:marLeft w:val="0"/>
      <w:marRight w:val="0"/>
      <w:marTop w:val="0"/>
      <w:marBottom w:val="0"/>
      <w:divBdr>
        <w:top w:val="none" w:sz="0" w:space="0" w:color="auto"/>
        <w:left w:val="none" w:sz="0" w:space="0" w:color="auto"/>
        <w:bottom w:val="none" w:sz="0" w:space="0" w:color="auto"/>
        <w:right w:val="none" w:sz="0" w:space="0" w:color="auto"/>
      </w:divBdr>
    </w:div>
    <w:div w:id="797335201">
      <w:bodyDiv w:val="1"/>
      <w:marLeft w:val="0"/>
      <w:marRight w:val="0"/>
      <w:marTop w:val="0"/>
      <w:marBottom w:val="0"/>
      <w:divBdr>
        <w:top w:val="none" w:sz="0" w:space="0" w:color="auto"/>
        <w:left w:val="none" w:sz="0" w:space="0" w:color="auto"/>
        <w:bottom w:val="none" w:sz="0" w:space="0" w:color="auto"/>
        <w:right w:val="none" w:sz="0" w:space="0" w:color="auto"/>
      </w:divBdr>
    </w:div>
    <w:div w:id="935213508">
      <w:bodyDiv w:val="1"/>
      <w:marLeft w:val="0"/>
      <w:marRight w:val="0"/>
      <w:marTop w:val="0"/>
      <w:marBottom w:val="0"/>
      <w:divBdr>
        <w:top w:val="none" w:sz="0" w:space="0" w:color="auto"/>
        <w:left w:val="none" w:sz="0" w:space="0" w:color="auto"/>
        <w:bottom w:val="none" w:sz="0" w:space="0" w:color="auto"/>
        <w:right w:val="none" w:sz="0" w:space="0" w:color="auto"/>
      </w:divBdr>
    </w:div>
    <w:div w:id="1151602886">
      <w:bodyDiv w:val="1"/>
      <w:marLeft w:val="0"/>
      <w:marRight w:val="0"/>
      <w:marTop w:val="0"/>
      <w:marBottom w:val="0"/>
      <w:divBdr>
        <w:top w:val="none" w:sz="0" w:space="0" w:color="auto"/>
        <w:left w:val="none" w:sz="0" w:space="0" w:color="auto"/>
        <w:bottom w:val="none" w:sz="0" w:space="0" w:color="auto"/>
        <w:right w:val="none" w:sz="0" w:space="0" w:color="auto"/>
      </w:divBdr>
    </w:div>
    <w:div w:id="1168133010">
      <w:bodyDiv w:val="1"/>
      <w:marLeft w:val="0"/>
      <w:marRight w:val="0"/>
      <w:marTop w:val="0"/>
      <w:marBottom w:val="0"/>
      <w:divBdr>
        <w:top w:val="none" w:sz="0" w:space="0" w:color="auto"/>
        <w:left w:val="none" w:sz="0" w:space="0" w:color="auto"/>
        <w:bottom w:val="none" w:sz="0" w:space="0" w:color="auto"/>
        <w:right w:val="none" w:sz="0" w:space="0" w:color="auto"/>
      </w:divBdr>
    </w:div>
    <w:div w:id="1185635405">
      <w:bodyDiv w:val="1"/>
      <w:marLeft w:val="0"/>
      <w:marRight w:val="0"/>
      <w:marTop w:val="0"/>
      <w:marBottom w:val="0"/>
      <w:divBdr>
        <w:top w:val="none" w:sz="0" w:space="0" w:color="auto"/>
        <w:left w:val="none" w:sz="0" w:space="0" w:color="auto"/>
        <w:bottom w:val="none" w:sz="0" w:space="0" w:color="auto"/>
        <w:right w:val="none" w:sz="0" w:space="0" w:color="auto"/>
      </w:divBdr>
    </w:div>
    <w:div w:id="1227377329">
      <w:bodyDiv w:val="1"/>
      <w:marLeft w:val="0"/>
      <w:marRight w:val="0"/>
      <w:marTop w:val="0"/>
      <w:marBottom w:val="0"/>
      <w:divBdr>
        <w:top w:val="none" w:sz="0" w:space="0" w:color="auto"/>
        <w:left w:val="none" w:sz="0" w:space="0" w:color="auto"/>
        <w:bottom w:val="none" w:sz="0" w:space="0" w:color="auto"/>
        <w:right w:val="none" w:sz="0" w:space="0" w:color="auto"/>
      </w:divBdr>
    </w:div>
    <w:div w:id="1231966343">
      <w:bodyDiv w:val="1"/>
      <w:marLeft w:val="0"/>
      <w:marRight w:val="0"/>
      <w:marTop w:val="0"/>
      <w:marBottom w:val="0"/>
      <w:divBdr>
        <w:top w:val="none" w:sz="0" w:space="0" w:color="auto"/>
        <w:left w:val="none" w:sz="0" w:space="0" w:color="auto"/>
        <w:bottom w:val="none" w:sz="0" w:space="0" w:color="auto"/>
        <w:right w:val="none" w:sz="0" w:space="0" w:color="auto"/>
      </w:divBdr>
    </w:div>
    <w:div w:id="127363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SharedWithUsers xmlns="605092c5-56bb-4ca7-9d78-1e52ec73f2b1">
      <UserInfo>
        <DisplayName/>
        <AccountId xsi:nil="true"/>
        <AccountType/>
      </UserInfo>
    </SharedWithUsers>
    <Contenus xmlns="35464ca5-5ac9-44ca-a2c5-f63974a9d1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eate a new document." ma:contentTypeScope="" ma:versionID="c918084a307af3d63c42c882eda5b4eb">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f97465bfd10312d09bca7f9f8a308912"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5328A-1331-43FC-A446-9EF0E000E8C1}">
  <ds:schemaRefs>
    <ds:schemaRef ds:uri="http://schemas.microsoft.com/sharepoint/v3/contenttype/forms"/>
  </ds:schemaRefs>
</ds:datastoreItem>
</file>

<file path=customXml/itemProps2.xml><?xml version="1.0" encoding="utf-8"?>
<ds:datastoreItem xmlns:ds="http://schemas.openxmlformats.org/officeDocument/2006/customXml" ds:itemID="{7E3BC858-773E-4BBE-B4C2-2B1D05A8D9C2}">
  <ds:schemaRefs>
    <ds:schemaRef ds:uri="http://schemas.microsoft.com/office/2006/metadata/properties"/>
    <ds:schemaRef ds:uri="http://schemas.microsoft.com/office/infopath/2007/PartnerControls"/>
    <ds:schemaRef ds:uri="605092c5-56bb-4ca7-9d78-1e52ec73f2b1"/>
    <ds:schemaRef ds:uri="35464ca5-5ac9-44ca-a2c5-f63974a9d1a0"/>
  </ds:schemaRefs>
</ds:datastoreItem>
</file>

<file path=customXml/itemProps3.xml><?xml version="1.0" encoding="utf-8"?>
<ds:datastoreItem xmlns:ds="http://schemas.openxmlformats.org/officeDocument/2006/customXml" ds:itemID="{6EB50E9C-F216-4565-92BB-16C543034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F3DF1-1E3A-4E37-9B38-1E5FBE9D3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dc:title>
  <dc:subject/>
  <dc:creator>Yukitake Okamura</dc:creator>
  <cp:keywords/>
  <dc:description/>
  <cp:lastModifiedBy>Egrie, Paul - MRP-APHIS</cp:lastModifiedBy>
  <cp:revision>53</cp:revision>
  <cp:lastPrinted>2022-11-19T06:26:00Z</cp:lastPrinted>
  <dcterms:created xsi:type="dcterms:W3CDTF">2025-02-20T13:44:00Z</dcterms:created>
  <dcterms:modified xsi:type="dcterms:W3CDTF">2025-03-27T03:21:00Z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Order">
    <vt:r8>204600</vt:r8>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