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7A43C" w14:textId="34E291A3" w:rsidR="005B21BF" w:rsidRPr="003376A9" w:rsidRDefault="005B21BF" w:rsidP="005B21BF">
      <w:pPr>
        <w:pStyle w:val="AnnexHeader"/>
        <w:spacing w:before="0"/>
      </w:pPr>
      <w:bookmarkStart w:id="0" w:name="_Toc149222923"/>
      <w:r w:rsidRPr="003376A9">
        <w:t xml:space="preserve">Annex </w:t>
      </w:r>
      <w:r>
        <w:t>2</w:t>
      </w:r>
      <w:r w:rsidR="004250B5">
        <w:t>8</w:t>
      </w:r>
      <w:r w:rsidRPr="003376A9">
        <w:t xml:space="preserve">. Item </w:t>
      </w:r>
      <w:r>
        <w:t>10.1.</w:t>
      </w:r>
      <w:r w:rsidR="001D14F2">
        <w:t>2</w:t>
      </w:r>
      <w:r w:rsidRPr="003376A9">
        <w:t xml:space="preserve">. </w:t>
      </w:r>
      <w:bookmarkEnd w:id="0"/>
      <w:r w:rsidRPr="00CB7433">
        <w:t>Chapter 2.</w:t>
      </w:r>
      <w:r>
        <w:t>4.</w:t>
      </w:r>
      <w:r w:rsidR="001D14F2">
        <w:t>6</w:t>
      </w:r>
      <w:r w:rsidRPr="00CB7433">
        <w:t xml:space="preserve">. ‘Infection with </w:t>
      </w:r>
      <w:proofErr w:type="spellStart"/>
      <w:r w:rsidRPr="00C31C1A">
        <w:rPr>
          <w:i/>
        </w:rPr>
        <w:t>Perkinsus</w:t>
      </w:r>
      <w:proofErr w:type="spellEnd"/>
      <w:r w:rsidRPr="00C31C1A">
        <w:rPr>
          <w:i/>
        </w:rPr>
        <w:t xml:space="preserve"> </w:t>
      </w:r>
      <w:proofErr w:type="spellStart"/>
      <w:r w:rsidR="001D14F2">
        <w:rPr>
          <w:i/>
        </w:rPr>
        <w:t>olseni</w:t>
      </w:r>
      <w:proofErr w:type="spellEnd"/>
      <w:r w:rsidRPr="00AE5ADA">
        <w:rPr>
          <w:i/>
          <w:iCs w:val="0"/>
        </w:rPr>
        <w:t>’</w:t>
      </w:r>
    </w:p>
    <w:p w14:paraId="167DBF99" w14:textId="32C8CAE6" w:rsidR="00ED0F29" w:rsidRPr="00221F80" w:rsidRDefault="00ED0F29" w:rsidP="00ED0F29">
      <w:pPr>
        <w:pStyle w:val="Chatperno"/>
      </w:pPr>
      <w:r w:rsidRPr="00221F80">
        <w:t>Chapte</w:t>
      </w:r>
      <w:r w:rsidR="001D14F2">
        <w:t>r</w:t>
      </w:r>
      <w:r w:rsidRPr="00221F80">
        <w:t xml:space="preserve"> </w:t>
      </w:r>
      <w:r w:rsidR="00AF24A9" w:rsidRPr="00221F80">
        <w:t>2.4.6.</w:t>
      </w:r>
    </w:p>
    <w:p w14:paraId="3EF6B512" w14:textId="3ED2A258" w:rsidR="00C21DA5" w:rsidRPr="00221F80" w:rsidRDefault="00ED0F29" w:rsidP="00ED0F29">
      <w:pPr>
        <w:pStyle w:val="Chaptertitle"/>
      </w:pPr>
      <w:r w:rsidRPr="00221F80">
        <w:t xml:space="preserve">infection with </w:t>
      </w:r>
      <w:r w:rsidR="00CC3179" w:rsidRPr="00681D14">
        <w:rPr>
          <w:i/>
          <w:iCs/>
        </w:rPr>
        <w:t>Perkinsus olseni</w:t>
      </w:r>
    </w:p>
    <w:p w14:paraId="0D965ACE" w14:textId="77777777" w:rsidR="00ED0F29" w:rsidRPr="00221F80" w:rsidRDefault="00ED0F29" w:rsidP="00ED0F29">
      <w:pPr>
        <w:pStyle w:val="10"/>
        <w:rPr>
          <w:lang w:val="en-GB"/>
        </w:rPr>
      </w:pPr>
      <w:r w:rsidRPr="00221F80">
        <w:rPr>
          <w:lang w:val="en-GB"/>
        </w:rPr>
        <w:t>1.</w:t>
      </w:r>
      <w:r w:rsidRPr="00221F80">
        <w:rPr>
          <w:lang w:val="en-GB"/>
        </w:rPr>
        <w:tab/>
        <w:t>Scope</w:t>
      </w:r>
    </w:p>
    <w:p w14:paraId="41EF700E" w14:textId="39A2EA0A" w:rsidR="00ED0F29" w:rsidRPr="00221F80" w:rsidRDefault="6C111130" w:rsidP="00ED0F29">
      <w:pPr>
        <w:pStyle w:val="Para1"/>
        <w:rPr>
          <w:rFonts w:cs="Arial"/>
        </w:rPr>
      </w:pPr>
      <w:r>
        <w:t xml:space="preserve">Infection with </w:t>
      </w:r>
      <w:proofErr w:type="spellStart"/>
      <w:r w:rsidR="2A82E317" w:rsidRPr="12DD7FE6">
        <w:rPr>
          <w:i/>
          <w:iCs/>
        </w:rPr>
        <w:t>Perkinsus</w:t>
      </w:r>
      <w:proofErr w:type="spellEnd"/>
      <w:r w:rsidR="2A82E317" w:rsidRPr="12DD7FE6">
        <w:rPr>
          <w:i/>
          <w:iCs/>
        </w:rPr>
        <w:t xml:space="preserve"> </w:t>
      </w:r>
      <w:proofErr w:type="spellStart"/>
      <w:r w:rsidR="2A82E317" w:rsidRPr="12DD7FE6">
        <w:rPr>
          <w:i/>
          <w:iCs/>
        </w:rPr>
        <w:t>olseni</w:t>
      </w:r>
      <w:proofErr w:type="spellEnd"/>
      <w:r w:rsidR="2A82E317" w:rsidRPr="12DD7FE6">
        <w:rPr>
          <w:i/>
          <w:iCs/>
        </w:rPr>
        <w:t xml:space="preserve"> </w:t>
      </w:r>
      <w:proofErr w:type="gramStart"/>
      <w:r w:rsidR="2A82E317">
        <w:t>is considered to be</w:t>
      </w:r>
      <w:proofErr w:type="gramEnd"/>
      <w:r w:rsidR="2A82E317">
        <w:t xml:space="preserve"> infection with </w:t>
      </w:r>
      <w:proofErr w:type="spellStart"/>
      <w:r w:rsidR="2A82E317" w:rsidRPr="12DD7FE6">
        <w:rPr>
          <w:i/>
          <w:iCs/>
        </w:rPr>
        <w:t>P</w:t>
      </w:r>
      <w:r w:rsidR="09A48C87" w:rsidRPr="12DD7FE6">
        <w:rPr>
          <w:i/>
          <w:iCs/>
        </w:rPr>
        <w:t>erkinsus</w:t>
      </w:r>
      <w:proofErr w:type="spellEnd"/>
      <w:r w:rsidR="2A82E317" w:rsidRPr="12DD7FE6">
        <w:rPr>
          <w:i/>
          <w:iCs/>
        </w:rPr>
        <w:t xml:space="preserve">. </w:t>
      </w:r>
      <w:proofErr w:type="spellStart"/>
      <w:r w:rsidR="2A82E317" w:rsidRPr="12DD7FE6">
        <w:rPr>
          <w:i/>
          <w:iCs/>
        </w:rPr>
        <w:t>olseni</w:t>
      </w:r>
      <w:proofErr w:type="spellEnd"/>
      <w:r w:rsidR="30EDAAF8">
        <w:t xml:space="preserve"> (Family: </w:t>
      </w:r>
      <w:proofErr w:type="spellStart"/>
      <w:r w:rsidR="30EDAAF8" w:rsidRPr="12DD7FE6">
        <w:rPr>
          <w:i/>
          <w:iCs/>
        </w:rPr>
        <w:t>Perkinsidae</w:t>
      </w:r>
      <w:proofErr w:type="spellEnd"/>
      <w:r w:rsidR="0008603E" w:rsidRPr="12DD7FE6">
        <w:rPr>
          <w:i/>
          <w:iCs/>
        </w:rPr>
        <w:t>)</w:t>
      </w:r>
    </w:p>
    <w:p w14:paraId="0BF4B70A" w14:textId="77777777" w:rsidR="00ED0F29" w:rsidRPr="00221F80" w:rsidRDefault="00ED0F29" w:rsidP="00ED0F29">
      <w:pPr>
        <w:pStyle w:val="10"/>
        <w:rPr>
          <w:lang w:val="en-GB"/>
        </w:rPr>
      </w:pPr>
      <w:r w:rsidRPr="00221F80">
        <w:rPr>
          <w:lang w:val="en-GB"/>
        </w:rPr>
        <w:t>2.</w:t>
      </w:r>
      <w:r w:rsidRPr="00221F80">
        <w:rPr>
          <w:lang w:val="en-GB"/>
        </w:rPr>
        <w:tab/>
        <w:t>Disease information</w:t>
      </w:r>
    </w:p>
    <w:p w14:paraId="6658777C" w14:textId="77777777" w:rsidR="00ED0F29" w:rsidRPr="00221F80" w:rsidRDefault="00ED0F29" w:rsidP="00ED0F29">
      <w:pPr>
        <w:pStyle w:val="110"/>
        <w:tabs>
          <w:tab w:val="left" w:pos="1418"/>
        </w:tabs>
      </w:pPr>
      <w:r w:rsidRPr="00221F80">
        <w:t>2.1.</w:t>
      </w:r>
      <w:r w:rsidRPr="00221F80">
        <w:tab/>
        <w:t>Agent factors</w:t>
      </w:r>
    </w:p>
    <w:p w14:paraId="6AECB160" w14:textId="77777777" w:rsidR="00ED0F29" w:rsidRPr="00221F80" w:rsidRDefault="00ED0F29" w:rsidP="00ED0F29">
      <w:pPr>
        <w:pStyle w:val="1110"/>
        <w:rPr>
          <w:lang w:val="en-IE"/>
        </w:rPr>
      </w:pPr>
      <w:r w:rsidRPr="00221F80">
        <w:rPr>
          <w:lang w:val="en-IE"/>
        </w:rPr>
        <w:t>2.1.1.</w:t>
      </w:r>
      <w:r w:rsidRPr="00221F80">
        <w:rPr>
          <w:lang w:val="en-IE"/>
        </w:rPr>
        <w:tab/>
        <w:t>Aetiological agent</w:t>
      </w:r>
    </w:p>
    <w:p w14:paraId="368F4384" w14:textId="62B5C889" w:rsidR="00813C9C" w:rsidRPr="00C520A5" w:rsidRDefault="00813C9C" w:rsidP="00ED0F29">
      <w:pPr>
        <w:pStyle w:val="Para3"/>
        <w:rPr>
          <w:rFonts w:cs="Arial"/>
          <w:lang w:val="en-AU"/>
        </w:rPr>
      </w:pPr>
      <w:r w:rsidRPr="00586DEC">
        <w:rPr>
          <w:rFonts w:cs="Arial"/>
          <w:lang w:val="en-AU"/>
        </w:rPr>
        <w:t xml:space="preserve">The aetiological agent is </w:t>
      </w:r>
      <w:r w:rsidR="00113A20" w:rsidRPr="00C520A5">
        <w:rPr>
          <w:rFonts w:cs="Arial"/>
          <w:lang w:val="en-AU"/>
        </w:rPr>
        <w:t xml:space="preserve">the protozoan parasite </w:t>
      </w:r>
      <w:proofErr w:type="spellStart"/>
      <w:r w:rsidRPr="00586DEC">
        <w:rPr>
          <w:rFonts w:cs="Arial"/>
          <w:i/>
          <w:iCs/>
          <w:lang w:val="en-AU"/>
        </w:rPr>
        <w:t>Perkinsus</w:t>
      </w:r>
      <w:proofErr w:type="spellEnd"/>
      <w:r w:rsidRPr="00586DEC">
        <w:rPr>
          <w:rFonts w:cs="Arial"/>
          <w:i/>
          <w:iCs/>
          <w:lang w:val="en-AU"/>
        </w:rPr>
        <w:t xml:space="preserve"> </w:t>
      </w:r>
      <w:proofErr w:type="spellStart"/>
      <w:r w:rsidRPr="00586DEC">
        <w:rPr>
          <w:rFonts w:cs="Arial"/>
          <w:i/>
          <w:iCs/>
          <w:lang w:val="en-AU"/>
        </w:rPr>
        <w:t>olseni</w:t>
      </w:r>
      <w:proofErr w:type="spellEnd"/>
      <w:r w:rsidRPr="00586DEC">
        <w:rPr>
          <w:rFonts w:cs="Arial"/>
          <w:lang w:val="en-AU"/>
        </w:rPr>
        <w:t>.</w:t>
      </w:r>
    </w:p>
    <w:p w14:paraId="652C03E0" w14:textId="2D8C8645" w:rsidR="00B464C8" w:rsidRPr="00C520A5" w:rsidRDefault="0050127A" w:rsidP="00327999">
      <w:pPr>
        <w:pStyle w:val="Para3"/>
        <w:rPr>
          <w:rFonts w:cs="Arial"/>
          <w:lang w:val="en-AU"/>
        </w:rPr>
      </w:pPr>
      <w:r w:rsidRPr="645A935E">
        <w:rPr>
          <w:rFonts w:cs="Arial"/>
          <w:lang w:val="en-AU"/>
        </w:rPr>
        <w:t xml:space="preserve">Current evidence using genomic sequencing data have placed </w:t>
      </w:r>
      <w:proofErr w:type="spellStart"/>
      <w:r w:rsidRPr="645A935E">
        <w:rPr>
          <w:rFonts w:cs="Arial"/>
          <w:i/>
          <w:iCs/>
          <w:lang w:val="en-AU"/>
        </w:rPr>
        <w:t>Perkinsus</w:t>
      </w:r>
      <w:proofErr w:type="spellEnd"/>
      <w:r w:rsidRPr="645A935E">
        <w:rPr>
          <w:rFonts w:cs="Arial"/>
          <w:i/>
          <w:iCs/>
          <w:lang w:val="en-AU"/>
        </w:rPr>
        <w:t xml:space="preserve"> </w:t>
      </w:r>
      <w:proofErr w:type="spellStart"/>
      <w:r w:rsidRPr="645A935E">
        <w:rPr>
          <w:rFonts w:cs="Arial"/>
          <w:i/>
          <w:iCs/>
          <w:lang w:val="en-AU"/>
        </w:rPr>
        <w:t>olseni</w:t>
      </w:r>
      <w:proofErr w:type="spellEnd"/>
      <w:r w:rsidRPr="645A935E">
        <w:rPr>
          <w:rFonts w:cs="Arial"/>
          <w:lang w:val="en-AU"/>
        </w:rPr>
        <w:t xml:space="preserve"> in the class </w:t>
      </w:r>
      <w:proofErr w:type="spellStart"/>
      <w:r w:rsidRPr="645A935E">
        <w:rPr>
          <w:rFonts w:cs="Arial"/>
          <w:lang w:val="en-AU"/>
        </w:rPr>
        <w:t>Perkinsea</w:t>
      </w:r>
      <w:proofErr w:type="spellEnd"/>
      <w:r w:rsidRPr="645A935E">
        <w:rPr>
          <w:rFonts w:cs="Arial"/>
          <w:lang w:val="en-AU"/>
        </w:rPr>
        <w:t xml:space="preserve"> of the phylum </w:t>
      </w:r>
      <w:proofErr w:type="spellStart"/>
      <w:r w:rsidRPr="645A935E">
        <w:rPr>
          <w:rFonts w:cs="Arial"/>
          <w:lang w:val="en-AU"/>
        </w:rPr>
        <w:t>Perkinsozoa</w:t>
      </w:r>
      <w:proofErr w:type="spellEnd"/>
      <w:r w:rsidRPr="645A935E">
        <w:rPr>
          <w:rFonts w:cs="Arial"/>
          <w:lang w:val="en-AU"/>
        </w:rPr>
        <w:t xml:space="preserve">, and Kingdom </w:t>
      </w:r>
      <w:proofErr w:type="spellStart"/>
      <w:r w:rsidRPr="645A935E">
        <w:rPr>
          <w:rFonts w:cs="Arial"/>
          <w:lang w:val="en-AU"/>
        </w:rPr>
        <w:t>Alveolata</w:t>
      </w:r>
      <w:proofErr w:type="spellEnd"/>
      <w:r w:rsidR="001D7DCD" w:rsidRPr="645A935E">
        <w:rPr>
          <w:rFonts w:cs="Arial"/>
          <w:lang w:val="en-AU"/>
        </w:rPr>
        <w:t xml:space="preserve">. </w:t>
      </w:r>
      <w:proofErr w:type="spellStart"/>
      <w:r w:rsidRPr="645A935E">
        <w:rPr>
          <w:rFonts w:cs="Arial"/>
          <w:i/>
          <w:iCs/>
          <w:lang w:val="en-AU"/>
        </w:rPr>
        <w:t>Perkinsus</w:t>
      </w:r>
      <w:proofErr w:type="spellEnd"/>
      <w:r w:rsidRPr="645A935E">
        <w:rPr>
          <w:rFonts w:cs="Arial"/>
          <w:i/>
          <w:iCs/>
          <w:lang w:val="en-AU"/>
        </w:rPr>
        <w:t xml:space="preserve"> </w:t>
      </w:r>
      <w:proofErr w:type="spellStart"/>
      <w:r w:rsidRPr="645A935E">
        <w:rPr>
          <w:rFonts w:cs="Arial"/>
          <w:i/>
          <w:iCs/>
          <w:lang w:val="en-AU"/>
        </w:rPr>
        <w:t>olseni</w:t>
      </w:r>
      <w:proofErr w:type="spellEnd"/>
      <w:r w:rsidRPr="645A935E">
        <w:rPr>
          <w:rFonts w:cs="Arial"/>
          <w:lang w:val="en-AU"/>
        </w:rPr>
        <w:t xml:space="preserve"> was formerly known as </w:t>
      </w:r>
      <w:proofErr w:type="spellStart"/>
      <w:r w:rsidRPr="645A935E">
        <w:rPr>
          <w:rFonts w:cs="Arial"/>
          <w:i/>
          <w:iCs/>
          <w:lang w:val="en-AU"/>
        </w:rPr>
        <w:t>Perkinsus</w:t>
      </w:r>
      <w:proofErr w:type="spellEnd"/>
      <w:r w:rsidRPr="645A935E">
        <w:rPr>
          <w:rFonts w:cs="Arial"/>
          <w:i/>
          <w:iCs/>
          <w:lang w:val="en-AU"/>
        </w:rPr>
        <w:t xml:space="preserve"> atlanticus</w:t>
      </w:r>
      <w:r w:rsidRPr="645A935E">
        <w:rPr>
          <w:rFonts w:cs="Arial"/>
          <w:lang w:val="en-AU"/>
        </w:rPr>
        <w:t xml:space="preserve"> in Europe (Azevedo 1989)</w:t>
      </w:r>
      <w:r w:rsidR="00AD4F5E" w:rsidRPr="645A935E">
        <w:rPr>
          <w:rFonts w:cs="Arial"/>
          <w:lang w:val="en-AU"/>
        </w:rPr>
        <w:t>.</w:t>
      </w:r>
    </w:p>
    <w:p w14:paraId="36B8D38A" w14:textId="77777777" w:rsidR="00E46096" w:rsidRPr="00F25BEB" w:rsidRDefault="00E46096" w:rsidP="00E46096">
      <w:pPr>
        <w:pStyle w:val="Para3"/>
        <w:rPr>
          <w:rFonts w:cs="Arial"/>
          <w:lang w:val="en-AU"/>
        </w:rPr>
      </w:pPr>
      <w:r w:rsidRPr="00586DEC">
        <w:rPr>
          <w:rFonts w:cs="Arial"/>
          <w:lang w:val="en-AU"/>
        </w:rPr>
        <w:t xml:space="preserve">As trophozoites grow, cleavage furrows begin to form on the cell surface, </w:t>
      </w:r>
      <w:proofErr w:type="spellStart"/>
      <w:r w:rsidRPr="00586DEC">
        <w:rPr>
          <w:rFonts w:cs="Arial"/>
          <w:lang w:val="en-AU"/>
        </w:rPr>
        <w:t>signaling</w:t>
      </w:r>
      <w:proofErr w:type="spellEnd"/>
      <w:r w:rsidRPr="00586DEC">
        <w:rPr>
          <w:rFonts w:cs="Arial"/>
          <w:lang w:val="en-AU"/>
        </w:rPr>
        <w:t xml:space="preserve"> the early stages of their subdivision, or the onset of schizogony</w:t>
      </w:r>
      <w:r>
        <w:rPr>
          <w:rFonts w:cs="Arial"/>
          <w:lang w:val="en-AU"/>
        </w:rPr>
        <w:t xml:space="preserve"> </w:t>
      </w:r>
      <w:r w:rsidRPr="00C50EEF">
        <w:rPr>
          <w:rFonts w:cs="Arial"/>
          <w:lang w:val="en-AU"/>
        </w:rPr>
        <w:t>(</w:t>
      </w:r>
      <w:proofErr w:type="spellStart"/>
      <w:r w:rsidRPr="00C50EEF">
        <w:rPr>
          <w:rFonts w:cs="Arial"/>
          <w:lang w:val="en-AU"/>
        </w:rPr>
        <w:t>Gajamange</w:t>
      </w:r>
      <w:proofErr w:type="spellEnd"/>
      <w:r w:rsidRPr="00C50EEF">
        <w:rPr>
          <w:rFonts w:cs="Arial"/>
          <w:lang w:val="en-AU"/>
        </w:rPr>
        <w:t xml:space="preserve"> </w:t>
      </w:r>
      <w:r w:rsidRPr="000143EF">
        <w:rPr>
          <w:rFonts w:cs="Arial"/>
          <w:i/>
          <w:lang w:val="en-AU"/>
        </w:rPr>
        <w:t>et al.,</w:t>
      </w:r>
      <w:r w:rsidRPr="00C50EEF">
        <w:rPr>
          <w:rFonts w:cs="Arial"/>
          <w:lang w:val="en-AU"/>
        </w:rPr>
        <w:t xml:space="preserve"> 2020)</w:t>
      </w:r>
      <w:r w:rsidRPr="000143EF">
        <w:rPr>
          <w:rFonts w:cs="Arial"/>
          <w:lang w:val="en-AU"/>
        </w:rPr>
        <w:t>. As</w:t>
      </w:r>
      <w:r w:rsidRPr="00586DEC">
        <w:rPr>
          <w:rFonts w:cs="Arial"/>
          <w:lang w:val="en-AU"/>
        </w:rPr>
        <w:t xml:space="preserve"> cleavage advances, the number of daughter cells increases, progressing to the morula stage, where approximately 100</w:t>
      </w:r>
      <w:r>
        <w:rPr>
          <w:rFonts w:cs="Arial"/>
          <w:lang w:val="en-AU"/>
        </w:rPr>
        <w:t> </w:t>
      </w:r>
      <w:r w:rsidRPr="00586DEC">
        <w:rPr>
          <w:rFonts w:cs="Arial"/>
          <w:lang w:val="en-AU"/>
        </w:rPr>
        <w:t>irregularly shaped merozoites are observed. Once schizonts are fully developed, they release hundreds of merozoites upon the rupture or abrasion of the schizont cellular membrane.</w:t>
      </w:r>
    </w:p>
    <w:p w14:paraId="4C8FA8C4" w14:textId="0B0F0C8B" w:rsidR="00327999" w:rsidRPr="00C520A5" w:rsidRDefault="002322BD" w:rsidP="001408D1">
      <w:pPr>
        <w:pStyle w:val="Para3"/>
        <w:rPr>
          <w:rFonts w:cs="Arial"/>
          <w:lang w:val="en-AU"/>
        </w:rPr>
      </w:pPr>
      <w:r w:rsidRPr="645A935E">
        <w:rPr>
          <w:rFonts w:cs="Arial"/>
          <w:lang w:val="en-AU"/>
        </w:rPr>
        <w:t xml:space="preserve">A study </w:t>
      </w:r>
      <w:r w:rsidR="004B5D1D" w:rsidRPr="645A935E">
        <w:rPr>
          <w:rFonts w:cs="Arial"/>
          <w:lang w:val="en-AU"/>
        </w:rPr>
        <w:t>investigating</w:t>
      </w:r>
      <w:r w:rsidRPr="645A935E">
        <w:rPr>
          <w:rFonts w:cs="Arial"/>
          <w:lang w:val="en-AU"/>
        </w:rPr>
        <w:t xml:space="preserve"> genome-wide comparison of </w:t>
      </w:r>
      <w:r w:rsidR="003505EB" w:rsidRPr="645A935E">
        <w:rPr>
          <w:rFonts w:cs="Arial"/>
          <w:lang w:val="en-AU"/>
        </w:rPr>
        <w:t>five</w:t>
      </w:r>
      <w:r w:rsidRPr="645A935E">
        <w:rPr>
          <w:rFonts w:cs="Arial"/>
          <w:lang w:val="en-AU"/>
        </w:rPr>
        <w:t xml:space="preserve"> </w:t>
      </w:r>
      <w:r w:rsidRPr="645A935E">
        <w:rPr>
          <w:rFonts w:cs="Arial"/>
          <w:i/>
          <w:iCs/>
          <w:lang w:val="en-AU"/>
        </w:rPr>
        <w:t xml:space="preserve">P. </w:t>
      </w:r>
      <w:proofErr w:type="spellStart"/>
      <w:r w:rsidR="006239A0" w:rsidRPr="645A935E">
        <w:rPr>
          <w:rFonts w:cs="Arial"/>
          <w:i/>
          <w:iCs/>
          <w:lang w:val="en-AU"/>
        </w:rPr>
        <w:t>olseni</w:t>
      </w:r>
      <w:proofErr w:type="spellEnd"/>
      <w:r w:rsidR="006239A0" w:rsidRPr="645A935E">
        <w:rPr>
          <w:rFonts w:cs="Arial"/>
          <w:lang w:val="en-AU"/>
        </w:rPr>
        <w:t xml:space="preserve"> </w:t>
      </w:r>
      <w:r w:rsidRPr="645A935E">
        <w:rPr>
          <w:rFonts w:cs="Arial"/>
          <w:lang w:val="en-AU"/>
        </w:rPr>
        <w:t xml:space="preserve">isolates from </w:t>
      </w:r>
      <w:r w:rsidR="004C2244" w:rsidRPr="645A935E">
        <w:rPr>
          <w:rFonts w:cs="Arial"/>
          <w:lang w:val="en-AU"/>
        </w:rPr>
        <w:t>Australia</w:t>
      </w:r>
      <w:r w:rsidR="006239A0" w:rsidRPr="645A935E">
        <w:rPr>
          <w:rFonts w:cs="Arial"/>
          <w:lang w:val="en-AU"/>
        </w:rPr>
        <w:t xml:space="preserve"> (</w:t>
      </w:r>
      <w:r w:rsidR="000C3B6D" w:rsidRPr="645A935E">
        <w:rPr>
          <w:rFonts w:cs="Arial"/>
          <w:lang w:val="en-AU"/>
        </w:rPr>
        <w:t>00978-12)</w:t>
      </w:r>
      <w:r w:rsidR="004C2244" w:rsidRPr="645A935E">
        <w:rPr>
          <w:rFonts w:cs="Arial"/>
          <w:lang w:val="en-AU"/>
        </w:rPr>
        <w:t>, New Zealand</w:t>
      </w:r>
      <w:r w:rsidR="000C3B6D" w:rsidRPr="645A935E">
        <w:rPr>
          <w:rFonts w:cs="Arial"/>
          <w:lang w:val="en-AU"/>
        </w:rPr>
        <w:t xml:space="preserve"> (PRA 205 and 207)</w:t>
      </w:r>
      <w:r w:rsidR="004C2244" w:rsidRPr="645A935E">
        <w:rPr>
          <w:rFonts w:cs="Arial"/>
          <w:lang w:val="en-AU"/>
        </w:rPr>
        <w:t>, Japan</w:t>
      </w:r>
      <w:r w:rsidR="000C3B6D" w:rsidRPr="645A935E">
        <w:rPr>
          <w:rFonts w:cs="Arial"/>
          <w:lang w:val="en-AU"/>
        </w:rPr>
        <w:t xml:space="preserve"> (PRA-179)</w:t>
      </w:r>
      <w:r w:rsidR="004C2244" w:rsidRPr="645A935E">
        <w:rPr>
          <w:rFonts w:cs="Arial"/>
          <w:lang w:val="en-AU"/>
        </w:rPr>
        <w:t xml:space="preserve">, </w:t>
      </w:r>
      <w:r w:rsidR="000C3B6D" w:rsidRPr="645A935E">
        <w:rPr>
          <w:rFonts w:cs="Arial"/>
          <w:lang w:val="en-AU"/>
        </w:rPr>
        <w:t xml:space="preserve">and </w:t>
      </w:r>
      <w:r w:rsidR="004C2244" w:rsidRPr="645A935E">
        <w:rPr>
          <w:rFonts w:cs="Arial"/>
          <w:lang w:val="en-AU"/>
        </w:rPr>
        <w:t>Spain</w:t>
      </w:r>
      <w:r w:rsidR="000C3B6D" w:rsidRPr="645A935E">
        <w:rPr>
          <w:rFonts w:cs="Arial"/>
          <w:lang w:val="en-AU"/>
        </w:rPr>
        <w:t xml:space="preserve"> (PRA-31) </w:t>
      </w:r>
      <w:r w:rsidR="007201E1" w:rsidRPr="645A935E">
        <w:rPr>
          <w:rFonts w:cs="Arial"/>
          <w:lang w:val="en-AU"/>
        </w:rPr>
        <w:t xml:space="preserve">observed differences </w:t>
      </w:r>
      <w:r w:rsidR="004B5D1D" w:rsidRPr="645A935E">
        <w:rPr>
          <w:rFonts w:cs="Arial"/>
          <w:lang w:val="en-AU"/>
        </w:rPr>
        <w:t>between</w:t>
      </w:r>
      <w:r w:rsidR="007201E1" w:rsidRPr="645A935E">
        <w:rPr>
          <w:rFonts w:cs="Arial"/>
          <w:lang w:val="en-AU"/>
        </w:rPr>
        <w:t xml:space="preserve"> different geographical locations. </w:t>
      </w:r>
      <w:r w:rsidR="004B5D1D" w:rsidRPr="645A935E">
        <w:rPr>
          <w:rFonts w:cs="Arial"/>
          <w:lang w:val="en-AU"/>
        </w:rPr>
        <w:t xml:space="preserve">Indeed, </w:t>
      </w:r>
      <w:r w:rsidR="0083311E" w:rsidRPr="645A935E">
        <w:rPr>
          <w:rFonts w:cs="Arial"/>
          <w:i/>
          <w:iCs/>
          <w:lang w:val="en-AU"/>
        </w:rPr>
        <w:t xml:space="preserve">P. </w:t>
      </w:r>
      <w:proofErr w:type="spellStart"/>
      <w:r w:rsidR="0083311E" w:rsidRPr="645A935E">
        <w:rPr>
          <w:rFonts w:cs="Arial"/>
          <w:i/>
          <w:iCs/>
          <w:lang w:val="en-AU"/>
        </w:rPr>
        <w:t>olseni</w:t>
      </w:r>
      <w:proofErr w:type="spellEnd"/>
      <w:r w:rsidR="0083311E" w:rsidRPr="645A935E">
        <w:rPr>
          <w:rFonts w:cs="Arial"/>
          <w:lang w:val="en-AU"/>
        </w:rPr>
        <w:t xml:space="preserve"> from Oceania (Australia and New </w:t>
      </w:r>
      <w:r w:rsidR="004B5D1D" w:rsidRPr="645A935E">
        <w:rPr>
          <w:rFonts w:cs="Arial"/>
          <w:lang w:val="en-AU"/>
        </w:rPr>
        <w:t>Zealand</w:t>
      </w:r>
      <w:r w:rsidR="0083311E" w:rsidRPr="645A935E">
        <w:rPr>
          <w:rFonts w:cs="Arial"/>
          <w:lang w:val="en-AU"/>
        </w:rPr>
        <w:t>) displayed a high hetero</w:t>
      </w:r>
      <w:r w:rsidR="00ED5376" w:rsidRPr="645A935E">
        <w:rPr>
          <w:rFonts w:cs="Arial"/>
          <w:lang w:val="en-AU"/>
        </w:rPr>
        <w:t xml:space="preserve">zygosity </w:t>
      </w:r>
      <w:r w:rsidR="00E27658" w:rsidRPr="645A935E">
        <w:rPr>
          <w:rFonts w:cs="Arial"/>
          <w:lang w:val="en-AU"/>
        </w:rPr>
        <w:t xml:space="preserve">of </w:t>
      </w:r>
      <w:r w:rsidR="00ED5376" w:rsidRPr="645A935E">
        <w:rPr>
          <w:rFonts w:cs="Arial"/>
          <w:lang w:val="en-AU"/>
        </w:rPr>
        <w:t>5.47</w:t>
      </w:r>
      <w:r w:rsidR="001408D1" w:rsidRPr="645A935E">
        <w:rPr>
          <w:rFonts w:cs="Arial"/>
          <w:lang w:val="en-AU"/>
        </w:rPr>
        <w:t>–</w:t>
      </w:r>
      <w:r w:rsidR="00ED5376" w:rsidRPr="645A935E">
        <w:rPr>
          <w:rFonts w:cs="Arial"/>
          <w:lang w:val="en-AU"/>
        </w:rPr>
        <w:t xml:space="preserve">7.71% compared </w:t>
      </w:r>
      <w:r w:rsidR="001408D1" w:rsidRPr="645A935E">
        <w:rPr>
          <w:rFonts w:cs="Arial"/>
          <w:lang w:val="en-AU"/>
        </w:rPr>
        <w:t>with</w:t>
      </w:r>
      <w:r w:rsidR="00ED5376" w:rsidRPr="645A935E">
        <w:rPr>
          <w:rFonts w:cs="Arial"/>
          <w:lang w:val="en-AU"/>
        </w:rPr>
        <w:t xml:space="preserve"> Eurasia</w:t>
      </w:r>
      <w:r w:rsidR="00E27658" w:rsidRPr="645A935E">
        <w:rPr>
          <w:rFonts w:cs="Arial"/>
          <w:lang w:val="en-AU"/>
        </w:rPr>
        <w:t xml:space="preserve"> (Spain and Japan)</w:t>
      </w:r>
      <w:r w:rsidR="00ED5376" w:rsidRPr="645A935E">
        <w:rPr>
          <w:rFonts w:cs="Arial"/>
          <w:lang w:val="en-AU"/>
        </w:rPr>
        <w:t xml:space="preserve"> </w:t>
      </w:r>
      <w:r w:rsidR="00E27658" w:rsidRPr="645A935E">
        <w:rPr>
          <w:rFonts w:cs="Arial"/>
          <w:lang w:val="en-AU"/>
        </w:rPr>
        <w:t xml:space="preserve">with </w:t>
      </w:r>
      <w:r w:rsidR="00ED5376" w:rsidRPr="645A935E">
        <w:rPr>
          <w:rFonts w:cs="Arial"/>
          <w:lang w:val="en-AU"/>
        </w:rPr>
        <w:t>0.1 to 0.2%</w:t>
      </w:r>
      <w:r w:rsidR="00E27658" w:rsidRPr="645A935E">
        <w:rPr>
          <w:rFonts w:cs="Arial"/>
          <w:lang w:val="en-AU"/>
        </w:rPr>
        <w:t xml:space="preserve"> of heterozygosity</w:t>
      </w:r>
      <w:r w:rsidR="00991B9C" w:rsidRPr="645A935E">
        <w:rPr>
          <w:rFonts w:cs="Arial"/>
          <w:lang w:val="en-AU"/>
        </w:rPr>
        <w:t xml:space="preserve"> (Bogema </w:t>
      </w:r>
      <w:r w:rsidR="000143EF" w:rsidRPr="645A935E">
        <w:rPr>
          <w:rFonts w:cs="Arial"/>
          <w:i/>
          <w:iCs/>
          <w:lang w:val="en-AU"/>
        </w:rPr>
        <w:t>et al.,</w:t>
      </w:r>
      <w:r w:rsidR="00991B9C" w:rsidRPr="645A935E">
        <w:rPr>
          <w:rFonts w:cs="Arial"/>
          <w:lang w:val="en-AU"/>
        </w:rPr>
        <w:t xml:space="preserve"> 2021)</w:t>
      </w:r>
      <w:r w:rsidR="005B5A1B" w:rsidRPr="645A935E">
        <w:rPr>
          <w:rFonts w:cs="Arial"/>
          <w:lang w:val="en-AU"/>
        </w:rPr>
        <w:t xml:space="preserve">. </w:t>
      </w:r>
      <w:r w:rsidR="00F87899" w:rsidRPr="645A935E">
        <w:rPr>
          <w:rFonts w:cs="Arial"/>
          <w:lang w:val="en-AU"/>
        </w:rPr>
        <w:t xml:space="preserve">The </w:t>
      </w:r>
      <w:r w:rsidR="00D76BD6" w:rsidRPr="645A935E">
        <w:rPr>
          <w:rFonts w:cs="Arial"/>
          <w:lang w:val="en-AU"/>
        </w:rPr>
        <w:t>gene numbers differed substantially</w:t>
      </w:r>
      <w:r w:rsidR="00BB05CD" w:rsidRPr="645A935E">
        <w:rPr>
          <w:rFonts w:cs="Arial"/>
          <w:lang w:val="en-AU"/>
        </w:rPr>
        <w:t>,</w:t>
      </w:r>
      <w:r w:rsidR="00D76BD6" w:rsidRPr="645A935E">
        <w:rPr>
          <w:rFonts w:cs="Arial"/>
          <w:lang w:val="en-AU"/>
        </w:rPr>
        <w:t xml:space="preserve"> with the Oceanian isolates sharing a high proportion of unique </w:t>
      </w:r>
      <w:proofErr w:type="spellStart"/>
      <w:r w:rsidR="00D76BD6" w:rsidRPr="645A935E">
        <w:rPr>
          <w:rFonts w:cs="Arial"/>
          <w:lang w:val="en-AU"/>
        </w:rPr>
        <w:t>orthogroups</w:t>
      </w:r>
      <w:proofErr w:type="spellEnd"/>
      <w:r w:rsidR="000C62E5" w:rsidRPr="645A935E">
        <w:rPr>
          <w:rFonts w:cs="Arial"/>
          <w:lang w:val="en-AU"/>
        </w:rPr>
        <w:t xml:space="preserve"> </w:t>
      </w:r>
      <w:r w:rsidR="00387F7D" w:rsidRPr="645A935E">
        <w:rPr>
          <w:rFonts w:cs="Arial"/>
          <w:lang w:val="en-AU"/>
        </w:rPr>
        <w:t xml:space="preserve">in comparison to the </w:t>
      </w:r>
      <w:r w:rsidR="00E86E7B" w:rsidRPr="645A935E">
        <w:rPr>
          <w:rFonts w:cs="Arial"/>
          <w:lang w:val="en-AU"/>
        </w:rPr>
        <w:t>Eurasian</w:t>
      </w:r>
      <w:r w:rsidR="00387F7D" w:rsidRPr="645A935E">
        <w:rPr>
          <w:rFonts w:cs="Arial"/>
          <w:lang w:val="en-AU"/>
        </w:rPr>
        <w:t xml:space="preserve"> </w:t>
      </w:r>
      <w:r w:rsidR="0083122B" w:rsidRPr="645A935E">
        <w:rPr>
          <w:rFonts w:cs="Arial"/>
          <w:lang w:val="en-AU"/>
        </w:rPr>
        <w:t>isolates</w:t>
      </w:r>
      <w:r w:rsidR="00991B9C" w:rsidRPr="645A935E">
        <w:rPr>
          <w:rFonts w:cs="Arial"/>
          <w:lang w:val="en-AU"/>
        </w:rPr>
        <w:t xml:space="preserve"> (Bogema </w:t>
      </w:r>
      <w:r w:rsidR="000143EF" w:rsidRPr="645A935E">
        <w:rPr>
          <w:rFonts w:cs="Arial"/>
          <w:i/>
          <w:iCs/>
          <w:lang w:val="en-AU"/>
        </w:rPr>
        <w:t>et al.,</w:t>
      </w:r>
      <w:r w:rsidR="00991B9C" w:rsidRPr="645A935E">
        <w:rPr>
          <w:rFonts w:cs="Arial"/>
          <w:lang w:val="en-AU"/>
        </w:rPr>
        <w:t xml:space="preserve"> 2021)</w:t>
      </w:r>
      <w:r w:rsidR="00497EC2" w:rsidRPr="645A935E">
        <w:rPr>
          <w:rFonts w:cs="Arial"/>
          <w:lang w:val="en-AU"/>
        </w:rPr>
        <w:t>.</w:t>
      </w:r>
      <w:r w:rsidR="00387F7D" w:rsidRPr="645A935E">
        <w:rPr>
          <w:rFonts w:cs="Arial"/>
          <w:lang w:val="en-AU"/>
        </w:rPr>
        <w:t xml:space="preserve"> </w:t>
      </w:r>
      <w:r w:rsidR="0083122B" w:rsidRPr="645A935E">
        <w:rPr>
          <w:rFonts w:cs="Arial"/>
          <w:lang w:val="en-AU"/>
        </w:rPr>
        <w:t>T</w:t>
      </w:r>
      <w:r w:rsidR="007456C0" w:rsidRPr="645A935E">
        <w:rPr>
          <w:rFonts w:cs="Arial"/>
          <w:lang w:val="en-AU"/>
        </w:rPr>
        <w:t xml:space="preserve">he </w:t>
      </w:r>
      <w:r w:rsidR="0083122B" w:rsidRPr="645A935E">
        <w:rPr>
          <w:rFonts w:cs="Arial"/>
          <w:lang w:val="en-AU"/>
        </w:rPr>
        <w:t xml:space="preserve">Oceanian </w:t>
      </w:r>
      <w:r w:rsidR="007456C0" w:rsidRPr="645A935E">
        <w:rPr>
          <w:rFonts w:cs="Arial"/>
          <w:lang w:val="en-AU"/>
        </w:rPr>
        <w:t xml:space="preserve">isolates had a </w:t>
      </w:r>
      <w:r w:rsidR="00F01BF3" w:rsidRPr="645A935E">
        <w:rPr>
          <w:rFonts w:cs="Arial"/>
          <w:lang w:val="en-AU"/>
        </w:rPr>
        <w:t xml:space="preserve">slightly </w:t>
      </w:r>
      <w:r w:rsidR="007A7F55" w:rsidRPr="645A935E">
        <w:rPr>
          <w:rFonts w:cs="Arial"/>
          <w:lang w:val="en-AU"/>
        </w:rPr>
        <w:t>higher</w:t>
      </w:r>
      <w:r w:rsidR="007456C0" w:rsidRPr="645A935E">
        <w:rPr>
          <w:rFonts w:cs="Arial"/>
          <w:lang w:val="en-AU"/>
        </w:rPr>
        <w:t xml:space="preserve"> proportion of repetitive content</w:t>
      </w:r>
      <w:r w:rsidR="00F87899" w:rsidRPr="645A935E">
        <w:rPr>
          <w:rFonts w:cs="Arial"/>
          <w:lang w:val="en-AU"/>
        </w:rPr>
        <w:t xml:space="preserve"> </w:t>
      </w:r>
      <w:r w:rsidR="007A7F55" w:rsidRPr="645A935E">
        <w:rPr>
          <w:rFonts w:cs="Arial"/>
          <w:lang w:val="en-AU"/>
        </w:rPr>
        <w:t>such as tandem gene duplication</w:t>
      </w:r>
      <w:r w:rsidR="006C2689" w:rsidRPr="645A935E">
        <w:rPr>
          <w:rFonts w:cs="Arial"/>
          <w:lang w:val="en-AU"/>
        </w:rPr>
        <w:t>. T</w:t>
      </w:r>
      <w:r w:rsidR="00F87899" w:rsidRPr="645A935E">
        <w:rPr>
          <w:rFonts w:cs="Arial"/>
          <w:lang w:val="en-AU"/>
        </w:rPr>
        <w:t>he characterised gene contents appear to be highly conserved</w:t>
      </w:r>
      <w:r w:rsidR="00387F7D" w:rsidRPr="645A935E">
        <w:rPr>
          <w:rFonts w:cs="Arial"/>
          <w:lang w:val="en-AU"/>
        </w:rPr>
        <w:t xml:space="preserve"> </w:t>
      </w:r>
      <w:r w:rsidR="00E86E7B" w:rsidRPr="645A935E">
        <w:rPr>
          <w:rFonts w:cs="Arial"/>
          <w:lang w:val="en-AU"/>
        </w:rPr>
        <w:t>across</w:t>
      </w:r>
      <w:r w:rsidR="00646E43" w:rsidRPr="645A935E">
        <w:rPr>
          <w:rFonts w:cs="Arial"/>
          <w:lang w:val="en-AU"/>
        </w:rPr>
        <w:t xml:space="preserve"> </w:t>
      </w:r>
      <w:proofErr w:type="spellStart"/>
      <w:r w:rsidR="00646E43" w:rsidRPr="645A935E">
        <w:rPr>
          <w:rFonts w:cs="Arial"/>
          <w:i/>
          <w:iCs/>
          <w:lang w:val="en-AU"/>
        </w:rPr>
        <w:t>Perkinsus</w:t>
      </w:r>
      <w:proofErr w:type="spellEnd"/>
      <w:r w:rsidR="00E86E7B" w:rsidRPr="645A935E">
        <w:rPr>
          <w:rFonts w:cs="Arial"/>
          <w:lang w:val="en-AU"/>
        </w:rPr>
        <w:t xml:space="preserve"> species such as in </w:t>
      </w:r>
      <w:r w:rsidR="00E86E7B" w:rsidRPr="645A935E">
        <w:rPr>
          <w:rFonts w:cs="Arial"/>
          <w:i/>
          <w:iCs/>
          <w:lang w:val="en-AU"/>
        </w:rPr>
        <w:t xml:space="preserve">P. </w:t>
      </w:r>
      <w:proofErr w:type="spellStart"/>
      <w:r w:rsidR="00E86E7B" w:rsidRPr="645A935E">
        <w:rPr>
          <w:rFonts w:cs="Arial"/>
          <w:i/>
          <w:iCs/>
          <w:lang w:val="en-AU"/>
        </w:rPr>
        <w:t>olseni</w:t>
      </w:r>
      <w:proofErr w:type="spellEnd"/>
      <w:r w:rsidR="00E86E7B" w:rsidRPr="645A935E">
        <w:rPr>
          <w:rFonts w:cs="Arial"/>
          <w:lang w:val="en-AU"/>
        </w:rPr>
        <w:t xml:space="preserve">, </w:t>
      </w:r>
      <w:r w:rsidR="00E86E7B" w:rsidRPr="645A935E">
        <w:rPr>
          <w:rFonts w:cs="Arial"/>
          <w:i/>
          <w:iCs/>
          <w:lang w:val="en-AU"/>
        </w:rPr>
        <w:t>P.</w:t>
      </w:r>
      <w:r w:rsidR="008A7C40">
        <w:rPr>
          <w:rFonts w:cs="Arial"/>
          <w:i/>
          <w:iCs/>
          <w:lang w:val="en-AU"/>
        </w:rPr>
        <w:t> </w:t>
      </w:r>
      <w:r w:rsidR="00E86E7B" w:rsidRPr="645A935E">
        <w:rPr>
          <w:rFonts w:cs="Arial"/>
          <w:i/>
          <w:iCs/>
          <w:lang w:val="en-AU"/>
        </w:rPr>
        <w:t>marinus</w:t>
      </w:r>
      <w:r w:rsidR="00E86E7B" w:rsidRPr="645A935E">
        <w:rPr>
          <w:rFonts w:cs="Arial"/>
          <w:lang w:val="en-AU"/>
        </w:rPr>
        <w:t xml:space="preserve">, and </w:t>
      </w:r>
      <w:r w:rsidR="00E86E7B" w:rsidRPr="645A935E">
        <w:rPr>
          <w:rFonts w:cs="Arial"/>
          <w:i/>
          <w:iCs/>
          <w:lang w:val="en-AU"/>
        </w:rPr>
        <w:t xml:space="preserve">P. </w:t>
      </w:r>
      <w:proofErr w:type="spellStart"/>
      <w:r w:rsidR="00E86E7B" w:rsidRPr="645A935E">
        <w:rPr>
          <w:rFonts w:cs="Arial"/>
          <w:i/>
          <w:iCs/>
          <w:lang w:val="en-AU"/>
        </w:rPr>
        <w:t>chesapeaki</w:t>
      </w:r>
      <w:proofErr w:type="spellEnd"/>
      <w:r w:rsidR="00991B9C" w:rsidRPr="645A935E">
        <w:rPr>
          <w:rFonts w:cs="Arial"/>
          <w:i/>
          <w:iCs/>
          <w:lang w:val="en-AU"/>
        </w:rPr>
        <w:t xml:space="preserve"> </w:t>
      </w:r>
      <w:r w:rsidR="00497EC2" w:rsidRPr="645A935E">
        <w:rPr>
          <w:rFonts w:cs="Arial"/>
          <w:lang w:val="en-AU"/>
        </w:rPr>
        <w:t xml:space="preserve">(Bogema </w:t>
      </w:r>
      <w:r w:rsidR="000143EF" w:rsidRPr="645A935E">
        <w:rPr>
          <w:rFonts w:cs="Arial"/>
          <w:i/>
          <w:iCs/>
          <w:lang w:val="en-AU"/>
        </w:rPr>
        <w:t>et al.,</w:t>
      </w:r>
      <w:r w:rsidR="00497EC2" w:rsidRPr="645A935E">
        <w:rPr>
          <w:rFonts w:cs="Arial"/>
          <w:lang w:val="en-AU"/>
        </w:rPr>
        <w:t xml:space="preserve"> 2021)</w:t>
      </w:r>
      <w:r w:rsidR="00F87899" w:rsidRPr="645A935E">
        <w:rPr>
          <w:rFonts w:cs="Arial"/>
          <w:lang w:val="en-AU"/>
        </w:rPr>
        <w:t>.</w:t>
      </w:r>
    </w:p>
    <w:p w14:paraId="62C6822B" w14:textId="774261D1" w:rsidR="00B63E13" w:rsidRPr="00C520A5" w:rsidRDefault="00865B89" w:rsidP="001408D1">
      <w:pPr>
        <w:pStyle w:val="Para3"/>
        <w:rPr>
          <w:lang w:val="en-AU"/>
        </w:rPr>
      </w:pPr>
      <w:r w:rsidRPr="00C520A5">
        <w:rPr>
          <w:lang w:val="en-AU"/>
        </w:rPr>
        <w:t xml:space="preserve">The </w:t>
      </w:r>
      <w:r w:rsidR="00B9099F" w:rsidRPr="00C520A5">
        <w:rPr>
          <w:lang w:val="en-AU"/>
        </w:rPr>
        <w:t xml:space="preserve">ribosomal RNA transcription unit </w:t>
      </w:r>
      <w:r w:rsidR="00D87F17" w:rsidRPr="00C520A5">
        <w:rPr>
          <w:lang w:val="en-AU"/>
        </w:rPr>
        <w:t>i</w:t>
      </w:r>
      <w:r w:rsidR="00FF3DBD" w:rsidRPr="00C520A5">
        <w:rPr>
          <w:lang w:val="en-AU"/>
        </w:rPr>
        <w:t>s highly duplicated with variations between the isolates from different parts of the world</w:t>
      </w:r>
      <w:r w:rsidR="00FD4602" w:rsidRPr="00C520A5">
        <w:rPr>
          <w:lang w:val="en-AU"/>
        </w:rPr>
        <w:t xml:space="preserve">, which does not make it a suitable region for </w:t>
      </w:r>
      <w:r w:rsidR="00BD49C7" w:rsidRPr="00C520A5">
        <w:rPr>
          <w:lang w:val="en-AU"/>
        </w:rPr>
        <w:t>designing</w:t>
      </w:r>
      <w:r w:rsidR="009D79DA">
        <w:rPr>
          <w:lang w:val="en-AU"/>
        </w:rPr>
        <w:t xml:space="preserve"> real-time </w:t>
      </w:r>
      <w:r w:rsidR="00922DA2" w:rsidRPr="00C520A5">
        <w:rPr>
          <w:lang w:val="en-AU"/>
        </w:rPr>
        <w:t xml:space="preserve">PCR tests </w:t>
      </w:r>
      <w:r w:rsidR="00376D02" w:rsidRPr="00C520A5">
        <w:rPr>
          <w:lang w:val="en-AU"/>
        </w:rPr>
        <w:t xml:space="preserve">to </w:t>
      </w:r>
      <w:r w:rsidR="00922DA2" w:rsidRPr="00C520A5">
        <w:rPr>
          <w:lang w:val="en-AU"/>
        </w:rPr>
        <w:t>assess the intensity of infection</w:t>
      </w:r>
      <w:r w:rsidR="00FF3DBD" w:rsidRPr="00C520A5">
        <w:rPr>
          <w:lang w:val="en-AU"/>
        </w:rPr>
        <w:t xml:space="preserve"> </w:t>
      </w:r>
      <w:r w:rsidR="00497EC2" w:rsidRPr="00497EC2">
        <w:rPr>
          <w:lang w:val="en-AU"/>
        </w:rPr>
        <w:t xml:space="preserve">(Bogema </w:t>
      </w:r>
      <w:r w:rsidR="000143EF" w:rsidRPr="000143EF">
        <w:rPr>
          <w:i/>
          <w:lang w:val="en-AU"/>
        </w:rPr>
        <w:t>et al.,</w:t>
      </w:r>
      <w:r w:rsidR="00497EC2" w:rsidRPr="00497EC2">
        <w:rPr>
          <w:lang w:val="en-AU"/>
        </w:rPr>
        <w:t xml:space="preserve"> 2021)</w:t>
      </w:r>
      <w:r w:rsidR="00922DA2" w:rsidRPr="00C520A5">
        <w:rPr>
          <w:lang w:val="en-AU"/>
        </w:rPr>
        <w:t>.</w:t>
      </w:r>
      <w:r w:rsidR="00376D02" w:rsidRPr="00C520A5">
        <w:rPr>
          <w:lang w:val="en-AU"/>
        </w:rPr>
        <w:t xml:space="preserve"> </w:t>
      </w:r>
    </w:p>
    <w:p w14:paraId="3E4A4FCE" w14:textId="170B74BB" w:rsidR="00327999" w:rsidRPr="00C520A5" w:rsidRDefault="00ED3E3C" w:rsidP="00376D02">
      <w:pPr>
        <w:pStyle w:val="Para3"/>
        <w:rPr>
          <w:lang w:val="en-AU"/>
        </w:rPr>
      </w:pPr>
      <w:r w:rsidRPr="00C520A5">
        <w:rPr>
          <w:lang w:val="en-AU"/>
        </w:rPr>
        <w:t xml:space="preserve">More studies are needed to confirm the ploidy of </w:t>
      </w:r>
      <w:r w:rsidRPr="00586DEC">
        <w:rPr>
          <w:i/>
          <w:iCs/>
          <w:lang w:val="en-AU"/>
        </w:rPr>
        <w:t xml:space="preserve">P. </w:t>
      </w:r>
      <w:proofErr w:type="spellStart"/>
      <w:r w:rsidRPr="00586DEC">
        <w:rPr>
          <w:i/>
          <w:iCs/>
          <w:lang w:val="en-AU"/>
        </w:rPr>
        <w:t>olseni</w:t>
      </w:r>
      <w:proofErr w:type="spellEnd"/>
      <w:r w:rsidRPr="00C520A5">
        <w:rPr>
          <w:lang w:val="en-AU"/>
        </w:rPr>
        <w:t>. Indeed, some authors</w:t>
      </w:r>
      <w:r w:rsidR="00B63E13" w:rsidRPr="00C520A5">
        <w:rPr>
          <w:lang w:val="en-AU"/>
        </w:rPr>
        <w:t xml:space="preserve"> </w:t>
      </w:r>
      <w:r w:rsidR="00F2054E" w:rsidRPr="00C520A5">
        <w:rPr>
          <w:lang w:val="en-AU"/>
        </w:rPr>
        <w:t xml:space="preserve">using genome-wide data </w:t>
      </w:r>
      <w:r w:rsidR="00376D02" w:rsidRPr="00C520A5">
        <w:rPr>
          <w:lang w:val="en-AU"/>
        </w:rPr>
        <w:t xml:space="preserve">suggested that </w:t>
      </w:r>
      <w:proofErr w:type="spellStart"/>
      <w:r w:rsidR="00376D02" w:rsidRPr="00586DEC">
        <w:rPr>
          <w:i/>
          <w:iCs/>
          <w:lang w:val="en-AU"/>
        </w:rPr>
        <w:t>P</w:t>
      </w:r>
      <w:r w:rsidR="00EA4317" w:rsidRPr="00C520A5">
        <w:rPr>
          <w:i/>
          <w:iCs/>
          <w:lang w:val="en-AU"/>
        </w:rPr>
        <w:t>erkinsus</w:t>
      </w:r>
      <w:proofErr w:type="spellEnd"/>
      <w:r w:rsidR="00376D02" w:rsidRPr="00C520A5">
        <w:rPr>
          <w:lang w:val="en-AU"/>
        </w:rPr>
        <w:t xml:space="preserve"> is polyploid</w:t>
      </w:r>
      <w:r w:rsidR="001A3F7B" w:rsidRPr="00C520A5">
        <w:rPr>
          <w:lang w:val="en-AU"/>
        </w:rPr>
        <w:t xml:space="preserve"> </w:t>
      </w:r>
      <w:r w:rsidR="0099225B" w:rsidRPr="00C520A5">
        <w:rPr>
          <w:lang w:val="en-AU"/>
        </w:rPr>
        <w:t xml:space="preserve">with a ploidy variation between individual cells and populations </w:t>
      </w:r>
      <w:r w:rsidR="00497EC2" w:rsidRPr="00497EC2">
        <w:rPr>
          <w:lang w:val="en-AU"/>
        </w:rPr>
        <w:t xml:space="preserve">(Bogema </w:t>
      </w:r>
      <w:r w:rsidR="000143EF" w:rsidRPr="000143EF">
        <w:rPr>
          <w:i/>
          <w:lang w:val="en-AU"/>
        </w:rPr>
        <w:t>et al.,</w:t>
      </w:r>
      <w:r w:rsidR="00497EC2" w:rsidRPr="00497EC2">
        <w:rPr>
          <w:lang w:val="en-AU"/>
        </w:rPr>
        <w:t xml:space="preserve"> 2021)</w:t>
      </w:r>
      <w:r w:rsidRPr="00C520A5">
        <w:rPr>
          <w:lang w:val="en-AU"/>
        </w:rPr>
        <w:t xml:space="preserve"> whereas other </w:t>
      </w:r>
      <w:r w:rsidR="00F2054E" w:rsidRPr="00C520A5">
        <w:rPr>
          <w:lang w:val="en-AU"/>
        </w:rPr>
        <w:t xml:space="preserve">using </w:t>
      </w:r>
      <w:r w:rsidR="001D5CAF" w:rsidRPr="00C520A5">
        <w:rPr>
          <w:lang w:val="en-AU"/>
        </w:rPr>
        <w:t xml:space="preserve">microsatellite loci or restriction fragment length polymorphism </w:t>
      </w:r>
      <w:r w:rsidR="0099225B" w:rsidRPr="00C520A5">
        <w:rPr>
          <w:lang w:val="en-AU"/>
        </w:rPr>
        <w:t xml:space="preserve">proposed </w:t>
      </w:r>
      <w:r w:rsidR="001D5CAF" w:rsidRPr="00C520A5">
        <w:rPr>
          <w:lang w:val="en-AU"/>
        </w:rPr>
        <w:t>a diploidy</w:t>
      </w:r>
      <w:r w:rsidR="00497EC2">
        <w:rPr>
          <w:lang w:val="en-AU"/>
        </w:rPr>
        <w:t xml:space="preserve"> </w:t>
      </w:r>
      <w:r w:rsidR="00497EC2" w:rsidRPr="00497EC2">
        <w:rPr>
          <w:lang w:val="en-AU"/>
        </w:rPr>
        <w:t>(</w:t>
      </w:r>
      <w:r w:rsidR="0040290C" w:rsidRPr="00497EC2">
        <w:rPr>
          <w:lang w:val="en-AU"/>
        </w:rPr>
        <w:t>Pardo</w:t>
      </w:r>
      <w:r w:rsidR="000143EF" w:rsidRPr="000143EF">
        <w:rPr>
          <w:i/>
          <w:lang w:val="en-AU"/>
        </w:rPr>
        <w:t xml:space="preserve"> et al.,</w:t>
      </w:r>
      <w:r w:rsidR="0040290C" w:rsidRPr="00497EC2">
        <w:rPr>
          <w:lang w:val="en-AU"/>
        </w:rPr>
        <w:t xml:space="preserve"> 2011; </w:t>
      </w:r>
      <w:r w:rsidR="00497EC2" w:rsidRPr="00497EC2">
        <w:rPr>
          <w:lang w:val="en-AU"/>
        </w:rPr>
        <w:t xml:space="preserve">Reece </w:t>
      </w:r>
      <w:r w:rsidR="000143EF" w:rsidRPr="000143EF">
        <w:rPr>
          <w:i/>
          <w:lang w:val="en-AU"/>
        </w:rPr>
        <w:t>et al.,</w:t>
      </w:r>
      <w:r w:rsidR="00497EC2" w:rsidRPr="00497EC2">
        <w:rPr>
          <w:lang w:val="en-AU"/>
        </w:rPr>
        <w:t xml:space="preserve"> 1997; </w:t>
      </w:r>
      <w:r w:rsidR="0040290C" w:rsidRPr="00497EC2">
        <w:rPr>
          <w:lang w:val="en-AU"/>
        </w:rPr>
        <w:t xml:space="preserve">2001; </w:t>
      </w:r>
      <w:r w:rsidR="00497EC2" w:rsidRPr="00497EC2">
        <w:rPr>
          <w:lang w:val="en-AU"/>
        </w:rPr>
        <w:t xml:space="preserve">Robledo </w:t>
      </w:r>
      <w:r w:rsidR="000143EF" w:rsidRPr="000143EF">
        <w:rPr>
          <w:i/>
          <w:lang w:val="en-AU"/>
        </w:rPr>
        <w:t>et al.,</w:t>
      </w:r>
      <w:r w:rsidR="00497EC2" w:rsidRPr="00497EC2">
        <w:rPr>
          <w:lang w:val="en-AU"/>
        </w:rPr>
        <w:t xml:space="preserve"> 1999; Thompson </w:t>
      </w:r>
      <w:r w:rsidR="000143EF" w:rsidRPr="000143EF">
        <w:rPr>
          <w:i/>
          <w:lang w:val="en-AU"/>
        </w:rPr>
        <w:t>et al.,</w:t>
      </w:r>
      <w:r w:rsidR="00497EC2" w:rsidRPr="00497EC2">
        <w:rPr>
          <w:lang w:val="en-AU"/>
        </w:rPr>
        <w:t xml:space="preserve"> 2011)</w:t>
      </w:r>
      <w:r w:rsidR="00A0064E" w:rsidRPr="00C520A5">
        <w:rPr>
          <w:lang w:val="en-AU"/>
        </w:rPr>
        <w:t>.</w:t>
      </w:r>
    </w:p>
    <w:p w14:paraId="74A95573" w14:textId="77777777" w:rsidR="00ED0F29" w:rsidRPr="00586DEC" w:rsidRDefault="00ED0F29" w:rsidP="00ED0F29">
      <w:pPr>
        <w:pStyle w:val="1110"/>
        <w:rPr>
          <w:lang w:val="en-AU"/>
        </w:rPr>
      </w:pPr>
      <w:bookmarkStart w:id="1" w:name="p._633"/>
      <w:bookmarkEnd w:id="1"/>
      <w:r w:rsidRPr="00586DEC">
        <w:rPr>
          <w:lang w:val="en-AU"/>
        </w:rPr>
        <w:t>2.1.2.</w:t>
      </w:r>
      <w:r w:rsidRPr="00586DEC">
        <w:rPr>
          <w:lang w:val="en-AU"/>
        </w:rPr>
        <w:tab/>
        <w:t>Survival and stability in processed or stored samples</w:t>
      </w:r>
    </w:p>
    <w:p w14:paraId="22E1E9A0" w14:textId="5E909431" w:rsidR="00A9176E" w:rsidRPr="00B941B2" w:rsidRDefault="00FE484E" w:rsidP="00B941B2">
      <w:pPr>
        <w:pStyle w:val="Para3"/>
      </w:pPr>
      <w:proofErr w:type="spellStart"/>
      <w:r w:rsidRPr="645A935E">
        <w:rPr>
          <w:i/>
          <w:iCs/>
        </w:rPr>
        <w:t>P</w:t>
      </w:r>
      <w:r w:rsidR="00F771A0">
        <w:rPr>
          <w:i/>
          <w:iCs/>
        </w:rPr>
        <w:t>erkinsus</w:t>
      </w:r>
      <w:proofErr w:type="spellEnd"/>
      <w:r w:rsidRPr="645A935E">
        <w:rPr>
          <w:i/>
          <w:iCs/>
        </w:rPr>
        <w:t xml:space="preserve"> </w:t>
      </w:r>
      <w:proofErr w:type="spellStart"/>
      <w:r w:rsidRPr="645A935E">
        <w:rPr>
          <w:i/>
          <w:iCs/>
        </w:rPr>
        <w:t>olseni</w:t>
      </w:r>
      <w:proofErr w:type="spellEnd"/>
      <w:r>
        <w:t xml:space="preserve"> can be propagated </w:t>
      </w:r>
      <w:r w:rsidR="00221766" w:rsidRPr="645A935E">
        <w:rPr>
          <w:i/>
          <w:iCs/>
        </w:rPr>
        <w:t>in vitro</w:t>
      </w:r>
      <w:r w:rsidR="00221766">
        <w:t xml:space="preserve"> </w:t>
      </w:r>
      <w:r w:rsidR="00DE2AAC">
        <w:t>in</w:t>
      </w:r>
      <w:r w:rsidR="00221766">
        <w:t xml:space="preserve"> v</w:t>
      </w:r>
      <w:r w:rsidR="00D770F3">
        <w:t>arious media formulations</w:t>
      </w:r>
      <w:r w:rsidR="00DD6C72">
        <w:t xml:space="preserve"> </w:t>
      </w:r>
      <w:r w:rsidR="00221766">
        <w:t>such as</w:t>
      </w:r>
      <w:r w:rsidR="00D16446">
        <w:t xml:space="preserve"> Dulbecco</w:t>
      </w:r>
      <w:r w:rsidR="00B941B2">
        <w:t>’</w:t>
      </w:r>
      <w:r w:rsidR="00D16446">
        <w:t xml:space="preserve">s Modified Eagle </w:t>
      </w:r>
      <w:r w:rsidR="00424095">
        <w:t>m</w:t>
      </w:r>
      <w:r w:rsidR="00D16446">
        <w:t>edium and Ham</w:t>
      </w:r>
      <w:r w:rsidR="00B941B2">
        <w:t>’</w:t>
      </w:r>
      <w:r w:rsidR="00D16446">
        <w:t xml:space="preserve">s F-12 nutrient mixture </w:t>
      </w:r>
      <w:r w:rsidR="000E4E1D">
        <w:t xml:space="preserve">(Burreson </w:t>
      </w:r>
      <w:r w:rsidR="000143EF" w:rsidRPr="645A935E">
        <w:rPr>
          <w:i/>
          <w:iCs/>
        </w:rPr>
        <w:t>et al.,</w:t>
      </w:r>
      <w:r w:rsidR="000E4E1D" w:rsidRPr="645A935E">
        <w:rPr>
          <w:i/>
          <w:iCs/>
        </w:rPr>
        <w:t xml:space="preserve"> </w:t>
      </w:r>
      <w:r w:rsidR="000E4E1D">
        <w:t>2005; Dungan &amp; Reece, 2006)</w:t>
      </w:r>
      <w:r w:rsidR="00221766">
        <w:t xml:space="preserve"> </w:t>
      </w:r>
      <w:r w:rsidR="00AE0B99">
        <w:t>or JL-ODR-2A</w:t>
      </w:r>
      <w:r w:rsidR="000E4E1D">
        <w:t xml:space="preserve"> (La Peyre</w:t>
      </w:r>
      <w:r w:rsidR="000143EF">
        <w:t xml:space="preserve"> </w:t>
      </w:r>
      <w:r w:rsidR="000143EF" w:rsidRPr="645A935E">
        <w:rPr>
          <w:i/>
          <w:iCs/>
        </w:rPr>
        <w:t>et al.,</w:t>
      </w:r>
      <w:r w:rsidR="000E4E1D">
        <w:t xml:space="preserve"> 2006)</w:t>
      </w:r>
      <w:r w:rsidR="00EF501A">
        <w:t xml:space="preserve">. Both media are supplemented </w:t>
      </w:r>
      <w:r w:rsidR="00424095">
        <w:t>with</w:t>
      </w:r>
      <w:r w:rsidR="00EF501A">
        <w:t xml:space="preserve"> various salts, FBS, lipid mixtures, and yeast ultrafiltrates. </w:t>
      </w:r>
      <w:r w:rsidR="00277CB5">
        <w:t>Isolates can be cryopreserved and stored indefinitely (Dungan et al., 2007).</w:t>
      </w:r>
    </w:p>
    <w:p w14:paraId="78938723" w14:textId="77777777" w:rsidR="00ED0F29" w:rsidRPr="002C15F7" w:rsidRDefault="00ED0F29" w:rsidP="00ED0F29">
      <w:pPr>
        <w:pStyle w:val="1110"/>
        <w:rPr>
          <w:lang w:val="en-AU"/>
        </w:rPr>
      </w:pPr>
      <w:r w:rsidRPr="002C15F7">
        <w:rPr>
          <w:lang w:val="en-AU"/>
        </w:rPr>
        <w:t>2.1.3.</w:t>
      </w:r>
      <w:r w:rsidRPr="002C15F7">
        <w:rPr>
          <w:lang w:val="en-AU"/>
        </w:rPr>
        <w:tab/>
        <w:t xml:space="preserve">Survival and stability outside the host </w:t>
      </w:r>
    </w:p>
    <w:p w14:paraId="00614687" w14:textId="77F32960" w:rsidR="007304AC" w:rsidRDefault="40747349" w:rsidP="007304AC">
      <w:pPr>
        <w:pStyle w:val="Para3"/>
        <w:rPr>
          <w:rFonts w:cs="Arial"/>
          <w:lang w:val="en-AU" w:bidi="en-US"/>
        </w:rPr>
      </w:pPr>
      <w:r w:rsidRPr="12DD7FE6">
        <w:rPr>
          <w:bCs w:val="0"/>
          <w:color w:val="000000" w:themeColor="text1"/>
          <w:szCs w:val="18"/>
        </w:rPr>
        <w:lastRenderedPageBreak/>
        <w:t xml:space="preserve">Long-term survival of </w:t>
      </w:r>
      <w:r w:rsidRPr="12DD7FE6">
        <w:rPr>
          <w:bCs w:val="0"/>
          <w:i/>
          <w:iCs/>
          <w:color w:val="000000" w:themeColor="text1"/>
          <w:szCs w:val="18"/>
        </w:rPr>
        <w:t>P. </w:t>
      </w:r>
      <w:proofErr w:type="spellStart"/>
      <w:r w:rsidRPr="12DD7FE6">
        <w:rPr>
          <w:bCs w:val="0"/>
          <w:i/>
          <w:iCs/>
          <w:color w:val="000000" w:themeColor="text1"/>
          <w:szCs w:val="18"/>
        </w:rPr>
        <w:t>olseni</w:t>
      </w:r>
      <w:proofErr w:type="spellEnd"/>
      <w:r w:rsidRPr="12DD7FE6">
        <w:rPr>
          <w:bCs w:val="0"/>
          <w:color w:val="000000" w:themeColor="text1"/>
          <w:szCs w:val="18"/>
        </w:rPr>
        <w:t xml:space="preserve"> outside its bivalve host is not known.</w:t>
      </w:r>
      <w:r w:rsidR="007304AC" w:rsidRPr="12DD7FE6">
        <w:rPr>
          <w:rFonts w:cs="Arial"/>
          <w:lang w:val="en-AU" w:bidi="en-US"/>
        </w:rPr>
        <w:t xml:space="preserve"> but it is at least </w:t>
      </w:r>
      <w:r w:rsidR="00E27F9E">
        <w:rPr>
          <w:rFonts w:cs="Arial"/>
          <w:lang w:val="en-AU" w:bidi="en-US"/>
        </w:rPr>
        <w:t>4</w:t>
      </w:r>
      <w:r w:rsidR="007304AC" w:rsidRPr="12DD7FE6">
        <w:rPr>
          <w:rFonts w:cs="Arial"/>
          <w:lang w:val="en-AU" w:bidi="en-US"/>
        </w:rPr>
        <w:t xml:space="preserve"> months for </w:t>
      </w:r>
      <w:proofErr w:type="spellStart"/>
      <w:r w:rsidR="007304AC" w:rsidRPr="12DD7FE6">
        <w:rPr>
          <w:rFonts w:cs="Arial"/>
          <w:lang w:val="en-AU" w:bidi="en-US"/>
        </w:rPr>
        <w:t>prezoosporangia</w:t>
      </w:r>
      <w:proofErr w:type="spellEnd"/>
      <w:r w:rsidR="000E4E1D" w:rsidRPr="12DD7FE6">
        <w:rPr>
          <w:rFonts w:cs="Arial"/>
          <w:lang w:val="en-AU" w:bidi="en-US"/>
        </w:rPr>
        <w:t xml:space="preserve"> (Casas </w:t>
      </w:r>
      <w:r w:rsidR="000143EF" w:rsidRPr="12DD7FE6">
        <w:rPr>
          <w:rFonts w:cs="Arial"/>
          <w:i/>
          <w:iCs/>
          <w:lang w:val="en-AU" w:bidi="en-US"/>
        </w:rPr>
        <w:t>et al.,</w:t>
      </w:r>
      <w:r w:rsidR="000E4E1D" w:rsidRPr="12DD7FE6">
        <w:rPr>
          <w:rFonts w:cs="Arial"/>
          <w:lang w:val="en-AU" w:bidi="en-US"/>
        </w:rPr>
        <w:t xml:space="preserve"> 2002</w:t>
      </w:r>
      <w:r w:rsidR="00132E91">
        <w:rPr>
          <w:rFonts w:cs="Arial"/>
          <w:lang w:val="en-AU" w:bidi="en-US"/>
        </w:rPr>
        <w:t>b</w:t>
      </w:r>
      <w:r w:rsidR="000E4E1D" w:rsidRPr="12DD7FE6">
        <w:rPr>
          <w:rFonts w:cs="Arial"/>
          <w:lang w:val="en-AU" w:bidi="en-US"/>
        </w:rPr>
        <w:t>)</w:t>
      </w:r>
      <w:r w:rsidR="007304AC" w:rsidRPr="12DD7FE6">
        <w:rPr>
          <w:rFonts w:cs="Arial"/>
          <w:lang w:val="en-AU" w:bidi="en-US"/>
        </w:rPr>
        <w:t>.</w:t>
      </w:r>
    </w:p>
    <w:p w14:paraId="1484D11F" w14:textId="77777777" w:rsidR="00ED0F29" w:rsidRDefault="00ED0F29" w:rsidP="00ED0F29">
      <w:pPr>
        <w:pStyle w:val="110"/>
        <w:rPr>
          <w:lang w:val="en-AU"/>
        </w:rPr>
      </w:pPr>
      <w:r w:rsidRPr="002C15F7">
        <w:rPr>
          <w:lang w:val="en-AU"/>
        </w:rPr>
        <w:t>2.2.</w:t>
      </w:r>
      <w:r w:rsidRPr="002C15F7">
        <w:rPr>
          <w:lang w:val="en-AU"/>
        </w:rPr>
        <w:tab/>
        <w:t>Host factors</w:t>
      </w:r>
    </w:p>
    <w:p w14:paraId="66F13D2F" w14:textId="106DC6C2" w:rsidR="00571C54" w:rsidRPr="007F76E0" w:rsidRDefault="00571C54" w:rsidP="00571C54">
      <w:pPr>
        <w:pStyle w:val="1110"/>
        <w:ind w:left="567" w:firstLine="0"/>
        <w:jc w:val="center"/>
        <w:rPr>
          <w:highlight w:val="lightGray"/>
          <w:u w:val="single"/>
          <w:lang w:val="en-IE"/>
        </w:rPr>
      </w:pPr>
      <w:r w:rsidRPr="007F76E0">
        <w:rPr>
          <w:highlight w:val="lightGray"/>
          <w:u w:val="single"/>
          <w:lang w:val="en-IE"/>
        </w:rPr>
        <w:t>NB: Sections 2.2.1 and 2.2.2 are not for Member comment. Version for comment and adoption are presented in Annex 2</w:t>
      </w:r>
      <w:r>
        <w:rPr>
          <w:highlight w:val="lightGray"/>
          <w:u w:val="single"/>
          <w:lang w:val="en-IE"/>
        </w:rPr>
        <w:t>6</w:t>
      </w:r>
    </w:p>
    <w:p w14:paraId="465746DC" w14:textId="77777777" w:rsidR="00ED0F29" w:rsidRPr="00410721" w:rsidRDefault="00ED0F29" w:rsidP="00ED0F29">
      <w:pPr>
        <w:pStyle w:val="1110"/>
        <w:rPr>
          <w:strike/>
          <w:highlight w:val="darkGray"/>
          <w:lang w:val="en-AU"/>
        </w:rPr>
      </w:pPr>
      <w:r w:rsidRPr="00410721">
        <w:rPr>
          <w:strike/>
          <w:highlight w:val="darkGray"/>
          <w:lang w:val="en-AU"/>
        </w:rPr>
        <w:t>2.2.1.</w:t>
      </w:r>
      <w:r w:rsidRPr="00410721">
        <w:rPr>
          <w:strike/>
          <w:highlight w:val="darkGray"/>
          <w:lang w:val="en-AU"/>
        </w:rPr>
        <w:tab/>
        <w:t xml:space="preserve">Susceptible host species </w:t>
      </w:r>
    </w:p>
    <w:p w14:paraId="1D4B9E9A" w14:textId="77777777" w:rsidR="00883BD0" w:rsidRPr="00410721" w:rsidRDefault="00883BD0" w:rsidP="00883BD0">
      <w:pPr>
        <w:pStyle w:val="Para3"/>
        <w:rPr>
          <w:rFonts w:eastAsia="Calibri" w:cs="Arial"/>
          <w:bCs w:val="0"/>
          <w:strike/>
          <w:szCs w:val="18"/>
          <w:highlight w:val="darkGray"/>
          <w:lang w:val="en-AU"/>
        </w:rPr>
      </w:pPr>
      <w:r w:rsidRPr="00410721">
        <w:rPr>
          <w:rFonts w:eastAsia="Calibri" w:cs="Arial"/>
          <w:bCs w:val="0"/>
          <w:strike/>
          <w:szCs w:val="18"/>
          <w:highlight w:val="darkGray"/>
          <w:lang w:val="en-AU"/>
        </w:rPr>
        <w:t xml:space="preserve">Species that fulfil the criteria for listing as susceptible to infection with </w:t>
      </w:r>
      <w:proofErr w:type="spellStart"/>
      <w:r w:rsidRPr="00410721">
        <w:rPr>
          <w:rFonts w:eastAsia="Calibri" w:cs="Arial"/>
          <w:bCs w:val="0"/>
          <w:i/>
          <w:iCs/>
          <w:strike/>
          <w:szCs w:val="18"/>
          <w:highlight w:val="darkGray"/>
          <w:lang w:val="en-AU"/>
        </w:rPr>
        <w:t>Perkinsus</w:t>
      </w:r>
      <w:proofErr w:type="spellEnd"/>
      <w:r w:rsidRPr="00410721">
        <w:rPr>
          <w:rFonts w:eastAsia="Calibri" w:cs="Arial"/>
          <w:bCs w:val="0"/>
          <w:i/>
          <w:iCs/>
          <w:strike/>
          <w:szCs w:val="18"/>
          <w:highlight w:val="darkGray"/>
          <w:lang w:val="en-AU"/>
        </w:rPr>
        <w:t xml:space="preserve"> </w:t>
      </w:r>
      <w:proofErr w:type="spellStart"/>
      <w:r w:rsidRPr="00410721">
        <w:rPr>
          <w:rFonts w:eastAsia="Calibri" w:cs="Arial"/>
          <w:bCs w:val="0"/>
          <w:i/>
          <w:iCs/>
          <w:strike/>
          <w:szCs w:val="18"/>
          <w:highlight w:val="darkGray"/>
          <w:lang w:val="en-AU"/>
        </w:rPr>
        <w:t>olseni</w:t>
      </w:r>
      <w:proofErr w:type="spellEnd"/>
      <w:r w:rsidRPr="00410721">
        <w:rPr>
          <w:rFonts w:eastAsia="Calibri" w:cs="Arial"/>
          <w:bCs w:val="0"/>
          <w:strike/>
          <w:szCs w:val="18"/>
          <w:highlight w:val="darkGray"/>
          <w:lang w:val="en-AU"/>
        </w:rPr>
        <w:t xml:space="preserve"> according to Chapter 1.5. of the </w:t>
      </w:r>
      <w:r w:rsidRPr="00410721">
        <w:rPr>
          <w:rFonts w:eastAsia="Calibri" w:cs="Arial"/>
          <w:bCs w:val="0"/>
          <w:i/>
          <w:iCs/>
          <w:strike/>
          <w:szCs w:val="18"/>
          <w:highlight w:val="darkGray"/>
          <w:lang w:val="en-AU"/>
        </w:rPr>
        <w:t>Aquatic Animal Health Code</w:t>
      </w:r>
      <w:r w:rsidRPr="00410721">
        <w:rPr>
          <w:rFonts w:eastAsia="Calibri" w:cs="Arial"/>
          <w:bCs w:val="0"/>
          <w:strike/>
          <w:szCs w:val="18"/>
          <w:highlight w:val="darkGray"/>
          <w:lang w:val="en-AU"/>
        </w:rPr>
        <w:t xml:space="preserve"> (</w:t>
      </w:r>
      <w:r w:rsidRPr="00410721">
        <w:rPr>
          <w:rFonts w:eastAsia="Calibri" w:cs="Arial"/>
          <w:bCs w:val="0"/>
          <w:i/>
          <w:iCs/>
          <w:strike/>
          <w:szCs w:val="18"/>
          <w:highlight w:val="darkGray"/>
          <w:lang w:val="en-AU"/>
        </w:rPr>
        <w:t>Aquatic Code</w:t>
      </w:r>
      <w:r w:rsidRPr="00410721">
        <w:rPr>
          <w:rFonts w:eastAsia="Calibri" w:cs="Arial"/>
          <w:bCs w:val="0"/>
          <w:strike/>
          <w:szCs w:val="18"/>
          <w:highlight w:val="darkGray"/>
          <w:lang w:val="en-AU"/>
        </w:rPr>
        <w:t xml:space="preserve">) are: </w:t>
      </w:r>
    </w:p>
    <w:tbl>
      <w:tblPr>
        <w:tblStyle w:val="TableGrid1"/>
        <w:tblW w:w="5000" w:type="pct"/>
        <w:tblCellMar>
          <w:left w:w="86" w:type="dxa"/>
          <w:right w:w="86" w:type="dxa"/>
        </w:tblCellMar>
        <w:tblLook w:val="04A0" w:firstRow="1" w:lastRow="0" w:firstColumn="1" w:lastColumn="0" w:noHBand="0" w:noVBand="1"/>
      </w:tblPr>
      <w:tblGrid>
        <w:gridCol w:w="2996"/>
        <w:gridCol w:w="3042"/>
        <w:gridCol w:w="3022"/>
      </w:tblGrid>
      <w:tr w:rsidR="00883BD0" w:rsidRPr="00410721" w14:paraId="046250ED" w14:textId="77777777">
        <w:trPr>
          <w:tblHeader/>
        </w:trPr>
        <w:tc>
          <w:tcPr>
            <w:tcW w:w="2996" w:type="dxa"/>
            <w:shd w:val="clear" w:color="auto" w:fill="auto"/>
          </w:tcPr>
          <w:p w14:paraId="79103A15" w14:textId="77777777" w:rsidR="00883BD0" w:rsidRPr="00410721" w:rsidRDefault="00883BD0">
            <w:pPr>
              <w:tabs>
                <w:tab w:val="left" w:pos="284"/>
                <w:tab w:val="left" w:pos="993"/>
                <w:tab w:val="left" w:pos="1418"/>
              </w:tabs>
              <w:spacing w:before="60" w:after="60" w:line="240" w:lineRule="exact"/>
              <w:ind w:left="-1" w:firstLine="1"/>
              <w:jc w:val="center"/>
              <w:rPr>
                <w:rFonts w:ascii="Söhne Halbfett" w:hAnsi="Söhne Halbfett" w:cs="Arial"/>
                <w:bCs/>
                <w:strike/>
                <w:szCs w:val="18"/>
                <w:highlight w:val="darkGray"/>
                <w:lang w:val="en-AU" w:eastAsia="fr-FR"/>
              </w:rPr>
            </w:pPr>
            <w:r w:rsidRPr="00410721">
              <w:rPr>
                <w:rFonts w:ascii="Söhne Halbfett" w:hAnsi="Söhne Halbfett" w:cs="Arial"/>
                <w:bCs/>
                <w:strike/>
                <w:szCs w:val="18"/>
                <w:highlight w:val="darkGray"/>
                <w:lang w:val="en-AU" w:eastAsia="fr-FR"/>
              </w:rPr>
              <w:t>Family</w:t>
            </w:r>
          </w:p>
        </w:tc>
        <w:tc>
          <w:tcPr>
            <w:tcW w:w="3042" w:type="dxa"/>
            <w:shd w:val="clear" w:color="auto" w:fill="auto"/>
          </w:tcPr>
          <w:p w14:paraId="7E91240C" w14:textId="77777777" w:rsidR="00883BD0" w:rsidRPr="00410721" w:rsidRDefault="00883BD0">
            <w:pPr>
              <w:tabs>
                <w:tab w:val="left" w:pos="284"/>
                <w:tab w:val="left" w:pos="993"/>
                <w:tab w:val="left" w:pos="1418"/>
              </w:tabs>
              <w:spacing w:before="60" w:after="60" w:line="240" w:lineRule="exact"/>
              <w:jc w:val="center"/>
              <w:rPr>
                <w:rFonts w:ascii="Söhne Halbfett" w:hAnsi="Söhne Halbfett" w:cs="Arial"/>
                <w:bCs/>
                <w:strike/>
                <w:szCs w:val="18"/>
                <w:highlight w:val="darkGray"/>
                <w:lang w:val="en-AU" w:eastAsia="fr-FR"/>
              </w:rPr>
            </w:pPr>
            <w:r w:rsidRPr="00410721">
              <w:rPr>
                <w:rFonts w:ascii="Söhne Halbfett" w:hAnsi="Söhne Halbfett" w:cs="Arial"/>
                <w:bCs/>
                <w:strike/>
                <w:szCs w:val="18"/>
                <w:highlight w:val="darkGray"/>
                <w:lang w:val="en-AU" w:eastAsia="fr-FR"/>
              </w:rPr>
              <w:t>Scientific name</w:t>
            </w:r>
          </w:p>
        </w:tc>
        <w:tc>
          <w:tcPr>
            <w:tcW w:w="3022" w:type="dxa"/>
            <w:shd w:val="clear" w:color="auto" w:fill="auto"/>
          </w:tcPr>
          <w:p w14:paraId="2120DA45" w14:textId="77777777" w:rsidR="00883BD0" w:rsidRPr="00410721" w:rsidRDefault="00883BD0">
            <w:pPr>
              <w:tabs>
                <w:tab w:val="left" w:pos="284"/>
                <w:tab w:val="left" w:pos="993"/>
                <w:tab w:val="left" w:pos="1418"/>
              </w:tabs>
              <w:spacing w:before="60" w:after="60" w:line="240" w:lineRule="exact"/>
              <w:jc w:val="center"/>
              <w:rPr>
                <w:rFonts w:ascii="Söhne Halbfett" w:hAnsi="Söhne Halbfett" w:cs="Arial"/>
                <w:bCs/>
                <w:strike/>
                <w:szCs w:val="18"/>
                <w:highlight w:val="darkGray"/>
                <w:lang w:val="en-AU" w:eastAsia="fr-FR"/>
              </w:rPr>
            </w:pPr>
            <w:r w:rsidRPr="00410721">
              <w:rPr>
                <w:rFonts w:ascii="Söhne Halbfett" w:hAnsi="Söhne Halbfett" w:cs="Arial"/>
                <w:bCs/>
                <w:strike/>
                <w:szCs w:val="18"/>
                <w:highlight w:val="darkGray"/>
                <w:lang w:val="en-AU" w:eastAsia="fr-FR"/>
              </w:rPr>
              <w:t>Common name</w:t>
            </w:r>
          </w:p>
        </w:tc>
      </w:tr>
      <w:tr w:rsidR="00883BD0" w:rsidRPr="00410721" w14:paraId="24A87D8C" w14:textId="77777777">
        <w:tc>
          <w:tcPr>
            <w:tcW w:w="2996" w:type="dxa"/>
            <w:shd w:val="clear" w:color="auto" w:fill="auto"/>
          </w:tcPr>
          <w:p w14:paraId="4AC74EFE" w14:textId="77777777" w:rsidR="00883BD0" w:rsidRPr="00410721" w:rsidRDefault="00883BD0" w:rsidP="00A37DF3">
            <w:pPr>
              <w:spacing w:before="0" w:line="240" w:lineRule="exact"/>
              <w:ind w:left="-1" w:firstLine="1"/>
              <w:jc w:val="center"/>
              <w:rPr>
                <w:rFonts w:cs="Arial"/>
                <w:bCs/>
                <w:strike/>
                <w:szCs w:val="18"/>
                <w:highlight w:val="darkGray"/>
                <w:lang w:val="en-AU" w:eastAsia="fr-FR"/>
              </w:rPr>
            </w:pPr>
            <w:r w:rsidRPr="00410721">
              <w:rPr>
                <w:rFonts w:cs="Arial"/>
                <w:strike/>
                <w:szCs w:val="18"/>
                <w:highlight w:val="darkGray"/>
                <w:lang w:val="en-AU" w:eastAsia="en-GB"/>
              </w:rPr>
              <w:t>Arcidae</w:t>
            </w:r>
          </w:p>
        </w:tc>
        <w:tc>
          <w:tcPr>
            <w:tcW w:w="3042" w:type="dxa"/>
            <w:shd w:val="clear" w:color="auto" w:fill="auto"/>
          </w:tcPr>
          <w:p w14:paraId="5B2E3745" w14:textId="77777777" w:rsidR="00883BD0" w:rsidRPr="00410721" w:rsidRDefault="00883BD0" w:rsidP="00A37DF3">
            <w:pPr>
              <w:spacing w:before="0" w:line="240" w:lineRule="exact"/>
              <w:jc w:val="center"/>
              <w:rPr>
                <w:rFonts w:cs="Arial"/>
                <w:bCs/>
                <w:strike/>
                <w:szCs w:val="18"/>
                <w:highlight w:val="darkGray"/>
                <w:lang w:val="en-AU" w:eastAsia="fr-FR"/>
              </w:rPr>
            </w:pPr>
            <w:proofErr w:type="spellStart"/>
            <w:r w:rsidRPr="00410721">
              <w:rPr>
                <w:rFonts w:cs="Arial"/>
                <w:i/>
                <w:iCs/>
                <w:strike/>
                <w:szCs w:val="18"/>
                <w:highlight w:val="darkGray"/>
                <w:lang w:val="en-AU" w:eastAsia="en-GB"/>
              </w:rPr>
              <w:t>Anadara</w:t>
            </w:r>
            <w:proofErr w:type="spellEnd"/>
            <w:r w:rsidRPr="00410721">
              <w:rPr>
                <w:rFonts w:cs="Arial"/>
                <w:i/>
                <w:iCs/>
                <w:strike/>
                <w:szCs w:val="18"/>
                <w:highlight w:val="darkGray"/>
                <w:lang w:val="en-AU" w:eastAsia="en-GB"/>
              </w:rPr>
              <w:t xml:space="preserve"> </w:t>
            </w:r>
            <w:proofErr w:type="spellStart"/>
            <w:r w:rsidRPr="00410721">
              <w:rPr>
                <w:rFonts w:cs="Arial"/>
                <w:i/>
                <w:iCs/>
                <w:strike/>
                <w:szCs w:val="18"/>
                <w:highlight w:val="darkGray"/>
                <w:lang w:val="en-AU" w:eastAsia="en-GB"/>
              </w:rPr>
              <w:t>kagoshimensis</w:t>
            </w:r>
            <w:proofErr w:type="spellEnd"/>
          </w:p>
        </w:tc>
        <w:tc>
          <w:tcPr>
            <w:tcW w:w="3022" w:type="dxa"/>
            <w:shd w:val="clear" w:color="auto" w:fill="auto"/>
          </w:tcPr>
          <w:p w14:paraId="170B3978" w14:textId="77777777" w:rsidR="00883BD0" w:rsidRPr="00410721" w:rsidRDefault="00883BD0" w:rsidP="00A37DF3">
            <w:pPr>
              <w:spacing w:before="0" w:line="240" w:lineRule="exact"/>
              <w:jc w:val="center"/>
              <w:rPr>
                <w:rFonts w:cs="Arial"/>
                <w:bCs/>
                <w:strike/>
                <w:szCs w:val="18"/>
                <w:highlight w:val="darkGray"/>
                <w:lang w:val="en-AU" w:eastAsia="fr-FR"/>
              </w:rPr>
            </w:pPr>
            <w:r w:rsidRPr="00410721">
              <w:rPr>
                <w:rFonts w:cs="Arial"/>
                <w:strike/>
                <w:szCs w:val="18"/>
                <w:highlight w:val="darkGray"/>
                <w:lang w:val="en-AU" w:eastAsia="en-GB"/>
              </w:rPr>
              <w:t>half-crenated ark</w:t>
            </w:r>
          </w:p>
        </w:tc>
      </w:tr>
      <w:tr w:rsidR="00883BD0" w:rsidRPr="00410721" w14:paraId="56F228B9" w14:textId="77777777" w:rsidTr="00811D6F">
        <w:tc>
          <w:tcPr>
            <w:tcW w:w="2996" w:type="dxa"/>
            <w:shd w:val="clear" w:color="auto" w:fill="auto"/>
          </w:tcPr>
          <w:p w14:paraId="6EE52C3D" w14:textId="77777777" w:rsidR="00883BD0" w:rsidRPr="00410721" w:rsidRDefault="00883BD0" w:rsidP="00A37DF3">
            <w:pPr>
              <w:spacing w:before="0" w:line="240" w:lineRule="exact"/>
              <w:ind w:left="-1" w:firstLine="1"/>
              <w:jc w:val="center"/>
              <w:rPr>
                <w:rFonts w:cs="Arial"/>
                <w:strike/>
                <w:szCs w:val="18"/>
                <w:highlight w:val="darkGray"/>
                <w:lang w:val="en-AU" w:eastAsia="en-CA"/>
              </w:rPr>
            </w:pPr>
          </w:p>
        </w:tc>
        <w:tc>
          <w:tcPr>
            <w:tcW w:w="3042" w:type="dxa"/>
            <w:shd w:val="clear" w:color="auto" w:fill="auto"/>
          </w:tcPr>
          <w:p w14:paraId="68DF0BD4" w14:textId="77777777" w:rsidR="00883BD0" w:rsidRPr="00410721" w:rsidRDefault="00883BD0" w:rsidP="00A37DF3">
            <w:pPr>
              <w:spacing w:before="0" w:line="240" w:lineRule="exact"/>
              <w:jc w:val="center"/>
              <w:rPr>
                <w:rFonts w:cs="Arial"/>
                <w:i/>
                <w:iCs/>
                <w:strike/>
                <w:szCs w:val="18"/>
                <w:highlight w:val="darkGray"/>
                <w:lang w:val="en-AU" w:eastAsia="en-CA"/>
              </w:rPr>
            </w:pPr>
            <w:proofErr w:type="spellStart"/>
            <w:r w:rsidRPr="00410721">
              <w:rPr>
                <w:rFonts w:cs="Arial"/>
                <w:i/>
                <w:iCs/>
                <w:strike/>
                <w:szCs w:val="18"/>
                <w:highlight w:val="darkGray"/>
                <w:lang w:val="en-AU" w:eastAsia="en-GB"/>
              </w:rPr>
              <w:t>Anadara</w:t>
            </w:r>
            <w:proofErr w:type="spellEnd"/>
            <w:r w:rsidRPr="00410721">
              <w:rPr>
                <w:rFonts w:cs="Arial"/>
                <w:i/>
                <w:iCs/>
                <w:strike/>
                <w:szCs w:val="18"/>
                <w:highlight w:val="darkGray"/>
                <w:lang w:val="en-AU" w:eastAsia="en-GB"/>
              </w:rPr>
              <w:t xml:space="preserve"> trapezia</w:t>
            </w:r>
          </w:p>
        </w:tc>
        <w:tc>
          <w:tcPr>
            <w:tcW w:w="3022" w:type="dxa"/>
            <w:shd w:val="clear" w:color="auto" w:fill="auto"/>
          </w:tcPr>
          <w:p w14:paraId="4FD5C4F7" w14:textId="77777777" w:rsidR="00883BD0" w:rsidRPr="00410721" w:rsidRDefault="00883BD0" w:rsidP="00A37DF3">
            <w:pPr>
              <w:spacing w:before="0" w:line="240" w:lineRule="exact"/>
              <w:jc w:val="center"/>
              <w:rPr>
                <w:rFonts w:cs="Arial"/>
                <w:strike/>
                <w:szCs w:val="18"/>
                <w:highlight w:val="darkGray"/>
                <w:lang w:val="en-AU" w:eastAsia="en-CA"/>
              </w:rPr>
            </w:pPr>
            <w:r w:rsidRPr="00410721">
              <w:rPr>
                <w:rFonts w:cs="Arial"/>
                <w:strike/>
                <w:szCs w:val="18"/>
                <w:highlight w:val="darkGray"/>
                <w:lang w:val="en-AU" w:eastAsia="en-GB"/>
              </w:rPr>
              <w:t>ark cockle</w:t>
            </w:r>
          </w:p>
        </w:tc>
      </w:tr>
      <w:tr w:rsidR="00883BD0" w:rsidRPr="00410721" w14:paraId="2C6A59EA" w14:textId="77777777">
        <w:tc>
          <w:tcPr>
            <w:tcW w:w="2996" w:type="dxa"/>
            <w:shd w:val="clear" w:color="auto" w:fill="auto"/>
            <w:vAlign w:val="center"/>
          </w:tcPr>
          <w:p w14:paraId="231117C0" w14:textId="77777777" w:rsidR="00883BD0" w:rsidRPr="00410721" w:rsidRDefault="00883BD0" w:rsidP="00A37DF3">
            <w:pPr>
              <w:spacing w:before="0" w:line="240" w:lineRule="exact"/>
              <w:ind w:left="-1" w:firstLine="1"/>
              <w:jc w:val="center"/>
              <w:rPr>
                <w:rFonts w:cs="Arial"/>
                <w:strike/>
                <w:szCs w:val="18"/>
                <w:highlight w:val="darkGray"/>
                <w:lang w:val="en-AU" w:eastAsia="en-GB"/>
              </w:rPr>
            </w:pPr>
            <w:proofErr w:type="spellStart"/>
            <w:r w:rsidRPr="00410721">
              <w:rPr>
                <w:strike/>
                <w:szCs w:val="18"/>
                <w:highlight w:val="darkGray"/>
                <w:lang w:val="en-AU"/>
              </w:rPr>
              <w:t>Cardiidae</w:t>
            </w:r>
            <w:proofErr w:type="spellEnd"/>
          </w:p>
        </w:tc>
        <w:tc>
          <w:tcPr>
            <w:tcW w:w="3042" w:type="dxa"/>
            <w:shd w:val="clear" w:color="auto" w:fill="auto"/>
            <w:vAlign w:val="center"/>
          </w:tcPr>
          <w:p w14:paraId="61C8F2B8" w14:textId="77777777" w:rsidR="00883BD0" w:rsidRPr="00410721" w:rsidRDefault="00883BD0" w:rsidP="00A37DF3">
            <w:pPr>
              <w:spacing w:before="0" w:line="240" w:lineRule="exact"/>
              <w:jc w:val="center"/>
              <w:rPr>
                <w:rFonts w:cs="Arial"/>
                <w:i/>
                <w:iCs/>
                <w:strike/>
                <w:szCs w:val="18"/>
                <w:highlight w:val="darkGray"/>
                <w:lang w:val="en-AU" w:eastAsia="en-GB"/>
              </w:rPr>
            </w:pPr>
            <w:r w:rsidRPr="00410721">
              <w:rPr>
                <w:i/>
                <w:iCs/>
                <w:strike/>
                <w:szCs w:val="18"/>
                <w:highlight w:val="darkGray"/>
                <w:lang w:val="en-AU"/>
              </w:rPr>
              <w:t xml:space="preserve">Tridacna </w:t>
            </w:r>
            <w:proofErr w:type="spellStart"/>
            <w:r w:rsidRPr="00410721">
              <w:rPr>
                <w:i/>
                <w:iCs/>
                <w:strike/>
                <w:szCs w:val="18"/>
                <w:highlight w:val="darkGray"/>
                <w:lang w:val="en-AU"/>
              </w:rPr>
              <w:t>crocea</w:t>
            </w:r>
            <w:proofErr w:type="spellEnd"/>
          </w:p>
        </w:tc>
        <w:tc>
          <w:tcPr>
            <w:tcW w:w="3022" w:type="dxa"/>
            <w:shd w:val="clear" w:color="auto" w:fill="auto"/>
            <w:vAlign w:val="center"/>
          </w:tcPr>
          <w:p w14:paraId="7514721B" w14:textId="77777777" w:rsidR="00883BD0" w:rsidRPr="00410721" w:rsidRDefault="00883BD0" w:rsidP="00A37DF3">
            <w:pPr>
              <w:spacing w:before="0" w:line="240" w:lineRule="exact"/>
              <w:jc w:val="center"/>
              <w:rPr>
                <w:rFonts w:cs="Arial"/>
                <w:strike/>
                <w:szCs w:val="18"/>
                <w:highlight w:val="darkGray"/>
                <w:lang w:val="en-AU" w:eastAsia="en-GB"/>
              </w:rPr>
            </w:pPr>
            <w:r w:rsidRPr="00410721">
              <w:rPr>
                <w:strike/>
                <w:szCs w:val="18"/>
                <w:highlight w:val="darkGray"/>
                <w:lang w:val="en-AU"/>
              </w:rPr>
              <w:t>crocus giant clam</w:t>
            </w:r>
          </w:p>
        </w:tc>
      </w:tr>
      <w:tr w:rsidR="00883BD0" w:rsidRPr="00410721" w14:paraId="0CFE60C7" w14:textId="77777777">
        <w:tc>
          <w:tcPr>
            <w:tcW w:w="2996" w:type="dxa"/>
            <w:shd w:val="clear" w:color="auto" w:fill="auto"/>
          </w:tcPr>
          <w:p w14:paraId="07083343" w14:textId="77777777" w:rsidR="00883BD0" w:rsidRPr="00410721" w:rsidRDefault="00883BD0" w:rsidP="00A37DF3">
            <w:pPr>
              <w:spacing w:before="0" w:line="240" w:lineRule="exact"/>
              <w:ind w:left="-1" w:firstLine="1"/>
              <w:jc w:val="center"/>
              <w:rPr>
                <w:rFonts w:cs="Arial"/>
                <w:bCs/>
                <w:strike/>
                <w:szCs w:val="18"/>
                <w:highlight w:val="darkGray"/>
                <w:lang w:val="en-AU" w:eastAsia="fr-FR"/>
              </w:rPr>
            </w:pPr>
            <w:proofErr w:type="spellStart"/>
            <w:r w:rsidRPr="00410721">
              <w:rPr>
                <w:rFonts w:cs="Arial"/>
                <w:strike/>
                <w:szCs w:val="18"/>
                <w:highlight w:val="darkGray"/>
                <w:lang w:val="en-AU" w:eastAsia="en-GB"/>
              </w:rPr>
              <w:t>Haliotidae</w:t>
            </w:r>
            <w:proofErr w:type="spellEnd"/>
          </w:p>
        </w:tc>
        <w:tc>
          <w:tcPr>
            <w:tcW w:w="3042" w:type="dxa"/>
            <w:shd w:val="clear" w:color="auto" w:fill="auto"/>
          </w:tcPr>
          <w:p w14:paraId="60A34F3B" w14:textId="77777777" w:rsidR="00883BD0" w:rsidRPr="00410721" w:rsidRDefault="00883BD0" w:rsidP="00A37DF3">
            <w:pPr>
              <w:spacing w:before="0" w:line="240" w:lineRule="exact"/>
              <w:jc w:val="center"/>
              <w:rPr>
                <w:rFonts w:cs="Arial"/>
                <w:i/>
                <w:iCs/>
                <w:strike/>
                <w:szCs w:val="18"/>
                <w:highlight w:val="darkGray"/>
                <w:lang w:val="en-AU" w:eastAsia="en-GB"/>
              </w:rPr>
            </w:pPr>
            <w:r w:rsidRPr="00410721">
              <w:rPr>
                <w:rFonts w:cs="Arial"/>
                <w:i/>
                <w:iCs/>
                <w:strike/>
                <w:szCs w:val="18"/>
                <w:highlight w:val="darkGray"/>
                <w:lang w:val="en-AU" w:eastAsia="en-GB"/>
              </w:rPr>
              <w:t>Haliotis laevigata</w:t>
            </w:r>
          </w:p>
        </w:tc>
        <w:tc>
          <w:tcPr>
            <w:tcW w:w="3022" w:type="dxa"/>
            <w:shd w:val="clear" w:color="auto" w:fill="auto"/>
          </w:tcPr>
          <w:p w14:paraId="7423659E" w14:textId="77777777" w:rsidR="00883BD0" w:rsidRPr="00410721" w:rsidRDefault="00883BD0" w:rsidP="00A37DF3">
            <w:pPr>
              <w:spacing w:before="0" w:line="240" w:lineRule="exact"/>
              <w:jc w:val="center"/>
              <w:rPr>
                <w:rFonts w:cs="Arial"/>
                <w:strike/>
                <w:color w:val="000000"/>
                <w:szCs w:val="18"/>
                <w:highlight w:val="darkGray"/>
                <w:lang w:val="en-AU" w:eastAsia="en-GB"/>
              </w:rPr>
            </w:pPr>
            <w:proofErr w:type="spellStart"/>
            <w:r w:rsidRPr="00410721">
              <w:rPr>
                <w:rFonts w:cs="Arial"/>
                <w:strike/>
                <w:szCs w:val="18"/>
                <w:highlight w:val="darkGray"/>
                <w:lang w:val="en-AU" w:eastAsia="en-GB"/>
              </w:rPr>
              <w:t>greenlip</w:t>
            </w:r>
            <w:proofErr w:type="spellEnd"/>
            <w:r w:rsidRPr="00410721">
              <w:rPr>
                <w:rFonts w:cs="Arial"/>
                <w:strike/>
                <w:szCs w:val="18"/>
                <w:highlight w:val="darkGray"/>
                <w:lang w:val="en-AU" w:eastAsia="en-GB"/>
              </w:rPr>
              <w:t xml:space="preserve"> abalone</w:t>
            </w:r>
          </w:p>
        </w:tc>
      </w:tr>
      <w:tr w:rsidR="00883BD0" w:rsidRPr="00410721" w14:paraId="6487E620" w14:textId="77777777" w:rsidTr="00A91791">
        <w:tc>
          <w:tcPr>
            <w:tcW w:w="2996" w:type="dxa"/>
            <w:shd w:val="clear" w:color="auto" w:fill="auto"/>
          </w:tcPr>
          <w:p w14:paraId="15D367DF" w14:textId="77777777" w:rsidR="00883BD0" w:rsidRPr="00410721" w:rsidRDefault="00883BD0" w:rsidP="00A37DF3">
            <w:pPr>
              <w:spacing w:before="0" w:line="240" w:lineRule="exact"/>
              <w:ind w:left="-1" w:firstLine="1"/>
              <w:jc w:val="center"/>
              <w:rPr>
                <w:rFonts w:cs="Arial"/>
                <w:strike/>
                <w:color w:val="000000"/>
                <w:szCs w:val="18"/>
                <w:highlight w:val="darkGray"/>
                <w:lang w:val="en-AU" w:eastAsia="en-GB"/>
              </w:rPr>
            </w:pPr>
          </w:p>
        </w:tc>
        <w:tc>
          <w:tcPr>
            <w:tcW w:w="3042" w:type="dxa"/>
            <w:shd w:val="clear" w:color="auto" w:fill="auto"/>
          </w:tcPr>
          <w:p w14:paraId="6A44849D" w14:textId="77777777" w:rsidR="00883BD0" w:rsidRPr="00410721" w:rsidRDefault="00883BD0" w:rsidP="00A37DF3">
            <w:pPr>
              <w:spacing w:before="0" w:line="240" w:lineRule="exact"/>
              <w:jc w:val="center"/>
              <w:rPr>
                <w:rFonts w:cs="Arial"/>
                <w:i/>
                <w:iCs/>
                <w:strike/>
                <w:szCs w:val="18"/>
                <w:highlight w:val="darkGray"/>
                <w:lang w:val="en-AU" w:eastAsia="en-GB"/>
              </w:rPr>
            </w:pPr>
            <w:r w:rsidRPr="00410721">
              <w:rPr>
                <w:rFonts w:cs="Arial"/>
                <w:i/>
                <w:iCs/>
                <w:strike/>
                <w:szCs w:val="18"/>
                <w:highlight w:val="darkGray"/>
                <w:lang w:val="en-AU" w:eastAsia="en-GB"/>
              </w:rPr>
              <w:t>Haliotis rubra</w:t>
            </w:r>
          </w:p>
        </w:tc>
        <w:tc>
          <w:tcPr>
            <w:tcW w:w="3022" w:type="dxa"/>
            <w:shd w:val="clear" w:color="auto" w:fill="auto"/>
          </w:tcPr>
          <w:p w14:paraId="61A07A7D" w14:textId="77777777" w:rsidR="00883BD0" w:rsidRPr="00410721" w:rsidRDefault="00883BD0" w:rsidP="00A37DF3">
            <w:pPr>
              <w:spacing w:before="0" w:line="240" w:lineRule="exact"/>
              <w:jc w:val="center"/>
              <w:rPr>
                <w:rFonts w:cs="Arial"/>
                <w:strike/>
                <w:color w:val="000000"/>
                <w:szCs w:val="18"/>
                <w:highlight w:val="darkGray"/>
                <w:lang w:val="en-AU" w:eastAsia="en-GB"/>
              </w:rPr>
            </w:pPr>
            <w:proofErr w:type="spellStart"/>
            <w:r w:rsidRPr="00410721">
              <w:rPr>
                <w:rFonts w:cs="Arial"/>
                <w:strike/>
                <w:szCs w:val="18"/>
                <w:highlight w:val="darkGray"/>
                <w:lang w:val="en-AU" w:eastAsia="en-GB"/>
              </w:rPr>
              <w:t>blacklip</w:t>
            </w:r>
            <w:proofErr w:type="spellEnd"/>
            <w:r w:rsidRPr="00410721">
              <w:rPr>
                <w:rFonts w:cs="Arial"/>
                <w:strike/>
                <w:szCs w:val="18"/>
                <w:highlight w:val="darkGray"/>
                <w:lang w:val="en-AU" w:eastAsia="en-GB"/>
              </w:rPr>
              <w:t xml:space="preserve"> abalone</w:t>
            </w:r>
          </w:p>
        </w:tc>
      </w:tr>
      <w:tr w:rsidR="00883BD0" w:rsidRPr="00410721" w14:paraId="05E63B7E" w14:textId="77777777">
        <w:tc>
          <w:tcPr>
            <w:tcW w:w="2996" w:type="dxa"/>
            <w:shd w:val="clear" w:color="auto" w:fill="auto"/>
          </w:tcPr>
          <w:p w14:paraId="4C9435DC" w14:textId="77777777" w:rsidR="00883BD0" w:rsidRPr="00410721" w:rsidRDefault="00883BD0" w:rsidP="00A37DF3">
            <w:pPr>
              <w:spacing w:before="0" w:line="240" w:lineRule="exact"/>
              <w:ind w:left="-1" w:firstLine="1"/>
              <w:jc w:val="center"/>
              <w:rPr>
                <w:rFonts w:cs="Arial"/>
                <w:strike/>
                <w:color w:val="000000"/>
                <w:szCs w:val="18"/>
                <w:highlight w:val="darkGray"/>
                <w:lang w:val="en-AU" w:eastAsia="en-GB"/>
              </w:rPr>
            </w:pPr>
            <w:proofErr w:type="spellStart"/>
            <w:r w:rsidRPr="00410721">
              <w:rPr>
                <w:rFonts w:cs="Arial"/>
                <w:strike/>
                <w:szCs w:val="18"/>
                <w:highlight w:val="darkGray"/>
                <w:lang w:val="en-AU" w:eastAsia="en-GB"/>
              </w:rPr>
              <w:t>Margaritidae</w:t>
            </w:r>
            <w:proofErr w:type="spellEnd"/>
          </w:p>
        </w:tc>
        <w:tc>
          <w:tcPr>
            <w:tcW w:w="3042" w:type="dxa"/>
            <w:shd w:val="clear" w:color="auto" w:fill="auto"/>
          </w:tcPr>
          <w:p w14:paraId="6CE329C3" w14:textId="77777777" w:rsidR="00883BD0" w:rsidRPr="00410721" w:rsidRDefault="00883BD0" w:rsidP="00A37DF3">
            <w:pPr>
              <w:spacing w:before="0" w:line="240" w:lineRule="exact"/>
              <w:jc w:val="center"/>
              <w:rPr>
                <w:rFonts w:cs="Arial"/>
                <w:i/>
                <w:iCs/>
                <w:strike/>
                <w:szCs w:val="18"/>
                <w:highlight w:val="darkGray"/>
                <w:lang w:val="en-AU" w:eastAsia="en-GB"/>
              </w:rPr>
            </w:pPr>
            <w:r w:rsidRPr="00410721">
              <w:rPr>
                <w:rFonts w:cs="Arial"/>
                <w:i/>
                <w:iCs/>
                <w:strike/>
                <w:szCs w:val="18"/>
                <w:highlight w:val="darkGray"/>
                <w:lang w:val="en-AU" w:eastAsia="en-GB"/>
              </w:rPr>
              <w:t xml:space="preserve">Pinctada </w:t>
            </w:r>
            <w:proofErr w:type="spellStart"/>
            <w:r w:rsidRPr="00410721">
              <w:rPr>
                <w:rFonts w:cs="Arial"/>
                <w:i/>
                <w:iCs/>
                <w:strike/>
                <w:szCs w:val="18"/>
                <w:highlight w:val="darkGray"/>
                <w:lang w:val="en-AU" w:eastAsia="en-GB"/>
              </w:rPr>
              <w:t>fucata</w:t>
            </w:r>
            <w:proofErr w:type="spellEnd"/>
          </w:p>
        </w:tc>
        <w:tc>
          <w:tcPr>
            <w:tcW w:w="3022" w:type="dxa"/>
            <w:shd w:val="clear" w:color="auto" w:fill="auto"/>
          </w:tcPr>
          <w:p w14:paraId="61C60CCF" w14:textId="77777777" w:rsidR="00883BD0" w:rsidRPr="00410721" w:rsidRDefault="00883BD0" w:rsidP="00A37DF3">
            <w:pPr>
              <w:spacing w:before="0" w:line="240" w:lineRule="exact"/>
              <w:jc w:val="center"/>
              <w:rPr>
                <w:rFonts w:cs="Arial"/>
                <w:strike/>
                <w:color w:val="000000"/>
                <w:szCs w:val="18"/>
                <w:highlight w:val="darkGray"/>
                <w:lang w:val="en-AU" w:eastAsia="en-GB"/>
              </w:rPr>
            </w:pPr>
            <w:r w:rsidRPr="00410721">
              <w:rPr>
                <w:rFonts w:cs="Arial"/>
                <w:strike/>
                <w:szCs w:val="18"/>
                <w:highlight w:val="darkGray"/>
                <w:lang w:val="en-AU" w:eastAsia="en-GB"/>
              </w:rPr>
              <w:t>Japanese pearl oyster</w:t>
            </w:r>
          </w:p>
        </w:tc>
      </w:tr>
      <w:tr w:rsidR="00883BD0" w:rsidRPr="00410721" w14:paraId="111373F3" w14:textId="77777777">
        <w:tc>
          <w:tcPr>
            <w:tcW w:w="2996" w:type="dxa"/>
            <w:shd w:val="clear" w:color="auto" w:fill="auto"/>
          </w:tcPr>
          <w:p w14:paraId="6C84FF87" w14:textId="77777777" w:rsidR="00883BD0" w:rsidRPr="00410721" w:rsidRDefault="00883BD0" w:rsidP="00A37DF3">
            <w:pPr>
              <w:spacing w:before="0" w:line="240" w:lineRule="exact"/>
              <w:ind w:left="-1" w:firstLine="1"/>
              <w:jc w:val="center"/>
              <w:rPr>
                <w:rFonts w:cs="Arial"/>
                <w:bCs/>
                <w:strike/>
                <w:szCs w:val="18"/>
                <w:highlight w:val="darkGray"/>
                <w:lang w:val="en-AU" w:eastAsia="fr-FR"/>
              </w:rPr>
            </w:pPr>
            <w:r w:rsidRPr="00410721">
              <w:rPr>
                <w:rFonts w:cs="Arial"/>
                <w:strike/>
                <w:szCs w:val="18"/>
                <w:highlight w:val="darkGray"/>
                <w:lang w:val="en-AU" w:eastAsia="en-GB"/>
              </w:rPr>
              <w:t>Mytilidae</w:t>
            </w:r>
          </w:p>
        </w:tc>
        <w:tc>
          <w:tcPr>
            <w:tcW w:w="3042" w:type="dxa"/>
            <w:shd w:val="clear" w:color="auto" w:fill="auto"/>
          </w:tcPr>
          <w:p w14:paraId="454BC512" w14:textId="77777777" w:rsidR="00883BD0" w:rsidRPr="00410721" w:rsidRDefault="00883BD0" w:rsidP="00A37DF3">
            <w:pPr>
              <w:spacing w:before="0" w:line="240" w:lineRule="exact"/>
              <w:jc w:val="center"/>
              <w:rPr>
                <w:rFonts w:cs="Arial"/>
                <w:bCs/>
                <w:strike/>
                <w:szCs w:val="18"/>
                <w:highlight w:val="darkGray"/>
                <w:lang w:val="en-AU" w:eastAsia="fr-FR"/>
              </w:rPr>
            </w:pPr>
            <w:r w:rsidRPr="00410721">
              <w:rPr>
                <w:rFonts w:cs="Arial"/>
                <w:i/>
                <w:iCs/>
                <w:strike/>
                <w:szCs w:val="18"/>
                <w:highlight w:val="darkGray"/>
                <w:lang w:val="en-AU" w:eastAsia="en-GB"/>
              </w:rPr>
              <w:t xml:space="preserve">Mytilus </w:t>
            </w:r>
            <w:proofErr w:type="spellStart"/>
            <w:r w:rsidRPr="00410721">
              <w:rPr>
                <w:rFonts w:cs="Arial"/>
                <w:i/>
                <w:iCs/>
                <w:strike/>
                <w:szCs w:val="18"/>
                <w:highlight w:val="darkGray"/>
                <w:lang w:val="en-AU" w:eastAsia="en-GB"/>
              </w:rPr>
              <w:t>galloprovincialis</w:t>
            </w:r>
            <w:proofErr w:type="spellEnd"/>
          </w:p>
        </w:tc>
        <w:tc>
          <w:tcPr>
            <w:tcW w:w="3022" w:type="dxa"/>
            <w:shd w:val="clear" w:color="auto" w:fill="auto"/>
          </w:tcPr>
          <w:p w14:paraId="06D41417" w14:textId="77777777" w:rsidR="00883BD0" w:rsidRPr="00410721" w:rsidRDefault="00883BD0" w:rsidP="00A37DF3">
            <w:pPr>
              <w:spacing w:before="0" w:line="240" w:lineRule="exact"/>
              <w:jc w:val="center"/>
              <w:rPr>
                <w:rFonts w:cs="Arial"/>
                <w:bCs/>
                <w:strike/>
                <w:szCs w:val="18"/>
                <w:highlight w:val="darkGray"/>
                <w:lang w:val="en-AU" w:eastAsia="fr-FR"/>
              </w:rPr>
            </w:pPr>
            <w:r w:rsidRPr="00410721">
              <w:rPr>
                <w:rFonts w:cs="Arial"/>
                <w:strike/>
                <w:szCs w:val="18"/>
                <w:highlight w:val="darkGray"/>
                <w:lang w:val="en-AU" w:eastAsia="en-GB"/>
              </w:rPr>
              <w:t>Mediterranean mussel</w:t>
            </w:r>
          </w:p>
        </w:tc>
      </w:tr>
      <w:tr w:rsidR="00883BD0" w:rsidRPr="00410721" w14:paraId="7CB3FB67" w14:textId="77777777" w:rsidTr="00A91791">
        <w:tc>
          <w:tcPr>
            <w:tcW w:w="2996" w:type="dxa"/>
            <w:shd w:val="clear" w:color="auto" w:fill="auto"/>
          </w:tcPr>
          <w:p w14:paraId="3253F098" w14:textId="77777777" w:rsidR="00883BD0" w:rsidRPr="00410721" w:rsidRDefault="00883BD0" w:rsidP="00A37DF3">
            <w:pPr>
              <w:spacing w:before="0" w:line="240" w:lineRule="exact"/>
              <w:ind w:left="-1" w:firstLine="1"/>
              <w:jc w:val="center"/>
              <w:rPr>
                <w:rFonts w:cs="Arial"/>
                <w:strike/>
                <w:szCs w:val="18"/>
                <w:highlight w:val="darkGray"/>
                <w:lang w:val="en-AU" w:eastAsia="en-GB"/>
              </w:rPr>
            </w:pPr>
          </w:p>
        </w:tc>
        <w:tc>
          <w:tcPr>
            <w:tcW w:w="3042" w:type="dxa"/>
            <w:shd w:val="clear" w:color="auto" w:fill="auto"/>
          </w:tcPr>
          <w:p w14:paraId="5941BD5A" w14:textId="77777777" w:rsidR="00883BD0" w:rsidRPr="00410721" w:rsidRDefault="00883BD0" w:rsidP="00A37DF3">
            <w:pPr>
              <w:spacing w:before="0" w:line="240" w:lineRule="exact"/>
              <w:jc w:val="center"/>
              <w:rPr>
                <w:rFonts w:cs="Arial"/>
                <w:i/>
                <w:iCs/>
                <w:strike/>
                <w:szCs w:val="18"/>
                <w:highlight w:val="darkGray"/>
                <w:lang w:val="en-AU" w:eastAsia="en-GB"/>
              </w:rPr>
            </w:pPr>
            <w:r w:rsidRPr="00410721">
              <w:rPr>
                <w:rFonts w:cs="Arial"/>
                <w:i/>
                <w:iCs/>
                <w:strike/>
                <w:szCs w:val="18"/>
                <w:highlight w:val="darkGray"/>
                <w:lang w:val="en-AU" w:eastAsia="en-GB"/>
              </w:rPr>
              <w:t>Perna canaliculus</w:t>
            </w:r>
          </w:p>
        </w:tc>
        <w:tc>
          <w:tcPr>
            <w:tcW w:w="3022" w:type="dxa"/>
            <w:shd w:val="clear" w:color="auto" w:fill="auto"/>
          </w:tcPr>
          <w:p w14:paraId="4A0A0022" w14:textId="77777777" w:rsidR="00883BD0" w:rsidRPr="00410721" w:rsidRDefault="00883BD0" w:rsidP="00A37DF3">
            <w:pPr>
              <w:spacing w:before="0" w:line="240" w:lineRule="exact"/>
              <w:jc w:val="center"/>
              <w:rPr>
                <w:rFonts w:cs="Arial"/>
                <w:strike/>
                <w:szCs w:val="18"/>
                <w:highlight w:val="darkGray"/>
                <w:lang w:val="en-AU" w:eastAsia="en-GB"/>
              </w:rPr>
            </w:pPr>
            <w:r w:rsidRPr="00410721">
              <w:rPr>
                <w:rFonts w:cs="Arial"/>
                <w:strike/>
                <w:szCs w:val="18"/>
                <w:highlight w:val="darkGray"/>
                <w:lang w:val="en-AU" w:eastAsia="en-GB"/>
              </w:rPr>
              <w:t>New Zealand mussel</w:t>
            </w:r>
          </w:p>
        </w:tc>
      </w:tr>
      <w:tr w:rsidR="00883BD0" w:rsidRPr="00410721" w14:paraId="69DCA3FA" w14:textId="77777777">
        <w:tc>
          <w:tcPr>
            <w:tcW w:w="2996" w:type="dxa"/>
            <w:shd w:val="clear" w:color="auto" w:fill="auto"/>
          </w:tcPr>
          <w:p w14:paraId="1FC0A391" w14:textId="77777777" w:rsidR="00883BD0" w:rsidRPr="00410721" w:rsidRDefault="00883BD0" w:rsidP="00A37DF3">
            <w:pPr>
              <w:spacing w:before="0" w:line="240" w:lineRule="exact"/>
              <w:ind w:left="-1" w:firstLine="1"/>
              <w:jc w:val="center"/>
              <w:rPr>
                <w:rFonts w:cs="Arial"/>
                <w:bCs/>
                <w:strike/>
                <w:szCs w:val="18"/>
                <w:highlight w:val="darkGray"/>
                <w:lang w:val="en-AU" w:eastAsia="fr-FR"/>
              </w:rPr>
            </w:pPr>
            <w:r w:rsidRPr="00410721">
              <w:rPr>
                <w:rFonts w:cs="Arial"/>
                <w:strike/>
                <w:szCs w:val="18"/>
                <w:highlight w:val="darkGray"/>
                <w:lang w:val="en-AU" w:eastAsia="en-GB"/>
              </w:rPr>
              <w:t>Veneridae</w:t>
            </w:r>
          </w:p>
        </w:tc>
        <w:tc>
          <w:tcPr>
            <w:tcW w:w="3042" w:type="dxa"/>
            <w:shd w:val="clear" w:color="auto" w:fill="auto"/>
          </w:tcPr>
          <w:p w14:paraId="3C4FC2F9" w14:textId="77777777" w:rsidR="00883BD0" w:rsidRPr="00410721" w:rsidRDefault="00883BD0" w:rsidP="00A37DF3">
            <w:pPr>
              <w:spacing w:before="0" w:line="240" w:lineRule="exact"/>
              <w:jc w:val="center"/>
              <w:rPr>
                <w:rFonts w:cs="Arial"/>
                <w:bCs/>
                <w:strike/>
                <w:szCs w:val="18"/>
                <w:highlight w:val="darkGray"/>
                <w:lang w:val="en-AU" w:eastAsia="fr-FR"/>
              </w:rPr>
            </w:pPr>
            <w:r w:rsidRPr="00410721">
              <w:rPr>
                <w:rFonts w:cs="Arial"/>
                <w:i/>
                <w:iCs/>
                <w:strike/>
                <w:szCs w:val="18"/>
                <w:highlight w:val="darkGray"/>
                <w:lang w:val="en-AU" w:eastAsia="en-GB"/>
              </w:rPr>
              <w:t>Austrovenus stutchburyi</w:t>
            </w:r>
          </w:p>
        </w:tc>
        <w:tc>
          <w:tcPr>
            <w:tcW w:w="3022" w:type="dxa"/>
            <w:shd w:val="clear" w:color="auto" w:fill="auto"/>
          </w:tcPr>
          <w:p w14:paraId="5AF7A75E" w14:textId="0C4B4C86" w:rsidR="00883BD0" w:rsidRPr="00410721" w:rsidRDefault="00883BD0" w:rsidP="00A37DF3">
            <w:pPr>
              <w:spacing w:before="0" w:line="240" w:lineRule="exact"/>
              <w:jc w:val="center"/>
              <w:rPr>
                <w:rFonts w:cs="Arial"/>
                <w:strike/>
                <w:szCs w:val="18"/>
                <w:highlight w:val="darkGray"/>
                <w:lang w:val="en-AU" w:eastAsia="fr-FR"/>
              </w:rPr>
            </w:pPr>
            <w:proofErr w:type="spellStart"/>
            <w:r w:rsidRPr="00410721">
              <w:rPr>
                <w:rFonts w:cs="Arial"/>
                <w:strike/>
                <w:szCs w:val="18"/>
                <w:highlight w:val="darkGray"/>
                <w:lang w:val="en-AU" w:eastAsia="en-GB"/>
              </w:rPr>
              <w:t>Stutchbury</w:t>
            </w:r>
            <w:r w:rsidR="00A37DF3" w:rsidRPr="00410721">
              <w:rPr>
                <w:rFonts w:cs="Arial"/>
                <w:strike/>
                <w:szCs w:val="18"/>
                <w:highlight w:val="darkGray"/>
                <w:lang w:val="en-AU" w:eastAsia="en-GB"/>
              </w:rPr>
              <w:t>’</w:t>
            </w:r>
            <w:r w:rsidRPr="00410721">
              <w:rPr>
                <w:rFonts w:cs="Arial"/>
                <w:strike/>
                <w:szCs w:val="18"/>
                <w:highlight w:val="darkGray"/>
                <w:lang w:val="en-AU" w:eastAsia="en-GB"/>
              </w:rPr>
              <w:t>s</w:t>
            </w:r>
            <w:proofErr w:type="spellEnd"/>
            <w:r w:rsidRPr="00410721">
              <w:rPr>
                <w:rFonts w:cs="Arial"/>
                <w:strike/>
                <w:szCs w:val="18"/>
                <w:highlight w:val="darkGray"/>
                <w:lang w:val="en-AU" w:eastAsia="en-GB"/>
              </w:rPr>
              <w:t xml:space="preserve"> </w:t>
            </w:r>
            <w:proofErr w:type="spellStart"/>
            <w:r w:rsidRPr="00410721">
              <w:rPr>
                <w:rFonts w:cs="Arial"/>
                <w:strike/>
                <w:szCs w:val="18"/>
                <w:highlight w:val="darkGray"/>
                <w:lang w:val="en-AU" w:eastAsia="en-GB"/>
              </w:rPr>
              <w:t>venus</w:t>
            </w:r>
            <w:proofErr w:type="spellEnd"/>
            <w:r w:rsidRPr="00410721">
              <w:rPr>
                <w:rFonts w:cs="Arial"/>
                <w:strike/>
                <w:szCs w:val="18"/>
                <w:highlight w:val="darkGray"/>
                <w:lang w:val="en-AU" w:eastAsia="en-GB"/>
              </w:rPr>
              <w:t xml:space="preserve"> clam</w:t>
            </w:r>
          </w:p>
        </w:tc>
      </w:tr>
      <w:tr w:rsidR="00883BD0" w:rsidRPr="00410721" w14:paraId="014F9688" w14:textId="77777777" w:rsidTr="00A91791">
        <w:tc>
          <w:tcPr>
            <w:tcW w:w="2996" w:type="dxa"/>
            <w:shd w:val="clear" w:color="auto" w:fill="auto"/>
          </w:tcPr>
          <w:p w14:paraId="508B9E10" w14:textId="77777777" w:rsidR="00883BD0" w:rsidRPr="00410721" w:rsidRDefault="00883BD0" w:rsidP="00A37DF3">
            <w:pPr>
              <w:spacing w:before="0" w:line="240" w:lineRule="exact"/>
              <w:ind w:left="-1" w:firstLine="1"/>
              <w:jc w:val="center"/>
              <w:rPr>
                <w:rFonts w:cs="Arial"/>
                <w:bCs/>
                <w:strike/>
                <w:szCs w:val="18"/>
                <w:highlight w:val="darkGray"/>
                <w:lang w:val="en-AU" w:eastAsia="fr-FR"/>
              </w:rPr>
            </w:pPr>
          </w:p>
        </w:tc>
        <w:tc>
          <w:tcPr>
            <w:tcW w:w="3042" w:type="dxa"/>
            <w:shd w:val="clear" w:color="auto" w:fill="auto"/>
          </w:tcPr>
          <w:p w14:paraId="173BA967" w14:textId="77777777" w:rsidR="00883BD0" w:rsidRPr="00410721" w:rsidRDefault="00883BD0" w:rsidP="00A37DF3">
            <w:pPr>
              <w:spacing w:before="0" w:line="240" w:lineRule="exact"/>
              <w:jc w:val="center"/>
              <w:rPr>
                <w:rFonts w:cs="Arial"/>
                <w:bCs/>
                <w:strike/>
                <w:szCs w:val="18"/>
                <w:highlight w:val="darkGray"/>
                <w:lang w:val="en-AU" w:eastAsia="fr-FR"/>
              </w:rPr>
            </w:pPr>
            <w:r w:rsidRPr="00410721">
              <w:rPr>
                <w:rFonts w:cs="Arial"/>
                <w:i/>
                <w:iCs/>
                <w:strike/>
                <w:szCs w:val="18"/>
                <w:highlight w:val="darkGray"/>
                <w:lang w:val="en-AU" w:eastAsia="en-GB"/>
              </w:rPr>
              <w:t xml:space="preserve">Leukoma </w:t>
            </w:r>
            <w:proofErr w:type="spellStart"/>
            <w:r w:rsidRPr="00410721">
              <w:rPr>
                <w:rFonts w:cs="Arial"/>
                <w:i/>
                <w:iCs/>
                <w:strike/>
                <w:szCs w:val="18"/>
                <w:highlight w:val="darkGray"/>
                <w:lang w:val="en-AU" w:eastAsia="en-GB"/>
              </w:rPr>
              <w:t>jedoensis</w:t>
            </w:r>
            <w:proofErr w:type="spellEnd"/>
          </w:p>
        </w:tc>
        <w:tc>
          <w:tcPr>
            <w:tcW w:w="3022" w:type="dxa"/>
            <w:shd w:val="clear" w:color="auto" w:fill="auto"/>
          </w:tcPr>
          <w:p w14:paraId="66DE82DF" w14:textId="77777777" w:rsidR="00883BD0" w:rsidRPr="00410721" w:rsidRDefault="00883BD0" w:rsidP="00A37DF3">
            <w:pPr>
              <w:spacing w:before="0" w:line="240" w:lineRule="exact"/>
              <w:jc w:val="center"/>
              <w:rPr>
                <w:rFonts w:cs="Arial"/>
                <w:strike/>
                <w:szCs w:val="18"/>
                <w:highlight w:val="darkGray"/>
                <w:lang w:val="en-AU" w:eastAsia="fr-FR"/>
              </w:rPr>
            </w:pPr>
            <w:proofErr w:type="spellStart"/>
            <w:r w:rsidRPr="00410721">
              <w:rPr>
                <w:rFonts w:cs="Arial"/>
                <w:strike/>
                <w:szCs w:val="18"/>
                <w:highlight w:val="darkGray"/>
                <w:lang w:val="en-AU" w:eastAsia="en-GB"/>
              </w:rPr>
              <w:t>Jedo</w:t>
            </w:r>
            <w:proofErr w:type="spellEnd"/>
            <w:r w:rsidRPr="00410721">
              <w:rPr>
                <w:rFonts w:cs="Arial"/>
                <w:strike/>
                <w:szCs w:val="18"/>
                <w:highlight w:val="darkGray"/>
                <w:lang w:val="en-AU" w:eastAsia="en-GB"/>
              </w:rPr>
              <w:t xml:space="preserve"> </w:t>
            </w:r>
            <w:proofErr w:type="spellStart"/>
            <w:r w:rsidRPr="00410721">
              <w:rPr>
                <w:rFonts w:cs="Arial"/>
                <w:strike/>
                <w:szCs w:val="18"/>
                <w:highlight w:val="darkGray"/>
                <w:lang w:val="en-AU" w:eastAsia="en-GB"/>
              </w:rPr>
              <w:t>venus</w:t>
            </w:r>
            <w:proofErr w:type="spellEnd"/>
            <w:r w:rsidRPr="00410721">
              <w:rPr>
                <w:rFonts w:cs="Arial"/>
                <w:strike/>
                <w:szCs w:val="18"/>
                <w:highlight w:val="darkGray"/>
                <w:lang w:val="en-AU" w:eastAsia="en-GB"/>
              </w:rPr>
              <w:t xml:space="preserve"> clam</w:t>
            </w:r>
          </w:p>
        </w:tc>
      </w:tr>
      <w:tr w:rsidR="00883BD0" w:rsidRPr="00410721" w14:paraId="16C6397E" w14:textId="77777777" w:rsidTr="00A91791">
        <w:tc>
          <w:tcPr>
            <w:tcW w:w="2996" w:type="dxa"/>
            <w:shd w:val="clear" w:color="auto" w:fill="auto"/>
          </w:tcPr>
          <w:p w14:paraId="654E9A00" w14:textId="77777777" w:rsidR="00883BD0" w:rsidRPr="00410721" w:rsidRDefault="00883BD0" w:rsidP="00A37DF3">
            <w:pPr>
              <w:spacing w:before="0" w:line="240" w:lineRule="exact"/>
              <w:ind w:left="-1" w:firstLine="1"/>
              <w:jc w:val="center"/>
              <w:rPr>
                <w:rFonts w:cs="Arial"/>
                <w:bCs/>
                <w:strike/>
                <w:szCs w:val="18"/>
                <w:highlight w:val="darkGray"/>
                <w:lang w:val="en-AU" w:eastAsia="fr-FR"/>
              </w:rPr>
            </w:pPr>
          </w:p>
        </w:tc>
        <w:tc>
          <w:tcPr>
            <w:tcW w:w="3042" w:type="dxa"/>
            <w:shd w:val="clear" w:color="auto" w:fill="auto"/>
          </w:tcPr>
          <w:p w14:paraId="1376CD7E" w14:textId="1F3D4655" w:rsidR="00883BD0" w:rsidRPr="00410721" w:rsidRDefault="00883BD0" w:rsidP="00A37DF3">
            <w:pPr>
              <w:spacing w:before="0" w:line="240" w:lineRule="exact"/>
              <w:jc w:val="center"/>
              <w:rPr>
                <w:rFonts w:cs="Arial"/>
                <w:bCs/>
                <w:strike/>
                <w:szCs w:val="18"/>
                <w:highlight w:val="darkGray"/>
                <w:lang w:val="en-AU" w:eastAsia="fr-FR"/>
              </w:rPr>
            </w:pPr>
            <w:proofErr w:type="spellStart"/>
            <w:r w:rsidRPr="00410721">
              <w:rPr>
                <w:rFonts w:cs="Arial"/>
                <w:i/>
                <w:iCs/>
                <w:strike/>
                <w:szCs w:val="18"/>
                <w:highlight w:val="darkGray"/>
                <w:lang w:val="en-AU" w:eastAsia="en-GB"/>
              </w:rPr>
              <w:t>Paratapes</w:t>
            </w:r>
            <w:proofErr w:type="spellEnd"/>
            <w:r w:rsidRPr="00410721">
              <w:rPr>
                <w:rFonts w:cs="Arial"/>
                <w:i/>
                <w:iCs/>
                <w:strike/>
                <w:szCs w:val="18"/>
                <w:highlight w:val="darkGray"/>
                <w:lang w:val="en-AU" w:eastAsia="en-GB"/>
              </w:rPr>
              <w:t xml:space="preserve"> undulatus</w:t>
            </w:r>
            <w:r w:rsidR="004E028A" w:rsidRPr="00410721">
              <w:rPr>
                <w:rFonts w:cs="Arial"/>
                <w:i/>
                <w:iCs/>
                <w:strike/>
                <w:szCs w:val="18"/>
                <w:highlight w:val="darkGray"/>
                <w:lang w:val="en-AU" w:eastAsia="en-GB"/>
              </w:rPr>
              <w:t xml:space="preserve"> [syn. </w:t>
            </w:r>
            <w:proofErr w:type="spellStart"/>
            <w:r w:rsidR="004E028A" w:rsidRPr="00410721">
              <w:rPr>
                <w:rFonts w:cs="Arial"/>
                <w:i/>
                <w:iCs/>
                <w:strike/>
                <w:szCs w:val="18"/>
                <w:highlight w:val="darkGray"/>
                <w:lang w:val="en-AU" w:eastAsia="en-GB"/>
              </w:rPr>
              <w:t>Paphia</w:t>
            </w:r>
            <w:proofErr w:type="spellEnd"/>
            <w:r w:rsidR="004E028A" w:rsidRPr="00410721">
              <w:rPr>
                <w:rFonts w:cs="Arial"/>
                <w:i/>
                <w:iCs/>
                <w:strike/>
                <w:szCs w:val="18"/>
                <w:highlight w:val="darkGray"/>
                <w:lang w:val="en-AU" w:eastAsia="en-GB"/>
              </w:rPr>
              <w:t xml:space="preserve"> </w:t>
            </w:r>
            <w:proofErr w:type="spellStart"/>
            <w:r w:rsidR="004E028A" w:rsidRPr="00410721">
              <w:rPr>
                <w:rFonts w:cs="Arial"/>
                <w:i/>
                <w:iCs/>
                <w:strike/>
                <w:szCs w:val="18"/>
                <w:highlight w:val="darkGray"/>
                <w:lang w:val="en-AU" w:eastAsia="en-GB"/>
              </w:rPr>
              <w:t>ondulata</w:t>
            </w:r>
            <w:proofErr w:type="spellEnd"/>
            <w:r w:rsidR="004E028A" w:rsidRPr="00410721">
              <w:rPr>
                <w:rFonts w:cs="Arial"/>
                <w:i/>
                <w:iCs/>
                <w:strike/>
                <w:szCs w:val="18"/>
                <w:highlight w:val="darkGray"/>
                <w:lang w:val="en-AU" w:eastAsia="en-GB"/>
              </w:rPr>
              <w:t>]</w:t>
            </w:r>
          </w:p>
        </w:tc>
        <w:tc>
          <w:tcPr>
            <w:tcW w:w="3022" w:type="dxa"/>
            <w:shd w:val="clear" w:color="auto" w:fill="auto"/>
          </w:tcPr>
          <w:p w14:paraId="4FB61165" w14:textId="77777777" w:rsidR="00883BD0" w:rsidRPr="00410721" w:rsidRDefault="00883BD0" w:rsidP="00A37DF3">
            <w:pPr>
              <w:spacing w:before="0" w:line="240" w:lineRule="exact"/>
              <w:jc w:val="center"/>
              <w:rPr>
                <w:rFonts w:cs="Arial"/>
                <w:strike/>
                <w:szCs w:val="18"/>
                <w:highlight w:val="darkGray"/>
                <w:lang w:val="en-AU" w:eastAsia="fr-FR"/>
              </w:rPr>
            </w:pPr>
            <w:r w:rsidRPr="00410721">
              <w:rPr>
                <w:rFonts w:cs="Arial"/>
                <w:strike/>
                <w:szCs w:val="18"/>
                <w:highlight w:val="darkGray"/>
                <w:lang w:val="en-AU" w:eastAsia="en-GB"/>
              </w:rPr>
              <w:t xml:space="preserve">undulate </w:t>
            </w:r>
            <w:proofErr w:type="spellStart"/>
            <w:r w:rsidRPr="00410721">
              <w:rPr>
                <w:rFonts w:cs="Arial"/>
                <w:strike/>
                <w:szCs w:val="18"/>
                <w:highlight w:val="darkGray"/>
                <w:lang w:val="en-AU" w:eastAsia="en-GB"/>
              </w:rPr>
              <w:t>venus</w:t>
            </w:r>
            <w:proofErr w:type="spellEnd"/>
            <w:r w:rsidRPr="00410721">
              <w:rPr>
                <w:rFonts w:cs="Arial"/>
                <w:strike/>
                <w:szCs w:val="18"/>
                <w:highlight w:val="darkGray"/>
                <w:lang w:val="en-AU" w:eastAsia="en-GB"/>
              </w:rPr>
              <w:t xml:space="preserve"> clam</w:t>
            </w:r>
          </w:p>
        </w:tc>
      </w:tr>
      <w:tr w:rsidR="00883BD0" w:rsidRPr="00410721" w14:paraId="2BA52054" w14:textId="77777777" w:rsidTr="00A91791">
        <w:tc>
          <w:tcPr>
            <w:tcW w:w="2996" w:type="dxa"/>
            <w:shd w:val="clear" w:color="auto" w:fill="auto"/>
          </w:tcPr>
          <w:p w14:paraId="4D985C88" w14:textId="77777777" w:rsidR="00883BD0" w:rsidRPr="00410721" w:rsidRDefault="00883BD0" w:rsidP="00A37DF3">
            <w:pPr>
              <w:spacing w:before="0" w:line="240" w:lineRule="exact"/>
              <w:ind w:left="-1" w:firstLine="1"/>
              <w:jc w:val="center"/>
              <w:rPr>
                <w:rFonts w:cs="Arial"/>
                <w:bCs/>
                <w:strike/>
                <w:szCs w:val="18"/>
                <w:highlight w:val="darkGray"/>
                <w:lang w:val="en-AU" w:eastAsia="fr-FR"/>
              </w:rPr>
            </w:pPr>
          </w:p>
        </w:tc>
        <w:tc>
          <w:tcPr>
            <w:tcW w:w="3042" w:type="dxa"/>
            <w:shd w:val="clear" w:color="auto" w:fill="auto"/>
          </w:tcPr>
          <w:p w14:paraId="6922AB5D" w14:textId="77777777" w:rsidR="00883BD0" w:rsidRPr="00410721" w:rsidRDefault="00883BD0" w:rsidP="00A37DF3">
            <w:pPr>
              <w:spacing w:before="0" w:line="240" w:lineRule="exact"/>
              <w:jc w:val="center"/>
              <w:rPr>
                <w:rFonts w:cs="Arial"/>
                <w:bCs/>
                <w:strike/>
                <w:szCs w:val="18"/>
                <w:highlight w:val="darkGray"/>
                <w:lang w:val="en-AU" w:eastAsia="fr-FR"/>
              </w:rPr>
            </w:pPr>
            <w:proofErr w:type="spellStart"/>
            <w:r w:rsidRPr="00410721">
              <w:rPr>
                <w:rFonts w:cs="Arial"/>
                <w:i/>
                <w:iCs/>
                <w:strike/>
                <w:szCs w:val="18"/>
                <w:highlight w:val="darkGray"/>
                <w:lang w:val="en-AU" w:eastAsia="en-GB"/>
              </w:rPr>
              <w:t>Protapes</w:t>
            </w:r>
            <w:proofErr w:type="spellEnd"/>
            <w:r w:rsidRPr="00410721">
              <w:rPr>
                <w:rFonts w:cs="Arial"/>
                <w:i/>
                <w:iCs/>
                <w:strike/>
                <w:szCs w:val="18"/>
                <w:highlight w:val="darkGray"/>
                <w:lang w:val="en-AU" w:eastAsia="en-GB"/>
              </w:rPr>
              <w:t xml:space="preserve"> gallus</w:t>
            </w:r>
          </w:p>
        </w:tc>
        <w:tc>
          <w:tcPr>
            <w:tcW w:w="3022" w:type="dxa"/>
            <w:shd w:val="clear" w:color="auto" w:fill="auto"/>
          </w:tcPr>
          <w:p w14:paraId="72150671" w14:textId="77777777" w:rsidR="00883BD0" w:rsidRPr="00410721" w:rsidRDefault="00883BD0" w:rsidP="00A37DF3">
            <w:pPr>
              <w:spacing w:before="0" w:line="240" w:lineRule="exact"/>
              <w:jc w:val="center"/>
              <w:rPr>
                <w:rFonts w:cs="Arial"/>
                <w:strike/>
                <w:szCs w:val="18"/>
                <w:highlight w:val="darkGray"/>
                <w:lang w:val="en-AU" w:eastAsia="fr-FR"/>
              </w:rPr>
            </w:pPr>
            <w:r w:rsidRPr="00410721">
              <w:rPr>
                <w:rFonts w:cs="Arial"/>
                <w:strike/>
                <w:szCs w:val="18"/>
                <w:highlight w:val="darkGray"/>
                <w:lang w:val="en-AU" w:eastAsia="en-GB"/>
              </w:rPr>
              <w:t xml:space="preserve">rooster </w:t>
            </w:r>
            <w:proofErr w:type="spellStart"/>
            <w:r w:rsidRPr="00410721">
              <w:rPr>
                <w:rFonts w:cs="Arial"/>
                <w:strike/>
                <w:szCs w:val="18"/>
                <w:highlight w:val="darkGray"/>
                <w:lang w:val="en-AU" w:eastAsia="en-GB"/>
              </w:rPr>
              <w:t>venus</w:t>
            </w:r>
            <w:proofErr w:type="spellEnd"/>
            <w:r w:rsidRPr="00410721">
              <w:rPr>
                <w:rFonts w:cs="Arial"/>
                <w:strike/>
                <w:szCs w:val="18"/>
                <w:highlight w:val="darkGray"/>
                <w:lang w:val="en-AU" w:eastAsia="en-GB"/>
              </w:rPr>
              <w:t xml:space="preserve"> clam</w:t>
            </w:r>
          </w:p>
        </w:tc>
      </w:tr>
      <w:tr w:rsidR="00883BD0" w:rsidRPr="00410721" w14:paraId="214E95A3" w14:textId="77777777" w:rsidTr="00A91791">
        <w:tc>
          <w:tcPr>
            <w:tcW w:w="2996" w:type="dxa"/>
            <w:shd w:val="clear" w:color="auto" w:fill="auto"/>
          </w:tcPr>
          <w:p w14:paraId="78D5F2FB" w14:textId="77777777" w:rsidR="00883BD0" w:rsidRPr="00410721" w:rsidRDefault="00883BD0" w:rsidP="00A37DF3">
            <w:pPr>
              <w:spacing w:before="0" w:line="240" w:lineRule="exact"/>
              <w:ind w:left="-1" w:firstLine="1"/>
              <w:jc w:val="center"/>
              <w:rPr>
                <w:rFonts w:cs="Arial"/>
                <w:bCs/>
                <w:strike/>
                <w:szCs w:val="18"/>
                <w:highlight w:val="darkGray"/>
                <w:lang w:val="en-AU" w:eastAsia="fr-FR"/>
              </w:rPr>
            </w:pPr>
          </w:p>
        </w:tc>
        <w:tc>
          <w:tcPr>
            <w:tcW w:w="3042" w:type="dxa"/>
            <w:shd w:val="clear" w:color="auto" w:fill="auto"/>
          </w:tcPr>
          <w:p w14:paraId="42D7776D" w14:textId="77777777" w:rsidR="00883BD0" w:rsidRPr="00410721" w:rsidRDefault="00883BD0" w:rsidP="00A37DF3">
            <w:pPr>
              <w:spacing w:before="0" w:line="240" w:lineRule="exact"/>
              <w:jc w:val="center"/>
              <w:rPr>
                <w:rFonts w:cs="Arial"/>
                <w:bCs/>
                <w:strike/>
                <w:szCs w:val="18"/>
                <w:highlight w:val="darkGray"/>
                <w:lang w:val="en-AU" w:eastAsia="fr-FR"/>
              </w:rPr>
            </w:pPr>
            <w:r w:rsidRPr="00410721">
              <w:rPr>
                <w:rFonts w:cs="Arial"/>
                <w:i/>
                <w:iCs/>
                <w:strike/>
                <w:szCs w:val="18"/>
                <w:highlight w:val="darkGray"/>
                <w:lang w:val="en-AU" w:eastAsia="en-GB"/>
              </w:rPr>
              <w:t>Proteopitar patagonicus</w:t>
            </w:r>
          </w:p>
        </w:tc>
        <w:tc>
          <w:tcPr>
            <w:tcW w:w="3022" w:type="dxa"/>
            <w:shd w:val="clear" w:color="auto" w:fill="auto"/>
          </w:tcPr>
          <w:p w14:paraId="5F0D6E55" w14:textId="77777777" w:rsidR="00883BD0" w:rsidRPr="00410721" w:rsidRDefault="00883BD0" w:rsidP="00A37DF3">
            <w:pPr>
              <w:spacing w:before="0" w:line="240" w:lineRule="exact"/>
              <w:jc w:val="center"/>
              <w:rPr>
                <w:rFonts w:cs="Arial"/>
                <w:bCs/>
                <w:strike/>
                <w:szCs w:val="18"/>
                <w:highlight w:val="darkGray"/>
                <w:lang w:val="en-AU" w:eastAsia="fr-FR"/>
              </w:rPr>
            </w:pPr>
            <w:r w:rsidRPr="00410721">
              <w:rPr>
                <w:rFonts w:cs="Arial"/>
                <w:strike/>
                <w:szCs w:val="18"/>
                <w:highlight w:val="darkGray"/>
                <w:lang w:val="en-AU" w:eastAsia="en-GB"/>
              </w:rPr>
              <w:t>no common name</w:t>
            </w:r>
          </w:p>
        </w:tc>
      </w:tr>
      <w:tr w:rsidR="00883BD0" w:rsidRPr="00410721" w14:paraId="33D755D4" w14:textId="77777777" w:rsidTr="00A91791">
        <w:tc>
          <w:tcPr>
            <w:tcW w:w="2996" w:type="dxa"/>
            <w:shd w:val="clear" w:color="auto" w:fill="auto"/>
          </w:tcPr>
          <w:p w14:paraId="5ECF5120" w14:textId="77777777" w:rsidR="00883BD0" w:rsidRPr="00410721" w:rsidRDefault="00883BD0" w:rsidP="00A37DF3">
            <w:pPr>
              <w:spacing w:before="0" w:line="240" w:lineRule="exact"/>
              <w:ind w:left="-1" w:firstLine="1"/>
              <w:jc w:val="center"/>
              <w:rPr>
                <w:rFonts w:cs="Arial"/>
                <w:bCs/>
                <w:strike/>
                <w:szCs w:val="18"/>
                <w:highlight w:val="darkGray"/>
                <w:lang w:val="en-AU" w:eastAsia="fr-FR"/>
              </w:rPr>
            </w:pPr>
          </w:p>
        </w:tc>
        <w:tc>
          <w:tcPr>
            <w:tcW w:w="3042" w:type="dxa"/>
            <w:shd w:val="clear" w:color="auto" w:fill="auto"/>
          </w:tcPr>
          <w:p w14:paraId="52681A55" w14:textId="77777777" w:rsidR="00883BD0" w:rsidRPr="00410721" w:rsidRDefault="00883BD0" w:rsidP="00A37DF3">
            <w:pPr>
              <w:spacing w:before="0" w:line="240" w:lineRule="exact"/>
              <w:jc w:val="center"/>
              <w:rPr>
                <w:rFonts w:cs="Arial"/>
                <w:bCs/>
                <w:strike/>
                <w:szCs w:val="18"/>
                <w:highlight w:val="darkGray"/>
                <w:lang w:val="en-AU" w:eastAsia="fr-FR"/>
              </w:rPr>
            </w:pPr>
            <w:proofErr w:type="spellStart"/>
            <w:r w:rsidRPr="00410721">
              <w:rPr>
                <w:rFonts w:cs="Arial"/>
                <w:i/>
                <w:iCs/>
                <w:strike/>
                <w:szCs w:val="18"/>
                <w:highlight w:val="darkGray"/>
                <w:lang w:val="en-AU" w:eastAsia="en-GB"/>
              </w:rPr>
              <w:t>Ruditapes</w:t>
            </w:r>
            <w:proofErr w:type="spellEnd"/>
            <w:r w:rsidRPr="00410721">
              <w:rPr>
                <w:rFonts w:cs="Arial"/>
                <w:i/>
                <w:iCs/>
                <w:strike/>
                <w:szCs w:val="18"/>
                <w:highlight w:val="darkGray"/>
                <w:lang w:val="en-AU" w:eastAsia="en-GB"/>
              </w:rPr>
              <w:t xml:space="preserve"> </w:t>
            </w:r>
            <w:proofErr w:type="spellStart"/>
            <w:r w:rsidRPr="00410721">
              <w:rPr>
                <w:rFonts w:cs="Arial"/>
                <w:i/>
                <w:iCs/>
                <w:strike/>
                <w:szCs w:val="18"/>
                <w:highlight w:val="darkGray"/>
                <w:lang w:val="en-AU" w:eastAsia="en-GB"/>
              </w:rPr>
              <w:t>decussatus</w:t>
            </w:r>
            <w:proofErr w:type="spellEnd"/>
          </w:p>
        </w:tc>
        <w:tc>
          <w:tcPr>
            <w:tcW w:w="3022" w:type="dxa"/>
            <w:shd w:val="clear" w:color="auto" w:fill="auto"/>
          </w:tcPr>
          <w:p w14:paraId="7EC70352" w14:textId="77777777" w:rsidR="00883BD0" w:rsidRPr="00410721" w:rsidRDefault="00883BD0" w:rsidP="00A37DF3">
            <w:pPr>
              <w:spacing w:before="0" w:line="240" w:lineRule="exact"/>
              <w:jc w:val="center"/>
              <w:rPr>
                <w:rFonts w:cs="Arial"/>
                <w:bCs/>
                <w:strike/>
                <w:szCs w:val="18"/>
                <w:highlight w:val="darkGray"/>
                <w:lang w:val="en-AU" w:eastAsia="fr-FR"/>
              </w:rPr>
            </w:pPr>
            <w:r w:rsidRPr="00410721">
              <w:rPr>
                <w:rFonts w:cs="Arial"/>
                <w:strike/>
                <w:szCs w:val="18"/>
                <w:highlight w:val="darkGray"/>
                <w:lang w:val="en-AU" w:eastAsia="en-GB"/>
              </w:rPr>
              <w:t>grooved carpet shell</w:t>
            </w:r>
          </w:p>
        </w:tc>
      </w:tr>
      <w:tr w:rsidR="00883BD0" w:rsidRPr="00410721" w14:paraId="34EBF67E" w14:textId="77777777" w:rsidTr="00A91791">
        <w:tc>
          <w:tcPr>
            <w:tcW w:w="2996" w:type="dxa"/>
            <w:shd w:val="clear" w:color="auto" w:fill="auto"/>
          </w:tcPr>
          <w:p w14:paraId="6704755D" w14:textId="77777777" w:rsidR="00883BD0" w:rsidRPr="00410721" w:rsidRDefault="00883BD0" w:rsidP="00A37DF3">
            <w:pPr>
              <w:spacing w:before="0" w:line="240" w:lineRule="exact"/>
              <w:ind w:left="-1" w:firstLine="1"/>
              <w:jc w:val="center"/>
              <w:rPr>
                <w:rFonts w:cs="Arial"/>
                <w:bCs/>
                <w:strike/>
                <w:szCs w:val="18"/>
                <w:highlight w:val="darkGray"/>
                <w:lang w:val="en-AU" w:eastAsia="fr-FR"/>
              </w:rPr>
            </w:pPr>
          </w:p>
        </w:tc>
        <w:tc>
          <w:tcPr>
            <w:tcW w:w="3042" w:type="dxa"/>
            <w:shd w:val="clear" w:color="auto" w:fill="auto"/>
          </w:tcPr>
          <w:p w14:paraId="31175856" w14:textId="77777777" w:rsidR="00883BD0" w:rsidRPr="00410721" w:rsidRDefault="00883BD0" w:rsidP="00A37DF3">
            <w:pPr>
              <w:spacing w:before="0" w:line="240" w:lineRule="exact"/>
              <w:jc w:val="center"/>
              <w:rPr>
                <w:rFonts w:cs="Arial"/>
                <w:bCs/>
                <w:strike/>
                <w:szCs w:val="18"/>
                <w:highlight w:val="darkGray"/>
                <w:lang w:val="en-AU" w:eastAsia="fr-FR"/>
              </w:rPr>
            </w:pPr>
            <w:proofErr w:type="spellStart"/>
            <w:r w:rsidRPr="00410721">
              <w:rPr>
                <w:rFonts w:cs="Arial"/>
                <w:i/>
                <w:iCs/>
                <w:strike/>
                <w:szCs w:val="18"/>
                <w:highlight w:val="darkGray"/>
                <w:lang w:val="en-AU" w:eastAsia="en-GB"/>
              </w:rPr>
              <w:t>Ruditapes</w:t>
            </w:r>
            <w:proofErr w:type="spellEnd"/>
            <w:r w:rsidRPr="00410721">
              <w:rPr>
                <w:rFonts w:cs="Arial"/>
                <w:i/>
                <w:iCs/>
                <w:strike/>
                <w:szCs w:val="18"/>
                <w:highlight w:val="darkGray"/>
                <w:lang w:val="en-AU" w:eastAsia="en-GB"/>
              </w:rPr>
              <w:t xml:space="preserve"> </w:t>
            </w:r>
            <w:proofErr w:type="spellStart"/>
            <w:r w:rsidRPr="00410721">
              <w:rPr>
                <w:rFonts w:cs="Arial"/>
                <w:i/>
                <w:iCs/>
                <w:strike/>
                <w:szCs w:val="18"/>
                <w:highlight w:val="darkGray"/>
                <w:lang w:val="en-AU" w:eastAsia="en-GB"/>
              </w:rPr>
              <w:t>philippinarum</w:t>
            </w:r>
            <w:proofErr w:type="spellEnd"/>
          </w:p>
        </w:tc>
        <w:tc>
          <w:tcPr>
            <w:tcW w:w="3022" w:type="dxa"/>
            <w:shd w:val="clear" w:color="auto" w:fill="auto"/>
          </w:tcPr>
          <w:p w14:paraId="67A4B621" w14:textId="2F9A0919" w:rsidR="00883BD0" w:rsidRPr="00410721" w:rsidRDefault="003A3A85" w:rsidP="00A37DF3">
            <w:pPr>
              <w:spacing w:before="0" w:line="240" w:lineRule="exact"/>
              <w:jc w:val="center"/>
              <w:rPr>
                <w:rFonts w:cs="Arial"/>
                <w:bCs/>
                <w:strike/>
                <w:szCs w:val="18"/>
                <w:highlight w:val="darkGray"/>
                <w:lang w:val="en-AU" w:eastAsia="fr-FR"/>
              </w:rPr>
            </w:pPr>
            <w:r w:rsidRPr="00410721">
              <w:rPr>
                <w:rFonts w:cs="Arial"/>
                <w:strike/>
                <w:szCs w:val="18"/>
                <w:highlight w:val="darkGray"/>
                <w:lang w:val="en-AU" w:eastAsia="en-GB"/>
              </w:rPr>
              <w:t>Manila</w:t>
            </w:r>
            <w:r w:rsidR="00883BD0" w:rsidRPr="00410721">
              <w:rPr>
                <w:rFonts w:cs="Arial"/>
                <w:strike/>
                <w:szCs w:val="18"/>
                <w:highlight w:val="darkGray"/>
                <w:lang w:val="en-AU" w:eastAsia="en-GB"/>
              </w:rPr>
              <w:t xml:space="preserve"> clam</w:t>
            </w:r>
          </w:p>
        </w:tc>
      </w:tr>
    </w:tbl>
    <w:p w14:paraId="2DFA0BA1" w14:textId="77777777" w:rsidR="00ED0F29" w:rsidRPr="00410721" w:rsidRDefault="00ED0F29" w:rsidP="00413362">
      <w:pPr>
        <w:pStyle w:val="1110"/>
        <w:spacing w:before="240"/>
        <w:rPr>
          <w:strike/>
          <w:highlight w:val="darkGray"/>
          <w:lang w:val="en-AU"/>
        </w:rPr>
      </w:pPr>
      <w:r w:rsidRPr="00410721">
        <w:rPr>
          <w:strike/>
          <w:highlight w:val="darkGray"/>
          <w:lang w:val="en-AU"/>
        </w:rPr>
        <w:t>2.2.2.</w:t>
      </w:r>
      <w:r w:rsidRPr="00410721">
        <w:rPr>
          <w:strike/>
          <w:highlight w:val="darkGray"/>
          <w:lang w:val="en-AU"/>
        </w:rPr>
        <w:tab/>
        <w:t>Species with incomplete evidence for susceptibility</w:t>
      </w:r>
    </w:p>
    <w:p w14:paraId="44B5AA4E" w14:textId="77777777" w:rsidR="00A37DF3" w:rsidRPr="00410721" w:rsidRDefault="00A37DF3" w:rsidP="00A37DF3">
      <w:pPr>
        <w:spacing w:line="240" w:lineRule="auto"/>
        <w:ind w:left="851"/>
        <w:jc w:val="both"/>
        <w:rPr>
          <w:rFonts w:eastAsia="Arial" w:cs="Arial"/>
          <w:bCs/>
          <w:strike/>
          <w:szCs w:val="18"/>
          <w:highlight w:val="darkGray"/>
          <w:lang w:val="en-AU" w:eastAsia="en-GB"/>
        </w:rPr>
      </w:pPr>
      <w:r w:rsidRPr="00410721">
        <w:rPr>
          <w:rFonts w:cs="Arial"/>
          <w:bCs/>
          <w:iCs/>
          <w:strike/>
          <w:szCs w:val="18"/>
          <w:highlight w:val="darkGray"/>
          <w:lang w:val="en-AU"/>
        </w:rPr>
        <w:t xml:space="preserve">Species for which there is incomplete evidence to fulfil the criteria for listing as susceptible to infection </w:t>
      </w:r>
      <w:r w:rsidRPr="00410721">
        <w:rPr>
          <w:rFonts w:cs="Arial"/>
          <w:bCs/>
          <w:strike/>
          <w:szCs w:val="18"/>
          <w:highlight w:val="darkGray"/>
          <w:lang w:val="en-AU"/>
        </w:rPr>
        <w:t xml:space="preserve">with </w:t>
      </w:r>
      <w:r w:rsidRPr="00410721">
        <w:rPr>
          <w:rFonts w:cs="Arial"/>
          <w:bCs/>
          <w:i/>
          <w:iCs/>
          <w:strike/>
          <w:szCs w:val="18"/>
          <w:highlight w:val="darkGray"/>
          <w:lang w:val="en-AU"/>
        </w:rPr>
        <w:t xml:space="preserve">P. </w:t>
      </w:r>
      <w:proofErr w:type="spellStart"/>
      <w:r w:rsidRPr="00410721">
        <w:rPr>
          <w:rFonts w:cs="Arial"/>
          <w:bCs/>
          <w:i/>
          <w:iCs/>
          <w:strike/>
          <w:szCs w:val="18"/>
          <w:highlight w:val="darkGray"/>
          <w:lang w:val="en-AU"/>
        </w:rPr>
        <w:t>olseni</w:t>
      </w:r>
      <w:proofErr w:type="spellEnd"/>
      <w:r w:rsidRPr="00410721">
        <w:rPr>
          <w:rFonts w:cs="Arial"/>
          <w:bCs/>
          <w:strike/>
          <w:szCs w:val="18"/>
          <w:highlight w:val="darkGray"/>
          <w:lang w:val="en-AU"/>
        </w:rPr>
        <w:t xml:space="preserve"> according to Chapter 1.5. of the </w:t>
      </w:r>
      <w:r w:rsidRPr="00410721">
        <w:rPr>
          <w:rFonts w:cs="Arial"/>
          <w:bCs/>
          <w:i/>
          <w:iCs/>
          <w:strike/>
          <w:szCs w:val="18"/>
          <w:highlight w:val="darkGray"/>
          <w:lang w:val="en-AU"/>
        </w:rPr>
        <w:t>Aquatic Code</w:t>
      </w:r>
      <w:r w:rsidRPr="00410721">
        <w:rPr>
          <w:rFonts w:cs="Arial"/>
          <w:bCs/>
          <w:iCs/>
          <w:strike/>
          <w:szCs w:val="18"/>
          <w:highlight w:val="darkGray"/>
          <w:lang w:val="en-AU"/>
        </w:rPr>
        <w:t xml:space="preserve"> are:</w:t>
      </w:r>
      <w:r w:rsidRPr="00410721">
        <w:rPr>
          <w:rFonts w:eastAsia="Arial" w:cs="Arial"/>
          <w:bCs/>
          <w:strike/>
          <w:szCs w:val="18"/>
          <w:highlight w:val="darkGray"/>
          <w:lang w:val="en-AU" w:eastAsia="en-GB"/>
        </w:rPr>
        <w:t xml:space="preserve"> </w:t>
      </w:r>
    </w:p>
    <w:tbl>
      <w:tblPr>
        <w:tblStyle w:val="TableGrid1"/>
        <w:tblW w:w="5000" w:type="pct"/>
        <w:tblCellMar>
          <w:left w:w="86" w:type="dxa"/>
          <w:right w:w="86" w:type="dxa"/>
        </w:tblCellMar>
        <w:tblLook w:val="04A0" w:firstRow="1" w:lastRow="0" w:firstColumn="1" w:lastColumn="0" w:noHBand="0" w:noVBand="1"/>
      </w:tblPr>
      <w:tblGrid>
        <w:gridCol w:w="3031"/>
        <w:gridCol w:w="3040"/>
        <w:gridCol w:w="2989"/>
      </w:tblGrid>
      <w:tr w:rsidR="00A37DF3" w:rsidRPr="00410721" w14:paraId="79A8505E" w14:textId="77777777">
        <w:trPr>
          <w:tblHeader/>
        </w:trPr>
        <w:tc>
          <w:tcPr>
            <w:tcW w:w="3358" w:type="dxa"/>
            <w:shd w:val="clear" w:color="auto" w:fill="auto"/>
            <w:vAlign w:val="center"/>
          </w:tcPr>
          <w:p w14:paraId="08535206" w14:textId="77777777" w:rsidR="00A37DF3" w:rsidRPr="00410721" w:rsidRDefault="00A37DF3">
            <w:pPr>
              <w:tabs>
                <w:tab w:val="left" w:pos="284"/>
                <w:tab w:val="left" w:pos="993"/>
                <w:tab w:val="left" w:pos="1418"/>
              </w:tabs>
              <w:spacing w:before="60" w:after="60" w:line="240" w:lineRule="exact"/>
              <w:ind w:left="-1" w:firstLine="1"/>
              <w:jc w:val="center"/>
              <w:rPr>
                <w:rFonts w:ascii="Söhne Halbfett" w:eastAsia="SimSun" w:hAnsi="Söhne Halbfett"/>
                <w:bCs/>
                <w:strike/>
                <w:szCs w:val="18"/>
                <w:highlight w:val="darkGray"/>
                <w:lang w:val="en-AU" w:eastAsia="fr-FR"/>
              </w:rPr>
            </w:pPr>
            <w:r w:rsidRPr="00410721">
              <w:rPr>
                <w:rFonts w:ascii="Söhne Halbfett" w:eastAsia="SimSun" w:hAnsi="Söhne Halbfett"/>
                <w:bCs/>
                <w:strike/>
                <w:szCs w:val="18"/>
                <w:highlight w:val="darkGray"/>
                <w:lang w:val="en-AU" w:eastAsia="fr-FR"/>
              </w:rPr>
              <w:t>Family</w:t>
            </w:r>
          </w:p>
        </w:tc>
        <w:tc>
          <w:tcPr>
            <w:tcW w:w="3358" w:type="dxa"/>
            <w:shd w:val="clear" w:color="auto" w:fill="auto"/>
            <w:vAlign w:val="center"/>
          </w:tcPr>
          <w:p w14:paraId="7F7E61EE" w14:textId="77777777" w:rsidR="00A37DF3" w:rsidRPr="00410721" w:rsidRDefault="00A37DF3">
            <w:pPr>
              <w:tabs>
                <w:tab w:val="left" w:pos="284"/>
                <w:tab w:val="left" w:pos="993"/>
                <w:tab w:val="left" w:pos="1418"/>
              </w:tabs>
              <w:spacing w:before="60" w:after="60" w:line="240" w:lineRule="exact"/>
              <w:jc w:val="center"/>
              <w:rPr>
                <w:rFonts w:ascii="Söhne Halbfett" w:eastAsia="SimSun" w:hAnsi="Söhne Halbfett"/>
                <w:bCs/>
                <w:strike/>
                <w:szCs w:val="18"/>
                <w:highlight w:val="darkGray"/>
                <w:lang w:val="en-AU" w:eastAsia="fr-FR"/>
              </w:rPr>
            </w:pPr>
            <w:r w:rsidRPr="00410721">
              <w:rPr>
                <w:rFonts w:ascii="Söhne Halbfett" w:eastAsia="SimSun" w:hAnsi="Söhne Halbfett"/>
                <w:bCs/>
                <w:strike/>
                <w:szCs w:val="18"/>
                <w:highlight w:val="darkGray"/>
                <w:lang w:val="en-AU" w:eastAsia="fr-FR"/>
              </w:rPr>
              <w:t>Scientific name</w:t>
            </w:r>
          </w:p>
        </w:tc>
        <w:tc>
          <w:tcPr>
            <w:tcW w:w="3359" w:type="dxa"/>
            <w:shd w:val="clear" w:color="auto" w:fill="auto"/>
            <w:vAlign w:val="center"/>
          </w:tcPr>
          <w:p w14:paraId="2E7FD8AE" w14:textId="77777777" w:rsidR="00A37DF3" w:rsidRPr="00410721" w:rsidRDefault="00A37DF3">
            <w:pPr>
              <w:tabs>
                <w:tab w:val="left" w:pos="284"/>
                <w:tab w:val="left" w:pos="993"/>
                <w:tab w:val="left" w:pos="1418"/>
              </w:tabs>
              <w:spacing w:before="60" w:after="60" w:line="240" w:lineRule="exact"/>
              <w:jc w:val="center"/>
              <w:rPr>
                <w:rFonts w:ascii="Söhne Halbfett" w:eastAsia="SimSun" w:hAnsi="Söhne Halbfett"/>
                <w:bCs/>
                <w:strike/>
                <w:szCs w:val="18"/>
                <w:highlight w:val="darkGray"/>
                <w:lang w:val="en-AU" w:eastAsia="fr-FR"/>
              </w:rPr>
            </w:pPr>
            <w:r w:rsidRPr="00410721">
              <w:rPr>
                <w:rFonts w:ascii="Söhne Halbfett" w:eastAsia="SimSun" w:hAnsi="Söhne Halbfett"/>
                <w:bCs/>
                <w:strike/>
                <w:szCs w:val="18"/>
                <w:highlight w:val="darkGray"/>
                <w:lang w:val="en-AU" w:eastAsia="fr-FR"/>
              </w:rPr>
              <w:t>Common name</w:t>
            </w:r>
          </w:p>
        </w:tc>
      </w:tr>
      <w:tr w:rsidR="00A37DF3" w:rsidRPr="00410721" w14:paraId="4ABBAB66" w14:textId="77777777">
        <w:trPr>
          <w:trHeight w:val="314"/>
        </w:trPr>
        <w:tc>
          <w:tcPr>
            <w:tcW w:w="3358" w:type="dxa"/>
            <w:shd w:val="clear" w:color="auto" w:fill="auto"/>
          </w:tcPr>
          <w:p w14:paraId="49201917" w14:textId="77777777" w:rsidR="00A37DF3" w:rsidRPr="00410721" w:rsidRDefault="00A37DF3" w:rsidP="00A37DF3">
            <w:pPr>
              <w:spacing w:before="0" w:line="240" w:lineRule="exact"/>
              <w:ind w:left="-1" w:firstLine="1"/>
              <w:jc w:val="center"/>
              <w:rPr>
                <w:rFonts w:eastAsia="Times New Roman"/>
                <w:strike/>
                <w:color w:val="000000"/>
                <w:szCs w:val="18"/>
                <w:highlight w:val="darkGray"/>
                <w:lang w:val="en-AU"/>
              </w:rPr>
            </w:pPr>
            <w:proofErr w:type="spellStart"/>
            <w:r w:rsidRPr="00410721">
              <w:rPr>
                <w:strike/>
                <w:szCs w:val="18"/>
                <w:highlight w:val="darkGray"/>
                <w:lang w:val="en-AU"/>
              </w:rPr>
              <w:t>Cardiidae</w:t>
            </w:r>
            <w:proofErr w:type="spellEnd"/>
          </w:p>
        </w:tc>
        <w:tc>
          <w:tcPr>
            <w:tcW w:w="3358" w:type="dxa"/>
            <w:shd w:val="clear" w:color="auto" w:fill="auto"/>
          </w:tcPr>
          <w:p w14:paraId="6F6F5368" w14:textId="77777777" w:rsidR="00A37DF3" w:rsidRPr="00410721" w:rsidRDefault="00A37DF3" w:rsidP="00A37DF3">
            <w:pPr>
              <w:spacing w:before="0" w:line="240" w:lineRule="exact"/>
              <w:jc w:val="center"/>
              <w:rPr>
                <w:rFonts w:eastAsia="Times New Roman"/>
                <w:i/>
                <w:iCs/>
                <w:strike/>
                <w:szCs w:val="18"/>
                <w:highlight w:val="darkGray"/>
                <w:lang w:val="en-AU"/>
              </w:rPr>
            </w:pPr>
            <w:proofErr w:type="spellStart"/>
            <w:r w:rsidRPr="00410721">
              <w:rPr>
                <w:i/>
                <w:iCs/>
                <w:strike/>
                <w:szCs w:val="18"/>
                <w:highlight w:val="darkGray"/>
                <w:lang w:val="en-AU"/>
              </w:rPr>
              <w:t>Cerastoderma</w:t>
            </w:r>
            <w:proofErr w:type="spellEnd"/>
            <w:r w:rsidRPr="00410721">
              <w:rPr>
                <w:i/>
                <w:iCs/>
                <w:strike/>
                <w:szCs w:val="18"/>
                <w:highlight w:val="darkGray"/>
                <w:lang w:val="en-AU"/>
              </w:rPr>
              <w:t xml:space="preserve"> </w:t>
            </w:r>
            <w:proofErr w:type="spellStart"/>
            <w:r w:rsidRPr="00410721">
              <w:rPr>
                <w:i/>
                <w:iCs/>
                <w:strike/>
                <w:szCs w:val="18"/>
                <w:highlight w:val="darkGray"/>
                <w:lang w:val="en-AU"/>
              </w:rPr>
              <w:t>edule</w:t>
            </w:r>
            <w:proofErr w:type="spellEnd"/>
          </w:p>
        </w:tc>
        <w:tc>
          <w:tcPr>
            <w:tcW w:w="3359" w:type="dxa"/>
            <w:shd w:val="clear" w:color="auto" w:fill="auto"/>
          </w:tcPr>
          <w:p w14:paraId="1CDFA4A2" w14:textId="77777777" w:rsidR="00A37DF3" w:rsidRPr="00410721" w:rsidRDefault="00A37DF3" w:rsidP="00A37DF3">
            <w:pPr>
              <w:spacing w:before="0" w:line="240" w:lineRule="exact"/>
              <w:jc w:val="center"/>
              <w:rPr>
                <w:rFonts w:eastAsia="Times New Roman"/>
                <w:strike/>
                <w:color w:val="000000"/>
                <w:szCs w:val="18"/>
                <w:highlight w:val="darkGray"/>
                <w:lang w:val="en-AU"/>
              </w:rPr>
            </w:pPr>
            <w:r w:rsidRPr="00410721">
              <w:rPr>
                <w:strike/>
                <w:szCs w:val="18"/>
                <w:highlight w:val="darkGray"/>
                <w:lang w:val="en-AU"/>
              </w:rPr>
              <w:t>common edible cockle</w:t>
            </w:r>
          </w:p>
        </w:tc>
      </w:tr>
      <w:tr w:rsidR="00A37DF3" w:rsidRPr="00410721" w14:paraId="79FDB871" w14:textId="77777777">
        <w:trPr>
          <w:trHeight w:val="188"/>
        </w:trPr>
        <w:tc>
          <w:tcPr>
            <w:tcW w:w="3358" w:type="dxa"/>
            <w:shd w:val="clear" w:color="auto" w:fill="auto"/>
          </w:tcPr>
          <w:p w14:paraId="1CAB4C03" w14:textId="77777777" w:rsidR="00A37DF3" w:rsidRPr="00410721" w:rsidRDefault="00A37DF3" w:rsidP="00A37DF3">
            <w:pPr>
              <w:spacing w:before="0" w:line="240" w:lineRule="exact"/>
              <w:ind w:left="-1" w:firstLine="1"/>
              <w:jc w:val="center"/>
              <w:rPr>
                <w:bCs/>
                <w:strike/>
                <w:szCs w:val="18"/>
                <w:highlight w:val="darkGray"/>
                <w:lang w:val="en-AU" w:eastAsia="fr-FR"/>
              </w:rPr>
            </w:pPr>
            <w:r w:rsidRPr="00410721">
              <w:rPr>
                <w:strike/>
                <w:szCs w:val="18"/>
                <w:highlight w:val="darkGray"/>
                <w:lang w:val="en-AU"/>
              </w:rPr>
              <w:t>Mytilidae</w:t>
            </w:r>
          </w:p>
        </w:tc>
        <w:tc>
          <w:tcPr>
            <w:tcW w:w="3358" w:type="dxa"/>
            <w:shd w:val="clear" w:color="auto" w:fill="auto"/>
          </w:tcPr>
          <w:p w14:paraId="728FCE67" w14:textId="77777777" w:rsidR="00A37DF3" w:rsidRPr="00410721" w:rsidRDefault="00A37DF3" w:rsidP="00A37DF3">
            <w:pPr>
              <w:spacing w:before="0" w:line="240" w:lineRule="exact"/>
              <w:jc w:val="center"/>
              <w:rPr>
                <w:bCs/>
                <w:strike/>
                <w:szCs w:val="18"/>
                <w:highlight w:val="darkGray"/>
                <w:lang w:val="en-AU" w:eastAsia="fr-FR"/>
              </w:rPr>
            </w:pPr>
            <w:r w:rsidRPr="00410721">
              <w:rPr>
                <w:i/>
                <w:iCs/>
                <w:strike/>
                <w:szCs w:val="18"/>
                <w:highlight w:val="darkGray"/>
                <w:lang w:val="en-AU"/>
              </w:rPr>
              <w:t>Mytilus chilensis</w:t>
            </w:r>
          </w:p>
        </w:tc>
        <w:tc>
          <w:tcPr>
            <w:tcW w:w="3359" w:type="dxa"/>
            <w:shd w:val="clear" w:color="auto" w:fill="auto"/>
          </w:tcPr>
          <w:p w14:paraId="11EE31EB"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Chilean mussel</w:t>
            </w:r>
          </w:p>
        </w:tc>
      </w:tr>
      <w:tr w:rsidR="00A37DF3" w:rsidRPr="00410721" w14:paraId="1EA34498" w14:textId="77777777">
        <w:tc>
          <w:tcPr>
            <w:tcW w:w="3358" w:type="dxa"/>
            <w:shd w:val="clear" w:color="auto" w:fill="auto"/>
          </w:tcPr>
          <w:p w14:paraId="1599D079" w14:textId="77777777" w:rsidR="00A37DF3" w:rsidRPr="00410721" w:rsidRDefault="00A37DF3" w:rsidP="00A37DF3">
            <w:pPr>
              <w:spacing w:before="0" w:line="240" w:lineRule="exact"/>
              <w:ind w:left="-1" w:firstLine="1"/>
              <w:jc w:val="center"/>
              <w:rPr>
                <w:bCs/>
                <w:strike/>
                <w:szCs w:val="18"/>
                <w:highlight w:val="darkGray"/>
                <w:lang w:val="en-AU" w:eastAsia="fr-FR"/>
              </w:rPr>
            </w:pPr>
            <w:proofErr w:type="spellStart"/>
            <w:r w:rsidRPr="00410721">
              <w:rPr>
                <w:strike/>
                <w:szCs w:val="18"/>
                <w:highlight w:val="darkGray"/>
                <w:lang w:val="en-AU"/>
              </w:rPr>
              <w:t>Ostreidae</w:t>
            </w:r>
            <w:proofErr w:type="spellEnd"/>
          </w:p>
        </w:tc>
        <w:tc>
          <w:tcPr>
            <w:tcW w:w="3358" w:type="dxa"/>
            <w:shd w:val="clear" w:color="auto" w:fill="auto"/>
          </w:tcPr>
          <w:p w14:paraId="48DF6A87" w14:textId="77777777" w:rsidR="00A37DF3" w:rsidRPr="00410721" w:rsidRDefault="00A37DF3" w:rsidP="00A37DF3">
            <w:pPr>
              <w:spacing w:before="0" w:line="240" w:lineRule="exact"/>
              <w:jc w:val="center"/>
              <w:rPr>
                <w:bCs/>
                <w:strike/>
                <w:szCs w:val="18"/>
                <w:highlight w:val="darkGray"/>
                <w:lang w:val="en-AU" w:eastAsia="fr-FR"/>
              </w:rPr>
            </w:pPr>
            <w:r w:rsidRPr="00410721">
              <w:rPr>
                <w:i/>
                <w:iCs/>
                <w:strike/>
                <w:szCs w:val="18"/>
                <w:highlight w:val="darkGray"/>
                <w:lang w:val="en-AU"/>
              </w:rPr>
              <w:t xml:space="preserve">Crassostrea </w:t>
            </w:r>
            <w:proofErr w:type="spellStart"/>
            <w:r w:rsidRPr="00410721">
              <w:rPr>
                <w:i/>
                <w:iCs/>
                <w:strike/>
                <w:szCs w:val="18"/>
                <w:highlight w:val="darkGray"/>
                <w:lang w:val="en-AU"/>
              </w:rPr>
              <w:t>gasar</w:t>
            </w:r>
            <w:proofErr w:type="spellEnd"/>
          </w:p>
        </w:tc>
        <w:tc>
          <w:tcPr>
            <w:tcW w:w="3359" w:type="dxa"/>
            <w:shd w:val="clear" w:color="auto" w:fill="auto"/>
          </w:tcPr>
          <w:p w14:paraId="3E069C34" w14:textId="77777777" w:rsidR="00A37DF3" w:rsidRPr="00410721" w:rsidRDefault="00A37DF3" w:rsidP="00A37DF3">
            <w:pPr>
              <w:spacing w:before="0" w:line="240" w:lineRule="exact"/>
              <w:jc w:val="center"/>
              <w:rPr>
                <w:bCs/>
                <w:strike/>
                <w:szCs w:val="18"/>
                <w:highlight w:val="darkGray"/>
                <w:lang w:val="en-AU" w:eastAsia="fr-FR"/>
              </w:rPr>
            </w:pPr>
            <w:proofErr w:type="spellStart"/>
            <w:r w:rsidRPr="00410721">
              <w:rPr>
                <w:strike/>
                <w:szCs w:val="18"/>
                <w:highlight w:val="darkGray"/>
                <w:lang w:val="en-AU"/>
              </w:rPr>
              <w:t>gasar</w:t>
            </w:r>
            <w:proofErr w:type="spellEnd"/>
            <w:r w:rsidRPr="00410721">
              <w:rPr>
                <w:strike/>
                <w:szCs w:val="18"/>
                <w:highlight w:val="darkGray"/>
                <w:lang w:val="en-AU"/>
              </w:rPr>
              <w:t xml:space="preserve"> cupped oyster</w:t>
            </w:r>
          </w:p>
        </w:tc>
      </w:tr>
      <w:tr w:rsidR="00A37DF3" w:rsidRPr="00410721" w14:paraId="243F0A76" w14:textId="77777777" w:rsidTr="00A91791">
        <w:tc>
          <w:tcPr>
            <w:tcW w:w="3358" w:type="dxa"/>
            <w:shd w:val="clear" w:color="auto" w:fill="auto"/>
          </w:tcPr>
          <w:p w14:paraId="788B3C8E" w14:textId="77777777" w:rsidR="00A37DF3" w:rsidRPr="00410721" w:rsidRDefault="00A37DF3" w:rsidP="00A37DF3">
            <w:pPr>
              <w:spacing w:before="0" w:line="240" w:lineRule="exact"/>
              <w:ind w:left="-1" w:firstLine="1"/>
              <w:jc w:val="center"/>
              <w:rPr>
                <w:bCs/>
                <w:strike/>
                <w:szCs w:val="18"/>
                <w:highlight w:val="darkGray"/>
                <w:lang w:val="en-AU" w:eastAsia="fr-FR"/>
              </w:rPr>
            </w:pPr>
          </w:p>
        </w:tc>
        <w:tc>
          <w:tcPr>
            <w:tcW w:w="3358" w:type="dxa"/>
            <w:shd w:val="clear" w:color="auto" w:fill="auto"/>
          </w:tcPr>
          <w:p w14:paraId="109EFC6A" w14:textId="77777777" w:rsidR="00A37DF3" w:rsidRPr="00410721" w:rsidRDefault="00A37DF3" w:rsidP="00A37DF3">
            <w:pPr>
              <w:spacing w:before="0" w:line="240" w:lineRule="exact"/>
              <w:jc w:val="center"/>
              <w:rPr>
                <w:bCs/>
                <w:strike/>
                <w:szCs w:val="18"/>
                <w:highlight w:val="darkGray"/>
                <w:lang w:val="en-AU" w:eastAsia="fr-FR"/>
              </w:rPr>
            </w:pPr>
            <w:r w:rsidRPr="00410721">
              <w:rPr>
                <w:i/>
                <w:iCs/>
                <w:strike/>
                <w:szCs w:val="18"/>
                <w:highlight w:val="darkGray"/>
                <w:lang w:val="en-AU"/>
              </w:rPr>
              <w:t xml:space="preserve">Ostrea </w:t>
            </w:r>
            <w:proofErr w:type="spellStart"/>
            <w:r w:rsidRPr="00410721">
              <w:rPr>
                <w:i/>
                <w:iCs/>
                <w:strike/>
                <w:szCs w:val="18"/>
                <w:highlight w:val="darkGray"/>
                <w:lang w:val="en-AU"/>
              </w:rPr>
              <w:t>angasi</w:t>
            </w:r>
            <w:proofErr w:type="spellEnd"/>
          </w:p>
        </w:tc>
        <w:tc>
          <w:tcPr>
            <w:tcW w:w="3359" w:type="dxa"/>
            <w:shd w:val="clear" w:color="auto" w:fill="auto"/>
          </w:tcPr>
          <w:p w14:paraId="3E46267B"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Australian mud oyster</w:t>
            </w:r>
          </w:p>
        </w:tc>
      </w:tr>
      <w:tr w:rsidR="00A37DF3" w:rsidRPr="00410721" w14:paraId="127E29C4" w14:textId="77777777">
        <w:tc>
          <w:tcPr>
            <w:tcW w:w="3358" w:type="dxa"/>
            <w:shd w:val="clear" w:color="auto" w:fill="auto"/>
          </w:tcPr>
          <w:p w14:paraId="2181192D" w14:textId="77777777" w:rsidR="00A37DF3" w:rsidRPr="00410721" w:rsidRDefault="00A37DF3" w:rsidP="00A37DF3">
            <w:pPr>
              <w:spacing w:before="0" w:line="240" w:lineRule="exact"/>
              <w:ind w:left="-1" w:firstLine="1"/>
              <w:jc w:val="center"/>
              <w:rPr>
                <w:bCs/>
                <w:strike/>
                <w:szCs w:val="18"/>
                <w:highlight w:val="darkGray"/>
                <w:lang w:val="en-AU" w:eastAsia="fr-FR"/>
              </w:rPr>
            </w:pPr>
            <w:r w:rsidRPr="00410721">
              <w:rPr>
                <w:strike/>
                <w:szCs w:val="18"/>
                <w:highlight w:val="darkGray"/>
                <w:lang w:val="en-AU"/>
              </w:rPr>
              <w:t>Pectinidae</w:t>
            </w:r>
          </w:p>
        </w:tc>
        <w:tc>
          <w:tcPr>
            <w:tcW w:w="3358" w:type="dxa"/>
            <w:shd w:val="clear" w:color="auto" w:fill="auto"/>
          </w:tcPr>
          <w:p w14:paraId="70AF91AF" w14:textId="77777777" w:rsidR="00A37DF3" w:rsidRPr="00410721" w:rsidRDefault="00A37DF3" w:rsidP="00A37DF3">
            <w:pPr>
              <w:spacing w:before="0" w:line="240" w:lineRule="exact"/>
              <w:jc w:val="center"/>
              <w:rPr>
                <w:bCs/>
                <w:strike/>
                <w:szCs w:val="18"/>
                <w:highlight w:val="darkGray"/>
                <w:lang w:val="en-AU" w:eastAsia="fr-FR"/>
              </w:rPr>
            </w:pPr>
            <w:r w:rsidRPr="00410721">
              <w:rPr>
                <w:i/>
                <w:iCs/>
                <w:strike/>
                <w:szCs w:val="18"/>
                <w:highlight w:val="darkGray"/>
                <w:lang w:val="en-AU"/>
              </w:rPr>
              <w:t xml:space="preserve">Pecten </w:t>
            </w:r>
            <w:proofErr w:type="spellStart"/>
            <w:r w:rsidRPr="00410721">
              <w:rPr>
                <w:i/>
                <w:iCs/>
                <w:strike/>
                <w:szCs w:val="18"/>
                <w:highlight w:val="darkGray"/>
                <w:lang w:val="en-AU"/>
              </w:rPr>
              <w:t>novaezelandiae</w:t>
            </w:r>
            <w:proofErr w:type="spellEnd"/>
          </w:p>
        </w:tc>
        <w:tc>
          <w:tcPr>
            <w:tcW w:w="3359" w:type="dxa"/>
            <w:shd w:val="clear" w:color="auto" w:fill="auto"/>
          </w:tcPr>
          <w:p w14:paraId="1A74EB93"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New Zealand scallop</w:t>
            </w:r>
          </w:p>
        </w:tc>
      </w:tr>
      <w:tr w:rsidR="00A37DF3" w:rsidRPr="00410721" w14:paraId="3783509E" w14:textId="77777777">
        <w:tc>
          <w:tcPr>
            <w:tcW w:w="3358" w:type="dxa"/>
            <w:shd w:val="clear" w:color="auto" w:fill="auto"/>
          </w:tcPr>
          <w:p w14:paraId="0D1502FF" w14:textId="77777777" w:rsidR="00A37DF3" w:rsidRPr="00410721" w:rsidRDefault="00A37DF3" w:rsidP="00A37DF3">
            <w:pPr>
              <w:spacing w:before="0" w:line="240" w:lineRule="exact"/>
              <w:ind w:left="-1" w:firstLine="1"/>
              <w:jc w:val="center"/>
              <w:rPr>
                <w:bCs/>
                <w:strike/>
                <w:szCs w:val="18"/>
                <w:highlight w:val="darkGray"/>
                <w:lang w:val="en-AU" w:eastAsia="fr-FR"/>
              </w:rPr>
            </w:pPr>
            <w:proofErr w:type="spellStart"/>
            <w:r w:rsidRPr="00410721">
              <w:rPr>
                <w:strike/>
                <w:szCs w:val="18"/>
                <w:highlight w:val="darkGray"/>
                <w:lang w:val="en-AU"/>
              </w:rPr>
              <w:t>Psammobiidae</w:t>
            </w:r>
            <w:proofErr w:type="spellEnd"/>
          </w:p>
        </w:tc>
        <w:tc>
          <w:tcPr>
            <w:tcW w:w="3358" w:type="dxa"/>
            <w:shd w:val="clear" w:color="auto" w:fill="auto"/>
          </w:tcPr>
          <w:p w14:paraId="7A20AC5A" w14:textId="77777777" w:rsidR="00A37DF3" w:rsidRPr="00410721" w:rsidRDefault="00A37DF3" w:rsidP="00A37DF3">
            <w:pPr>
              <w:spacing w:before="0" w:line="240" w:lineRule="exact"/>
              <w:jc w:val="center"/>
              <w:rPr>
                <w:bCs/>
                <w:strike/>
                <w:szCs w:val="18"/>
                <w:highlight w:val="darkGray"/>
                <w:lang w:val="en-AU" w:eastAsia="fr-FR"/>
              </w:rPr>
            </w:pPr>
            <w:proofErr w:type="spellStart"/>
            <w:r w:rsidRPr="00410721">
              <w:rPr>
                <w:i/>
                <w:iCs/>
                <w:strike/>
                <w:szCs w:val="18"/>
                <w:highlight w:val="darkGray"/>
                <w:lang w:val="en-AU"/>
              </w:rPr>
              <w:t>Hiatula</w:t>
            </w:r>
            <w:proofErr w:type="spellEnd"/>
            <w:r w:rsidRPr="00410721">
              <w:rPr>
                <w:i/>
                <w:iCs/>
                <w:strike/>
                <w:szCs w:val="18"/>
                <w:highlight w:val="darkGray"/>
                <w:lang w:val="en-AU"/>
              </w:rPr>
              <w:t xml:space="preserve"> acuta</w:t>
            </w:r>
          </w:p>
        </w:tc>
        <w:tc>
          <w:tcPr>
            <w:tcW w:w="3359" w:type="dxa"/>
            <w:shd w:val="clear" w:color="auto" w:fill="auto"/>
          </w:tcPr>
          <w:p w14:paraId="5280EFFB"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no common name</w:t>
            </w:r>
          </w:p>
        </w:tc>
      </w:tr>
      <w:tr w:rsidR="00A37DF3" w:rsidRPr="00410721" w14:paraId="60563011" w14:textId="77777777">
        <w:tc>
          <w:tcPr>
            <w:tcW w:w="3358" w:type="dxa"/>
            <w:shd w:val="clear" w:color="auto" w:fill="auto"/>
          </w:tcPr>
          <w:p w14:paraId="43B88E79" w14:textId="77777777" w:rsidR="00A37DF3" w:rsidRPr="00410721" w:rsidRDefault="00A37DF3" w:rsidP="00A37DF3">
            <w:pPr>
              <w:spacing w:before="0" w:line="240" w:lineRule="exact"/>
              <w:ind w:left="-1" w:firstLine="1"/>
              <w:jc w:val="center"/>
              <w:rPr>
                <w:bCs/>
                <w:strike/>
                <w:szCs w:val="18"/>
                <w:highlight w:val="darkGray"/>
                <w:lang w:val="en-AU" w:eastAsia="fr-FR"/>
              </w:rPr>
            </w:pPr>
            <w:r w:rsidRPr="00410721">
              <w:rPr>
                <w:strike/>
                <w:szCs w:val="18"/>
                <w:highlight w:val="darkGray"/>
                <w:lang w:val="en-AU"/>
              </w:rPr>
              <w:t>Veneridae</w:t>
            </w:r>
          </w:p>
        </w:tc>
        <w:tc>
          <w:tcPr>
            <w:tcW w:w="3358" w:type="dxa"/>
            <w:shd w:val="clear" w:color="auto" w:fill="auto"/>
          </w:tcPr>
          <w:p w14:paraId="1A3E7FF7" w14:textId="77777777" w:rsidR="00A37DF3" w:rsidRPr="00410721" w:rsidRDefault="00A37DF3" w:rsidP="00A37DF3">
            <w:pPr>
              <w:spacing w:before="0" w:line="240" w:lineRule="exact"/>
              <w:jc w:val="center"/>
              <w:rPr>
                <w:bCs/>
                <w:strike/>
                <w:szCs w:val="18"/>
                <w:highlight w:val="darkGray"/>
                <w:lang w:val="en-AU" w:eastAsia="fr-FR"/>
              </w:rPr>
            </w:pPr>
            <w:proofErr w:type="spellStart"/>
            <w:r w:rsidRPr="00410721">
              <w:rPr>
                <w:i/>
                <w:iCs/>
                <w:strike/>
                <w:szCs w:val="18"/>
                <w:highlight w:val="darkGray"/>
                <w:lang w:val="en-AU"/>
              </w:rPr>
              <w:t>Venerupis</w:t>
            </w:r>
            <w:proofErr w:type="spellEnd"/>
            <w:r w:rsidRPr="00410721">
              <w:rPr>
                <w:i/>
                <w:iCs/>
                <w:strike/>
                <w:szCs w:val="18"/>
                <w:highlight w:val="darkGray"/>
                <w:lang w:val="en-AU"/>
              </w:rPr>
              <w:t xml:space="preserve"> corrugata</w:t>
            </w:r>
          </w:p>
        </w:tc>
        <w:tc>
          <w:tcPr>
            <w:tcW w:w="3359" w:type="dxa"/>
            <w:shd w:val="clear" w:color="auto" w:fill="auto"/>
          </w:tcPr>
          <w:p w14:paraId="6ABFEF8F" w14:textId="77777777" w:rsidR="00A37DF3" w:rsidRPr="00410721" w:rsidRDefault="00A37DF3" w:rsidP="00A37DF3">
            <w:pPr>
              <w:spacing w:before="0" w:line="240" w:lineRule="exact"/>
              <w:jc w:val="center"/>
              <w:rPr>
                <w:strike/>
                <w:szCs w:val="18"/>
                <w:highlight w:val="darkGray"/>
                <w:lang w:val="en-AU" w:eastAsia="fr-FR"/>
              </w:rPr>
            </w:pPr>
            <w:r w:rsidRPr="00410721">
              <w:rPr>
                <w:strike/>
                <w:szCs w:val="18"/>
                <w:highlight w:val="darkGray"/>
                <w:lang w:val="en-AU"/>
              </w:rPr>
              <w:t xml:space="preserve">corrugated </w:t>
            </w:r>
            <w:proofErr w:type="spellStart"/>
            <w:r w:rsidRPr="00410721">
              <w:rPr>
                <w:strike/>
                <w:szCs w:val="18"/>
                <w:highlight w:val="darkGray"/>
                <w:lang w:val="en-AU"/>
              </w:rPr>
              <w:t>venus</w:t>
            </w:r>
            <w:proofErr w:type="spellEnd"/>
            <w:r w:rsidRPr="00410721">
              <w:rPr>
                <w:strike/>
                <w:szCs w:val="18"/>
                <w:highlight w:val="darkGray"/>
                <w:lang w:val="en-AU"/>
              </w:rPr>
              <w:t xml:space="preserve"> clam</w:t>
            </w:r>
          </w:p>
        </w:tc>
      </w:tr>
    </w:tbl>
    <w:p w14:paraId="657EE453" w14:textId="77777777" w:rsidR="00A37DF3" w:rsidRPr="00410721" w:rsidRDefault="00A37DF3" w:rsidP="00A37DF3">
      <w:pPr>
        <w:spacing w:before="240" w:after="240" w:line="240" w:lineRule="auto"/>
        <w:ind w:left="851"/>
        <w:jc w:val="both"/>
        <w:rPr>
          <w:rFonts w:eastAsia="Arial" w:cs="Arial"/>
          <w:strike/>
          <w:szCs w:val="18"/>
          <w:highlight w:val="darkGray"/>
          <w:lang w:val="en-AU"/>
        </w:rPr>
      </w:pPr>
      <w:r w:rsidRPr="00410721">
        <w:rPr>
          <w:rFonts w:eastAsia="Arial" w:cs="Arial"/>
          <w:strike/>
          <w:szCs w:val="18"/>
          <w:highlight w:val="darkGray"/>
          <w:lang w:val="en-AU"/>
        </w:rPr>
        <w:t xml:space="preserve">In addition, pathogen-specific positive polymerase chain reaction (PCR) results have been reported in the following species, but no active infection has been demonstrated: </w:t>
      </w:r>
    </w:p>
    <w:tbl>
      <w:tblPr>
        <w:tblStyle w:val="TableGrid1"/>
        <w:tblW w:w="5000" w:type="pct"/>
        <w:jc w:val="center"/>
        <w:tblCellMar>
          <w:left w:w="86" w:type="dxa"/>
          <w:right w:w="86" w:type="dxa"/>
        </w:tblCellMar>
        <w:tblLook w:val="04A0" w:firstRow="1" w:lastRow="0" w:firstColumn="1" w:lastColumn="0" w:noHBand="0" w:noVBand="1"/>
      </w:tblPr>
      <w:tblGrid>
        <w:gridCol w:w="3037"/>
        <w:gridCol w:w="3032"/>
        <w:gridCol w:w="2991"/>
      </w:tblGrid>
      <w:tr w:rsidR="00A37DF3" w:rsidRPr="00410721" w14:paraId="197D5372" w14:textId="77777777" w:rsidTr="00A67F43">
        <w:trPr>
          <w:tblHeader/>
          <w:jc w:val="center"/>
        </w:trPr>
        <w:tc>
          <w:tcPr>
            <w:tcW w:w="3037" w:type="dxa"/>
            <w:shd w:val="clear" w:color="auto" w:fill="auto"/>
            <w:vAlign w:val="center"/>
          </w:tcPr>
          <w:p w14:paraId="500A306C" w14:textId="77777777" w:rsidR="00A37DF3" w:rsidRPr="00410721" w:rsidRDefault="00A37DF3">
            <w:pPr>
              <w:tabs>
                <w:tab w:val="left" w:pos="284"/>
                <w:tab w:val="left" w:pos="993"/>
                <w:tab w:val="left" w:pos="1418"/>
              </w:tabs>
              <w:spacing w:before="60" w:after="60" w:line="240" w:lineRule="exact"/>
              <w:ind w:left="-1" w:firstLine="1"/>
              <w:jc w:val="center"/>
              <w:rPr>
                <w:rFonts w:ascii="Söhne Halbfett" w:eastAsia="SimSun" w:hAnsi="Söhne Halbfett"/>
                <w:bCs/>
                <w:strike/>
                <w:szCs w:val="18"/>
                <w:highlight w:val="darkGray"/>
                <w:lang w:val="en-AU" w:eastAsia="fr-FR"/>
              </w:rPr>
            </w:pPr>
            <w:r w:rsidRPr="00410721">
              <w:rPr>
                <w:rFonts w:ascii="Söhne Halbfett" w:eastAsia="SimSun" w:hAnsi="Söhne Halbfett"/>
                <w:bCs/>
                <w:strike/>
                <w:szCs w:val="18"/>
                <w:highlight w:val="darkGray"/>
                <w:lang w:val="en-AU" w:eastAsia="fr-FR"/>
              </w:rPr>
              <w:t>Family</w:t>
            </w:r>
          </w:p>
        </w:tc>
        <w:tc>
          <w:tcPr>
            <w:tcW w:w="3032" w:type="dxa"/>
            <w:shd w:val="clear" w:color="auto" w:fill="auto"/>
            <w:vAlign w:val="center"/>
          </w:tcPr>
          <w:p w14:paraId="31F08B22" w14:textId="77777777" w:rsidR="00A37DF3" w:rsidRPr="00410721" w:rsidRDefault="00A37DF3">
            <w:pPr>
              <w:tabs>
                <w:tab w:val="left" w:pos="284"/>
                <w:tab w:val="left" w:pos="993"/>
                <w:tab w:val="left" w:pos="1418"/>
              </w:tabs>
              <w:spacing w:before="60" w:after="60" w:line="240" w:lineRule="exact"/>
              <w:jc w:val="center"/>
              <w:rPr>
                <w:rFonts w:ascii="Söhne Halbfett" w:eastAsia="SimSun" w:hAnsi="Söhne Halbfett"/>
                <w:bCs/>
                <w:strike/>
                <w:szCs w:val="18"/>
                <w:highlight w:val="darkGray"/>
                <w:lang w:val="en-AU" w:eastAsia="fr-FR"/>
              </w:rPr>
            </w:pPr>
            <w:r w:rsidRPr="00410721">
              <w:rPr>
                <w:rFonts w:ascii="Söhne Halbfett" w:eastAsia="SimSun" w:hAnsi="Söhne Halbfett"/>
                <w:bCs/>
                <w:strike/>
                <w:szCs w:val="18"/>
                <w:highlight w:val="darkGray"/>
                <w:lang w:val="en-AU" w:eastAsia="fr-FR"/>
              </w:rPr>
              <w:t>Scientific name</w:t>
            </w:r>
          </w:p>
        </w:tc>
        <w:tc>
          <w:tcPr>
            <w:tcW w:w="2991" w:type="dxa"/>
            <w:shd w:val="clear" w:color="auto" w:fill="auto"/>
            <w:vAlign w:val="center"/>
          </w:tcPr>
          <w:p w14:paraId="74166067" w14:textId="77777777" w:rsidR="00A37DF3" w:rsidRPr="00410721" w:rsidRDefault="00A37DF3">
            <w:pPr>
              <w:tabs>
                <w:tab w:val="left" w:pos="284"/>
                <w:tab w:val="left" w:pos="993"/>
                <w:tab w:val="left" w:pos="1418"/>
              </w:tabs>
              <w:spacing w:before="60" w:after="60" w:line="240" w:lineRule="exact"/>
              <w:jc w:val="center"/>
              <w:rPr>
                <w:rFonts w:ascii="Söhne Halbfett" w:eastAsia="SimSun" w:hAnsi="Söhne Halbfett"/>
                <w:bCs/>
                <w:strike/>
                <w:szCs w:val="18"/>
                <w:highlight w:val="darkGray"/>
                <w:lang w:val="en-AU" w:eastAsia="fr-FR"/>
              </w:rPr>
            </w:pPr>
            <w:r w:rsidRPr="00410721">
              <w:rPr>
                <w:rFonts w:ascii="Söhne Halbfett" w:eastAsia="SimSun" w:hAnsi="Söhne Halbfett"/>
                <w:bCs/>
                <w:strike/>
                <w:szCs w:val="18"/>
                <w:highlight w:val="darkGray"/>
                <w:lang w:val="en-AU" w:eastAsia="fr-FR"/>
              </w:rPr>
              <w:t>Common name</w:t>
            </w:r>
          </w:p>
        </w:tc>
      </w:tr>
      <w:tr w:rsidR="00C0112C" w:rsidRPr="00410721" w14:paraId="3C581343" w14:textId="77777777" w:rsidTr="00A67F43">
        <w:trPr>
          <w:jc w:val="center"/>
        </w:trPr>
        <w:tc>
          <w:tcPr>
            <w:tcW w:w="3037" w:type="dxa"/>
            <w:shd w:val="clear" w:color="auto" w:fill="auto"/>
          </w:tcPr>
          <w:p w14:paraId="282E024D" w14:textId="529B3815" w:rsidR="00C0112C" w:rsidRPr="00410721" w:rsidRDefault="00C0112C" w:rsidP="00A37DF3">
            <w:pPr>
              <w:spacing w:line="240" w:lineRule="exact"/>
              <w:ind w:left="-1" w:firstLine="1"/>
              <w:jc w:val="center"/>
              <w:rPr>
                <w:strike/>
                <w:szCs w:val="18"/>
                <w:highlight w:val="darkGray"/>
                <w:lang w:val="en-AU"/>
              </w:rPr>
            </w:pPr>
            <w:r w:rsidRPr="00410721">
              <w:rPr>
                <w:strike/>
                <w:szCs w:val="18"/>
                <w:highlight w:val="darkGray"/>
                <w:lang w:val="en-AU"/>
              </w:rPr>
              <w:t>Arcidae</w:t>
            </w:r>
          </w:p>
        </w:tc>
        <w:tc>
          <w:tcPr>
            <w:tcW w:w="3032" w:type="dxa"/>
            <w:shd w:val="clear" w:color="auto" w:fill="auto"/>
          </w:tcPr>
          <w:p w14:paraId="081AFB80" w14:textId="0814DD93" w:rsidR="00C0112C" w:rsidRPr="00410721" w:rsidRDefault="00C0112C" w:rsidP="00A37DF3">
            <w:pPr>
              <w:spacing w:line="240" w:lineRule="exact"/>
              <w:jc w:val="center"/>
              <w:rPr>
                <w:i/>
                <w:iCs/>
                <w:strike/>
                <w:szCs w:val="18"/>
                <w:highlight w:val="darkGray"/>
                <w:lang w:val="en-AU"/>
              </w:rPr>
            </w:pPr>
            <w:proofErr w:type="spellStart"/>
            <w:r w:rsidRPr="00410721">
              <w:rPr>
                <w:i/>
                <w:iCs/>
                <w:strike/>
                <w:szCs w:val="18"/>
                <w:highlight w:val="darkGray"/>
                <w:lang w:val="en-AU"/>
              </w:rPr>
              <w:t>Tegillarca</w:t>
            </w:r>
            <w:proofErr w:type="spellEnd"/>
            <w:r w:rsidRPr="00410721">
              <w:rPr>
                <w:i/>
                <w:iCs/>
                <w:strike/>
                <w:szCs w:val="18"/>
                <w:highlight w:val="darkGray"/>
                <w:lang w:val="en-AU"/>
              </w:rPr>
              <w:t xml:space="preserve"> </w:t>
            </w:r>
            <w:proofErr w:type="spellStart"/>
            <w:r w:rsidRPr="00410721">
              <w:rPr>
                <w:i/>
                <w:iCs/>
                <w:strike/>
                <w:szCs w:val="18"/>
                <w:highlight w:val="darkGray"/>
                <w:lang w:val="en-AU"/>
              </w:rPr>
              <w:t>granosa</w:t>
            </w:r>
            <w:proofErr w:type="spellEnd"/>
          </w:p>
        </w:tc>
        <w:tc>
          <w:tcPr>
            <w:tcW w:w="2991" w:type="dxa"/>
            <w:shd w:val="clear" w:color="auto" w:fill="auto"/>
          </w:tcPr>
          <w:p w14:paraId="0E2F0178" w14:textId="0B0B44B4" w:rsidR="00C0112C" w:rsidRPr="00410721" w:rsidRDefault="00C0112C" w:rsidP="00A37DF3">
            <w:pPr>
              <w:spacing w:line="240" w:lineRule="exact"/>
              <w:jc w:val="center"/>
              <w:rPr>
                <w:strike/>
                <w:szCs w:val="18"/>
                <w:highlight w:val="darkGray"/>
                <w:lang w:val="en-AU"/>
              </w:rPr>
            </w:pPr>
            <w:r w:rsidRPr="00410721">
              <w:rPr>
                <w:strike/>
                <w:szCs w:val="18"/>
                <w:highlight w:val="darkGray"/>
                <w:lang w:val="en-AU"/>
              </w:rPr>
              <w:t>blood cockle</w:t>
            </w:r>
          </w:p>
        </w:tc>
      </w:tr>
      <w:tr w:rsidR="00C0112C" w:rsidRPr="00410721" w14:paraId="66F38DAC" w14:textId="77777777" w:rsidTr="00A67F43">
        <w:trPr>
          <w:jc w:val="center"/>
        </w:trPr>
        <w:tc>
          <w:tcPr>
            <w:tcW w:w="3037" w:type="dxa"/>
            <w:shd w:val="clear" w:color="auto" w:fill="auto"/>
          </w:tcPr>
          <w:p w14:paraId="60925EA0" w14:textId="77777777" w:rsidR="00C0112C" w:rsidRPr="00410721" w:rsidRDefault="00C0112C" w:rsidP="00A37DF3">
            <w:pPr>
              <w:spacing w:line="240" w:lineRule="exact"/>
              <w:ind w:left="-1" w:firstLine="1"/>
              <w:jc w:val="center"/>
              <w:rPr>
                <w:strike/>
                <w:szCs w:val="18"/>
                <w:highlight w:val="darkGray"/>
                <w:lang w:val="en-AU"/>
              </w:rPr>
            </w:pPr>
          </w:p>
        </w:tc>
        <w:tc>
          <w:tcPr>
            <w:tcW w:w="3032" w:type="dxa"/>
            <w:shd w:val="clear" w:color="auto" w:fill="auto"/>
          </w:tcPr>
          <w:p w14:paraId="6A450713" w14:textId="377341AD" w:rsidR="00C0112C" w:rsidRPr="00410721" w:rsidRDefault="00C0112C" w:rsidP="00A37DF3">
            <w:pPr>
              <w:spacing w:line="240" w:lineRule="exact"/>
              <w:jc w:val="center"/>
              <w:rPr>
                <w:i/>
                <w:iCs/>
                <w:strike/>
                <w:szCs w:val="18"/>
                <w:highlight w:val="darkGray"/>
                <w:lang w:val="en-AU"/>
              </w:rPr>
            </w:pPr>
            <w:proofErr w:type="spellStart"/>
            <w:r w:rsidRPr="00410721">
              <w:rPr>
                <w:i/>
                <w:iCs/>
                <w:strike/>
                <w:szCs w:val="18"/>
                <w:highlight w:val="darkGray"/>
                <w:lang w:val="fr-FR"/>
              </w:rPr>
              <w:t>Scapharca</w:t>
            </w:r>
            <w:proofErr w:type="spellEnd"/>
            <w:r w:rsidRPr="00410721">
              <w:rPr>
                <w:i/>
                <w:iCs/>
                <w:strike/>
                <w:szCs w:val="18"/>
                <w:highlight w:val="darkGray"/>
                <w:lang w:val="en-AU"/>
              </w:rPr>
              <w:t xml:space="preserve"> </w:t>
            </w:r>
            <w:proofErr w:type="spellStart"/>
            <w:r w:rsidRPr="00410721">
              <w:rPr>
                <w:i/>
                <w:iCs/>
                <w:strike/>
                <w:szCs w:val="18"/>
                <w:highlight w:val="darkGray"/>
                <w:lang w:val="en-AU"/>
              </w:rPr>
              <w:t>subcrenata</w:t>
            </w:r>
            <w:proofErr w:type="spellEnd"/>
          </w:p>
        </w:tc>
        <w:tc>
          <w:tcPr>
            <w:tcW w:w="2991" w:type="dxa"/>
            <w:shd w:val="clear" w:color="auto" w:fill="auto"/>
          </w:tcPr>
          <w:p w14:paraId="752D53C4" w14:textId="77777777" w:rsidR="00C0112C" w:rsidRPr="00410721" w:rsidRDefault="00C0112C" w:rsidP="00A37DF3">
            <w:pPr>
              <w:spacing w:line="240" w:lineRule="exact"/>
              <w:jc w:val="center"/>
              <w:rPr>
                <w:strike/>
                <w:szCs w:val="18"/>
                <w:highlight w:val="darkGray"/>
                <w:lang w:val="en-AU"/>
              </w:rPr>
            </w:pPr>
          </w:p>
        </w:tc>
      </w:tr>
      <w:tr w:rsidR="00A37DF3" w:rsidRPr="00410721" w14:paraId="5EB49078" w14:textId="77777777" w:rsidTr="00A67F43">
        <w:trPr>
          <w:jc w:val="center"/>
        </w:trPr>
        <w:tc>
          <w:tcPr>
            <w:tcW w:w="3037" w:type="dxa"/>
            <w:shd w:val="clear" w:color="auto" w:fill="auto"/>
          </w:tcPr>
          <w:p w14:paraId="77F6F1FC" w14:textId="77777777" w:rsidR="00A37DF3" w:rsidRPr="00410721" w:rsidRDefault="00A37DF3" w:rsidP="00A37DF3">
            <w:pPr>
              <w:spacing w:before="0" w:line="240" w:lineRule="exact"/>
              <w:ind w:left="-1" w:firstLine="1"/>
              <w:jc w:val="center"/>
              <w:rPr>
                <w:bCs/>
                <w:strike/>
                <w:szCs w:val="18"/>
                <w:highlight w:val="darkGray"/>
                <w:lang w:val="en-AU" w:eastAsia="fr-FR"/>
              </w:rPr>
            </w:pPr>
            <w:proofErr w:type="spellStart"/>
            <w:r w:rsidRPr="00410721">
              <w:rPr>
                <w:strike/>
                <w:szCs w:val="18"/>
                <w:highlight w:val="darkGray"/>
                <w:lang w:val="en-AU"/>
              </w:rPr>
              <w:t>Cardiidae</w:t>
            </w:r>
            <w:proofErr w:type="spellEnd"/>
          </w:p>
        </w:tc>
        <w:tc>
          <w:tcPr>
            <w:tcW w:w="3032" w:type="dxa"/>
            <w:shd w:val="clear" w:color="auto" w:fill="auto"/>
          </w:tcPr>
          <w:p w14:paraId="57AE4BE1" w14:textId="77777777" w:rsidR="00A37DF3" w:rsidRPr="00410721" w:rsidRDefault="00A37DF3" w:rsidP="00A37DF3">
            <w:pPr>
              <w:spacing w:before="0" w:line="240" w:lineRule="exact"/>
              <w:jc w:val="center"/>
              <w:rPr>
                <w:bCs/>
                <w:strike/>
                <w:szCs w:val="18"/>
                <w:highlight w:val="darkGray"/>
                <w:lang w:val="en-AU" w:eastAsia="fr-FR"/>
              </w:rPr>
            </w:pPr>
            <w:proofErr w:type="spellStart"/>
            <w:r w:rsidRPr="00410721">
              <w:rPr>
                <w:i/>
                <w:iCs/>
                <w:strike/>
                <w:szCs w:val="18"/>
                <w:highlight w:val="darkGray"/>
                <w:lang w:val="en-AU"/>
              </w:rPr>
              <w:t>Cerastoderma</w:t>
            </w:r>
            <w:proofErr w:type="spellEnd"/>
            <w:r w:rsidRPr="00410721">
              <w:rPr>
                <w:i/>
                <w:iCs/>
                <w:strike/>
                <w:szCs w:val="18"/>
                <w:highlight w:val="darkGray"/>
                <w:lang w:val="en-AU"/>
              </w:rPr>
              <w:t xml:space="preserve"> glaucum</w:t>
            </w:r>
          </w:p>
        </w:tc>
        <w:tc>
          <w:tcPr>
            <w:tcW w:w="2991" w:type="dxa"/>
            <w:shd w:val="clear" w:color="auto" w:fill="auto"/>
          </w:tcPr>
          <w:p w14:paraId="54A1CFFA"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olive green cockle</w:t>
            </w:r>
          </w:p>
        </w:tc>
      </w:tr>
      <w:tr w:rsidR="00A37DF3" w:rsidRPr="00410721" w14:paraId="21BCA6C5" w14:textId="77777777" w:rsidTr="00A67F43">
        <w:trPr>
          <w:jc w:val="center"/>
        </w:trPr>
        <w:tc>
          <w:tcPr>
            <w:tcW w:w="3037" w:type="dxa"/>
            <w:shd w:val="clear" w:color="auto" w:fill="auto"/>
          </w:tcPr>
          <w:p w14:paraId="501745F3" w14:textId="77777777" w:rsidR="00A37DF3" w:rsidRPr="00410721" w:rsidRDefault="00A37DF3" w:rsidP="00A37DF3">
            <w:pPr>
              <w:spacing w:before="0" w:line="240" w:lineRule="exact"/>
              <w:ind w:left="-1" w:firstLine="1"/>
              <w:jc w:val="center"/>
              <w:rPr>
                <w:bCs/>
                <w:strike/>
                <w:szCs w:val="18"/>
                <w:highlight w:val="darkGray"/>
                <w:lang w:val="en-AU" w:eastAsia="fr-FR"/>
              </w:rPr>
            </w:pPr>
            <w:proofErr w:type="spellStart"/>
            <w:r w:rsidRPr="00410721">
              <w:rPr>
                <w:strike/>
                <w:szCs w:val="18"/>
                <w:highlight w:val="darkGray"/>
                <w:lang w:val="en-AU"/>
              </w:rPr>
              <w:t>Chamidae</w:t>
            </w:r>
            <w:proofErr w:type="spellEnd"/>
          </w:p>
        </w:tc>
        <w:tc>
          <w:tcPr>
            <w:tcW w:w="3032" w:type="dxa"/>
            <w:shd w:val="clear" w:color="auto" w:fill="auto"/>
          </w:tcPr>
          <w:p w14:paraId="27E36CDF" w14:textId="77777777" w:rsidR="00A37DF3" w:rsidRPr="00410721" w:rsidRDefault="00A37DF3" w:rsidP="00A37DF3">
            <w:pPr>
              <w:spacing w:before="0" w:line="240" w:lineRule="exact"/>
              <w:jc w:val="center"/>
              <w:rPr>
                <w:bCs/>
                <w:strike/>
                <w:szCs w:val="18"/>
                <w:highlight w:val="darkGray"/>
                <w:lang w:val="en-AU" w:eastAsia="fr-FR"/>
              </w:rPr>
            </w:pPr>
            <w:r w:rsidRPr="00410721">
              <w:rPr>
                <w:i/>
                <w:iCs/>
                <w:strike/>
                <w:szCs w:val="18"/>
                <w:highlight w:val="darkGray"/>
                <w:lang w:val="en-AU"/>
              </w:rPr>
              <w:t>Chama pacifica</w:t>
            </w:r>
          </w:p>
        </w:tc>
        <w:tc>
          <w:tcPr>
            <w:tcW w:w="2991" w:type="dxa"/>
            <w:shd w:val="clear" w:color="auto" w:fill="auto"/>
          </w:tcPr>
          <w:p w14:paraId="5AD46893"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reflexed jewel box</w:t>
            </w:r>
          </w:p>
        </w:tc>
      </w:tr>
      <w:tr w:rsidR="00E322F4" w:rsidRPr="00875AAE" w14:paraId="2C62609B" w14:textId="77777777" w:rsidTr="00A67F43">
        <w:trPr>
          <w:jc w:val="center"/>
        </w:trPr>
        <w:tc>
          <w:tcPr>
            <w:tcW w:w="3037" w:type="dxa"/>
            <w:vMerge w:val="restart"/>
            <w:shd w:val="clear" w:color="auto" w:fill="auto"/>
          </w:tcPr>
          <w:p w14:paraId="454FD84D" w14:textId="62B50323" w:rsidR="00E322F4" w:rsidRPr="00410721" w:rsidRDefault="00E322F4" w:rsidP="00A37DF3">
            <w:pPr>
              <w:spacing w:before="0" w:line="240" w:lineRule="exact"/>
              <w:ind w:left="-1" w:firstLine="1"/>
              <w:jc w:val="center"/>
              <w:rPr>
                <w:strike/>
                <w:szCs w:val="18"/>
                <w:highlight w:val="darkGray"/>
                <w:lang w:val="en-AU"/>
              </w:rPr>
            </w:pPr>
            <w:proofErr w:type="spellStart"/>
            <w:r w:rsidRPr="00410721">
              <w:rPr>
                <w:strike/>
                <w:szCs w:val="18"/>
                <w:highlight w:val="darkGray"/>
                <w:lang w:val="en-AU"/>
              </w:rPr>
              <w:t>Haliotidae</w:t>
            </w:r>
            <w:proofErr w:type="spellEnd"/>
          </w:p>
        </w:tc>
        <w:tc>
          <w:tcPr>
            <w:tcW w:w="3032" w:type="dxa"/>
            <w:shd w:val="clear" w:color="auto" w:fill="auto"/>
          </w:tcPr>
          <w:p w14:paraId="2329D140" w14:textId="4BC51C3A" w:rsidR="00E322F4" w:rsidRPr="00410721" w:rsidRDefault="00E322F4" w:rsidP="00A37DF3">
            <w:pPr>
              <w:spacing w:line="240" w:lineRule="exact"/>
              <w:jc w:val="center"/>
              <w:rPr>
                <w:i/>
                <w:iCs/>
                <w:strike/>
                <w:szCs w:val="18"/>
                <w:highlight w:val="darkGray"/>
                <w:lang w:val="en-AU"/>
              </w:rPr>
            </w:pPr>
            <w:r w:rsidRPr="00410721">
              <w:rPr>
                <w:i/>
                <w:iCs/>
                <w:strike/>
                <w:szCs w:val="18"/>
                <w:highlight w:val="darkGray"/>
                <w:lang w:val="en-AU"/>
              </w:rPr>
              <w:t>Haliotis iris</w:t>
            </w:r>
          </w:p>
        </w:tc>
        <w:tc>
          <w:tcPr>
            <w:tcW w:w="2991" w:type="dxa"/>
            <w:shd w:val="clear" w:color="auto" w:fill="auto"/>
          </w:tcPr>
          <w:p w14:paraId="164D3E79" w14:textId="3EB22C77" w:rsidR="00E322F4" w:rsidRPr="00410721" w:rsidRDefault="00E322F4" w:rsidP="00A37DF3">
            <w:pPr>
              <w:spacing w:line="240" w:lineRule="exact"/>
              <w:jc w:val="center"/>
              <w:rPr>
                <w:strike/>
                <w:szCs w:val="18"/>
                <w:highlight w:val="darkGray"/>
                <w:lang w:val="en-AU"/>
              </w:rPr>
            </w:pPr>
            <w:r w:rsidRPr="00410721">
              <w:rPr>
                <w:strike/>
                <w:szCs w:val="18"/>
                <w:highlight w:val="darkGray"/>
                <w:lang w:val="en-AU"/>
              </w:rPr>
              <w:t>New Zealand black-footed abalone</w:t>
            </w:r>
          </w:p>
        </w:tc>
      </w:tr>
      <w:tr w:rsidR="00E322F4" w:rsidRPr="00410721" w14:paraId="4F76A923" w14:textId="77777777" w:rsidTr="00A67F43">
        <w:trPr>
          <w:jc w:val="center"/>
        </w:trPr>
        <w:tc>
          <w:tcPr>
            <w:tcW w:w="3037" w:type="dxa"/>
            <w:vMerge/>
            <w:shd w:val="clear" w:color="auto" w:fill="auto"/>
          </w:tcPr>
          <w:p w14:paraId="5D56A576" w14:textId="3FDE7AAD" w:rsidR="00E322F4" w:rsidRPr="00410721" w:rsidRDefault="00E322F4" w:rsidP="00A37DF3">
            <w:pPr>
              <w:spacing w:before="0" w:line="240" w:lineRule="exact"/>
              <w:ind w:left="-1" w:firstLine="1"/>
              <w:jc w:val="center"/>
              <w:rPr>
                <w:bCs/>
                <w:strike/>
                <w:szCs w:val="18"/>
                <w:highlight w:val="darkGray"/>
                <w:lang w:val="en-AU" w:eastAsia="fr-FR"/>
              </w:rPr>
            </w:pPr>
          </w:p>
        </w:tc>
        <w:tc>
          <w:tcPr>
            <w:tcW w:w="3032" w:type="dxa"/>
            <w:shd w:val="clear" w:color="auto" w:fill="auto"/>
          </w:tcPr>
          <w:p w14:paraId="60168E29" w14:textId="77777777" w:rsidR="00E322F4" w:rsidRPr="00410721" w:rsidRDefault="00E322F4" w:rsidP="00A37DF3">
            <w:pPr>
              <w:spacing w:before="0" w:line="240" w:lineRule="exact"/>
              <w:jc w:val="center"/>
              <w:rPr>
                <w:bCs/>
                <w:strike/>
                <w:szCs w:val="18"/>
                <w:highlight w:val="darkGray"/>
                <w:lang w:val="en-AU" w:eastAsia="fr-FR"/>
              </w:rPr>
            </w:pPr>
            <w:r w:rsidRPr="00410721">
              <w:rPr>
                <w:i/>
                <w:iCs/>
                <w:strike/>
                <w:szCs w:val="18"/>
                <w:highlight w:val="darkGray"/>
                <w:lang w:val="en-AU"/>
              </w:rPr>
              <w:t xml:space="preserve">Haliotis </w:t>
            </w:r>
            <w:proofErr w:type="spellStart"/>
            <w:r w:rsidRPr="00410721">
              <w:rPr>
                <w:i/>
                <w:iCs/>
                <w:strike/>
                <w:szCs w:val="18"/>
                <w:highlight w:val="darkGray"/>
                <w:lang w:val="en-AU"/>
              </w:rPr>
              <w:t>diversicolor</w:t>
            </w:r>
            <w:proofErr w:type="spellEnd"/>
          </w:p>
        </w:tc>
        <w:tc>
          <w:tcPr>
            <w:tcW w:w="2991" w:type="dxa"/>
            <w:shd w:val="clear" w:color="auto" w:fill="auto"/>
          </w:tcPr>
          <w:p w14:paraId="5C58A31E" w14:textId="77777777" w:rsidR="00E322F4" w:rsidRPr="00410721" w:rsidRDefault="00E322F4" w:rsidP="00A37DF3">
            <w:pPr>
              <w:spacing w:before="0" w:line="240" w:lineRule="exact"/>
              <w:jc w:val="center"/>
              <w:rPr>
                <w:bCs/>
                <w:strike/>
                <w:szCs w:val="18"/>
                <w:highlight w:val="darkGray"/>
                <w:lang w:val="en-AU" w:eastAsia="fr-FR"/>
              </w:rPr>
            </w:pPr>
            <w:r w:rsidRPr="00410721">
              <w:rPr>
                <w:strike/>
                <w:szCs w:val="18"/>
                <w:highlight w:val="darkGray"/>
                <w:lang w:val="en-AU"/>
              </w:rPr>
              <w:t>small abalone</w:t>
            </w:r>
          </w:p>
        </w:tc>
      </w:tr>
      <w:tr w:rsidR="00A37DF3" w:rsidRPr="00410721" w14:paraId="0911E518" w14:textId="77777777" w:rsidTr="00A67F43">
        <w:trPr>
          <w:jc w:val="center"/>
        </w:trPr>
        <w:tc>
          <w:tcPr>
            <w:tcW w:w="3037" w:type="dxa"/>
            <w:shd w:val="clear" w:color="auto" w:fill="auto"/>
          </w:tcPr>
          <w:p w14:paraId="16438B7E" w14:textId="77777777" w:rsidR="00A37DF3" w:rsidRPr="00410721" w:rsidRDefault="00A37DF3" w:rsidP="00A37DF3">
            <w:pPr>
              <w:spacing w:before="0" w:line="240" w:lineRule="exact"/>
              <w:ind w:left="-1" w:firstLine="1"/>
              <w:jc w:val="center"/>
              <w:rPr>
                <w:bCs/>
                <w:strike/>
                <w:szCs w:val="18"/>
                <w:highlight w:val="darkGray"/>
                <w:lang w:val="en-AU" w:eastAsia="fr-FR"/>
              </w:rPr>
            </w:pPr>
            <w:proofErr w:type="spellStart"/>
            <w:r w:rsidRPr="00410721">
              <w:rPr>
                <w:strike/>
                <w:szCs w:val="18"/>
                <w:highlight w:val="darkGray"/>
                <w:lang w:val="en-AU"/>
              </w:rPr>
              <w:t>Isognomonidae</w:t>
            </w:r>
            <w:proofErr w:type="spellEnd"/>
          </w:p>
        </w:tc>
        <w:tc>
          <w:tcPr>
            <w:tcW w:w="3032" w:type="dxa"/>
            <w:shd w:val="clear" w:color="auto" w:fill="auto"/>
          </w:tcPr>
          <w:p w14:paraId="384B2A34" w14:textId="77777777" w:rsidR="00A37DF3" w:rsidRPr="00410721" w:rsidRDefault="00A37DF3" w:rsidP="00A37DF3">
            <w:pPr>
              <w:spacing w:before="0" w:line="240" w:lineRule="exact"/>
              <w:jc w:val="center"/>
              <w:rPr>
                <w:bCs/>
                <w:strike/>
                <w:szCs w:val="18"/>
                <w:highlight w:val="darkGray"/>
                <w:lang w:val="en-AU" w:eastAsia="fr-FR"/>
              </w:rPr>
            </w:pPr>
            <w:proofErr w:type="spellStart"/>
            <w:r w:rsidRPr="00410721">
              <w:rPr>
                <w:i/>
                <w:iCs/>
                <w:strike/>
                <w:szCs w:val="18"/>
                <w:highlight w:val="darkGray"/>
                <w:lang w:val="en-AU"/>
              </w:rPr>
              <w:t>Isognomon</w:t>
            </w:r>
            <w:proofErr w:type="spellEnd"/>
            <w:r w:rsidRPr="00410721">
              <w:rPr>
                <w:i/>
                <w:iCs/>
                <w:strike/>
                <w:szCs w:val="18"/>
                <w:highlight w:val="darkGray"/>
                <w:lang w:val="en-AU"/>
              </w:rPr>
              <w:t xml:space="preserve"> alatus</w:t>
            </w:r>
          </w:p>
        </w:tc>
        <w:tc>
          <w:tcPr>
            <w:tcW w:w="2991" w:type="dxa"/>
            <w:shd w:val="clear" w:color="auto" w:fill="auto"/>
          </w:tcPr>
          <w:p w14:paraId="369EE708"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flat tree oyster</w:t>
            </w:r>
          </w:p>
        </w:tc>
      </w:tr>
      <w:tr w:rsidR="00A37DF3" w:rsidRPr="00410721" w14:paraId="0F9BEFC1" w14:textId="77777777" w:rsidTr="00A91791">
        <w:trPr>
          <w:jc w:val="center"/>
        </w:trPr>
        <w:tc>
          <w:tcPr>
            <w:tcW w:w="3037" w:type="dxa"/>
            <w:shd w:val="clear" w:color="auto" w:fill="auto"/>
          </w:tcPr>
          <w:p w14:paraId="0E8E6C44" w14:textId="77777777" w:rsidR="00A37DF3" w:rsidRPr="00410721" w:rsidRDefault="00A37DF3" w:rsidP="00A37DF3">
            <w:pPr>
              <w:spacing w:before="0" w:line="240" w:lineRule="exact"/>
              <w:ind w:left="-1" w:firstLine="1"/>
              <w:jc w:val="center"/>
              <w:rPr>
                <w:bCs/>
                <w:strike/>
                <w:szCs w:val="18"/>
                <w:highlight w:val="darkGray"/>
                <w:lang w:val="en-AU" w:eastAsia="fr-FR"/>
              </w:rPr>
            </w:pPr>
          </w:p>
        </w:tc>
        <w:tc>
          <w:tcPr>
            <w:tcW w:w="3032" w:type="dxa"/>
            <w:shd w:val="clear" w:color="auto" w:fill="auto"/>
          </w:tcPr>
          <w:p w14:paraId="08DC1611" w14:textId="77777777" w:rsidR="00A37DF3" w:rsidRPr="00410721" w:rsidRDefault="00A37DF3" w:rsidP="00A37DF3">
            <w:pPr>
              <w:spacing w:before="0" w:line="240" w:lineRule="exact"/>
              <w:jc w:val="center"/>
              <w:rPr>
                <w:bCs/>
                <w:strike/>
                <w:szCs w:val="18"/>
                <w:highlight w:val="darkGray"/>
                <w:lang w:val="en-AU" w:eastAsia="fr-FR"/>
              </w:rPr>
            </w:pPr>
            <w:proofErr w:type="spellStart"/>
            <w:r w:rsidRPr="00410721">
              <w:rPr>
                <w:i/>
                <w:iCs/>
                <w:strike/>
                <w:szCs w:val="18"/>
                <w:highlight w:val="darkGray"/>
                <w:lang w:val="en-AU"/>
              </w:rPr>
              <w:t>Isognomon</w:t>
            </w:r>
            <w:proofErr w:type="spellEnd"/>
            <w:r w:rsidRPr="00410721">
              <w:rPr>
                <w:i/>
                <w:iCs/>
                <w:strike/>
                <w:szCs w:val="18"/>
                <w:highlight w:val="darkGray"/>
                <w:lang w:val="en-AU"/>
              </w:rPr>
              <w:t xml:space="preserve"> </w:t>
            </w:r>
            <w:r w:rsidRPr="00410721">
              <w:rPr>
                <w:strike/>
                <w:szCs w:val="18"/>
                <w:highlight w:val="darkGray"/>
                <w:lang w:val="en-AU"/>
              </w:rPr>
              <w:t>sp.</w:t>
            </w:r>
          </w:p>
        </w:tc>
        <w:tc>
          <w:tcPr>
            <w:tcW w:w="2991" w:type="dxa"/>
            <w:shd w:val="clear" w:color="auto" w:fill="auto"/>
          </w:tcPr>
          <w:p w14:paraId="7E4747D7"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N/A</w:t>
            </w:r>
          </w:p>
        </w:tc>
      </w:tr>
      <w:tr w:rsidR="00A37DF3" w:rsidRPr="00410721" w14:paraId="620A9808" w14:textId="77777777" w:rsidTr="00A67F43">
        <w:trPr>
          <w:trHeight w:val="143"/>
          <w:jc w:val="center"/>
        </w:trPr>
        <w:tc>
          <w:tcPr>
            <w:tcW w:w="3037" w:type="dxa"/>
            <w:shd w:val="clear" w:color="auto" w:fill="auto"/>
          </w:tcPr>
          <w:p w14:paraId="6C498146" w14:textId="77777777" w:rsidR="00A37DF3" w:rsidRPr="00410721" w:rsidRDefault="00A37DF3" w:rsidP="00A37DF3">
            <w:pPr>
              <w:spacing w:before="0" w:line="240" w:lineRule="exact"/>
              <w:ind w:left="-1" w:firstLine="1"/>
              <w:jc w:val="center"/>
              <w:rPr>
                <w:bCs/>
                <w:strike/>
                <w:szCs w:val="18"/>
                <w:highlight w:val="darkGray"/>
                <w:lang w:val="en-AU" w:eastAsia="fr-FR"/>
              </w:rPr>
            </w:pPr>
            <w:proofErr w:type="spellStart"/>
            <w:r w:rsidRPr="00410721">
              <w:rPr>
                <w:strike/>
                <w:szCs w:val="18"/>
                <w:highlight w:val="darkGray"/>
                <w:lang w:val="en-AU"/>
              </w:rPr>
              <w:t>Margaritidae</w:t>
            </w:r>
            <w:proofErr w:type="spellEnd"/>
          </w:p>
        </w:tc>
        <w:tc>
          <w:tcPr>
            <w:tcW w:w="3032" w:type="dxa"/>
            <w:shd w:val="clear" w:color="auto" w:fill="auto"/>
          </w:tcPr>
          <w:p w14:paraId="5AF1432E" w14:textId="77777777" w:rsidR="00A37DF3" w:rsidRPr="00410721" w:rsidRDefault="00A37DF3" w:rsidP="00A37DF3">
            <w:pPr>
              <w:spacing w:before="0" w:line="240" w:lineRule="exact"/>
              <w:jc w:val="center"/>
              <w:rPr>
                <w:bCs/>
                <w:strike/>
                <w:szCs w:val="18"/>
                <w:highlight w:val="darkGray"/>
                <w:lang w:val="en-AU" w:eastAsia="fr-FR"/>
              </w:rPr>
            </w:pPr>
            <w:r w:rsidRPr="00410721">
              <w:rPr>
                <w:i/>
                <w:iCs/>
                <w:strike/>
                <w:szCs w:val="18"/>
                <w:highlight w:val="darkGray"/>
                <w:lang w:val="en-AU"/>
              </w:rPr>
              <w:t>Pinctada imbricata</w:t>
            </w:r>
          </w:p>
        </w:tc>
        <w:tc>
          <w:tcPr>
            <w:tcW w:w="2991" w:type="dxa"/>
            <w:shd w:val="clear" w:color="auto" w:fill="auto"/>
          </w:tcPr>
          <w:p w14:paraId="74AB1326"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Atlantic pearl oyster</w:t>
            </w:r>
          </w:p>
        </w:tc>
      </w:tr>
      <w:tr w:rsidR="00A37DF3" w:rsidRPr="00410721" w14:paraId="7038B7F0" w14:textId="77777777" w:rsidTr="00A67F43">
        <w:trPr>
          <w:jc w:val="center"/>
        </w:trPr>
        <w:tc>
          <w:tcPr>
            <w:tcW w:w="3037" w:type="dxa"/>
            <w:shd w:val="clear" w:color="auto" w:fill="auto"/>
          </w:tcPr>
          <w:p w14:paraId="4B77553B" w14:textId="77777777" w:rsidR="00A37DF3" w:rsidRPr="00410721" w:rsidRDefault="00A37DF3" w:rsidP="00A37DF3">
            <w:pPr>
              <w:spacing w:before="0" w:line="240" w:lineRule="exact"/>
              <w:ind w:left="-1" w:firstLine="1"/>
              <w:jc w:val="center"/>
              <w:rPr>
                <w:bCs/>
                <w:strike/>
                <w:szCs w:val="18"/>
                <w:highlight w:val="darkGray"/>
                <w:lang w:val="en-AU" w:eastAsia="fr-FR"/>
              </w:rPr>
            </w:pPr>
            <w:proofErr w:type="spellStart"/>
            <w:r w:rsidRPr="00410721">
              <w:rPr>
                <w:strike/>
                <w:szCs w:val="18"/>
                <w:highlight w:val="darkGray"/>
                <w:lang w:val="en-AU"/>
              </w:rPr>
              <w:t>Ostreidae</w:t>
            </w:r>
            <w:proofErr w:type="spellEnd"/>
          </w:p>
        </w:tc>
        <w:tc>
          <w:tcPr>
            <w:tcW w:w="3032" w:type="dxa"/>
            <w:shd w:val="clear" w:color="auto" w:fill="auto"/>
          </w:tcPr>
          <w:p w14:paraId="3C0D889C" w14:textId="77777777" w:rsidR="00A37DF3" w:rsidRPr="00410721" w:rsidRDefault="00A37DF3" w:rsidP="00A37DF3">
            <w:pPr>
              <w:spacing w:before="0" w:line="240" w:lineRule="exact"/>
              <w:jc w:val="center"/>
              <w:rPr>
                <w:bCs/>
                <w:strike/>
                <w:szCs w:val="18"/>
                <w:highlight w:val="darkGray"/>
                <w:lang w:val="en-AU" w:eastAsia="fr-FR"/>
              </w:rPr>
            </w:pPr>
            <w:r w:rsidRPr="00410721">
              <w:rPr>
                <w:i/>
                <w:iCs/>
                <w:strike/>
                <w:szCs w:val="18"/>
                <w:highlight w:val="darkGray"/>
                <w:lang w:val="en-AU"/>
              </w:rPr>
              <w:t xml:space="preserve">Crassostrea </w:t>
            </w:r>
            <w:proofErr w:type="spellStart"/>
            <w:r w:rsidRPr="00410721">
              <w:rPr>
                <w:i/>
                <w:iCs/>
                <w:strike/>
                <w:szCs w:val="18"/>
                <w:highlight w:val="darkGray"/>
                <w:lang w:val="en-AU"/>
              </w:rPr>
              <w:t>rhizophorae</w:t>
            </w:r>
            <w:proofErr w:type="spellEnd"/>
          </w:p>
        </w:tc>
        <w:tc>
          <w:tcPr>
            <w:tcW w:w="2991" w:type="dxa"/>
            <w:shd w:val="clear" w:color="auto" w:fill="auto"/>
          </w:tcPr>
          <w:p w14:paraId="6E3E89C8"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mangrove cupped oyster</w:t>
            </w:r>
          </w:p>
        </w:tc>
      </w:tr>
      <w:tr w:rsidR="00A37DF3" w:rsidRPr="00410721" w14:paraId="3F2EC70C" w14:textId="77777777" w:rsidTr="00A91791">
        <w:trPr>
          <w:jc w:val="center"/>
        </w:trPr>
        <w:tc>
          <w:tcPr>
            <w:tcW w:w="3037" w:type="dxa"/>
            <w:shd w:val="clear" w:color="auto" w:fill="auto"/>
          </w:tcPr>
          <w:p w14:paraId="4AF55CCF" w14:textId="77777777" w:rsidR="00A37DF3" w:rsidRPr="00410721" w:rsidRDefault="00A37DF3" w:rsidP="00A37DF3">
            <w:pPr>
              <w:spacing w:before="0" w:line="240" w:lineRule="exact"/>
              <w:ind w:left="-1" w:firstLine="1"/>
              <w:jc w:val="center"/>
              <w:rPr>
                <w:bCs/>
                <w:strike/>
                <w:szCs w:val="18"/>
                <w:highlight w:val="darkGray"/>
                <w:lang w:val="en-AU" w:eastAsia="fr-FR"/>
              </w:rPr>
            </w:pPr>
          </w:p>
        </w:tc>
        <w:tc>
          <w:tcPr>
            <w:tcW w:w="3032" w:type="dxa"/>
            <w:shd w:val="clear" w:color="auto" w:fill="auto"/>
          </w:tcPr>
          <w:p w14:paraId="41F65D52" w14:textId="77777777" w:rsidR="00A37DF3" w:rsidRPr="00410721" w:rsidRDefault="00A37DF3" w:rsidP="00A37DF3">
            <w:pPr>
              <w:spacing w:before="0" w:line="240" w:lineRule="exact"/>
              <w:jc w:val="center"/>
              <w:rPr>
                <w:bCs/>
                <w:strike/>
                <w:szCs w:val="18"/>
                <w:highlight w:val="darkGray"/>
                <w:lang w:val="en-AU" w:eastAsia="fr-FR"/>
              </w:rPr>
            </w:pPr>
            <w:proofErr w:type="spellStart"/>
            <w:r w:rsidRPr="00410721">
              <w:rPr>
                <w:i/>
                <w:iCs/>
                <w:strike/>
                <w:szCs w:val="18"/>
                <w:highlight w:val="darkGray"/>
                <w:lang w:val="en-AU"/>
              </w:rPr>
              <w:t>Dendostrea</w:t>
            </w:r>
            <w:proofErr w:type="spellEnd"/>
            <w:r w:rsidRPr="00410721">
              <w:rPr>
                <w:i/>
                <w:iCs/>
                <w:strike/>
                <w:szCs w:val="18"/>
                <w:highlight w:val="darkGray"/>
                <w:lang w:val="en-AU"/>
              </w:rPr>
              <w:t xml:space="preserve"> frons</w:t>
            </w:r>
          </w:p>
        </w:tc>
        <w:tc>
          <w:tcPr>
            <w:tcW w:w="2991" w:type="dxa"/>
            <w:shd w:val="clear" w:color="auto" w:fill="auto"/>
          </w:tcPr>
          <w:p w14:paraId="2366F0C0"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Frons oyster</w:t>
            </w:r>
          </w:p>
        </w:tc>
      </w:tr>
      <w:tr w:rsidR="00A37DF3" w:rsidRPr="00410721" w14:paraId="7DD1AD5F" w14:textId="77777777" w:rsidTr="00A91791">
        <w:trPr>
          <w:jc w:val="center"/>
        </w:trPr>
        <w:tc>
          <w:tcPr>
            <w:tcW w:w="3037" w:type="dxa"/>
            <w:shd w:val="clear" w:color="auto" w:fill="auto"/>
          </w:tcPr>
          <w:p w14:paraId="0096F446" w14:textId="77777777" w:rsidR="00A37DF3" w:rsidRPr="00410721" w:rsidRDefault="00A37DF3" w:rsidP="00A37DF3">
            <w:pPr>
              <w:spacing w:before="0" w:line="240" w:lineRule="exact"/>
              <w:ind w:left="-1" w:firstLine="1"/>
              <w:jc w:val="center"/>
              <w:rPr>
                <w:bCs/>
                <w:strike/>
                <w:szCs w:val="18"/>
                <w:highlight w:val="darkGray"/>
                <w:lang w:val="en-AU" w:eastAsia="fr-FR"/>
              </w:rPr>
            </w:pPr>
          </w:p>
        </w:tc>
        <w:tc>
          <w:tcPr>
            <w:tcW w:w="3032" w:type="dxa"/>
            <w:shd w:val="clear" w:color="auto" w:fill="auto"/>
          </w:tcPr>
          <w:p w14:paraId="3A25DDE6" w14:textId="77777777" w:rsidR="00A37DF3" w:rsidRPr="00410721" w:rsidRDefault="00A37DF3" w:rsidP="00A37DF3">
            <w:pPr>
              <w:spacing w:before="0" w:line="240" w:lineRule="exact"/>
              <w:jc w:val="center"/>
              <w:rPr>
                <w:bCs/>
                <w:strike/>
                <w:szCs w:val="18"/>
                <w:highlight w:val="darkGray"/>
                <w:lang w:val="en-AU" w:eastAsia="fr-FR"/>
              </w:rPr>
            </w:pPr>
            <w:proofErr w:type="spellStart"/>
            <w:r w:rsidRPr="00410721">
              <w:rPr>
                <w:i/>
                <w:iCs/>
                <w:strike/>
                <w:szCs w:val="18"/>
                <w:highlight w:val="darkGray"/>
                <w:lang w:val="en-AU"/>
              </w:rPr>
              <w:t>Magallana</w:t>
            </w:r>
            <w:proofErr w:type="spellEnd"/>
            <w:r w:rsidRPr="00410721">
              <w:rPr>
                <w:i/>
                <w:iCs/>
                <w:strike/>
                <w:szCs w:val="18"/>
                <w:highlight w:val="darkGray"/>
                <w:lang w:val="en-AU"/>
              </w:rPr>
              <w:t xml:space="preserve"> </w:t>
            </w:r>
            <w:r w:rsidRPr="00410721">
              <w:rPr>
                <w:strike/>
                <w:szCs w:val="18"/>
                <w:highlight w:val="darkGray"/>
                <w:lang w:val="en-AU"/>
              </w:rPr>
              <w:t>[syn.</w:t>
            </w:r>
            <w:r w:rsidRPr="00410721">
              <w:rPr>
                <w:i/>
                <w:iCs/>
                <w:strike/>
                <w:szCs w:val="18"/>
                <w:highlight w:val="darkGray"/>
                <w:lang w:val="en-AU"/>
              </w:rPr>
              <w:t xml:space="preserve"> Crassostrea</w:t>
            </w:r>
            <w:r w:rsidRPr="00410721">
              <w:rPr>
                <w:strike/>
                <w:szCs w:val="18"/>
                <w:highlight w:val="darkGray"/>
                <w:lang w:val="en-AU"/>
              </w:rPr>
              <w:t>]</w:t>
            </w:r>
            <w:r w:rsidRPr="00410721">
              <w:rPr>
                <w:i/>
                <w:iCs/>
                <w:strike/>
                <w:szCs w:val="18"/>
                <w:highlight w:val="darkGray"/>
                <w:lang w:val="en-AU"/>
              </w:rPr>
              <w:t xml:space="preserve"> gigas</w:t>
            </w:r>
          </w:p>
        </w:tc>
        <w:tc>
          <w:tcPr>
            <w:tcW w:w="2991" w:type="dxa"/>
            <w:shd w:val="clear" w:color="auto" w:fill="auto"/>
          </w:tcPr>
          <w:p w14:paraId="59BE8A6F"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Pacific oyster</w:t>
            </w:r>
          </w:p>
        </w:tc>
      </w:tr>
      <w:tr w:rsidR="00A37DF3" w:rsidRPr="00410721" w14:paraId="292D66A8" w14:textId="77777777" w:rsidTr="00A91791">
        <w:trPr>
          <w:jc w:val="center"/>
        </w:trPr>
        <w:tc>
          <w:tcPr>
            <w:tcW w:w="3037" w:type="dxa"/>
            <w:shd w:val="clear" w:color="auto" w:fill="auto"/>
          </w:tcPr>
          <w:p w14:paraId="6FF508AD" w14:textId="77777777" w:rsidR="00A37DF3" w:rsidRPr="00410721" w:rsidRDefault="00A37DF3" w:rsidP="00A37DF3">
            <w:pPr>
              <w:spacing w:before="0" w:line="240" w:lineRule="exact"/>
              <w:ind w:left="-1" w:firstLine="1"/>
              <w:jc w:val="center"/>
              <w:rPr>
                <w:bCs/>
                <w:strike/>
                <w:szCs w:val="18"/>
                <w:highlight w:val="darkGray"/>
                <w:lang w:val="en-AU" w:eastAsia="fr-FR"/>
              </w:rPr>
            </w:pPr>
          </w:p>
        </w:tc>
        <w:tc>
          <w:tcPr>
            <w:tcW w:w="3032" w:type="dxa"/>
            <w:shd w:val="clear" w:color="auto" w:fill="auto"/>
          </w:tcPr>
          <w:p w14:paraId="265AB5BB" w14:textId="77777777" w:rsidR="00A37DF3" w:rsidRPr="00410721" w:rsidRDefault="00A37DF3" w:rsidP="00A37DF3">
            <w:pPr>
              <w:spacing w:before="0" w:line="240" w:lineRule="exact"/>
              <w:jc w:val="center"/>
              <w:rPr>
                <w:bCs/>
                <w:strike/>
                <w:szCs w:val="18"/>
                <w:highlight w:val="darkGray"/>
                <w:lang w:val="en-AU" w:eastAsia="fr-FR"/>
              </w:rPr>
            </w:pPr>
            <w:proofErr w:type="spellStart"/>
            <w:r w:rsidRPr="00410721">
              <w:rPr>
                <w:i/>
                <w:iCs/>
                <w:strike/>
                <w:szCs w:val="18"/>
                <w:highlight w:val="darkGray"/>
                <w:lang w:val="en-AU"/>
              </w:rPr>
              <w:t>Magallana</w:t>
            </w:r>
            <w:proofErr w:type="spellEnd"/>
            <w:r w:rsidRPr="00410721">
              <w:rPr>
                <w:i/>
                <w:iCs/>
                <w:strike/>
                <w:szCs w:val="18"/>
                <w:highlight w:val="darkGray"/>
                <w:lang w:val="en-AU"/>
              </w:rPr>
              <w:t xml:space="preserve"> </w:t>
            </w:r>
            <w:r w:rsidRPr="00410721">
              <w:rPr>
                <w:strike/>
                <w:szCs w:val="18"/>
                <w:highlight w:val="darkGray"/>
                <w:lang w:val="en-AU"/>
              </w:rPr>
              <w:t>[syn.</w:t>
            </w:r>
            <w:r w:rsidRPr="00410721">
              <w:rPr>
                <w:i/>
                <w:iCs/>
                <w:strike/>
                <w:szCs w:val="18"/>
                <w:highlight w:val="darkGray"/>
                <w:lang w:val="en-AU"/>
              </w:rPr>
              <w:t xml:space="preserve"> Crassostrea</w:t>
            </w:r>
            <w:r w:rsidRPr="00410721">
              <w:rPr>
                <w:strike/>
                <w:szCs w:val="18"/>
                <w:highlight w:val="darkGray"/>
                <w:lang w:val="en-AU"/>
              </w:rPr>
              <w:t>]</w:t>
            </w:r>
            <w:r w:rsidRPr="00410721">
              <w:rPr>
                <w:i/>
                <w:iCs/>
                <w:strike/>
                <w:szCs w:val="18"/>
                <w:highlight w:val="darkGray"/>
                <w:lang w:val="en-AU"/>
              </w:rPr>
              <w:t xml:space="preserve"> </w:t>
            </w:r>
            <w:proofErr w:type="spellStart"/>
            <w:r w:rsidRPr="00410721">
              <w:rPr>
                <w:i/>
                <w:iCs/>
                <w:strike/>
                <w:szCs w:val="18"/>
                <w:highlight w:val="darkGray"/>
                <w:lang w:val="en-AU"/>
              </w:rPr>
              <w:t>hongkongensis</w:t>
            </w:r>
            <w:proofErr w:type="spellEnd"/>
          </w:p>
        </w:tc>
        <w:tc>
          <w:tcPr>
            <w:tcW w:w="2991" w:type="dxa"/>
            <w:shd w:val="clear" w:color="auto" w:fill="auto"/>
          </w:tcPr>
          <w:p w14:paraId="00FA9B88"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no common name</w:t>
            </w:r>
          </w:p>
        </w:tc>
      </w:tr>
      <w:tr w:rsidR="00A37DF3" w:rsidRPr="00410721" w14:paraId="3348F724" w14:textId="77777777" w:rsidTr="00A91791">
        <w:trPr>
          <w:jc w:val="center"/>
        </w:trPr>
        <w:tc>
          <w:tcPr>
            <w:tcW w:w="3037" w:type="dxa"/>
            <w:shd w:val="clear" w:color="auto" w:fill="auto"/>
          </w:tcPr>
          <w:p w14:paraId="4DC801FD" w14:textId="77777777" w:rsidR="00A37DF3" w:rsidRPr="00410721" w:rsidRDefault="00A37DF3" w:rsidP="00A37DF3">
            <w:pPr>
              <w:spacing w:before="0" w:line="240" w:lineRule="exact"/>
              <w:ind w:left="-1" w:firstLine="1"/>
              <w:jc w:val="center"/>
              <w:rPr>
                <w:bCs/>
                <w:strike/>
                <w:szCs w:val="18"/>
                <w:highlight w:val="darkGray"/>
                <w:lang w:val="en-AU" w:eastAsia="fr-FR"/>
              </w:rPr>
            </w:pPr>
          </w:p>
        </w:tc>
        <w:tc>
          <w:tcPr>
            <w:tcW w:w="3032" w:type="dxa"/>
            <w:shd w:val="clear" w:color="auto" w:fill="auto"/>
          </w:tcPr>
          <w:p w14:paraId="0D012CC7" w14:textId="77777777" w:rsidR="00A37DF3" w:rsidRPr="00410721" w:rsidRDefault="00A37DF3" w:rsidP="00A37DF3">
            <w:pPr>
              <w:spacing w:before="0" w:line="240" w:lineRule="exact"/>
              <w:jc w:val="center"/>
              <w:rPr>
                <w:strike/>
                <w:szCs w:val="18"/>
                <w:highlight w:val="darkGray"/>
                <w:lang w:val="en-AU" w:eastAsia="fr-FR"/>
              </w:rPr>
            </w:pPr>
            <w:r w:rsidRPr="00410721">
              <w:rPr>
                <w:i/>
                <w:iCs/>
                <w:strike/>
                <w:szCs w:val="18"/>
                <w:highlight w:val="darkGray"/>
                <w:lang w:val="en-AU"/>
              </w:rPr>
              <w:t xml:space="preserve">Saccostrea </w:t>
            </w:r>
            <w:r w:rsidRPr="00410721">
              <w:rPr>
                <w:strike/>
                <w:szCs w:val="18"/>
                <w:highlight w:val="darkGray"/>
                <w:lang w:val="en-AU"/>
              </w:rPr>
              <w:t>sp.</w:t>
            </w:r>
          </w:p>
        </w:tc>
        <w:tc>
          <w:tcPr>
            <w:tcW w:w="2991" w:type="dxa"/>
            <w:shd w:val="clear" w:color="auto" w:fill="auto"/>
          </w:tcPr>
          <w:p w14:paraId="011F92A2" w14:textId="77777777" w:rsidR="00A37DF3" w:rsidRPr="00410721" w:rsidRDefault="00A37DF3" w:rsidP="00A37DF3">
            <w:pPr>
              <w:spacing w:before="0" w:line="240" w:lineRule="exact"/>
              <w:jc w:val="center"/>
              <w:rPr>
                <w:strike/>
                <w:szCs w:val="18"/>
                <w:highlight w:val="darkGray"/>
                <w:lang w:val="en-AU" w:eastAsia="fr-FR"/>
              </w:rPr>
            </w:pPr>
            <w:r w:rsidRPr="00410721">
              <w:rPr>
                <w:strike/>
                <w:szCs w:val="18"/>
                <w:highlight w:val="darkGray"/>
                <w:lang w:val="en-AU"/>
              </w:rPr>
              <w:t>N/A</w:t>
            </w:r>
          </w:p>
        </w:tc>
      </w:tr>
      <w:tr w:rsidR="00A67F43" w:rsidRPr="00410721" w14:paraId="04D3108E" w14:textId="77777777" w:rsidTr="00A67F43">
        <w:trPr>
          <w:jc w:val="center"/>
        </w:trPr>
        <w:tc>
          <w:tcPr>
            <w:tcW w:w="3037" w:type="dxa"/>
            <w:shd w:val="clear" w:color="auto" w:fill="auto"/>
          </w:tcPr>
          <w:p w14:paraId="113DF2F4" w14:textId="77777777" w:rsidR="00A67F43" w:rsidRPr="00410721" w:rsidRDefault="00A67F43" w:rsidP="00A37DF3">
            <w:pPr>
              <w:spacing w:before="0" w:line="240" w:lineRule="exact"/>
              <w:ind w:left="-1" w:firstLine="1"/>
              <w:jc w:val="center"/>
              <w:rPr>
                <w:bCs/>
                <w:strike/>
                <w:szCs w:val="18"/>
                <w:highlight w:val="darkGray"/>
                <w:lang w:val="en-AU" w:eastAsia="fr-FR"/>
              </w:rPr>
            </w:pPr>
            <w:r w:rsidRPr="00410721">
              <w:rPr>
                <w:strike/>
                <w:szCs w:val="18"/>
                <w:highlight w:val="darkGray"/>
                <w:lang w:val="en-AU"/>
              </w:rPr>
              <w:t>Pectinidae</w:t>
            </w:r>
          </w:p>
        </w:tc>
        <w:tc>
          <w:tcPr>
            <w:tcW w:w="3032" w:type="dxa"/>
            <w:shd w:val="clear" w:color="auto" w:fill="auto"/>
          </w:tcPr>
          <w:p w14:paraId="109E3593" w14:textId="77777777" w:rsidR="00A67F43" w:rsidRPr="00410721" w:rsidRDefault="00A67F43" w:rsidP="00A37DF3">
            <w:pPr>
              <w:spacing w:before="0" w:line="240" w:lineRule="exact"/>
              <w:jc w:val="center"/>
              <w:rPr>
                <w:bCs/>
                <w:strike/>
                <w:szCs w:val="18"/>
                <w:highlight w:val="darkGray"/>
                <w:lang w:val="en-AU" w:eastAsia="fr-FR"/>
              </w:rPr>
            </w:pPr>
            <w:proofErr w:type="spellStart"/>
            <w:r w:rsidRPr="00410721">
              <w:rPr>
                <w:i/>
                <w:iCs/>
                <w:strike/>
                <w:szCs w:val="18"/>
                <w:highlight w:val="darkGray"/>
                <w:lang w:val="en-AU"/>
              </w:rPr>
              <w:t>Mimachlamys</w:t>
            </w:r>
            <w:proofErr w:type="spellEnd"/>
            <w:r w:rsidRPr="00410721">
              <w:rPr>
                <w:i/>
                <w:iCs/>
                <w:strike/>
                <w:szCs w:val="18"/>
                <w:highlight w:val="darkGray"/>
                <w:lang w:val="en-AU"/>
              </w:rPr>
              <w:t xml:space="preserve"> </w:t>
            </w:r>
            <w:proofErr w:type="spellStart"/>
            <w:r w:rsidRPr="00410721">
              <w:rPr>
                <w:i/>
                <w:iCs/>
                <w:strike/>
                <w:szCs w:val="18"/>
                <w:highlight w:val="darkGray"/>
                <w:lang w:val="en-AU"/>
              </w:rPr>
              <w:t>crassicostata</w:t>
            </w:r>
            <w:proofErr w:type="spellEnd"/>
          </w:p>
        </w:tc>
        <w:tc>
          <w:tcPr>
            <w:tcW w:w="2991" w:type="dxa"/>
            <w:shd w:val="clear" w:color="auto" w:fill="auto"/>
          </w:tcPr>
          <w:p w14:paraId="207A09B4" w14:textId="77777777" w:rsidR="00A67F43" w:rsidRPr="00410721" w:rsidRDefault="00A67F43" w:rsidP="00A37DF3">
            <w:pPr>
              <w:spacing w:before="0" w:line="240" w:lineRule="exact"/>
              <w:jc w:val="center"/>
              <w:rPr>
                <w:bCs/>
                <w:strike/>
                <w:szCs w:val="18"/>
                <w:highlight w:val="darkGray"/>
                <w:lang w:val="en-AU" w:eastAsia="fr-FR"/>
              </w:rPr>
            </w:pPr>
            <w:r w:rsidRPr="00410721">
              <w:rPr>
                <w:strike/>
                <w:szCs w:val="18"/>
                <w:highlight w:val="darkGray"/>
                <w:lang w:val="en-AU"/>
              </w:rPr>
              <w:t>noble scallop</w:t>
            </w:r>
          </w:p>
        </w:tc>
      </w:tr>
      <w:tr w:rsidR="00A67F43" w:rsidRPr="00410721" w14:paraId="6B31CFAD" w14:textId="77777777" w:rsidTr="00A67F43">
        <w:trPr>
          <w:jc w:val="center"/>
        </w:trPr>
        <w:tc>
          <w:tcPr>
            <w:tcW w:w="3037" w:type="dxa"/>
            <w:shd w:val="clear" w:color="auto" w:fill="auto"/>
          </w:tcPr>
          <w:p w14:paraId="1614AD1D" w14:textId="77777777" w:rsidR="00A67F43" w:rsidRPr="00410721" w:rsidRDefault="00A67F43" w:rsidP="00A37DF3">
            <w:pPr>
              <w:spacing w:line="240" w:lineRule="exact"/>
              <w:ind w:left="-1" w:firstLine="1"/>
              <w:jc w:val="center"/>
              <w:rPr>
                <w:strike/>
                <w:szCs w:val="18"/>
                <w:highlight w:val="darkGray"/>
                <w:lang w:val="en-AU"/>
              </w:rPr>
            </w:pPr>
          </w:p>
        </w:tc>
        <w:tc>
          <w:tcPr>
            <w:tcW w:w="3032" w:type="dxa"/>
            <w:shd w:val="clear" w:color="auto" w:fill="auto"/>
          </w:tcPr>
          <w:p w14:paraId="3241F7E5" w14:textId="1ABBBBE9" w:rsidR="00A67F43" w:rsidRPr="00410721" w:rsidRDefault="00A67F43" w:rsidP="00A37DF3">
            <w:pPr>
              <w:spacing w:line="240" w:lineRule="exact"/>
              <w:jc w:val="center"/>
              <w:rPr>
                <w:i/>
                <w:iCs/>
                <w:strike/>
                <w:szCs w:val="18"/>
                <w:highlight w:val="darkGray"/>
                <w:lang w:val="en-AU"/>
              </w:rPr>
            </w:pPr>
            <w:r w:rsidRPr="00410721">
              <w:rPr>
                <w:i/>
                <w:iCs/>
                <w:strike/>
                <w:szCs w:val="18"/>
                <w:highlight w:val="darkGray"/>
                <w:lang w:val="en-AU"/>
              </w:rPr>
              <w:t>Chlamys nobilis</w:t>
            </w:r>
          </w:p>
        </w:tc>
        <w:tc>
          <w:tcPr>
            <w:tcW w:w="2991" w:type="dxa"/>
            <w:shd w:val="clear" w:color="auto" w:fill="auto"/>
          </w:tcPr>
          <w:p w14:paraId="27CFD52C" w14:textId="0999E9BF" w:rsidR="00A67F43" w:rsidRPr="00410721" w:rsidRDefault="00BD3B1B" w:rsidP="00A37DF3">
            <w:pPr>
              <w:spacing w:line="240" w:lineRule="exact"/>
              <w:jc w:val="center"/>
              <w:rPr>
                <w:strike/>
                <w:szCs w:val="18"/>
                <w:highlight w:val="darkGray"/>
                <w:lang w:val="en-AU"/>
              </w:rPr>
            </w:pPr>
            <w:r w:rsidRPr="00410721">
              <w:rPr>
                <w:strike/>
                <w:szCs w:val="18"/>
                <w:highlight w:val="darkGray"/>
                <w:lang w:val="en-AU"/>
              </w:rPr>
              <w:t>noble scallop</w:t>
            </w:r>
          </w:p>
        </w:tc>
      </w:tr>
      <w:tr w:rsidR="00A37DF3" w:rsidRPr="00410721" w14:paraId="04E4988C" w14:textId="77777777" w:rsidTr="00A67F43">
        <w:trPr>
          <w:jc w:val="center"/>
        </w:trPr>
        <w:tc>
          <w:tcPr>
            <w:tcW w:w="3037" w:type="dxa"/>
            <w:shd w:val="clear" w:color="auto" w:fill="auto"/>
          </w:tcPr>
          <w:p w14:paraId="302EBE5D" w14:textId="77777777" w:rsidR="00A37DF3" w:rsidRPr="00410721" w:rsidRDefault="00A37DF3" w:rsidP="00A37DF3">
            <w:pPr>
              <w:spacing w:before="0" w:line="240" w:lineRule="exact"/>
              <w:ind w:left="-1" w:firstLine="1"/>
              <w:jc w:val="center"/>
              <w:rPr>
                <w:bCs/>
                <w:strike/>
                <w:szCs w:val="18"/>
                <w:highlight w:val="darkGray"/>
                <w:lang w:val="en-AU" w:eastAsia="fr-FR"/>
              </w:rPr>
            </w:pPr>
            <w:proofErr w:type="spellStart"/>
            <w:r w:rsidRPr="00410721">
              <w:rPr>
                <w:strike/>
                <w:szCs w:val="18"/>
                <w:highlight w:val="darkGray"/>
                <w:lang w:val="en-AU"/>
              </w:rPr>
              <w:t>Pharidae</w:t>
            </w:r>
            <w:proofErr w:type="spellEnd"/>
          </w:p>
        </w:tc>
        <w:tc>
          <w:tcPr>
            <w:tcW w:w="3032" w:type="dxa"/>
            <w:shd w:val="clear" w:color="auto" w:fill="auto"/>
          </w:tcPr>
          <w:p w14:paraId="0C49BC69" w14:textId="77777777" w:rsidR="00A37DF3" w:rsidRPr="00410721" w:rsidRDefault="00A37DF3" w:rsidP="00A37DF3">
            <w:pPr>
              <w:spacing w:before="0" w:line="240" w:lineRule="exact"/>
              <w:jc w:val="center"/>
              <w:rPr>
                <w:bCs/>
                <w:strike/>
                <w:szCs w:val="18"/>
                <w:highlight w:val="darkGray"/>
                <w:lang w:val="en-AU" w:eastAsia="fr-FR"/>
              </w:rPr>
            </w:pPr>
            <w:proofErr w:type="spellStart"/>
            <w:r w:rsidRPr="00410721">
              <w:rPr>
                <w:i/>
                <w:iCs/>
                <w:strike/>
                <w:szCs w:val="18"/>
                <w:highlight w:val="darkGray"/>
                <w:lang w:val="en-AU"/>
              </w:rPr>
              <w:t>Sinonovacula</w:t>
            </w:r>
            <w:proofErr w:type="spellEnd"/>
            <w:r w:rsidRPr="00410721">
              <w:rPr>
                <w:i/>
                <w:iCs/>
                <w:strike/>
                <w:szCs w:val="18"/>
                <w:highlight w:val="darkGray"/>
                <w:lang w:val="en-AU"/>
              </w:rPr>
              <w:t xml:space="preserve"> </w:t>
            </w:r>
            <w:proofErr w:type="spellStart"/>
            <w:r w:rsidRPr="00410721">
              <w:rPr>
                <w:i/>
                <w:iCs/>
                <w:strike/>
                <w:szCs w:val="18"/>
                <w:highlight w:val="darkGray"/>
                <w:lang w:val="en-AU"/>
              </w:rPr>
              <w:t>constricta</w:t>
            </w:r>
            <w:proofErr w:type="spellEnd"/>
          </w:p>
        </w:tc>
        <w:tc>
          <w:tcPr>
            <w:tcW w:w="2991" w:type="dxa"/>
            <w:shd w:val="clear" w:color="auto" w:fill="auto"/>
          </w:tcPr>
          <w:p w14:paraId="03CDAFF9" w14:textId="77777777" w:rsidR="00A37DF3" w:rsidRPr="00410721" w:rsidRDefault="00A37DF3" w:rsidP="00A37DF3">
            <w:pPr>
              <w:spacing w:before="0" w:line="240" w:lineRule="exact"/>
              <w:jc w:val="center"/>
              <w:rPr>
                <w:strike/>
                <w:szCs w:val="18"/>
                <w:highlight w:val="darkGray"/>
                <w:lang w:val="en-AU" w:eastAsia="fr-FR"/>
              </w:rPr>
            </w:pPr>
            <w:r w:rsidRPr="00410721">
              <w:rPr>
                <w:strike/>
                <w:szCs w:val="18"/>
                <w:highlight w:val="darkGray"/>
                <w:lang w:val="en-AU"/>
              </w:rPr>
              <w:t xml:space="preserve">constricted </w:t>
            </w:r>
            <w:proofErr w:type="spellStart"/>
            <w:r w:rsidRPr="00410721">
              <w:rPr>
                <w:strike/>
                <w:szCs w:val="18"/>
                <w:highlight w:val="darkGray"/>
                <w:lang w:val="en-AU"/>
              </w:rPr>
              <w:t>tagelus</w:t>
            </w:r>
            <w:proofErr w:type="spellEnd"/>
            <w:r w:rsidRPr="00410721">
              <w:rPr>
                <w:strike/>
                <w:szCs w:val="18"/>
                <w:highlight w:val="darkGray"/>
                <w:lang w:val="en-AU"/>
              </w:rPr>
              <w:t xml:space="preserve"> clam</w:t>
            </w:r>
          </w:p>
        </w:tc>
      </w:tr>
      <w:tr w:rsidR="003064B8" w:rsidRPr="00410721" w14:paraId="0B7BC943" w14:textId="77777777" w:rsidTr="00A67F43">
        <w:trPr>
          <w:jc w:val="center"/>
        </w:trPr>
        <w:tc>
          <w:tcPr>
            <w:tcW w:w="3037" w:type="dxa"/>
            <w:shd w:val="clear" w:color="auto" w:fill="auto"/>
          </w:tcPr>
          <w:p w14:paraId="7D4F7D19" w14:textId="1D1EB2EA" w:rsidR="003064B8" w:rsidRPr="00410721" w:rsidRDefault="003064B8" w:rsidP="00A37DF3">
            <w:pPr>
              <w:spacing w:line="240" w:lineRule="exact"/>
              <w:ind w:left="-1" w:firstLine="1"/>
              <w:jc w:val="center"/>
              <w:rPr>
                <w:strike/>
                <w:szCs w:val="18"/>
                <w:highlight w:val="darkGray"/>
                <w:lang w:val="en-AU"/>
              </w:rPr>
            </w:pPr>
            <w:proofErr w:type="spellStart"/>
            <w:r w:rsidRPr="00410721">
              <w:rPr>
                <w:strike/>
                <w:szCs w:val="18"/>
                <w:highlight w:val="darkGray"/>
                <w:lang w:val="en-AU"/>
              </w:rPr>
              <w:t>Solenidae</w:t>
            </w:r>
            <w:proofErr w:type="spellEnd"/>
          </w:p>
        </w:tc>
        <w:tc>
          <w:tcPr>
            <w:tcW w:w="3032" w:type="dxa"/>
            <w:shd w:val="clear" w:color="auto" w:fill="auto"/>
          </w:tcPr>
          <w:p w14:paraId="6D7F2416" w14:textId="77777777" w:rsidR="003064B8" w:rsidRPr="00410721" w:rsidRDefault="003064B8" w:rsidP="00A37DF3">
            <w:pPr>
              <w:spacing w:line="240" w:lineRule="exact"/>
              <w:jc w:val="center"/>
              <w:rPr>
                <w:i/>
                <w:iCs/>
                <w:strike/>
                <w:szCs w:val="18"/>
                <w:highlight w:val="darkGray"/>
                <w:lang w:val="en-AU"/>
              </w:rPr>
            </w:pPr>
          </w:p>
        </w:tc>
        <w:tc>
          <w:tcPr>
            <w:tcW w:w="2991" w:type="dxa"/>
            <w:shd w:val="clear" w:color="auto" w:fill="auto"/>
          </w:tcPr>
          <w:p w14:paraId="41985182" w14:textId="77777777" w:rsidR="003064B8" w:rsidRPr="00410721" w:rsidRDefault="003064B8" w:rsidP="00A37DF3">
            <w:pPr>
              <w:spacing w:line="240" w:lineRule="exact"/>
              <w:jc w:val="center"/>
              <w:rPr>
                <w:strike/>
                <w:szCs w:val="18"/>
                <w:highlight w:val="darkGray"/>
                <w:lang w:val="en-AU"/>
              </w:rPr>
            </w:pPr>
          </w:p>
        </w:tc>
      </w:tr>
      <w:tr w:rsidR="00A37DF3" w:rsidRPr="00410721" w14:paraId="63913730" w14:textId="77777777" w:rsidTr="00A67F43">
        <w:trPr>
          <w:jc w:val="center"/>
        </w:trPr>
        <w:tc>
          <w:tcPr>
            <w:tcW w:w="3037" w:type="dxa"/>
            <w:shd w:val="clear" w:color="auto" w:fill="auto"/>
          </w:tcPr>
          <w:p w14:paraId="50BCEDB7" w14:textId="77777777" w:rsidR="00A37DF3" w:rsidRPr="00410721" w:rsidRDefault="00A37DF3" w:rsidP="00A37DF3">
            <w:pPr>
              <w:spacing w:before="0" w:line="240" w:lineRule="exact"/>
              <w:ind w:left="-1" w:firstLine="1"/>
              <w:jc w:val="center"/>
              <w:rPr>
                <w:bCs/>
                <w:strike/>
                <w:szCs w:val="18"/>
                <w:highlight w:val="darkGray"/>
                <w:lang w:val="en-AU" w:eastAsia="fr-FR"/>
              </w:rPr>
            </w:pPr>
            <w:r w:rsidRPr="00410721">
              <w:rPr>
                <w:strike/>
                <w:szCs w:val="18"/>
                <w:highlight w:val="darkGray"/>
                <w:lang w:val="en-AU"/>
              </w:rPr>
              <w:t>Veneridae</w:t>
            </w:r>
          </w:p>
        </w:tc>
        <w:tc>
          <w:tcPr>
            <w:tcW w:w="3032" w:type="dxa"/>
            <w:shd w:val="clear" w:color="auto" w:fill="auto"/>
          </w:tcPr>
          <w:p w14:paraId="7AF8662C" w14:textId="77777777" w:rsidR="00A37DF3" w:rsidRPr="00410721" w:rsidRDefault="00A37DF3" w:rsidP="00A37DF3">
            <w:pPr>
              <w:spacing w:before="0" w:line="240" w:lineRule="exact"/>
              <w:jc w:val="center"/>
              <w:rPr>
                <w:bCs/>
                <w:strike/>
                <w:szCs w:val="18"/>
                <w:highlight w:val="darkGray"/>
                <w:lang w:val="en-AU" w:eastAsia="fr-FR"/>
              </w:rPr>
            </w:pPr>
            <w:r w:rsidRPr="00410721">
              <w:rPr>
                <w:i/>
                <w:iCs/>
                <w:strike/>
                <w:szCs w:val="18"/>
                <w:highlight w:val="darkGray"/>
                <w:lang w:val="en-AU"/>
              </w:rPr>
              <w:t xml:space="preserve">Meretrix </w:t>
            </w:r>
            <w:proofErr w:type="spellStart"/>
            <w:r w:rsidRPr="00410721">
              <w:rPr>
                <w:i/>
                <w:iCs/>
                <w:strike/>
                <w:szCs w:val="18"/>
                <w:highlight w:val="darkGray"/>
                <w:lang w:val="en-AU"/>
              </w:rPr>
              <w:t>lyrata</w:t>
            </w:r>
            <w:proofErr w:type="spellEnd"/>
          </w:p>
        </w:tc>
        <w:tc>
          <w:tcPr>
            <w:tcW w:w="2991" w:type="dxa"/>
            <w:shd w:val="clear" w:color="auto" w:fill="auto"/>
          </w:tcPr>
          <w:p w14:paraId="2674A2AB"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lyrate hard clam</w:t>
            </w:r>
          </w:p>
        </w:tc>
      </w:tr>
      <w:tr w:rsidR="00A37DF3" w:rsidRPr="00410721" w14:paraId="7B3EC6D6" w14:textId="77777777" w:rsidTr="00A91791">
        <w:trPr>
          <w:jc w:val="center"/>
        </w:trPr>
        <w:tc>
          <w:tcPr>
            <w:tcW w:w="3037" w:type="dxa"/>
            <w:shd w:val="clear" w:color="auto" w:fill="auto"/>
          </w:tcPr>
          <w:p w14:paraId="54FF07B3" w14:textId="77777777" w:rsidR="00A37DF3" w:rsidRPr="00410721" w:rsidRDefault="00A37DF3" w:rsidP="00A37DF3">
            <w:pPr>
              <w:spacing w:before="0" w:line="240" w:lineRule="exact"/>
              <w:ind w:left="-1" w:firstLine="1"/>
              <w:jc w:val="center"/>
              <w:rPr>
                <w:bCs/>
                <w:strike/>
                <w:szCs w:val="18"/>
                <w:highlight w:val="darkGray"/>
                <w:lang w:val="en-AU" w:eastAsia="fr-FR"/>
              </w:rPr>
            </w:pPr>
          </w:p>
        </w:tc>
        <w:tc>
          <w:tcPr>
            <w:tcW w:w="3032" w:type="dxa"/>
            <w:shd w:val="clear" w:color="auto" w:fill="auto"/>
          </w:tcPr>
          <w:p w14:paraId="56D74102" w14:textId="77777777" w:rsidR="00A37DF3" w:rsidRPr="00410721" w:rsidRDefault="00A37DF3" w:rsidP="00A37DF3">
            <w:pPr>
              <w:spacing w:before="0" w:line="240" w:lineRule="exact"/>
              <w:jc w:val="center"/>
              <w:rPr>
                <w:bCs/>
                <w:strike/>
                <w:szCs w:val="18"/>
                <w:highlight w:val="darkGray"/>
                <w:lang w:val="en-AU" w:eastAsia="fr-FR"/>
              </w:rPr>
            </w:pPr>
            <w:proofErr w:type="spellStart"/>
            <w:r w:rsidRPr="00410721">
              <w:rPr>
                <w:i/>
                <w:iCs/>
                <w:strike/>
                <w:szCs w:val="18"/>
                <w:highlight w:val="darkGray"/>
                <w:lang w:val="en-AU"/>
              </w:rPr>
              <w:t>Polititapes</w:t>
            </w:r>
            <w:proofErr w:type="spellEnd"/>
            <w:r w:rsidRPr="00410721">
              <w:rPr>
                <w:i/>
                <w:iCs/>
                <w:strike/>
                <w:szCs w:val="18"/>
                <w:highlight w:val="darkGray"/>
                <w:lang w:val="en-AU"/>
              </w:rPr>
              <w:t xml:space="preserve"> aureus</w:t>
            </w:r>
          </w:p>
        </w:tc>
        <w:tc>
          <w:tcPr>
            <w:tcW w:w="2991" w:type="dxa"/>
            <w:shd w:val="clear" w:color="auto" w:fill="auto"/>
          </w:tcPr>
          <w:p w14:paraId="1AE5C18C" w14:textId="77777777" w:rsidR="00A37DF3" w:rsidRPr="00410721" w:rsidRDefault="00A37DF3" w:rsidP="00A37DF3">
            <w:pPr>
              <w:spacing w:before="0" w:line="240" w:lineRule="exact"/>
              <w:jc w:val="center"/>
              <w:rPr>
                <w:bCs/>
                <w:strike/>
                <w:szCs w:val="18"/>
                <w:highlight w:val="darkGray"/>
                <w:lang w:val="en-AU" w:eastAsia="fr-FR"/>
              </w:rPr>
            </w:pPr>
            <w:r w:rsidRPr="00410721">
              <w:rPr>
                <w:strike/>
                <w:szCs w:val="18"/>
                <w:highlight w:val="darkGray"/>
                <w:lang w:val="en-AU"/>
              </w:rPr>
              <w:t>golden carpet shell</w:t>
            </w:r>
          </w:p>
        </w:tc>
      </w:tr>
      <w:tr w:rsidR="00A37DF3" w:rsidRPr="00410721" w14:paraId="7702438C" w14:textId="77777777" w:rsidTr="00A91791">
        <w:trPr>
          <w:jc w:val="center"/>
        </w:trPr>
        <w:tc>
          <w:tcPr>
            <w:tcW w:w="3037" w:type="dxa"/>
            <w:shd w:val="clear" w:color="auto" w:fill="auto"/>
          </w:tcPr>
          <w:p w14:paraId="325EFBAD" w14:textId="77777777" w:rsidR="00A37DF3" w:rsidRPr="00410721" w:rsidRDefault="00A37DF3" w:rsidP="00A37DF3">
            <w:pPr>
              <w:spacing w:before="0" w:line="240" w:lineRule="exact"/>
              <w:ind w:left="-1" w:firstLine="1"/>
              <w:jc w:val="center"/>
              <w:rPr>
                <w:bCs/>
                <w:strike/>
                <w:szCs w:val="18"/>
                <w:highlight w:val="darkGray"/>
                <w:lang w:val="en-AU" w:eastAsia="fr-FR"/>
              </w:rPr>
            </w:pPr>
          </w:p>
        </w:tc>
        <w:tc>
          <w:tcPr>
            <w:tcW w:w="3032" w:type="dxa"/>
            <w:shd w:val="clear" w:color="auto" w:fill="auto"/>
          </w:tcPr>
          <w:p w14:paraId="00E9E01D" w14:textId="77777777" w:rsidR="00A37DF3" w:rsidRPr="00410721" w:rsidRDefault="00A37DF3" w:rsidP="00A37DF3">
            <w:pPr>
              <w:spacing w:before="0" w:line="240" w:lineRule="exact"/>
              <w:jc w:val="center"/>
              <w:rPr>
                <w:bCs/>
                <w:strike/>
                <w:szCs w:val="18"/>
                <w:highlight w:val="darkGray"/>
                <w:lang w:val="en-AU" w:eastAsia="fr-FR"/>
              </w:rPr>
            </w:pPr>
            <w:r w:rsidRPr="00410721">
              <w:rPr>
                <w:i/>
                <w:iCs/>
                <w:strike/>
                <w:szCs w:val="18"/>
                <w:highlight w:val="darkGray"/>
                <w:lang w:val="en-AU"/>
              </w:rPr>
              <w:t>Venus verrucosa</w:t>
            </w:r>
          </w:p>
        </w:tc>
        <w:tc>
          <w:tcPr>
            <w:tcW w:w="2991" w:type="dxa"/>
            <w:shd w:val="clear" w:color="auto" w:fill="auto"/>
          </w:tcPr>
          <w:p w14:paraId="274757DB" w14:textId="77777777" w:rsidR="00A37DF3" w:rsidRPr="00410721" w:rsidRDefault="00A37DF3" w:rsidP="00A37DF3">
            <w:pPr>
              <w:spacing w:before="0" w:line="240" w:lineRule="exact"/>
              <w:jc w:val="center"/>
              <w:rPr>
                <w:strike/>
                <w:szCs w:val="18"/>
                <w:lang w:val="en-AU" w:eastAsia="fr-FR"/>
              </w:rPr>
            </w:pPr>
            <w:r w:rsidRPr="00410721">
              <w:rPr>
                <w:strike/>
                <w:szCs w:val="18"/>
                <w:highlight w:val="darkGray"/>
                <w:lang w:val="en-AU"/>
              </w:rPr>
              <w:t xml:space="preserve">warty </w:t>
            </w:r>
            <w:proofErr w:type="spellStart"/>
            <w:r w:rsidRPr="00410721">
              <w:rPr>
                <w:strike/>
                <w:szCs w:val="18"/>
                <w:highlight w:val="darkGray"/>
                <w:lang w:val="en-AU"/>
              </w:rPr>
              <w:t>venus</w:t>
            </w:r>
            <w:proofErr w:type="spellEnd"/>
            <w:r w:rsidRPr="00410721">
              <w:rPr>
                <w:strike/>
                <w:szCs w:val="18"/>
                <w:highlight w:val="darkGray"/>
                <w:lang w:val="en-AU"/>
              </w:rPr>
              <w:t xml:space="preserve"> clam</w:t>
            </w:r>
          </w:p>
        </w:tc>
      </w:tr>
    </w:tbl>
    <w:p w14:paraId="32F3628F" w14:textId="77777777" w:rsidR="00ED0F29" w:rsidRPr="002C15F7" w:rsidRDefault="00ED0F29" w:rsidP="00A37DF3">
      <w:pPr>
        <w:pStyle w:val="1110"/>
        <w:spacing w:before="240"/>
        <w:rPr>
          <w:lang w:val="en-AU"/>
        </w:rPr>
      </w:pPr>
      <w:r w:rsidRPr="002C15F7">
        <w:rPr>
          <w:lang w:val="en-AU"/>
        </w:rPr>
        <w:t>2.2.3.</w:t>
      </w:r>
      <w:r w:rsidRPr="002C15F7">
        <w:rPr>
          <w:lang w:val="en-AU"/>
        </w:rPr>
        <w:tab/>
        <w:t>Likelihood of infection by species, host life stage, population or sub-populations</w:t>
      </w:r>
    </w:p>
    <w:p w14:paraId="74E8AF9A" w14:textId="258CCBA6" w:rsidR="645A935E" w:rsidRDefault="00036E90" w:rsidP="645A935E">
      <w:pPr>
        <w:pStyle w:val="Para3"/>
      </w:pPr>
      <w:proofErr w:type="spellStart"/>
      <w:r w:rsidRPr="645A935E">
        <w:rPr>
          <w:i/>
          <w:iCs/>
        </w:rPr>
        <w:t>Perkinsus</w:t>
      </w:r>
      <w:proofErr w:type="spellEnd"/>
      <w:r w:rsidRPr="645A935E">
        <w:rPr>
          <w:i/>
          <w:iCs/>
        </w:rPr>
        <w:t xml:space="preserve"> </w:t>
      </w:r>
      <w:proofErr w:type="spellStart"/>
      <w:r w:rsidRPr="645A935E">
        <w:rPr>
          <w:i/>
          <w:iCs/>
        </w:rPr>
        <w:t>olseni</w:t>
      </w:r>
      <w:proofErr w:type="spellEnd"/>
      <w:r>
        <w:t xml:space="preserve"> is known to infect and cause clinical signs in many bivalve species</w:t>
      </w:r>
      <w:r w:rsidR="00C95A61">
        <w:t>.</w:t>
      </w:r>
      <w:r w:rsidR="00387FCB">
        <w:t xml:space="preserve"> </w:t>
      </w:r>
      <w:r w:rsidR="65261A6D">
        <w:t xml:space="preserve">All stages after settlement are susceptible. </w:t>
      </w:r>
      <w:r w:rsidR="5D00882A" w:rsidRPr="00C87A48">
        <w:rPr>
          <w:i/>
        </w:rPr>
        <w:t xml:space="preserve">P. </w:t>
      </w:r>
      <w:proofErr w:type="spellStart"/>
      <w:r w:rsidR="5D00882A" w:rsidRPr="00C87A48">
        <w:rPr>
          <w:i/>
        </w:rPr>
        <w:t>olseni</w:t>
      </w:r>
      <w:proofErr w:type="spellEnd"/>
      <w:r w:rsidR="5D00882A" w:rsidRPr="00C87A48">
        <w:rPr>
          <w:i/>
        </w:rPr>
        <w:t xml:space="preserve"> </w:t>
      </w:r>
      <w:r w:rsidR="5D00882A">
        <w:t xml:space="preserve">infection intensity increases with host age (Villalba </w:t>
      </w:r>
      <w:r w:rsidR="5D00882A" w:rsidRPr="002C7725">
        <w:rPr>
          <w:i/>
          <w:iCs/>
        </w:rPr>
        <w:t>et al.,</w:t>
      </w:r>
      <w:r w:rsidR="5D00882A">
        <w:t xml:space="preserve"> 2005)</w:t>
      </w:r>
      <w:r w:rsidR="008917B5">
        <w:t>.</w:t>
      </w:r>
    </w:p>
    <w:p w14:paraId="521A99BE" w14:textId="77777777" w:rsidR="00ED0F29" w:rsidRPr="002C15F7" w:rsidRDefault="00ED0F29" w:rsidP="00ED0F29">
      <w:pPr>
        <w:pStyle w:val="1110"/>
        <w:rPr>
          <w:lang w:val="en-AU"/>
        </w:rPr>
      </w:pPr>
      <w:r w:rsidRPr="002C15F7">
        <w:rPr>
          <w:lang w:val="en-AU"/>
        </w:rPr>
        <w:t>2.2.4.</w:t>
      </w:r>
      <w:r w:rsidRPr="002C15F7">
        <w:rPr>
          <w:lang w:val="en-AU"/>
        </w:rPr>
        <w:tab/>
        <w:t>Distribution of the pathogen in the host</w:t>
      </w:r>
    </w:p>
    <w:p w14:paraId="1B974844" w14:textId="439D2391" w:rsidR="0046731E" w:rsidRDefault="0046731E" w:rsidP="0046731E">
      <w:pPr>
        <w:pStyle w:val="Para3"/>
      </w:pPr>
      <w:proofErr w:type="spellStart"/>
      <w:r w:rsidRPr="0046731E">
        <w:rPr>
          <w:i/>
          <w:iCs/>
        </w:rPr>
        <w:t>Perkinsus</w:t>
      </w:r>
      <w:proofErr w:type="spellEnd"/>
      <w:r w:rsidRPr="0046731E">
        <w:rPr>
          <w:i/>
          <w:iCs/>
        </w:rPr>
        <w:t xml:space="preserve"> </w:t>
      </w:r>
      <w:proofErr w:type="spellStart"/>
      <w:r w:rsidRPr="0046731E">
        <w:rPr>
          <w:i/>
          <w:iCs/>
        </w:rPr>
        <w:t>olseni</w:t>
      </w:r>
      <w:proofErr w:type="spellEnd"/>
      <w:r w:rsidRPr="0046731E">
        <w:rPr>
          <w:i/>
          <w:iCs/>
        </w:rPr>
        <w:t xml:space="preserve"> </w:t>
      </w:r>
      <w:r w:rsidRPr="0046731E">
        <w:t xml:space="preserve">trophozoites and schizonts can be found in various tissues and organs, including connective tissues, siphons, mantle, gills, digestive system, foot, adductor muscle, and haemolymph (Carella </w:t>
      </w:r>
      <w:r w:rsidR="000143EF" w:rsidRPr="000143EF">
        <w:rPr>
          <w:i/>
        </w:rPr>
        <w:t>et al.,</w:t>
      </w:r>
      <w:r w:rsidRPr="0046731E">
        <w:t xml:space="preserve"> 2023</w:t>
      </w:r>
      <w:r>
        <w:t xml:space="preserve">; </w:t>
      </w:r>
      <w:r w:rsidRPr="0046731E">
        <w:t xml:space="preserve">Park </w:t>
      </w:r>
      <w:r>
        <w:t>&amp;</w:t>
      </w:r>
      <w:r w:rsidRPr="0046731E">
        <w:t xml:space="preserve"> Choi</w:t>
      </w:r>
      <w:r>
        <w:t>,</w:t>
      </w:r>
      <w:r w:rsidRPr="0046731E">
        <w:t xml:space="preserve"> 2001; </w:t>
      </w:r>
      <w:proofErr w:type="spellStart"/>
      <w:r w:rsidRPr="0046731E">
        <w:t>Leethochavalit</w:t>
      </w:r>
      <w:proofErr w:type="spellEnd"/>
      <w:r w:rsidRPr="0046731E">
        <w:t xml:space="preserve"> </w:t>
      </w:r>
      <w:r w:rsidR="000143EF" w:rsidRPr="000143EF">
        <w:rPr>
          <w:i/>
        </w:rPr>
        <w:t>et al.,</w:t>
      </w:r>
      <w:r w:rsidRPr="0046731E">
        <w:t xml:space="preserve"> 2004). In some clams, the infection was heaviest in the digestive gland and gills (</w:t>
      </w:r>
      <w:proofErr w:type="spellStart"/>
      <w:r w:rsidRPr="0046731E">
        <w:t>Leethochavalit</w:t>
      </w:r>
      <w:proofErr w:type="spellEnd"/>
      <w:r w:rsidRPr="0046731E">
        <w:t xml:space="preserve"> </w:t>
      </w:r>
      <w:r w:rsidR="000143EF" w:rsidRPr="000143EF">
        <w:rPr>
          <w:i/>
        </w:rPr>
        <w:t>et al.,</w:t>
      </w:r>
      <w:r w:rsidRPr="0046731E">
        <w:t xml:space="preserve"> 2004</w:t>
      </w:r>
      <w:r>
        <w:t>;</w:t>
      </w:r>
      <w:r w:rsidRPr="0046731E">
        <w:t xml:space="preserve"> Park </w:t>
      </w:r>
      <w:r>
        <w:t>&amp;</w:t>
      </w:r>
      <w:r w:rsidRPr="0046731E">
        <w:t xml:space="preserve"> Choi</w:t>
      </w:r>
      <w:r>
        <w:t>,</w:t>
      </w:r>
      <w:r w:rsidRPr="0046731E">
        <w:t xml:space="preserve"> 2001). However, infection in the gills of bivalves is representative of the infection throughout the entire body and is therefore considered the organ of choice for diagnosing </w:t>
      </w:r>
      <w:r w:rsidRPr="00607571">
        <w:rPr>
          <w:i/>
          <w:iCs/>
        </w:rPr>
        <w:t xml:space="preserve">P. </w:t>
      </w:r>
      <w:proofErr w:type="spellStart"/>
      <w:r w:rsidRPr="00607571">
        <w:rPr>
          <w:i/>
          <w:iCs/>
        </w:rPr>
        <w:t>olseni</w:t>
      </w:r>
      <w:proofErr w:type="spellEnd"/>
      <w:r w:rsidRPr="00607571">
        <w:rPr>
          <w:i/>
          <w:iCs/>
        </w:rPr>
        <w:t xml:space="preserve"> </w:t>
      </w:r>
      <w:r w:rsidRPr="0046731E">
        <w:t xml:space="preserve">infection (Choi </w:t>
      </w:r>
      <w:r w:rsidR="000143EF" w:rsidRPr="000143EF">
        <w:rPr>
          <w:i/>
        </w:rPr>
        <w:t>et al.,</w:t>
      </w:r>
      <w:r w:rsidRPr="0046731E">
        <w:t xml:space="preserve"> 2002; Cui </w:t>
      </w:r>
      <w:r w:rsidR="000143EF" w:rsidRPr="000143EF">
        <w:rPr>
          <w:i/>
        </w:rPr>
        <w:t>et al.,</w:t>
      </w:r>
      <w:r w:rsidRPr="0046731E">
        <w:t xml:space="preserve"> 2018</w:t>
      </w:r>
      <w:r>
        <w:t xml:space="preserve">; </w:t>
      </w:r>
      <w:r w:rsidRPr="0046731E">
        <w:t xml:space="preserve">Dang </w:t>
      </w:r>
      <w:r w:rsidR="000143EF" w:rsidRPr="000143EF">
        <w:rPr>
          <w:i/>
        </w:rPr>
        <w:t>et al.,</w:t>
      </w:r>
      <w:r w:rsidRPr="0046731E">
        <w:t xml:space="preserve"> 2013; Park </w:t>
      </w:r>
      <w:r w:rsidR="000143EF" w:rsidRPr="000143EF">
        <w:rPr>
          <w:i/>
        </w:rPr>
        <w:t>et al.,</w:t>
      </w:r>
      <w:r w:rsidRPr="0046731E">
        <w:t xml:space="preserve"> 1999). </w:t>
      </w:r>
      <w:proofErr w:type="spellStart"/>
      <w:r w:rsidR="00607571" w:rsidRPr="65275DB6">
        <w:rPr>
          <w:i/>
        </w:rPr>
        <w:t>Perkinsus</w:t>
      </w:r>
      <w:proofErr w:type="spellEnd"/>
      <w:r w:rsidR="00607571" w:rsidRPr="65275DB6">
        <w:rPr>
          <w:i/>
        </w:rPr>
        <w:t xml:space="preserve"> </w:t>
      </w:r>
      <w:proofErr w:type="spellStart"/>
      <w:r w:rsidRPr="00C95A61">
        <w:rPr>
          <w:i/>
        </w:rPr>
        <w:t>olseni</w:t>
      </w:r>
      <w:proofErr w:type="spellEnd"/>
      <w:r w:rsidRPr="00C95A61">
        <w:rPr>
          <w:i/>
        </w:rPr>
        <w:t xml:space="preserve"> </w:t>
      </w:r>
      <w:r w:rsidRPr="0046731E">
        <w:t xml:space="preserve">has also been detected in faeces of infected animals (Park </w:t>
      </w:r>
      <w:r w:rsidR="000143EF" w:rsidRPr="000143EF">
        <w:rPr>
          <w:i/>
        </w:rPr>
        <w:t>et al.,</w:t>
      </w:r>
      <w:r w:rsidRPr="0046731E">
        <w:t xml:space="preserve"> 2010).</w:t>
      </w:r>
    </w:p>
    <w:p w14:paraId="5DAF49E2" w14:textId="5FC4CA71" w:rsidR="00ED0F29" w:rsidRPr="002C15F7" w:rsidRDefault="00ED0F29" w:rsidP="00ED0F29">
      <w:pPr>
        <w:pStyle w:val="1110"/>
        <w:rPr>
          <w:lang w:val="en-AU"/>
        </w:rPr>
      </w:pPr>
      <w:r w:rsidRPr="002C15F7">
        <w:rPr>
          <w:lang w:val="en-AU"/>
        </w:rPr>
        <w:t>2.2.5.</w:t>
      </w:r>
      <w:r w:rsidRPr="002C15F7">
        <w:rPr>
          <w:lang w:val="en-AU"/>
        </w:rPr>
        <w:tab/>
        <w:t xml:space="preserve">Aquatic animal reservoirs of infection </w:t>
      </w:r>
    </w:p>
    <w:p w14:paraId="28B25BF6" w14:textId="70F69DDF" w:rsidR="00ED0F29" w:rsidRPr="002C15F7" w:rsidRDefault="003F79AA" w:rsidP="00ED0F29">
      <w:pPr>
        <w:pStyle w:val="Para3"/>
        <w:rPr>
          <w:lang w:val="en-AU"/>
        </w:rPr>
      </w:pPr>
      <w:r w:rsidRPr="002C15F7">
        <w:rPr>
          <w:lang w:val="en-AU" w:eastAsia="fr-FR"/>
        </w:rPr>
        <w:t>None known.</w:t>
      </w:r>
    </w:p>
    <w:p w14:paraId="5D7EC5AE" w14:textId="77777777" w:rsidR="00ED0F29" w:rsidRPr="002C15F7" w:rsidRDefault="00ED0F29" w:rsidP="00ED0F29">
      <w:pPr>
        <w:pStyle w:val="1110"/>
        <w:rPr>
          <w:lang w:val="en-AU"/>
        </w:rPr>
      </w:pPr>
      <w:r w:rsidRPr="002C15F7">
        <w:rPr>
          <w:lang w:val="en-AU"/>
        </w:rPr>
        <w:t>2.2.6.</w:t>
      </w:r>
      <w:r w:rsidRPr="002C15F7">
        <w:rPr>
          <w:lang w:val="en-AU"/>
        </w:rPr>
        <w:tab/>
        <w:t>Vectors</w:t>
      </w:r>
    </w:p>
    <w:p w14:paraId="637291D4" w14:textId="4BD6EB68" w:rsidR="00ED0F29" w:rsidRPr="002C15F7" w:rsidRDefault="00953B5E" w:rsidP="00ED0F29">
      <w:pPr>
        <w:pStyle w:val="Para3"/>
        <w:rPr>
          <w:rFonts w:cs="Arial"/>
          <w:lang w:val="en-AU" w:eastAsia="fr-FR"/>
        </w:rPr>
      </w:pPr>
      <w:r w:rsidRPr="002C15F7">
        <w:rPr>
          <w:lang w:val="en-AU" w:eastAsia="fr-FR"/>
        </w:rPr>
        <w:t>None</w:t>
      </w:r>
      <w:r w:rsidR="0003134E" w:rsidRPr="002C15F7">
        <w:rPr>
          <w:lang w:val="en-AU" w:eastAsia="fr-FR"/>
        </w:rPr>
        <w:t xml:space="preserve"> known.</w:t>
      </w:r>
    </w:p>
    <w:p w14:paraId="3D516841" w14:textId="77777777" w:rsidR="00ED0F29" w:rsidRPr="002C15F7" w:rsidRDefault="00ED0F29" w:rsidP="00ED0F29">
      <w:pPr>
        <w:pStyle w:val="110"/>
        <w:rPr>
          <w:lang w:val="en-AU"/>
        </w:rPr>
      </w:pPr>
      <w:r w:rsidRPr="002C15F7">
        <w:rPr>
          <w:lang w:val="en-AU"/>
        </w:rPr>
        <w:t>2.3.</w:t>
      </w:r>
      <w:r w:rsidRPr="002C15F7">
        <w:rPr>
          <w:lang w:val="en-AU"/>
        </w:rPr>
        <w:tab/>
        <w:t>Disease pattern</w:t>
      </w:r>
    </w:p>
    <w:p w14:paraId="214D8F63" w14:textId="77777777" w:rsidR="00ED0F29" w:rsidRPr="002C15F7" w:rsidRDefault="00ED0F29" w:rsidP="00ED0F29">
      <w:pPr>
        <w:pStyle w:val="1110"/>
        <w:rPr>
          <w:lang w:val="en-AU"/>
        </w:rPr>
      </w:pPr>
      <w:r w:rsidRPr="002C15F7">
        <w:rPr>
          <w:lang w:val="en-AU"/>
        </w:rPr>
        <w:t>2.3.1.</w:t>
      </w:r>
      <w:r w:rsidRPr="002C15F7">
        <w:rPr>
          <w:lang w:val="en-AU"/>
        </w:rPr>
        <w:tab/>
        <w:t>Mortality, morbidity and prevalence</w:t>
      </w:r>
    </w:p>
    <w:p w14:paraId="063C974B" w14:textId="0876F167" w:rsidR="00201CDF" w:rsidRDefault="00841B80" w:rsidP="00ED0F29">
      <w:pPr>
        <w:pStyle w:val="Para3"/>
        <w:rPr>
          <w:lang w:val="en-AU"/>
        </w:rPr>
      </w:pPr>
      <w:r w:rsidRPr="002C15F7">
        <w:rPr>
          <w:lang w:val="en-AU"/>
        </w:rPr>
        <w:t xml:space="preserve">Infections in clam hosts can be lethal depending on environmental conditions, and death may occur 1 or 2 years after infection. </w:t>
      </w:r>
      <w:r w:rsidR="003D102E">
        <w:rPr>
          <w:lang w:val="en-AU"/>
        </w:rPr>
        <w:t>Studies</w:t>
      </w:r>
      <w:r w:rsidR="000F6822">
        <w:rPr>
          <w:lang w:val="en-AU"/>
        </w:rPr>
        <w:t xml:space="preserve"> have suggested that the impact on the host depends on the intensity of infection</w:t>
      </w:r>
      <w:r w:rsidR="003D102E">
        <w:rPr>
          <w:lang w:val="en-AU"/>
        </w:rPr>
        <w:t xml:space="preserve"> </w:t>
      </w:r>
      <w:r w:rsidR="00B17735">
        <w:rPr>
          <w:lang w:val="en-AU"/>
        </w:rPr>
        <w:t>but also</w:t>
      </w:r>
      <w:r w:rsidR="00B3311A">
        <w:rPr>
          <w:lang w:val="en-AU"/>
        </w:rPr>
        <w:t xml:space="preserve"> on host</w:t>
      </w:r>
      <w:r w:rsidR="004A187B">
        <w:rPr>
          <w:lang w:val="en-AU"/>
        </w:rPr>
        <w:t xml:space="preserve"> </w:t>
      </w:r>
      <w:r w:rsidR="00B3311A">
        <w:rPr>
          <w:lang w:val="en-AU"/>
        </w:rPr>
        <w:t>s</w:t>
      </w:r>
      <w:r w:rsidR="004A187B">
        <w:rPr>
          <w:lang w:val="en-AU"/>
        </w:rPr>
        <w:t>pecies</w:t>
      </w:r>
      <w:r w:rsidR="00B3311A">
        <w:rPr>
          <w:lang w:val="en-AU"/>
        </w:rPr>
        <w:t xml:space="preserve"> and locations</w:t>
      </w:r>
      <w:r w:rsidR="00B17735">
        <w:rPr>
          <w:lang w:val="en-AU"/>
        </w:rPr>
        <w:t>; it</w:t>
      </w:r>
      <w:r w:rsidR="00B3311A">
        <w:rPr>
          <w:lang w:val="en-AU"/>
        </w:rPr>
        <w:t xml:space="preserve"> can </w:t>
      </w:r>
      <w:r w:rsidR="003D102E">
        <w:rPr>
          <w:lang w:val="en-AU"/>
        </w:rPr>
        <w:t xml:space="preserve">start </w:t>
      </w:r>
      <w:r w:rsidR="00B3311A">
        <w:rPr>
          <w:lang w:val="en-AU"/>
        </w:rPr>
        <w:t>being</w:t>
      </w:r>
      <w:r w:rsidR="003D102E">
        <w:rPr>
          <w:lang w:val="en-AU"/>
        </w:rPr>
        <w:t xml:space="preserve"> </w:t>
      </w:r>
      <w:r w:rsidR="00B3311A">
        <w:rPr>
          <w:lang w:val="en-AU"/>
        </w:rPr>
        <w:t>deleterious</w:t>
      </w:r>
      <w:r w:rsidR="003D102E">
        <w:rPr>
          <w:lang w:val="en-AU"/>
        </w:rPr>
        <w:t xml:space="preserve"> </w:t>
      </w:r>
      <w:r w:rsidR="00B3311A">
        <w:rPr>
          <w:lang w:val="en-AU"/>
        </w:rPr>
        <w:t xml:space="preserve">and lethal </w:t>
      </w:r>
      <w:r w:rsidR="004A187B">
        <w:rPr>
          <w:lang w:val="en-AU"/>
        </w:rPr>
        <w:t>at densities of</w:t>
      </w:r>
      <w:r w:rsidR="003D102E">
        <w:rPr>
          <w:lang w:val="en-AU"/>
        </w:rPr>
        <w:t xml:space="preserve"> 10</w:t>
      </w:r>
      <w:r w:rsidR="003D102E" w:rsidRPr="002C15F7">
        <w:rPr>
          <w:vertAlign w:val="superscript"/>
          <w:lang w:val="en-AU"/>
        </w:rPr>
        <w:t>6</w:t>
      </w:r>
      <w:r w:rsidR="00A8047E">
        <w:rPr>
          <w:lang w:val="en-AU"/>
        </w:rPr>
        <w:t> </w:t>
      </w:r>
      <w:r w:rsidR="00B3311A">
        <w:rPr>
          <w:lang w:val="en-AU"/>
        </w:rPr>
        <w:t>parasite cells/g wet tissue</w:t>
      </w:r>
      <w:r w:rsidR="0046731E">
        <w:rPr>
          <w:lang w:val="en-AU"/>
        </w:rPr>
        <w:t xml:space="preserve"> </w:t>
      </w:r>
      <w:r w:rsidR="0046731E" w:rsidRPr="0046731E">
        <w:rPr>
          <w:lang w:val="en-AU"/>
        </w:rPr>
        <w:t>(Dang</w:t>
      </w:r>
      <w:r w:rsidR="000143EF" w:rsidRPr="000143EF">
        <w:rPr>
          <w:i/>
          <w:lang w:val="en-AU"/>
        </w:rPr>
        <w:t xml:space="preserve"> et al.,</w:t>
      </w:r>
      <w:r w:rsidR="0046731E" w:rsidRPr="0046731E">
        <w:rPr>
          <w:lang w:val="en-AU"/>
        </w:rPr>
        <w:t xml:space="preserve"> 2013; Waki</w:t>
      </w:r>
      <w:r w:rsidR="000143EF" w:rsidRPr="000143EF">
        <w:rPr>
          <w:i/>
          <w:lang w:val="en-AU"/>
        </w:rPr>
        <w:t xml:space="preserve"> et al.,</w:t>
      </w:r>
      <w:r w:rsidR="0046731E" w:rsidRPr="0046731E">
        <w:rPr>
          <w:lang w:val="en-AU"/>
        </w:rPr>
        <w:t xml:space="preserve"> 2018)</w:t>
      </w:r>
      <w:r w:rsidR="00B17735">
        <w:rPr>
          <w:lang w:val="en-AU"/>
        </w:rPr>
        <w:t>.</w:t>
      </w:r>
    </w:p>
    <w:p w14:paraId="08A73EED" w14:textId="734A177A" w:rsidR="00A9697E" w:rsidRPr="002C15F7" w:rsidRDefault="00A9697E" w:rsidP="00ED0F29">
      <w:pPr>
        <w:pStyle w:val="Para3"/>
        <w:rPr>
          <w:rFonts w:cs="Arial"/>
          <w:lang w:val="en-AU" w:eastAsia="fr-FR"/>
        </w:rPr>
      </w:pPr>
      <w:r w:rsidRPr="002C15F7">
        <w:rPr>
          <w:lang w:val="en-AU"/>
        </w:rPr>
        <w:t xml:space="preserve">Prevalence is highly variable depending on host and environmental conditions, </w:t>
      </w:r>
      <w:r w:rsidR="000B23A2">
        <w:rPr>
          <w:lang w:val="en-AU"/>
        </w:rPr>
        <w:t>up</w:t>
      </w:r>
      <w:r w:rsidR="000E6580">
        <w:rPr>
          <w:lang w:val="en-AU"/>
        </w:rPr>
        <w:t xml:space="preserve"> to </w:t>
      </w:r>
      <w:r w:rsidRPr="002C15F7">
        <w:rPr>
          <w:lang w:val="en-AU"/>
        </w:rPr>
        <w:t>100%</w:t>
      </w:r>
      <w:r w:rsidR="00872B3F">
        <w:rPr>
          <w:lang w:val="en-AU"/>
        </w:rPr>
        <w:t xml:space="preserve"> in susceptible host species</w:t>
      </w:r>
      <w:r w:rsidRPr="002C15F7">
        <w:rPr>
          <w:lang w:val="en-AU"/>
        </w:rPr>
        <w:t xml:space="preserve"> as determined by histology or </w:t>
      </w:r>
      <w:r w:rsidRPr="002C15F7">
        <w:rPr>
          <w:lang w:val="en-AU" w:eastAsia="fr-FR"/>
        </w:rPr>
        <w:t>polymerase chain reaction (PCR)</w:t>
      </w:r>
      <w:r w:rsidRPr="002C15F7">
        <w:rPr>
          <w:lang w:val="en-AU"/>
        </w:rPr>
        <w:t xml:space="preserve">. Prevalence </w:t>
      </w:r>
      <w:r w:rsidR="008F6EBA">
        <w:rPr>
          <w:lang w:val="en-AU"/>
        </w:rPr>
        <w:t>and intensity of infection may</w:t>
      </w:r>
      <w:r w:rsidRPr="002C15F7">
        <w:rPr>
          <w:lang w:val="en-AU"/>
        </w:rPr>
        <w:t xml:space="preserve"> be higher in individuals with more than 1 year of exposure to the pathogen</w:t>
      </w:r>
      <w:r w:rsidR="00FB3C89">
        <w:rPr>
          <w:lang w:val="en-AU"/>
        </w:rPr>
        <w:t xml:space="preserve"> because they have been exposed to </w:t>
      </w:r>
      <w:r w:rsidR="00C5253D" w:rsidRPr="002C15F7">
        <w:rPr>
          <w:i/>
          <w:iCs/>
          <w:lang w:val="en-AU"/>
        </w:rPr>
        <w:t xml:space="preserve">P. </w:t>
      </w:r>
      <w:proofErr w:type="spellStart"/>
      <w:r w:rsidR="00C5253D" w:rsidRPr="002C15F7">
        <w:rPr>
          <w:i/>
          <w:iCs/>
          <w:lang w:val="en-AU"/>
        </w:rPr>
        <w:t>olseni</w:t>
      </w:r>
      <w:proofErr w:type="spellEnd"/>
      <w:r w:rsidR="00FB3C89">
        <w:rPr>
          <w:lang w:val="en-AU"/>
        </w:rPr>
        <w:t xml:space="preserve"> for longer</w:t>
      </w:r>
      <w:r w:rsidR="00B76652">
        <w:rPr>
          <w:lang w:val="en-AU"/>
        </w:rPr>
        <w:t>,</w:t>
      </w:r>
      <w:r w:rsidR="00FB3C89">
        <w:rPr>
          <w:lang w:val="en-AU"/>
        </w:rPr>
        <w:t xml:space="preserve"> and </w:t>
      </w:r>
      <w:r w:rsidR="007F1654">
        <w:rPr>
          <w:lang w:val="en-AU"/>
        </w:rPr>
        <w:t>larger animal have a higher filtration rate</w:t>
      </w:r>
      <w:r w:rsidR="00516536">
        <w:rPr>
          <w:lang w:val="en-AU"/>
        </w:rPr>
        <w:t xml:space="preserve"> </w:t>
      </w:r>
      <w:r w:rsidR="00516536" w:rsidRPr="00516536">
        <w:rPr>
          <w:lang w:val="en-AU"/>
        </w:rPr>
        <w:t>(Choi</w:t>
      </w:r>
      <w:r w:rsidR="000143EF" w:rsidRPr="000143EF">
        <w:rPr>
          <w:i/>
          <w:lang w:val="en-AU"/>
        </w:rPr>
        <w:t xml:space="preserve"> et al.,</w:t>
      </w:r>
      <w:r w:rsidR="00516536" w:rsidRPr="00516536">
        <w:rPr>
          <w:lang w:val="en-AU"/>
        </w:rPr>
        <w:t xml:space="preserve"> 2002; Villalba</w:t>
      </w:r>
      <w:r w:rsidR="000143EF" w:rsidRPr="000143EF">
        <w:rPr>
          <w:i/>
          <w:lang w:val="en-AU"/>
        </w:rPr>
        <w:t xml:space="preserve"> et al.,</w:t>
      </w:r>
      <w:r w:rsidR="00516536" w:rsidRPr="00516536">
        <w:rPr>
          <w:lang w:val="en-AU"/>
        </w:rPr>
        <w:t xml:space="preserve"> 2005)</w:t>
      </w:r>
      <w:r w:rsidRPr="002C15F7">
        <w:rPr>
          <w:lang w:val="en-AU"/>
        </w:rPr>
        <w:t>.</w:t>
      </w:r>
      <w:r w:rsidR="000D0549">
        <w:rPr>
          <w:lang w:val="en-AU"/>
        </w:rPr>
        <w:t xml:space="preserve"> Prevalence </w:t>
      </w:r>
      <w:r w:rsidR="00440590">
        <w:rPr>
          <w:lang w:val="en-AU"/>
        </w:rPr>
        <w:t xml:space="preserve">can </w:t>
      </w:r>
      <w:r w:rsidR="000D0549">
        <w:rPr>
          <w:lang w:val="en-AU"/>
        </w:rPr>
        <w:t>var</w:t>
      </w:r>
      <w:r w:rsidR="00440590">
        <w:rPr>
          <w:lang w:val="en-AU"/>
        </w:rPr>
        <w:t>y</w:t>
      </w:r>
      <w:r w:rsidR="000D0549">
        <w:rPr>
          <w:lang w:val="en-AU"/>
        </w:rPr>
        <w:t xml:space="preserve"> according to the season and is </w:t>
      </w:r>
      <w:r w:rsidR="00CD5031">
        <w:rPr>
          <w:lang w:val="en-AU"/>
        </w:rPr>
        <w:t xml:space="preserve">often </w:t>
      </w:r>
      <w:r w:rsidR="000D0549">
        <w:rPr>
          <w:lang w:val="en-AU"/>
        </w:rPr>
        <w:t>higher in spring</w:t>
      </w:r>
      <w:r w:rsidR="00516536">
        <w:rPr>
          <w:lang w:val="en-AU"/>
        </w:rPr>
        <w:t xml:space="preserve"> </w:t>
      </w:r>
      <w:r w:rsidR="00516536" w:rsidRPr="00516536">
        <w:rPr>
          <w:lang w:val="en-AU"/>
        </w:rPr>
        <w:t>(Cui</w:t>
      </w:r>
      <w:r w:rsidR="000143EF" w:rsidRPr="000143EF">
        <w:rPr>
          <w:i/>
          <w:lang w:val="en-AU"/>
        </w:rPr>
        <w:t xml:space="preserve"> et al.,</w:t>
      </w:r>
      <w:r w:rsidR="00516536" w:rsidRPr="00516536">
        <w:rPr>
          <w:lang w:val="en-AU"/>
        </w:rPr>
        <w:t xml:space="preserve"> 2018; Villalba</w:t>
      </w:r>
      <w:r w:rsidR="000143EF" w:rsidRPr="000143EF">
        <w:rPr>
          <w:i/>
          <w:lang w:val="en-AU"/>
        </w:rPr>
        <w:t xml:space="preserve"> et al.,</w:t>
      </w:r>
      <w:r w:rsidR="00516536" w:rsidRPr="00516536">
        <w:rPr>
          <w:lang w:val="en-AU"/>
        </w:rPr>
        <w:t xml:space="preserve"> 2005)</w:t>
      </w:r>
      <w:r w:rsidR="00CD5031">
        <w:rPr>
          <w:lang w:val="en-AU"/>
        </w:rPr>
        <w:t>.</w:t>
      </w:r>
    </w:p>
    <w:p w14:paraId="26373258" w14:textId="0FCFFBA0" w:rsidR="00ED0F29" w:rsidRPr="002C15F7" w:rsidRDefault="00ED0F29" w:rsidP="00ED0F29">
      <w:pPr>
        <w:pStyle w:val="1110"/>
        <w:rPr>
          <w:lang w:val="en-AU"/>
        </w:rPr>
      </w:pPr>
      <w:r w:rsidRPr="00A8047E">
        <w:rPr>
          <w:lang w:val="en-AU"/>
        </w:rPr>
        <w:lastRenderedPageBreak/>
        <w:t>2.3.2.</w:t>
      </w:r>
      <w:r w:rsidRPr="00A8047E">
        <w:rPr>
          <w:lang w:val="en-AU"/>
        </w:rPr>
        <w:tab/>
        <w:t>Clinical signs, including behavioural changes</w:t>
      </w:r>
    </w:p>
    <w:p w14:paraId="36A38B2B" w14:textId="77777777" w:rsidR="00173027" w:rsidRDefault="35D3DA54" w:rsidP="005A322E">
      <w:pPr>
        <w:pStyle w:val="Para3"/>
      </w:pPr>
      <w:bookmarkStart w:id="2" w:name="2_Disease_transmission,_impact_on_host_a"/>
      <w:bookmarkStart w:id="3" w:name="_bookmark0"/>
      <w:bookmarkStart w:id="4" w:name="_bookmark1"/>
      <w:bookmarkStart w:id="5" w:name="3.1_RFTM_and_histopathology"/>
      <w:bookmarkStart w:id="6" w:name="4_Geographic_distribution_of_Perkinsus_s"/>
      <w:bookmarkStart w:id="7" w:name="4.1_Portugal"/>
      <w:bookmarkStart w:id="8" w:name="3_Diagnostic_methods"/>
      <w:bookmarkStart w:id="9" w:name="3.2_PCR_assays"/>
      <w:bookmarkStart w:id="10" w:name="4_Discussion"/>
      <w:bookmarkEnd w:id="2"/>
      <w:bookmarkEnd w:id="3"/>
      <w:bookmarkEnd w:id="4"/>
      <w:bookmarkEnd w:id="5"/>
      <w:bookmarkEnd w:id="6"/>
      <w:bookmarkEnd w:id="7"/>
      <w:bookmarkEnd w:id="8"/>
      <w:bookmarkEnd w:id="9"/>
      <w:bookmarkEnd w:id="10"/>
      <w:proofErr w:type="spellStart"/>
      <w:r w:rsidRPr="04393C89">
        <w:rPr>
          <w:i/>
          <w:iCs/>
        </w:rPr>
        <w:t>Perkinsus</w:t>
      </w:r>
      <w:proofErr w:type="spellEnd"/>
      <w:r w:rsidRPr="04393C89">
        <w:rPr>
          <w:i/>
          <w:iCs/>
        </w:rPr>
        <w:t xml:space="preserve"> </w:t>
      </w:r>
      <w:proofErr w:type="spellStart"/>
      <w:r w:rsidR="3078B2A1" w:rsidRPr="04393C89">
        <w:rPr>
          <w:i/>
          <w:iCs/>
        </w:rPr>
        <w:t>olseni</w:t>
      </w:r>
      <w:proofErr w:type="spellEnd"/>
      <w:r w:rsidR="3078B2A1">
        <w:t xml:space="preserve"> infection can lead to reduced growth, reproduction issues, and mass mortalities in shellfish populations (Cho &amp; Park, 2010). </w:t>
      </w:r>
      <w:r w:rsidR="33FDF35B">
        <w:t xml:space="preserve">Clinical signs </w:t>
      </w:r>
      <w:r w:rsidR="4AD67677">
        <w:t>include</w:t>
      </w:r>
      <w:r w:rsidR="33FDF35B">
        <w:t xml:space="preserve"> </w:t>
      </w:r>
      <w:r w:rsidR="5980D799">
        <w:t>mantle retraction,</w:t>
      </w:r>
      <w:r w:rsidR="33FDF35B">
        <w:t xml:space="preserve"> </w:t>
      </w:r>
      <w:r w:rsidR="5F89CBB6">
        <w:t>byssal tissue sloughing,</w:t>
      </w:r>
      <w:r w:rsidR="5980D799">
        <w:t xml:space="preserve"> </w:t>
      </w:r>
      <w:r w:rsidR="33FDF35B">
        <w:t xml:space="preserve">gaping </w:t>
      </w:r>
      <w:r w:rsidR="4048CBE3">
        <w:t>or dead</w:t>
      </w:r>
      <w:r w:rsidR="33FDF35B">
        <w:t xml:space="preserve"> molluscs but these clinical signs are not specific to infection with </w:t>
      </w:r>
      <w:r w:rsidR="33FDF35B" w:rsidRPr="04393C89">
        <w:rPr>
          <w:i/>
          <w:iCs/>
        </w:rPr>
        <w:t xml:space="preserve">P. </w:t>
      </w:r>
      <w:proofErr w:type="spellStart"/>
      <w:r w:rsidR="33FDF35B" w:rsidRPr="04393C89">
        <w:rPr>
          <w:i/>
          <w:iCs/>
        </w:rPr>
        <w:t>olseni</w:t>
      </w:r>
      <w:proofErr w:type="spellEnd"/>
      <w:r w:rsidR="33FDF35B" w:rsidRPr="04393C89">
        <w:rPr>
          <w:i/>
          <w:iCs/>
        </w:rPr>
        <w:t>.</w:t>
      </w:r>
      <w:r w:rsidR="33FDF35B">
        <w:t xml:space="preserve"> Individual bivalves with late</w:t>
      </w:r>
      <w:r w:rsidR="071C6C37">
        <w:t>-</w:t>
      </w:r>
      <w:r w:rsidR="33FDF35B">
        <w:t xml:space="preserve">stage infections may </w:t>
      </w:r>
      <w:r w:rsidR="3884719F">
        <w:t>exhibit</w:t>
      </w:r>
      <w:r w:rsidR="33FDF35B">
        <w:t xml:space="preserve"> slow </w:t>
      </w:r>
      <w:r w:rsidR="759A542F">
        <w:t xml:space="preserve">responses </w:t>
      </w:r>
      <w:r w:rsidR="33FDF35B">
        <w:t xml:space="preserve">to </w:t>
      </w:r>
      <w:r w:rsidR="759A542F">
        <w:t>stimuli</w:t>
      </w:r>
      <w:r w:rsidR="394944E8">
        <w:t xml:space="preserve"> (Sheppard &amp; Phillips, 2008).</w:t>
      </w:r>
    </w:p>
    <w:p w14:paraId="0256BF71" w14:textId="3F870875" w:rsidR="00B854E8" w:rsidRPr="002C15F7" w:rsidRDefault="00B854E8" w:rsidP="00173027">
      <w:pPr>
        <w:pStyle w:val="1110"/>
      </w:pPr>
      <w:r>
        <w:t>2.3.3</w:t>
      </w:r>
      <w:r w:rsidR="007B7FCB">
        <w:tab/>
      </w:r>
      <w:r>
        <w:t>Gross pathology</w:t>
      </w:r>
    </w:p>
    <w:p w14:paraId="54FB103E" w14:textId="09FAF130" w:rsidR="00B854E8" w:rsidRDefault="003566AE" w:rsidP="00B854E8">
      <w:pPr>
        <w:pStyle w:val="Para3"/>
        <w:rPr>
          <w:lang w:val="en-AU"/>
        </w:rPr>
      </w:pPr>
      <w:r w:rsidRPr="002C15F7">
        <w:rPr>
          <w:lang w:val="en-AU" w:eastAsia="fr-FR"/>
        </w:rPr>
        <w:t>Gross signs are thin, watery tissue</w:t>
      </w:r>
      <w:r w:rsidRPr="002C15F7">
        <w:rPr>
          <w:lang w:val="en-AU"/>
        </w:rPr>
        <w:t xml:space="preserve">, pale digestive gland and nodules in </w:t>
      </w:r>
      <w:r w:rsidR="003C7FEB">
        <w:rPr>
          <w:lang w:val="en-AU"/>
        </w:rPr>
        <w:t xml:space="preserve">several tissues such as </w:t>
      </w:r>
      <w:r w:rsidRPr="002C15F7">
        <w:rPr>
          <w:lang w:val="en-AU"/>
        </w:rPr>
        <w:t>mantle</w:t>
      </w:r>
      <w:r w:rsidR="003C7FEB">
        <w:rPr>
          <w:lang w:val="en-AU"/>
        </w:rPr>
        <w:t>,</w:t>
      </w:r>
      <w:r w:rsidRPr="002C15F7">
        <w:rPr>
          <w:lang w:val="en-AU"/>
        </w:rPr>
        <w:t xml:space="preserve"> gills</w:t>
      </w:r>
      <w:r w:rsidR="003C7FEB">
        <w:rPr>
          <w:lang w:val="en-AU"/>
        </w:rPr>
        <w:t>, and foot</w:t>
      </w:r>
      <w:r w:rsidRPr="002C15F7">
        <w:rPr>
          <w:lang w:val="en-AU"/>
        </w:rPr>
        <w:t xml:space="preserve"> of some hosts</w:t>
      </w:r>
      <w:r w:rsidR="003C7FEB">
        <w:rPr>
          <w:lang w:val="en-AU"/>
        </w:rPr>
        <w:t>,</w:t>
      </w:r>
      <w:r w:rsidRPr="002C15F7">
        <w:rPr>
          <w:lang w:val="en-AU"/>
        </w:rPr>
        <w:t xml:space="preserve"> but these signs are not specific to infection with </w:t>
      </w:r>
      <w:r w:rsidRPr="002C15F7">
        <w:rPr>
          <w:i/>
          <w:lang w:val="en-AU"/>
        </w:rPr>
        <w:t>P. </w:t>
      </w:r>
      <w:proofErr w:type="spellStart"/>
      <w:r w:rsidRPr="002C15F7">
        <w:rPr>
          <w:i/>
          <w:lang w:val="en-AU"/>
        </w:rPr>
        <w:t>olseni</w:t>
      </w:r>
      <w:proofErr w:type="spellEnd"/>
      <w:r w:rsidRPr="002C15F7">
        <w:rPr>
          <w:lang w:val="en-AU"/>
        </w:rPr>
        <w:t>.</w:t>
      </w:r>
    </w:p>
    <w:p w14:paraId="0F28715B" w14:textId="2B4C4A36" w:rsidR="003C7FEB" w:rsidRPr="00C520A5" w:rsidRDefault="00257708" w:rsidP="5E3516D3">
      <w:pPr>
        <w:pStyle w:val="Para3"/>
        <w:rPr>
          <w:lang w:val="en-AU" w:eastAsia="fr-FR"/>
        </w:rPr>
      </w:pPr>
      <w:r>
        <w:rPr>
          <w:lang w:val="en-AU"/>
        </w:rPr>
        <w:t>A</w:t>
      </w:r>
      <w:r w:rsidR="00D53FD2" w:rsidRPr="5E3516D3">
        <w:rPr>
          <w:lang w:val="en-AU"/>
        </w:rPr>
        <w:t>t</w:t>
      </w:r>
      <w:r w:rsidR="003C7FEB" w:rsidRPr="5E3516D3">
        <w:rPr>
          <w:lang w:val="en-AU"/>
        </w:rPr>
        <w:t xml:space="preserve"> high </w:t>
      </w:r>
      <w:r w:rsidR="41677E56" w:rsidRPr="5E3516D3">
        <w:rPr>
          <w:lang w:val="en-AU"/>
        </w:rPr>
        <w:t xml:space="preserve">infection </w:t>
      </w:r>
      <w:r w:rsidR="003C7FEB" w:rsidRPr="5E3516D3">
        <w:rPr>
          <w:lang w:val="en-AU"/>
        </w:rPr>
        <w:t>intensit</w:t>
      </w:r>
      <w:r w:rsidR="004A187B" w:rsidRPr="5E3516D3">
        <w:rPr>
          <w:lang w:val="en-AU"/>
        </w:rPr>
        <w:t>ies</w:t>
      </w:r>
      <w:r w:rsidR="003C7FEB" w:rsidRPr="5E3516D3">
        <w:rPr>
          <w:lang w:val="en-AU"/>
        </w:rPr>
        <w:t xml:space="preserve"> </w:t>
      </w:r>
      <w:r w:rsidR="003C7FEB" w:rsidRPr="5E3516D3">
        <w:rPr>
          <w:lang w:val="en-AU" w:eastAsia="fr-FR"/>
        </w:rPr>
        <w:t>the infected molluscs can present several milky-white cysts, abscesses or brown nodules</w:t>
      </w:r>
      <w:r w:rsidR="00516536" w:rsidRPr="5E3516D3">
        <w:rPr>
          <w:lang w:val="en-AU" w:eastAsia="fr-FR"/>
        </w:rPr>
        <w:t xml:space="preserve"> (Azevedo, 1989; </w:t>
      </w:r>
      <w:proofErr w:type="spellStart"/>
      <w:r w:rsidR="00516536" w:rsidRPr="5E3516D3">
        <w:rPr>
          <w:lang w:val="en-AU" w:eastAsia="fr-FR"/>
        </w:rPr>
        <w:t>Gudkovs</w:t>
      </w:r>
      <w:proofErr w:type="spellEnd"/>
      <w:r w:rsidR="00516536" w:rsidRPr="5E3516D3">
        <w:rPr>
          <w:lang w:val="en-AU" w:eastAsia="fr-FR"/>
        </w:rPr>
        <w:t xml:space="preserve"> </w:t>
      </w:r>
      <w:r w:rsidR="000143EF" w:rsidRPr="5E3516D3">
        <w:rPr>
          <w:i/>
          <w:iCs/>
          <w:lang w:val="en-AU" w:eastAsia="fr-FR"/>
        </w:rPr>
        <w:t>et al.,</w:t>
      </w:r>
      <w:r w:rsidR="00516536" w:rsidRPr="5E3516D3">
        <w:rPr>
          <w:lang w:val="en-AU" w:eastAsia="fr-FR"/>
        </w:rPr>
        <w:t xml:space="preserve"> 2016; Ruano </w:t>
      </w:r>
      <w:r w:rsidR="000143EF" w:rsidRPr="5E3516D3">
        <w:rPr>
          <w:i/>
          <w:iCs/>
          <w:lang w:val="en-AU" w:eastAsia="fr-FR"/>
        </w:rPr>
        <w:t>et al.,</w:t>
      </w:r>
      <w:r w:rsidR="00516536" w:rsidRPr="5E3516D3">
        <w:rPr>
          <w:lang w:val="en-AU" w:eastAsia="fr-FR"/>
        </w:rPr>
        <w:t xml:space="preserve"> 2015)</w:t>
      </w:r>
      <w:r w:rsidR="003C7FEB" w:rsidRPr="5E3516D3">
        <w:rPr>
          <w:lang w:val="en-AU" w:eastAsia="fr-FR"/>
        </w:rPr>
        <w:t>. The cysts or nodules contain individual and grouped encapsulated trophozoites at different stages of maturation, and result from a natural defensive reaction, the infiltration of hemocytes</w:t>
      </w:r>
      <w:r w:rsidR="00516536" w:rsidRPr="5E3516D3">
        <w:rPr>
          <w:lang w:val="en-AU" w:eastAsia="fr-FR"/>
        </w:rPr>
        <w:t xml:space="preserve"> (Abdel-Baki</w:t>
      </w:r>
      <w:r w:rsidR="000143EF" w:rsidRPr="5E3516D3">
        <w:rPr>
          <w:i/>
          <w:iCs/>
          <w:lang w:val="en-AU" w:eastAsia="fr-FR"/>
        </w:rPr>
        <w:t xml:space="preserve"> et al.,</w:t>
      </w:r>
      <w:r w:rsidR="00516536" w:rsidRPr="5E3516D3">
        <w:rPr>
          <w:lang w:val="en-AU" w:eastAsia="fr-FR"/>
        </w:rPr>
        <w:t xml:space="preserve"> 2014)</w:t>
      </w:r>
      <w:r w:rsidR="003C7FEB" w:rsidRPr="5E3516D3">
        <w:rPr>
          <w:lang w:val="en-AU" w:eastAsia="fr-FR"/>
        </w:rPr>
        <w:t xml:space="preserve">. </w:t>
      </w:r>
    </w:p>
    <w:p w14:paraId="3EAAEB39" w14:textId="77777777" w:rsidR="00B854E8" w:rsidRPr="002C15F7" w:rsidRDefault="00B854E8" w:rsidP="00B854E8">
      <w:pPr>
        <w:pStyle w:val="1110"/>
        <w:rPr>
          <w:lang w:val="en-AU"/>
        </w:rPr>
      </w:pPr>
      <w:r w:rsidRPr="002C15F7">
        <w:rPr>
          <w:lang w:val="en-AU"/>
        </w:rPr>
        <w:t>2.3.4.</w:t>
      </w:r>
      <w:r w:rsidRPr="002C15F7">
        <w:rPr>
          <w:lang w:val="en-AU"/>
        </w:rPr>
        <w:tab/>
        <w:t>Modes of transmission and life cycle</w:t>
      </w:r>
    </w:p>
    <w:p w14:paraId="4CB5F4EE" w14:textId="76874CE6" w:rsidR="001F6BEB" w:rsidRDefault="00276CB3" w:rsidP="00024A7B">
      <w:pPr>
        <w:pStyle w:val="Para3"/>
        <w:rPr>
          <w:lang w:eastAsia="fr-FR"/>
        </w:rPr>
      </w:pPr>
      <w:r w:rsidRPr="00DE0385">
        <w:rPr>
          <w:lang w:val="en-AU" w:eastAsia="fr-FR"/>
        </w:rPr>
        <w:t xml:space="preserve">The life cycle is </w:t>
      </w:r>
      <w:r w:rsidR="647A6B0E" w:rsidRPr="65979E3E">
        <w:rPr>
          <w:lang w:val="en-AU" w:eastAsia="fr-FR"/>
        </w:rPr>
        <w:t xml:space="preserve">horizontal, </w:t>
      </w:r>
      <w:r w:rsidRPr="65979E3E">
        <w:rPr>
          <w:lang w:val="en-AU" w:eastAsia="fr-FR"/>
        </w:rPr>
        <w:t>direct</w:t>
      </w:r>
      <w:r w:rsidRPr="00DE0385">
        <w:rPr>
          <w:lang w:val="en-AU" w:eastAsia="fr-FR"/>
        </w:rPr>
        <w:t xml:space="preserve"> from host to host</w:t>
      </w:r>
      <w:r w:rsidR="009624AF">
        <w:rPr>
          <w:lang w:val="en-AU" w:eastAsia="fr-FR"/>
        </w:rPr>
        <w:t xml:space="preserve"> </w:t>
      </w:r>
      <w:r w:rsidR="00516536" w:rsidRPr="00516536">
        <w:rPr>
          <w:lang w:val="en-AU" w:eastAsia="fr-FR"/>
        </w:rPr>
        <w:t>(Villalba</w:t>
      </w:r>
      <w:r w:rsidR="000143EF" w:rsidRPr="000143EF">
        <w:rPr>
          <w:i/>
          <w:lang w:val="en-AU" w:eastAsia="fr-FR"/>
        </w:rPr>
        <w:t xml:space="preserve"> et al.,</w:t>
      </w:r>
      <w:r w:rsidR="00516536" w:rsidRPr="00516536">
        <w:rPr>
          <w:lang w:val="en-AU" w:eastAsia="fr-FR"/>
        </w:rPr>
        <w:t xml:space="preserve"> 2004)</w:t>
      </w:r>
      <w:r w:rsidRPr="00DE0385">
        <w:rPr>
          <w:lang w:val="en-AU" w:eastAsia="fr-FR"/>
        </w:rPr>
        <w:t>.</w:t>
      </w:r>
      <w:r w:rsidR="00390603" w:rsidRPr="00390603">
        <w:rPr>
          <w:lang w:eastAsia="fr-FR"/>
        </w:rPr>
        <w:t xml:space="preserve"> </w:t>
      </w:r>
      <w:r w:rsidR="001F6BEB">
        <w:rPr>
          <w:lang w:eastAsia="fr-FR"/>
        </w:rPr>
        <w:t>F</w:t>
      </w:r>
      <w:r w:rsidR="00390603">
        <w:rPr>
          <w:lang w:eastAsia="fr-FR"/>
        </w:rPr>
        <w:t>a</w:t>
      </w:r>
      <w:r w:rsidR="00390603" w:rsidRPr="00024A7B">
        <w:rPr>
          <w:lang w:eastAsia="fr-FR"/>
        </w:rPr>
        <w:t>ecal discharge and decomposition of infected tissue</w:t>
      </w:r>
      <w:r w:rsidR="00900839">
        <w:rPr>
          <w:lang w:eastAsia="fr-FR"/>
        </w:rPr>
        <w:t xml:space="preserve">s after the host death have been suggested </w:t>
      </w:r>
      <w:r w:rsidR="002F66C2">
        <w:rPr>
          <w:lang w:eastAsia="fr-FR"/>
        </w:rPr>
        <w:t xml:space="preserve">as </w:t>
      </w:r>
      <w:r w:rsidR="00390603" w:rsidRPr="00024A7B">
        <w:rPr>
          <w:lang w:eastAsia="fr-FR"/>
        </w:rPr>
        <w:t xml:space="preserve">two transmission </w:t>
      </w:r>
      <w:r w:rsidR="00F83F0B">
        <w:rPr>
          <w:lang w:eastAsia="fr-FR"/>
        </w:rPr>
        <w:t>pathways</w:t>
      </w:r>
      <w:r w:rsidR="002F66C2">
        <w:rPr>
          <w:lang w:eastAsia="fr-FR"/>
        </w:rPr>
        <w:t xml:space="preserve"> for</w:t>
      </w:r>
      <w:r w:rsidR="00390603" w:rsidRPr="00024A7B">
        <w:rPr>
          <w:lang w:eastAsia="fr-FR"/>
        </w:rPr>
        <w:t xml:space="preserve"> </w:t>
      </w:r>
      <w:r w:rsidR="002F66C2" w:rsidRPr="00024A7B">
        <w:rPr>
          <w:i/>
          <w:iCs/>
          <w:lang w:eastAsia="fr-FR"/>
        </w:rPr>
        <w:t xml:space="preserve">P. </w:t>
      </w:r>
      <w:proofErr w:type="spellStart"/>
      <w:r w:rsidR="002F66C2" w:rsidRPr="00024A7B">
        <w:rPr>
          <w:i/>
          <w:iCs/>
          <w:lang w:eastAsia="fr-FR"/>
        </w:rPr>
        <w:t>olseni</w:t>
      </w:r>
      <w:proofErr w:type="spellEnd"/>
      <w:r w:rsidR="00B961F4">
        <w:rPr>
          <w:i/>
          <w:iCs/>
          <w:lang w:eastAsia="fr-FR"/>
        </w:rPr>
        <w:t xml:space="preserve"> </w:t>
      </w:r>
      <w:r w:rsidR="00B961F4" w:rsidRPr="00B961F4">
        <w:rPr>
          <w:lang w:eastAsia="fr-FR"/>
        </w:rPr>
        <w:t>(Cui</w:t>
      </w:r>
      <w:r w:rsidR="000143EF" w:rsidRPr="000143EF">
        <w:rPr>
          <w:i/>
          <w:lang w:eastAsia="fr-FR"/>
        </w:rPr>
        <w:t xml:space="preserve"> et al.,</w:t>
      </w:r>
      <w:r w:rsidR="00B961F4" w:rsidRPr="00B961F4">
        <w:rPr>
          <w:lang w:eastAsia="fr-FR"/>
        </w:rPr>
        <w:t xml:space="preserve"> 2018</w:t>
      </w:r>
      <w:r w:rsidR="00B961F4">
        <w:rPr>
          <w:lang w:eastAsia="fr-FR"/>
        </w:rPr>
        <w:t xml:space="preserve">; </w:t>
      </w:r>
      <w:r w:rsidR="00B961F4" w:rsidRPr="00B961F4">
        <w:rPr>
          <w:lang w:eastAsia="fr-FR"/>
        </w:rPr>
        <w:t>Park</w:t>
      </w:r>
      <w:r w:rsidR="000143EF" w:rsidRPr="000143EF">
        <w:rPr>
          <w:i/>
          <w:lang w:eastAsia="fr-FR"/>
        </w:rPr>
        <w:t xml:space="preserve"> et al.,</w:t>
      </w:r>
      <w:r w:rsidR="00B961F4" w:rsidRPr="00B961F4">
        <w:rPr>
          <w:lang w:eastAsia="fr-FR"/>
        </w:rPr>
        <w:t xml:space="preserve"> 2010)</w:t>
      </w:r>
      <w:r w:rsidR="00390603" w:rsidRPr="00024A7B">
        <w:rPr>
          <w:lang w:eastAsia="fr-FR"/>
        </w:rPr>
        <w:t>.</w:t>
      </w:r>
      <w:r w:rsidR="00164768" w:rsidRPr="00164768">
        <w:rPr>
          <w:lang w:eastAsia="fr-FR"/>
        </w:rPr>
        <w:t xml:space="preserve"> </w:t>
      </w:r>
    </w:p>
    <w:p w14:paraId="43E19962" w14:textId="17590232" w:rsidR="00974EB5" w:rsidRDefault="00164768" w:rsidP="00024A7B">
      <w:pPr>
        <w:pStyle w:val="Para3"/>
        <w:rPr>
          <w:lang w:val="en-AU" w:eastAsia="fr-FR"/>
        </w:rPr>
      </w:pPr>
      <w:r w:rsidRPr="00024A7B">
        <w:rPr>
          <w:lang w:eastAsia="fr-FR"/>
        </w:rPr>
        <w:t xml:space="preserve">The life cycle consists of three </w:t>
      </w:r>
      <w:r>
        <w:rPr>
          <w:lang w:eastAsia="fr-FR"/>
        </w:rPr>
        <w:t>main life</w:t>
      </w:r>
      <w:r w:rsidRPr="00024A7B">
        <w:rPr>
          <w:lang w:eastAsia="fr-FR"/>
        </w:rPr>
        <w:t xml:space="preserve"> </w:t>
      </w:r>
      <w:r w:rsidRPr="002C15F7">
        <w:rPr>
          <w:lang w:val="en-AU" w:eastAsia="fr-FR"/>
        </w:rPr>
        <w:t xml:space="preserve">stages: trophozoite, </w:t>
      </w:r>
      <w:proofErr w:type="spellStart"/>
      <w:r w:rsidRPr="002C15F7">
        <w:rPr>
          <w:lang w:val="en-AU" w:eastAsia="fr-FR"/>
        </w:rPr>
        <w:t>prezoosporangium</w:t>
      </w:r>
      <w:proofErr w:type="spellEnd"/>
      <w:r w:rsidRPr="002C15F7">
        <w:rPr>
          <w:lang w:val="en-AU" w:eastAsia="fr-FR"/>
        </w:rPr>
        <w:t>, and zoospore</w:t>
      </w:r>
      <w:r w:rsidR="00FA4D5B">
        <w:rPr>
          <w:lang w:val="en-AU" w:eastAsia="fr-FR"/>
        </w:rPr>
        <w:t xml:space="preserve"> </w:t>
      </w:r>
      <w:r w:rsidR="00B961F4" w:rsidRPr="00B961F4">
        <w:rPr>
          <w:lang w:val="en-AU" w:eastAsia="fr-FR"/>
        </w:rPr>
        <w:t>(Villalba</w:t>
      </w:r>
      <w:r w:rsidR="000143EF" w:rsidRPr="000143EF">
        <w:rPr>
          <w:i/>
          <w:lang w:val="en-AU" w:eastAsia="fr-FR"/>
        </w:rPr>
        <w:t xml:space="preserve"> et al.,</w:t>
      </w:r>
      <w:r w:rsidR="00B961F4" w:rsidRPr="00B961F4">
        <w:rPr>
          <w:lang w:val="en-AU" w:eastAsia="fr-FR"/>
        </w:rPr>
        <w:t xml:space="preserve"> 2004)</w:t>
      </w:r>
      <w:r w:rsidRPr="002C15F7">
        <w:rPr>
          <w:lang w:val="en-AU" w:eastAsia="fr-FR"/>
        </w:rPr>
        <w:t>.</w:t>
      </w:r>
      <w:r w:rsidR="00FA4D5B">
        <w:rPr>
          <w:lang w:val="en-AU" w:eastAsia="fr-FR"/>
        </w:rPr>
        <w:t xml:space="preserve"> </w:t>
      </w:r>
      <w:r w:rsidR="00024A7B" w:rsidRPr="002C15F7">
        <w:rPr>
          <w:lang w:val="en-AU" w:eastAsia="fr-FR"/>
        </w:rPr>
        <w:t xml:space="preserve">The trophozoite is a </w:t>
      </w:r>
      <w:r w:rsidR="000A3AB4" w:rsidRPr="002C15F7">
        <w:rPr>
          <w:lang w:val="en-AU" w:eastAsia="fr-FR"/>
        </w:rPr>
        <w:t xml:space="preserve">stage </w:t>
      </w:r>
      <w:r w:rsidR="0007306D" w:rsidRPr="002C15F7">
        <w:rPr>
          <w:lang w:val="en-AU" w:eastAsia="fr-FR"/>
        </w:rPr>
        <w:t xml:space="preserve">occurring in the tissues of the live host </w:t>
      </w:r>
      <w:r w:rsidR="000A3AB4" w:rsidRPr="002C15F7">
        <w:rPr>
          <w:lang w:val="en-AU" w:eastAsia="fr-FR"/>
        </w:rPr>
        <w:t xml:space="preserve">where vegetative proliferation occurs. The trophozoite undergoes successive </w:t>
      </w:r>
      <w:proofErr w:type="spellStart"/>
      <w:r w:rsidR="000A3AB4" w:rsidRPr="002C15F7">
        <w:rPr>
          <w:lang w:val="en-AU" w:eastAsia="fr-FR"/>
        </w:rPr>
        <w:t>bipartitioning</w:t>
      </w:r>
      <w:proofErr w:type="spellEnd"/>
      <w:r w:rsidR="000A3AB4" w:rsidRPr="002C15F7">
        <w:rPr>
          <w:lang w:val="en-AU" w:eastAsia="fr-FR"/>
        </w:rPr>
        <w:t xml:space="preserve"> to yield up to 32 daughter cells that stay together in a rosette</w:t>
      </w:r>
      <w:r w:rsidR="00E82BC4">
        <w:rPr>
          <w:lang w:val="en-AU" w:eastAsia="fr-FR"/>
        </w:rPr>
        <w:t>-</w:t>
      </w:r>
      <w:r w:rsidR="000A3AB4" w:rsidRPr="002C15F7">
        <w:rPr>
          <w:lang w:val="en-AU" w:eastAsia="fr-FR"/>
        </w:rPr>
        <w:t>like arrangement inside a wall</w:t>
      </w:r>
      <w:r w:rsidR="00FD352A" w:rsidRPr="002C15F7">
        <w:rPr>
          <w:lang w:val="en-AU" w:eastAsia="fr-FR"/>
        </w:rPr>
        <w:t xml:space="preserve">. </w:t>
      </w:r>
      <w:r w:rsidR="00E82BC4" w:rsidRPr="002C15F7">
        <w:rPr>
          <w:lang w:val="en-AU" w:eastAsia="fr-FR"/>
        </w:rPr>
        <w:t xml:space="preserve">After rupture of the wall, </w:t>
      </w:r>
      <w:r w:rsidR="000B4E15">
        <w:rPr>
          <w:lang w:val="en-AU" w:eastAsia="fr-FR"/>
        </w:rPr>
        <w:t>immature trophozoites enlarge and form a vacuole</w:t>
      </w:r>
      <w:r w:rsidR="00FA4D5B">
        <w:rPr>
          <w:lang w:val="en-AU" w:eastAsia="fr-FR"/>
        </w:rPr>
        <w:t xml:space="preserve">, becoming mature trophozoites. </w:t>
      </w:r>
      <w:r w:rsidR="00974EB5">
        <w:rPr>
          <w:lang w:val="en-AU" w:eastAsia="fr-FR"/>
        </w:rPr>
        <w:t xml:space="preserve">At the host death, trophozoites evolve into a </w:t>
      </w:r>
      <w:proofErr w:type="spellStart"/>
      <w:r w:rsidR="0083010E">
        <w:rPr>
          <w:lang w:val="en-AU" w:eastAsia="fr-FR"/>
        </w:rPr>
        <w:t>pre</w:t>
      </w:r>
      <w:r w:rsidR="00974EB5">
        <w:rPr>
          <w:lang w:val="en-AU" w:eastAsia="fr-FR"/>
        </w:rPr>
        <w:t>zoosporangia</w:t>
      </w:r>
      <w:proofErr w:type="spellEnd"/>
      <w:r w:rsidR="0083010E">
        <w:rPr>
          <w:lang w:val="en-AU" w:eastAsia="fr-FR"/>
        </w:rPr>
        <w:t xml:space="preserve">, which evolve into zoosporangia when </w:t>
      </w:r>
      <w:r w:rsidR="00FF4E32">
        <w:rPr>
          <w:lang w:val="en-AU" w:eastAsia="fr-FR"/>
        </w:rPr>
        <w:t xml:space="preserve">they are released in the environment. Zoosporangia produces </w:t>
      </w:r>
      <w:r w:rsidR="00FC720A">
        <w:rPr>
          <w:lang w:val="en-AU" w:eastAsia="fr-FR"/>
        </w:rPr>
        <w:t>zoospores, which are the infective stage</w:t>
      </w:r>
      <w:r w:rsidR="006D1F03">
        <w:rPr>
          <w:lang w:val="en-AU" w:eastAsia="fr-FR"/>
        </w:rPr>
        <w:t>.</w:t>
      </w:r>
    </w:p>
    <w:p w14:paraId="58BE1487" w14:textId="77777777" w:rsidR="00B854E8" w:rsidRPr="002C15F7" w:rsidRDefault="00B854E8" w:rsidP="00B854E8">
      <w:pPr>
        <w:pStyle w:val="1110"/>
        <w:rPr>
          <w:lang w:val="en-AU"/>
        </w:rPr>
      </w:pPr>
      <w:r w:rsidRPr="002C15F7">
        <w:rPr>
          <w:lang w:val="en-AU"/>
        </w:rPr>
        <w:t>2.3.5.</w:t>
      </w:r>
      <w:r w:rsidRPr="002C15F7">
        <w:rPr>
          <w:lang w:val="en-AU"/>
        </w:rPr>
        <w:tab/>
        <w:t xml:space="preserve">Environmental factors </w:t>
      </w:r>
    </w:p>
    <w:p w14:paraId="5F12369C" w14:textId="7C4D730B" w:rsidR="001E277F" w:rsidRPr="002C15F7" w:rsidRDefault="001E277F" w:rsidP="001E277F">
      <w:pPr>
        <w:pStyle w:val="Para3"/>
        <w:rPr>
          <w:rFonts w:cs="Arial"/>
          <w:lang w:val="en-AU"/>
        </w:rPr>
      </w:pPr>
      <w:r w:rsidRPr="52A2FD38">
        <w:rPr>
          <w:lang w:val="en-AU"/>
        </w:rPr>
        <w:t xml:space="preserve">Environmental factors such as temperature, salinity, oxygen levels, pH, and nutrient availability influence </w:t>
      </w:r>
      <w:proofErr w:type="spellStart"/>
      <w:r w:rsidRPr="00DE7096">
        <w:rPr>
          <w:i/>
          <w:lang w:val="en-AU"/>
        </w:rPr>
        <w:t>Perkinsus</w:t>
      </w:r>
      <w:proofErr w:type="spellEnd"/>
      <w:r w:rsidRPr="52A2FD38">
        <w:rPr>
          <w:lang w:val="en-AU"/>
        </w:rPr>
        <w:t xml:space="preserve"> infection dynamics and </w:t>
      </w:r>
      <w:proofErr w:type="spellStart"/>
      <w:r w:rsidRPr="52A2FD38">
        <w:rPr>
          <w:lang w:val="en-AU"/>
        </w:rPr>
        <w:t>hypnospore</w:t>
      </w:r>
      <w:proofErr w:type="spellEnd"/>
      <w:r w:rsidRPr="52A2FD38">
        <w:rPr>
          <w:lang w:val="en-AU"/>
        </w:rPr>
        <w:t xml:space="preserve"> formation (2013</w:t>
      </w:r>
      <w:r w:rsidR="00DE7096">
        <w:rPr>
          <w:lang w:val="en-AU"/>
        </w:rPr>
        <w:t>;</w:t>
      </w:r>
      <w:r w:rsidR="00DE7096" w:rsidRPr="00DE7096">
        <w:rPr>
          <w:lang w:val="en-AU"/>
        </w:rPr>
        <w:t xml:space="preserve"> </w:t>
      </w:r>
      <w:r w:rsidR="00DE7096" w:rsidRPr="52A2FD38">
        <w:rPr>
          <w:lang w:val="en-AU"/>
        </w:rPr>
        <w:t xml:space="preserve">Villalba </w:t>
      </w:r>
      <w:r w:rsidR="00DE7096" w:rsidRPr="00DE7096">
        <w:rPr>
          <w:i/>
          <w:iCs/>
          <w:lang w:val="en-AU"/>
        </w:rPr>
        <w:t>et al.,</w:t>
      </w:r>
      <w:r w:rsidR="00DE7096" w:rsidRPr="52A2FD38">
        <w:rPr>
          <w:lang w:val="en-AU"/>
        </w:rPr>
        <w:t xml:space="preserve"> 2004</w:t>
      </w:r>
      <w:r w:rsidRPr="52A2FD38">
        <w:rPr>
          <w:lang w:val="en-AU"/>
        </w:rPr>
        <w:t xml:space="preserve">). </w:t>
      </w:r>
    </w:p>
    <w:p w14:paraId="1B5FBBD3" w14:textId="072DB247" w:rsidR="00605FE1" w:rsidRDefault="0044312D" w:rsidP="00B854E8">
      <w:pPr>
        <w:pStyle w:val="Para3"/>
        <w:rPr>
          <w:lang w:val="en-AU" w:eastAsia="fr-FR"/>
        </w:rPr>
      </w:pPr>
      <w:r>
        <w:rPr>
          <w:lang w:val="en-AU" w:eastAsia="fr-FR"/>
        </w:rPr>
        <w:t>Temperature and salinity appear to be the most important environmental factor</w:t>
      </w:r>
      <w:r w:rsidR="004A187B">
        <w:rPr>
          <w:lang w:val="en-AU" w:eastAsia="fr-FR"/>
        </w:rPr>
        <w:t>s</w:t>
      </w:r>
      <w:r>
        <w:rPr>
          <w:lang w:val="en-AU" w:eastAsia="fr-FR"/>
        </w:rPr>
        <w:t xml:space="preserve"> controlling the transmission </w:t>
      </w:r>
      <w:r w:rsidR="00605FE1">
        <w:rPr>
          <w:lang w:val="en-AU" w:eastAsia="fr-FR"/>
        </w:rPr>
        <w:t xml:space="preserve">of </w:t>
      </w:r>
      <w:r w:rsidR="00605FE1" w:rsidRPr="00064633">
        <w:rPr>
          <w:i/>
          <w:iCs/>
          <w:lang w:val="en-AU" w:eastAsia="fr-FR"/>
        </w:rPr>
        <w:t xml:space="preserve">P. </w:t>
      </w:r>
      <w:proofErr w:type="spellStart"/>
      <w:r w:rsidR="00605FE1" w:rsidRPr="00064633">
        <w:rPr>
          <w:i/>
          <w:iCs/>
          <w:lang w:val="en-AU" w:eastAsia="fr-FR"/>
        </w:rPr>
        <w:t>olseni</w:t>
      </w:r>
      <w:proofErr w:type="spellEnd"/>
      <w:r w:rsidR="00605FE1">
        <w:rPr>
          <w:lang w:val="en-AU" w:eastAsia="fr-FR"/>
        </w:rPr>
        <w:t xml:space="preserve"> infection with </w:t>
      </w:r>
      <w:proofErr w:type="spellStart"/>
      <w:r w:rsidR="00605FE1">
        <w:rPr>
          <w:lang w:val="en-AU" w:eastAsia="fr-FR"/>
        </w:rPr>
        <w:t>zoosporulation</w:t>
      </w:r>
      <w:proofErr w:type="spellEnd"/>
      <w:r w:rsidR="00605FE1">
        <w:rPr>
          <w:lang w:val="en-AU" w:eastAsia="fr-FR"/>
        </w:rPr>
        <w:t xml:space="preserve"> occurring </w:t>
      </w:r>
      <w:r w:rsidR="007D7DC1">
        <w:rPr>
          <w:lang w:val="en-AU" w:eastAsia="fr-FR"/>
        </w:rPr>
        <w:t>between 19 and 28</w:t>
      </w:r>
      <w:r w:rsidR="007D7DC1">
        <w:rPr>
          <w:rFonts w:ascii="Calibri" w:hAnsi="Calibri" w:cs="Calibri"/>
          <w:lang w:val="en-AU" w:eastAsia="fr-FR"/>
        </w:rPr>
        <w:t>°</w:t>
      </w:r>
      <w:r w:rsidR="007D7DC1">
        <w:rPr>
          <w:lang w:val="en-AU" w:eastAsia="fr-FR"/>
        </w:rPr>
        <w:t>C</w:t>
      </w:r>
      <w:r w:rsidR="00FA004C">
        <w:rPr>
          <w:lang w:val="en-AU" w:eastAsia="fr-FR"/>
        </w:rPr>
        <w:t xml:space="preserve"> and increasing with higher </w:t>
      </w:r>
      <w:r w:rsidR="006306A5">
        <w:rPr>
          <w:lang w:val="en-AU" w:eastAsia="fr-FR"/>
        </w:rPr>
        <w:t>temperature and salinity</w:t>
      </w:r>
      <w:r w:rsidR="00CF2222">
        <w:rPr>
          <w:lang w:val="en-AU" w:eastAsia="fr-FR"/>
        </w:rPr>
        <w:t xml:space="preserve"> </w:t>
      </w:r>
      <w:r w:rsidR="00CF2222" w:rsidRPr="00CF2222">
        <w:rPr>
          <w:lang w:val="en-AU" w:eastAsia="fr-FR"/>
        </w:rPr>
        <w:t>(Kyoung &amp; Ki, 2001; Umeda</w:t>
      </w:r>
      <w:r w:rsidR="000143EF" w:rsidRPr="000143EF">
        <w:rPr>
          <w:i/>
          <w:lang w:val="en-AU" w:eastAsia="fr-FR"/>
        </w:rPr>
        <w:t xml:space="preserve"> et al.,</w:t>
      </w:r>
      <w:r w:rsidR="00CF2222" w:rsidRPr="00CF2222">
        <w:rPr>
          <w:lang w:val="en-AU" w:eastAsia="fr-FR"/>
        </w:rPr>
        <w:t xml:space="preserve"> 2020)</w:t>
      </w:r>
      <w:r w:rsidR="007D7DC1">
        <w:rPr>
          <w:lang w:val="en-AU" w:eastAsia="fr-FR"/>
        </w:rPr>
        <w:t>.</w:t>
      </w:r>
    </w:p>
    <w:p w14:paraId="482C1FA2" w14:textId="7F1CFB92" w:rsidR="00605FE1" w:rsidRDefault="00350A75" w:rsidP="00B854E8">
      <w:pPr>
        <w:pStyle w:val="Para3"/>
        <w:rPr>
          <w:lang w:val="en-AU" w:eastAsia="fr-FR"/>
        </w:rPr>
      </w:pPr>
      <w:r>
        <w:rPr>
          <w:lang w:val="en-AU" w:eastAsia="fr-FR"/>
        </w:rPr>
        <w:t>T</w:t>
      </w:r>
      <w:r w:rsidR="00AF5A17" w:rsidRPr="002C15F7">
        <w:rPr>
          <w:lang w:val="en-AU" w:eastAsia="fr-FR"/>
        </w:rPr>
        <w:t xml:space="preserve">emperature and salinity </w:t>
      </w:r>
      <w:r w:rsidR="00504E0E">
        <w:rPr>
          <w:lang w:val="en-AU" w:eastAsia="fr-FR"/>
        </w:rPr>
        <w:t xml:space="preserve">also </w:t>
      </w:r>
      <w:r w:rsidR="00AF5A17" w:rsidRPr="002C15F7">
        <w:rPr>
          <w:lang w:val="en-AU" w:eastAsia="fr-FR"/>
        </w:rPr>
        <w:t xml:space="preserve">appear to be the two major environmental factors influencing the prevalence and seasonality of </w:t>
      </w:r>
      <w:r w:rsidR="00AF5A17" w:rsidRPr="002C15F7">
        <w:rPr>
          <w:i/>
          <w:iCs/>
          <w:lang w:val="en-AU" w:eastAsia="fr-FR"/>
        </w:rPr>
        <w:t xml:space="preserve">P. </w:t>
      </w:r>
      <w:proofErr w:type="spellStart"/>
      <w:r w:rsidR="00AF5A17" w:rsidRPr="002C15F7">
        <w:rPr>
          <w:i/>
          <w:iCs/>
          <w:lang w:val="en-AU" w:eastAsia="fr-FR"/>
        </w:rPr>
        <w:t>olseni</w:t>
      </w:r>
      <w:proofErr w:type="spellEnd"/>
      <w:r w:rsidR="00AF5A17" w:rsidRPr="002C15F7">
        <w:rPr>
          <w:lang w:val="en-AU" w:eastAsia="fr-FR"/>
        </w:rPr>
        <w:t xml:space="preserve"> infection, with several studies reporting higher prevalence and intensity of infection in spring</w:t>
      </w:r>
      <w:r w:rsidR="00CF2222">
        <w:rPr>
          <w:lang w:val="en-AU" w:eastAsia="fr-FR"/>
        </w:rPr>
        <w:t xml:space="preserve"> </w:t>
      </w:r>
      <w:r w:rsidR="00CF2222" w:rsidRPr="00CF2222">
        <w:rPr>
          <w:lang w:val="en-AU" w:eastAsia="fr-FR"/>
        </w:rPr>
        <w:t xml:space="preserve">(Park &amp; Choi 2001; </w:t>
      </w:r>
      <w:proofErr w:type="spellStart"/>
      <w:r w:rsidR="00CF2222" w:rsidRPr="00CF2222">
        <w:rPr>
          <w:lang w:val="en-AU" w:eastAsia="fr-FR"/>
        </w:rPr>
        <w:t>Soudant</w:t>
      </w:r>
      <w:proofErr w:type="spellEnd"/>
      <w:r w:rsidR="000143EF" w:rsidRPr="000143EF">
        <w:rPr>
          <w:i/>
          <w:lang w:val="en-AU" w:eastAsia="fr-FR"/>
        </w:rPr>
        <w:t xml:space="preserve"> et al.,</w:t>
      </w:r>
      <w:r w:rsidR="00CF2222" w:rsidRPr="00CF2222">
        <w:rPr>
          <w:lang w:val="en-AU" w:eastAsia="fr-FR"/>
        </w:rPr>
        <w:t xml:space="preserve"> 2013; Villalba</w:t>
      </w:r>
      <w:r w:rsidR="000143EF" w:rsidRPr="000143EF">
        <w:rPr>
          <w:i/>
          <w:lang w:val="en-AU" w:eastAsia="fr-FR"/>
        </w:rPr>
        <w:t xml:space="preserve"> et al.,</w:t>
      </w:r>
      <w:r w:rsidR="00CF2222" w:rsidRPr="00CF2222">
        <w:rPr>
          <w:lang w:val="en-AU" w:eastAsia="fr-FR"/>
        </w:rPr>
        <w:t xml:space="preserve"> 2005; Waki &amp; Yoshinaga, 2013</w:t>
      </w:r>
      <w:r w:rsidR="00CF2222">
        <w:rPr>
          <w:lang w:val="en-AU" w:eastAsia="fr-FR"/>
        </w:rPr>
        <w:t>;</w:t>
      </w:r>
      <w:r w:rsidR="00CF2222" w:rsidRPr="00CF2222">
        <w:rPr>
          <w:lang w:val="en-AU" w:eastAsia="fr-FR"/>
        </w:rPr>
        <w:t xml:space="preserve"> 2015)</w:t>
      </w:r>
      <w:r w:rsidR="00AF5A17">
        <w:rPr>
          <w:lang w:val="en-AU" w:eastAsia="fr-FR"/>
        </w:rPr>
        <w:t>.</w:t>
      </w:r>
    </w:p>
    <w:p w14:paraId="5034C4DB" w14:textId="77777777" w:rsidR="00B854E8" w:rsidRPr="002C15F7" w:rsidRDefault="00B854E8" w:rsidP="00B854E8">
      <w:pPr>
        <w:pStyle w:val="1110"/>
        <w:rPr>
          <w:lang w:val="en-AU"/>
        </w:rPr>
      </w:pPr>
      <w:r w:rsidRPr="002C15F7">
        <w:rPr>
          <w:lang w:val="en-AU"/>
        </w:rPr>
        <w:t>2.3.6.</w:t>
      </w:r>
      <w:r w:rsidRPr="002C15F7">
        <w:rPr>
          <w:lang w:val="en-AU"/>
        </w:rPr>
        <w:tab/>
        <w:t>Geographical distribution</w:t>
      </w:r>
    </w:p>
    <w:p w14:paraId="1370DECD" w14:textId="480A2248" w:rsidR="00B854E8" w:rsidRPr="002C15F7" w:rsidRDefault="0090239E" w:rsidP="00B854E8">
      <w:pPr>
        <w:pStyle w:val="Para3"/>
        <w:rPr>
          <w:rFonts w:cs="Arial"/>
          <w:lang w:val="en-AU" w:eastAsia="fr-FR"/>
        </w:rPr>
      </w:pPr>
      <w:r>
        <w:rPr>
          <w:lang w:val="en-AU"/>
        </w:rPr>
        <w:t>Infections are w</w:t>
      </w:r>
      <w:r w:rsidR="00EC211A" w:rsidRPr="002C15F7">
        <w:rPr>
          <w:lang w:val="en-AU"/>
        </w:rPr>
        <w:t xml:space="preserve">idespread throughout the tropical Pacific Ocean, </w:t>
      </w:r>
      <w:r w:rsidR="00B427D6" w:rsidRPr="002C15F7">
        <w:rPr>
          <w:lang w:val="en-AU"/>
        </w:rPr>
        <w:t>Oceania,</w:t>
      </w:r>
      <w:r w:rsidR="00EC211A" w:rsidRPr="002C15F7">
        <w:rPr>
          <w:lang w:val="en-AU"/>
        </w:rPr>
        <w:t xml:space="preserve"> </w:t>
      </w:r>
      <w:r w:rsidR="00B427D6" w:rsidRPr="002C15F7">
        <w:rPr>
          <w:lang w:val="en-AU"/>
        </w:rPr>
        <w:t>Asia</w:t>
      </w:r>
      <w:r w:rsidR="00EC211A" w:rsidRPr="002C15F7">
        <w:rPr>
          <w:lang w:val="en-AU"/>
        </w:rPr>
        <w:t xml:space="preserve">, </w:t>
      </w:r>
      <w:r w:rsidR="00B427D6" w:rsidRPr="002C15F7">
        <w:rPr>
          <w:lang w:val="en-AU"/>
        </w:rPr>
        <w:t>Europe</w:t>
      </w:r>
      <w:r w:rsidR="00EC211A" w:rsidRPr="002C15F7">
        <w:rPr>
          <w:lang w:val="en-AU"/>
        </w:rPr>
        <w:t xml:space="preserve"> and </w:t>
      </w:r>
      <w:r w:rsidR="00B427D6" w:rsidRPr="002C15F7">
        <w:rPr>
          <w:lang w:val="en-AU"/>
        </w:rPr>
        <w:t>South America</w:t>
      </w:r>
      <w:r w:rsidR="00EC211A" w:rsidRPr="002C15F7">
        <w:rPr>
          <w:lang w:val="en-AU"/>
        </w:rPr>
        <w:t xml:space="preserve"> (</w:t>
      </w:r>
      <w:proofErr w:type="spellStart"/>
      <w:r w:rsidR="00CF2222" w:rsidRPr="002C15F7">
        <w:rPr>
          <w:lang w:val="en-AU"/>
        </w:rPr>
        <w:t>Cremonte</w:t>
      </w:r>
      <w:proofErr w:type="spellEnd"/>
      <w:r w:rsidR="00CF2222" w:rsidRPr="002C15F7">
        <w:rPr>
          <w:lang w:val="en-AU"/>
        </w:rPr>
        <w:t xml:space="preserve"> </w:t>
      </w:r>
      <w:r w:rsidR="00CF2222" w:rsidRPr="002C15F7">
        <w:rPr>
          <w:i/>
          <w:lang w:val="en-AU"/>
        </w:rPr>
        <w:t>et al.,</w:t>
      </w:r>
      <w:r w:rsidR="00CF2222" w:rsidRPr="002C15F7">
        <w:rPr>
          <w:lang w:val="en-AU"/>
        </w:rPr>
        <w:t xml:space="preserve"> 2005</w:t>
      </w:r>
      <w:r w:rsidR="00CF2222">
        <w:rPr>
          <w:lang w:val="en-AU"/>
        </w:rPr>
        <w:t xml:space="preserve">; </w:t>
      </w:r>
      <w:r w:rsidR="00EC211A" w:rsidRPr="002C15F7">
        <w:rPr>
          <w:lang w:val="en-AU"/>
        </w:rPr>
        <w:t xml:space="preserve">Goggin &amp; Lester, 1995; </w:t>
      </w:r>
      <w:r w:rsidR="00EC211A" w:rsidRPr="002C15F7">
        <w:rPr>
          <w:lang w:val="en-AU" w:eastAsia="fr-FR"/>
        </w:rPr>
        <w:t xml:space="preserve">Villalba </w:t>
      </w:r>
      <w:r w:rsidR="00EC211A" w:rsidRPr="002C15F7">
        <w:rPr>
          <w:i/>
          <w:lang w:val="en-AU" w:eastAsia="fr-FR"/>
        </w:rPr>
        <w:t>et al.,</w:t>
      </w:r>
      <w:r w:rsidR="00EC211A" w:rsidRPr="002C15F7">
        <w:rPr>
          <w:lang w:val="en-AU" w:eastAsia="fr-FR"/>
        </w:rPr>
        <w:t xml:space="preserve"> 2004</w:t>
      </w:r>
      <w:r w:rsidR="00EC211A" w:rsidRPr="002C15F7">
        <w:rPr>
          <w:lang w:val="en-AU"/>
        </w:rPr>
        <w:t xml:space="preserve">). </w:t>
      </w:r>
      <w:proofErr w:type="spellStart"/>
      <w:r w:rsidR="00EC211A" w:rsidRPr="002C15F7">
        <w:rPr>
          <w:i/>
          <w:lang w:val="en-AU"/>
        </w:rPr>
        <w:t>Perkinsus</w:t>
      </w:r>
      <w:proofErr w:type="spellEnd"/>
      <w:r w:rsidR="00EC211A" w:rsidRPr="002C15F7">
        <w:rPr>
          <w:i/>
          <w:lang w:val="en-AU"/>
        </w:rPr>
        <w:t xml:space="preserve"> </w:t>
      </w:r>
      <w:proofErr w:type="spellStart"/>
      <w:r w:rsidR="00EC211A" w:rsidRPr="002C15F7">
        <w:rPr>
          <w:i/>
          <w:lang w:val="en-AU"/>
        </w:rPr>
        <w:t>olseni</w:t>
      </w:r>
      <w:proofErr w:type="spellEnd"/>
      <w:r w:rsidR="00EC211A" w:rsidRPr="002C15F7">
        <w:rPr>
          <w:lang w:val="en-AU"/>
        </w:rPr>
        <w:t xml:space="preserve"> is not known from North America</w:t>
      </w:r>
      <w:r w:rsidR="00EC211A" w:rsidRPr="002C15F7">
        <w:rPr>
          <w:lang w:val="en-AU" w:eastAsia="fr-FR"/>
        </w:rPr>
        <w:t>.</w:t>
      </w:r>
    </w:p>
    <w:p w14:paraId="48851C23" w14:textId="77777777" w:rsidR="002309C0" w:rsidRPr="002C15F7" w:rsidRDefault="002309C0" w:rsidP="002309C0">
      <w:pPr>
        <w:pStyle w:val="Para3"/>
        <w:rPr>
          <w:lang w:val="en-AU" w:eastAsia="fr-FR"/>
        </w:rPr>
      </w:pPr>
      <w:bookmarkStart w:id="11" w:name="_Hlk114417424"/>
      <w:bookmarkStart w:id="12" w:name="_Hlk34052849"/>
      <w:r w:rsidRPr="002C15F7">
        <w:rPr>
          <w:szCs w:val="18"/>
          <w:lang w:val="en-AU" w:eastAsia="fr-FR"/>
        </w:rPr>
        <w:t>See WAHIS (</w:t>
      </w:r>
      <w:hyperlink r:id="rId11" w:anchor="/home" w:history="1">
        <w:r w:rsidRPr="002C15F7">
          <w:rPr>
            <w:rStyle w:val="Hyperlink"/>
            <w:szCs w:val="18"/>
            <w:lang w:val="en-AU" w:eastAsia="fr-FR"/>
          </w:rPr>
          <w:t>https://wahis.woah.org/#/home</w:t>
        </w:r>
      </w:hyperlink>
      <w:r w:rsidRPr="002C15F7">
        <w:rPr>
          <w:szCs w:val="18"/>
          <w:lang w:val="en-AU" w:eastAsia="fr-FR"/>
        </w:rPr>
        <w:t>) for recent informati</w:t>
      </w:r>
      <w:r w:rsidRPr="002C15F7">
        <w:rPr>
          <w:lang w:val="en-AU" w:eastAsia="fr-FR"/>
        </w:rPr>
        <w:t>on on distribution at the country level.</w:t>
      </w:r>
    </w:p>
    <w:bookmarkEnd w:id="11"/>
    <w:p w14:paraId="2748F2D6" w14:textId="77777777" w:rsidR="00B854E8" w:rsidRPr="002C15F7" w:rsidRDefault="00B854E8" w:rsidP="00B854E8">
      <w:pPr>
        <w:pStyle w:val="110"/>
        <w:rPr>
          <w:lang w:val="en-AU"/>
        </w:rPr>
      </w:pPr>
      <w:r w:rsidRPr="002C15F7">
        <w:rPr>
          <w:lang w:val="en-AU"/>
        </w:rPr>
        <w:t>2.4.</w:t>
      </w:r>
      <w:r w:rsidRPr="002C15F7">
        <w:rPr>
          <w:lang w:val="en-AU"/>
        </w:rPr>
        <w:tab/>
        <w:t xml:space="preserve">Biosecurity and disease control strategies </w:t>
      </w:r>
    </w:p>
    <w:bookmarkEnd w:id="12"/>
    <w:p w14:paraId="6418DFE3" w14:textId="77777777" w:rsidR="00B854E8" w:rsidRPr="002C15F7" w:rsidRDefault="00B854E8" w:rsidP="00B854E8">
      <w:pPr>
        <w:pStyle w:val="1110"/>
        <w:rPr>
          <w:lang w:val="en-AU"/>
        </w:rPr>
      </w:pPr>
      <w:r w:rsidRPr="002C15F7">
        <w:rPr>
          <w:lang w:val="en-AU"/>
        </w:rPr>
        <w:t>2.4.1.</w:t>
      </w:r>
      <w:r w:rsidRPr="002C15F7">
        <w:rPr>
          <w:lang w:val="en-AU"/>
        </w:rPr>
        <w:tab/>
        <w:t>Vaccination</w:t>
      </w:r>
    </w:p>
    <w:p w14:paraId="29520113" w14:textId="374F349F" w:rsidR="00B854E8" w:rsidRPr="002C15F7" w:rsidRDefault="00BC7BAB" w:rsidP="00B854E8">
      <w:pPr>
        <w:pStyle w:val="Para3"/>
        <w:rPr>
          <w:rFonts w:cs="Arial"/>
          <w:lang w:val="en-AU" w:eastAsia="fr-FR"/>
        </w:rPr>
      </w:pPr>
      <w:r w:rsidRPr="002C15F7">
        <w:rPr>
          <w:rFonts w:cs="Arial"/>
          <w:lang w:val="en-AU" w:eastAsia="fr-FR"/>
        </w:rPr>
        <w:t>None.</w:t>
      </w:r>
    </w:p>
    <w:p w14:paraId="4A00082C" w14:textId="77777777" w:rsidR="00B854E8" w:rsidRPr="002C15F7" w:rsidRDefault="00B854E8" w:rsidP="00B854E8">
      <w:pPr>
        <w:pStyle w:val="1110"/>
        <w:rPr>
          <w:lang w:val="en-AU"/>
        </w:rPr>
      </w:pPr>
      <w:r w:rsidRPr="002C15F7">
        <w:rPr>
          <w:lang w:val="en-AU"/>
        </w:rPr>
        <w:t>2.4.2.</w:t>
      </w:r>
      <w:r w:rsidRPr="002C15F7">
        <w:rPr>
          <w:lang w:val="en-AU"/>
        </w:rPr>
        <w:tab/>
        <w:t>Chemotherapy including blocking agents</w:t>
      </w:r>
    </w:p>
    <w:p w14:paraId="7E466AC1" w14:textId="3A534421" w:rsidR="00B854E8" w:rsidRPr="002C15F7" w:rsidRDefault="00766255" w:rsidP="00B854E8">
      <w:pPr>
        <w:pStyle w:val="Para3"/>
        <w:rPr>
          <w:rFonts w:cs="Arial"/>
          <w:lang w:val="en-AU" w:eastAsia="fr-FR"/>
        </w:rPr>
      </w:pPr>
      <w:proofErr w:type="spellStart"/>
      <w:r w:rsidRPr="002C15F7">
        <w:rPr>
          <w:lang w:val="en-AU"/>
        </w:rPr>
        <w:lastRenderedPageBreak/>
        <w:t>Cyclohexamide</w:t>
      </w:r>
      <w:proofErr w:type="spellEnd"/>
      <w:r w:rsidRPr="002C15F7">
        <w:rPr>
          <w:lang w:val="en-AU"/>
        </w:rPr>
        <w:t xml:space="preserve">, pyrimethamine, deferoxamine (DFO) and 2, 2-bipyridyl inhibit </w:t>
      </w:r>
      <w:r w:rsidRPr="002C15F7">
        <w:rPr>
          <w:i/>
          <w:lang w:val="en-AU"/>
        </w:rPr>
        <w:t xml:space="preserve">P. </w:t>
      </w:r>
      <w:proofErr w:type="spellStart"/>
      <w:r w:rsidRPr="002C15F7">
        <w:rPr>
          <w:i/>
          <w:lang w:val="en-AU"/>
        </w:rPr>
        <w:t>olseni</w:t>
      </w:r>
      <w:proofErr w:type="spellEnd"/>
      <w:r w:rsidRPr="002C15F7">
        <w:rPr>
          <w:lang w:val="en-AU"/>
        </w:rPr>
        <w:t xml:space="preserve"> </w:t>
      </w:r>
      <w:r w:rsidR="00B427D6" w:rsidRPr="002C15F7">
        <w:rPr>
          <w:lang w:val="en-AU"/>
        </w:rPr>
        <w:t xml:space="preserve">development/replication </w:t>
      </w:r>
      <w:r w:rsidRPr="002C15F7">
        <w:rPr>
          <w:i/>
          <w:lang w:val="en-AU"/>
        </w:rPr>
        <w:t>in vitro</w:t>
      </w:r>
      <w:r w:rsidRPr="002C15F7">
        <w:rPr>
          <w:lang w:val="en-AU"/>
        </w:rPr>
        <w:t xml:space="preserve">, and DFO inhibits </w:t>
      </w:r>
      <w:r w:rsidRPr="002C15F7">
        <w:rPr>
          <w:i/>
          <w:lang w:val="en-AU"/>
        </w:rPr>
        <w:t xml:space="preserve">P. </w:t>
      </w:r>
      <w:proofErr w:type="spellStart"/>
      <w:r w:rsidRPr="002C15F7">
        <w:rPr>
          <w:i/>
          <w:lang w:val="en-AU"/>
        </w:rPr>
        <w:t>olseni</w:t>
      </w:r>
      <w:proofErr w:type="spellEnd"/>
      <w:r w:rsidRPr="002C15F7">
        <w:rPr>
          <w:lang w:val="en-AU"/>
        </w:rPr>
        <w:t xml:space="preserve"> </w:t>
      </w:r>
      <w:r w:rsidR="00B427D6" w:rsidRPr="002C15F7">
        <w:rPr>
          <w:lang w:val="en-AU"/>
        </w:rPr>
        <w:t xml:space="preserve">development/infection </w:t>
      </w:r>
      <w:r w:rsidRPr="002C15F7">
        <w:rPr>
          <w:i/>
          <w:lang w:val="en-AU"/>
        </w:rPr>
        <w:t>in vivo</w:t>
      </w:r>
      <w:r w:rsidRPr="002C15F7">
        <w:rPr>
          <w:lang w:val="en-AU"/>
        </w:rPr>
        <w:t>. (</w:t>
      </w:r>
      <w:proofErr w:type="spellStart"/>
      <w:r w:rsidRPr="002C15F7">
        <w:rPr>
          <w:lang w:val="en-AU"/>
        </w:rPr>
        <w:t>Elandalloussi</w:t>
      </w:r>
      <w:proofErr w:type="spellEnd"/>
      <w:r w:rsidRPr="002C15F7">
        <w:rPr>
          <w:lang w:val="en-AU"/>
        </w:rPr>
        <w:t xml:space="preserve"> </w:t>
      </w:r>
      <w:r w:rsidRPr="002C15F7">
        <w:rPr>
          <w:i/>
          <w:lang w:val="en-AU"/>
        </w:rPr>
        <w:t>et al.,</w:t>
      </w:r>
      <w:r w:rsidRPr="002C15F7">
        <w:rPr>
          <w:lang w:val="en-AU"/>
        </w:rPr>
        <w:t xml:space="preserve"> 2005).</w:t>
      </w:r>
      <w:r w:rsidR="000C1EE1" w:rsidRPr="002C15F7">
        <w:rPr>
          <w:rFonts w:cs="Arial"/>
          <w:lang w:val="en-AU" w:eastAsia="fr-FR"/>
        </w:rPr>
        <w:t xml:space="preserve"> </w:t>
      </w:r>
    </w:p>
    <w:p w14:paraId="6E7A6818" w14:textId="77777777" w:rsidR="00B854E8" w:rsidRPr="002C15F7" w:rsidRDefault="00B854E8" w:rsidP="00B854E8">
      <w:pPr>
        <w:pStyle w:val="1110"/>
        <w:rPr>
          <w:lang w:val="en-AU"/>
        </w:rPr>
      </w:pPr>
      <w:r w:rsidRPr="002C15F7">
        <w:rPr>
          <w:lang w:val="en-AU"/>
        </w:rPr>
        <w:t>2.4.3.</w:t>
      </w:r>
      <w:r w:rsidRPr="002C15F7">
        <w:rPr>
          <w:lang w:val="en-AU"/>
        </w:rPr>
        <w:tab/>
      </w:r>
      <w:proofErr w:type="spellStart"/>
      <w:r w:rsidRPr="002C15F7">
        <w:rPr>
          <w:lang w:val="en-AU"/>
        </w:rPr>
        <w:t>Immunostimulation</w:t>
      </w:r>
      <w:proofErr w:type="spellEnd"/>
    </w:p>
    <w:p w14:paraId="68F855D4" w14:textId="2862698A" w:rsidR="00B854E8" w:rsidRPr="002C15F7" w:rsidRDefault="00766255" w:rsidP="00B854E8">
      <w:pPr>
        <w:pStyle w:val="Para3"/>
        <w:rPr>
          <w:rFonts w:cs="Arial"/>
          <w:lang w:val="en-AU" w:eastAsia="fr-FR"/>
        </w:rPr>
      </w:pPr>
      <w:r w:rsidRPr="002C15F7">
        <w:rPr>
          <w:rFonts w:cs="Arial"/>
          <w:lang w:val="en-AU" w:eastAsia="fr-FR"/>
        </w:rPr>
        <w:t>None.</w:t>
      </w:r>
    </w:p>
    <w:p w14:paraId="1A01A2A0" w14:textId="77777777" w:rsidR="00B854E8" w:rsidRPr="002C15F7" w:rsidRDefault="00B854E8" w:rsidP="00B854E8">
      <w:pPr>
        <w:pStyle w:val="1110"/>
        <w:rPr>
          <w:lang w:val="en-AU"/>
        </w:rPr>
      </w:pPr>
      <w:r w:rsidRPr="002C15F7">
        <w:rPr>
          <w:lang w:val="en-AU"/>
        </w:rPr>
        <w:t>2.4.4.</w:t>
      </w:r>
      <w:r w:rsidRPr="002C15F7">
        <w:rPr>
          <w:lang w:val="en-AU"/>
        </w:rPr>
        <w:tab/>
        <w:t>Breeding resistant strains</w:t>
      </w:r>
    </w:p>
    <w:p w14:paraId="4BC88A39" w14:textId="27E9842F" w:rsidR="00B854E8" w:rsidRPr="002C15F7" w:rsidRDefault="003030B3" w:rsidP="00B854E8">
      <w:pPr>
        <w:pStyle w:val="Para3"/>
        <w:rPr>
          <w:rFonts w:cs="Arial"/>
          <w:lang w:val="en-AU" w:eastAsia="fr-FR"/>
        </w:rPr>
      </w:pPr>
      <w:r w:rsidRPr="002C15F7">
        <w:rPr>
          <w:lang w:val="en-AU"/>
        </w:rPr>
        <w:t>None</w:t>
      </w:r>
      <w:r w:rsidR="00B427D6" w:rsidRPr="002C15F7">
        <w:rPr>
          <w:lang w:val="en-AU"/>
        </w:rPr>
        <w:t>.</w:t>
      </w:r>
    </w:p>
    <w:p w14:paraId="676B8C17" w14:textId="77777777" w:rsidR="00B854E8" w:rsidRPr="002C15F7" w:rsidRDefault="00B854E8" w:rsidP="00B854E8">
      <w:pPr>
        <w:pStyle w:val="1110"/>
        <w:rPr>
          <w:lang w:val="en-AU"/>
        </w:rPr>
      </w:pPr>
      <w:r w:rsidRPr="002C15F7">
        <w:rPr>
          <w:lang w:val="en-AU"/>
        </w:rPr>
        <w:t>2.4.5.</w:t>
      </w:r>
      <w:r w:rsidRPr="002C15F7">
        <w:rPr>
          <w:lang w:val="en-AU"/>
        </w:rPr>
        <w:tab/>
        <w:t>Inactivation methods</w:t>
      </w:r>
    </w:p>
    <w:p w14:paraId="017C7F9B" w14:textId="49165016" w:rsidR="00F900F3" w:rsidRDefault="00824ADF" w:rsidP="00B854E8">
      <w:pPr>
        <w:pStyle w:val="Para3"/>
        <w:rPr>
          <w:lang w:val="en-AU"/>
        </w:rPr>
      </w:pPr>
      <w:r w:rsidRPr="04393C89">
        <w:rPr>
          <w:lang w:val="en-AU"/>
        </w:rPr>
        <w:t xml:space="preserve">Isolated </w:t>
      </w:r>
      <w:r w:rsidRPr="04393C89">
        <w:rPr>
          <w:i/>
          <w:iCs/>
          <w:lang w:val="en-AU"/>
        </w:rPr>
        <w:t>P.</w:t>
      </w:r>
      <w:r w:rsidR="00267D79" w:rsidRPr="04393C89">
        <w:rPr>
          <w:i/>
          <w:iCs/>
          <w:lang w:val="en-AU"/>
        </w:rPr>
        <w:t xml:space="preserve"> </w:t>
      </w:r>
      <w:proofErr w:type="spellStart"/>
      <w:r w:rsidRPr="04393C89">
        <w:rPr>
          <w:i/>
          <w:iCs/>
          <w:lang w:val="en-AU"/>
        </w:rPr>
        <w:t>olseni</w:t>
      </w:r>
      <w:proofErr w:type="spellEnd"/>
      <w:r w:rsidRPr="04393C89">
        <w:rPr>
          <w:lang w:val="en-AU"/>
        </w:rPr>
        <w:t xml:space="preserve"> cells were killed </w:t>
      </w:r>
      <w:r w:rsidR="0090239E" w:rsidRPr="04393C89">
        <w:rPr>
          <w:lang w:val="en-AU"/>
        </w:rPr>
        <w:t>when immersed in</w:t>
      </w:r>
      <w:r w:rsidRPr="04393C89">
        <w:rPr>
          <w:lang w:val="en-AU"/>
        </w:rPr>
        <w:t xml:space="preserve"> freshwater within 10</w:t>
      </w:r>
      <w:r w:rsidR="00267D79" w:rsidRPr="04393C89">
        <w:rPr>
          <w:lang w:val="en-AU"/>
        </w:rPr>
        <w:t xml:space="preserve"> </w:t>
      </w:r>
      <w:r w:rsidRPr="04393C89">
        <w:rPr>
          <w:lang w:val="en-AU"/>
        </w:rPr>
        <w:t>minutes at room temperature.</w:t>
      </w:r>
      <w:r w:rsidR="00681BB7" w:rsidRPr="04393C89">
        <w:rPr>
          <w:lang w:val="en-AU"/>
        </w:rPr>
        <w:t xml:space="preserve"> </w:t>
      </w:r>
      <w:r w:rsidR="00A40EAC" w:rsidRPr="04393C89">
        <w:rPr>
          <w:lang w:val="en-AU"/>
        </w:rPr>
        <w:t>Another study</w:t>
      </w:r>
      <w:r w:rsidR="00ED0A3B" w:rsidRPr="04393C89">
        <w:rPr>
          <w:lang w:val="en-AU"/>
        </w:rPr>
        <w:t xml:space="preserve"> showed that</w:t>
      </w:r>
      <w:r w:rsidR="006451EC" w:rsidRPr="04393C89">
        <w:rPr>
          <w:lang w:val="en-AU"/>
        </w:rPr>
        <w:t xml:space="preserve"> free</w:t>
      </w:r>
      <w:r w:rsidR="00ED0A3B" w:rsidRPr="04393C89">
        <w:rPr>
          <w:lang w:val="en-AU"/>
        </w:rPr>
        <w:t xml:space="preserve"> zoospores, </w:t>
      </w:r>
      <w:r w:rsidR="006451EC" w:rsidRPr="04393C89">
        <w:rPr>
          <w:lang w:val="en-AU"/>
        </w:rPr>
        <w:t xml:space="preserve">free </w:t>
      </w:r>
      <w:proofErr w:type="spellStart"/>
      <w:r w:rsidR="006451EC" w:rsidRPr="04393C89">
        <w:rPr>
          <w:lang w:val="en-AU"/>
        </w:rPr>
        <w:t>prezoosporangia</w:t>
      </w:r>
      <w:proofErr w:type="spellEnd"/>
      <w:r w:rsidR="006451EC" w:rsidRPr="04393C89">
        <w:rPr>
          <w:lang w:val="en-AU"/>
        </w:rPr>
        <w:t xml:space="preserve"> and </w:t>
      </w:r>
      <w:proofErr w:type="spellStart"/>
      <w:r w:rsidR="006451EC" w:rsidRPr="04393C89">
        <w:rPr>
          <w:lang w:val="en-AU"/>
        </w:rPr>
        <w:t>prezoosporangia</w:t>
      </w:r>
      <w:proofErr w:type="spellEnd"/>
      <w:r w:rsidR="006451EC" w:rsidRPr="04393C89">
        <w:rPr>
          <w:lang w:val="en-AU"/>
        </w:rPr>
        <w:t xml:space="preserve"> in gill tissues were killed after </w:t>
      </w:r>
      <w:r w:rsidR="00542741" w:rsidRPr="04393C89">
        <w:rPr>
          <w:lang w:val="en-AU"/>
        </w:rPr>
        <w:t>1</w:t>
      </w:r>
      <w:r w:rsidR="0096306E" w:rsidRPr="04393C89">
        <w:rPr>
          <w:lang w:val="en-AU"/>
        </w:rPr>
        <w:t> </w:t>
      </w:r>
      <w:r w:rsidR="008D6DFE" w:rsidRPr="04393C89">
        <w:rPr>
          <w:lang w:val="en-AU"/>
        </w:rPr>
        <w:t xml:space="preserve">hour </w:t>
      </w:r>
      <w:r w:rsidR="006451EC" w:rsidRPr="04393C89">
        <w:rPr>
          <w:lang w:val="en-AU"/>
        </w:rPr>
        <w:t xml:space="preserve">incubation with 50, 200, and </w:t>
      </w:r>
      <w:r w:rsidR="008D6DFE" w:rsidRPr="04393C89">
        <w:rPr>
          <w:lang w:val="en-AU"/>
        </w:rPr>
        <w:t>3000 ppm</w:t>
      </w:r>
      <w:r w:rsidR="0090239E" w:rsidRPr="04393C89">
        <w:rPr>
          <w:lang w:val="en-AU"/>
        </w:rPr>
        <w:t xml:space="preserve"> of chlorine,</w:t>
      </w:r>
      <w:r w:rsidR="008D6DFE" w:rsidRPr="04393C89">
        <w:rPr>
          <w:lang w:val="en-AU"/>
        </w:rPr>
        <w:t xml:space="preserve"> respectively</w:t>
      </w:r>
      <w:r w:rsidR="00774C30" w:rsidRPr="04393C89">
        <w:rPr>
          <w:lang w:val="en-AU"/>
        </w:rPr>
        <w:t xml:space="preserve"> (Casas</w:t>
      </w:r>
      <w:r w:rsidR="00774C30" w:rsidRPr="04393C89">
        <w:rPr>
          <w:i/>
          <w:iCs/>
          <w:lang w:val="en-AU"/>
        </w:rPr>
        <w:t xml:space="preserve"> et al., </w:t>
      </w:r>
      <w:r w:rsidR="00774C30" w:rsidRPr="04393C89">
        <w:rPr>
          <w:lang w:val="en-AU"/>
        </w:rPr>
        <w:t>2002</w:t>
      </w:r>
      <w:r w:rsidR="00690667">
        <w:rPr>
          <w:lang w:val="en-AU"/>
        </w:rPr>
        <w:t>b</w:t>
      </w:r>
      <w:r w:rsidR="003C0E1B" w:rsidRPr="04393C89">
        <w:rPr>
          <w:lang w:val="en-AU"/>
        </w:rPr>
        <w:t>)</w:t>
      </w:r>
      <w:r w:rsidR="008D6DFE" w:rsidRPr="04393C89">
        <w:rPr>
          <w:lang w:val="en-AU"/>
        </w:rPr>
        <w:t xml:space="preserve">. </w:t>
      </w:r>
      <w:proofErr w:type="spellStart"/>
      <w:r w:rsidRPr="04393C89">
        <w:rPr>
          <w:i/>
          <w:iCs/>
          <w:lang w:val="en-AU"/>
        </w:rPr>
        <w:t>Perkinsus</w:t>
      </w:r>
      <w:proofErr w:type="spellEnd"/>
      <w:r w:rsidRPr="04393C89">
        <w:rPr>
          <w:i/>
          <w:iCs/>
          <w:lang w:val="en-AU"/>
        </w:rPr>
        <w:t xml:space="preserve"> </w:t>
      </w:r>
      <w:proofErr w:type="spellStart"/>
      <w:r w:rsidRPr="04393C89">
        <w:rPr>
          <w:i/>
          <w:iCs/>
          <w:lang w:val="en-AU"/>
        </w:rPr>
        <w:t>olseni</w:t>
      </w:r>
      <w:proofErr w:type="spellEnd"/>
      <w:r w:rsidRPr="04393C89">
        <w:rPr>
          <w:i/>
          <w:iCs/>
          <w:lang w:val="en-AU"/>
        </w:rPr>
        <w:t xml:space="preserve"> </w:t>
      </w:r>
      <w:r w:rsidRPr="04393C89">
        <w:rPr>
          <w:lang w:val="en-AU"/>
        </w:rPr>
        <w:t>cells in host tissue were much more resistant to these treatments.</w:t>
      </w:r>
      <w:r w:rsidR="163E424C" w:rsidRPr="04393C89">
        <w:rPr>
          <w:lang w:val="en-AU"/>
        </w:rPr>
        <w:t xml:space="preserve"> UV-C irradiation has been shown to be effective in inactivating </w:t>
      </w:r>
      <w:proofErr w:type="spellStart"/>
      <w:r w:rsidR="163E424C" w:rsidRPr="04393C89">
        <w:rPr>
          <w:i/>
          <w:iCs/>
          <w:lang w:val="en-AU"/>
        </w:rPr>
        <w:t>Perkinsus</w:t>
      </w:r>
      <w:proofErr w:type="spellEnd"/>
      <w:r w:rsidR="163E424C" w:rsidRPr="04393C89">
        <w:rPr>
          <w:lang w:val="en-AU"/>
        </w:rPr>
        <w:t xml:space="preserve"> parasites, with a minimum dose of 94 </w:t>
      </w:r>
      <w:proofErr w:type="spellStart"/>
      <w:r w:rsidR="163E424C" w:rsidRPr="04393C89">
        <w:rPr>
          <w:lang w:val="en-AU"/>
        </w:rPr>
        <w:t>mJ</w:t>
      </w:r>
      <w:proofErr w:type="spellEnd"/>
      <w:r w:rsidR="163E424C" w:rsidRPr="04393C89">
        <w:rPr>
          <w:lang w:val="en-AU"/>
        </w:rPr>
        <w:t>/cm</w:t>
      </w:r>
      <w:r w:rsidR="163E424C" w:rsidRPr="04393C89">
        <w:rPr>
          <w:vertAlign w:val="superscript"/>
          <w:lang w:val="en-AU"/>
        </w:rPr>
        <w:t>2</w:t>
      </w:r>
      <w:r w:rsidR="163E424C" w:rsidRPr="04393C89">
        <w:rPr>
          <w:lang w:val="en-AU"/>
        </w:rPr>
        <w:t xml:space="preserve"> required to inhibit proliferation and 450 </w:t>
      </w:r>
      <w:proofErr w:type="spellStart"/>
      <w:r w:rsidR="163E424C" w:rsidRPr="04393C89">
        <w:rPr>
          <w:lang w:val="en-AU"/>
        </w:rPr>
        <w:t>mJ</w:t>
      </w:r>
      <w:proofErr w:type="spellEnd"/>
      <w:r w:rsidR="163E424C" w:rsidRPr="04393C89">
        <w:rPr>
          <w:lang w:val="en-AU"/>
        </w:rPr>
        <w:t>/cm</w:t>
      </w:r>
      <w:r w:rsidR="163E424C" w:rsidRPr="04393C89">
        <w:rPr>
          <w:vertAlign w:val="superscript"/>
          <w:lang w:val="en-AU"/>
        </w:rPr>
        <w:t>2</w:t>
      </w:r>
      <w:r w:rsidR="163E424C" w:rsidRPr="04393C89">
        <w:rPr>
          <w:lang w:val="en-AU"/>
        </w:rPr>
        <w:t xml:space="preserve"> to completely kill all parasites (Fern</w:t>
      </w:r>
      <w:r w:rsidR="0049347D">
        <w:rPr>
          <w:lang w:val="en-AU"/>
        </w:rPr>
        <w:t>a</w:t>
      </w:r>
      <w:r w:rsidR="163E424C" w:rsidRPr="04393C89">
        <w:rPr>
          <w:lang w:val="en-AU"/>
        </w:rPr>
        <w:t xml:space="preserve">ndez-Boo </w:t>
      </w:r>
      <w:r w:rsidR="163E424C" w:rsidRPr="04393C89">
        <w:rPr>
          <w:i/>
          <w:iCs/>
          <w:lang w:val="en-AU"/>
        </w:rPr>
        <w:t>et al.,</w:t>
      </w:r>
      <w:r w:rsidR="163E424C" w:rsidRPr="04393C89">
        <w:rPr>
          <w:lang w:val="en-AU"/>
        </w:rPr>
        <w:t xml:space="preserve"> 2021). </w:t>
      </w:r>
    </w:p>
    <w:p w14:paraId="6A6528B4" w14:textId="77777777" w:rsidR="00B854E8" w:rsidRPr="002C15F7" w:rsidRDefault="00B854E8" w:rsidP="00B854E8">
      <w:pPr>
        <w:pStyle w:val="1110"/>
        <w:rPr>
          <w:lang w:val="en-AU"/>
        </w:rPr>
      </w:pPr>
      <w:r w:rsidRPr="002C15F7">
        <w:rPr>
          <w:lang w:val="en-AU"/>
        </w:rPr>
        <w:t>2.4.6.</w:t>
      </w:r>
      <w:r w:rsidRPr="002C15F7">
        <w:rPr>
          <w:lang w:val="en-AU"/>
        </w:rPr>
        <w:tab/>
        <w:t>Disinfection of eggs and larvae</w:t>
      </w:r>
    </w:p>
    <w:p w14:paraId="45D76B57" w14:textId="570F1436" w:rsidR="00B854E8" w:rsidRPr="002C15F7" w:rsidRDefault="007A3A2B" w:rsidP="00B854E8">
      <w:pPr>
        <w:pStyle w:val="Para3"/>
        <w:rPr>
          <w:rFonts w:cs="Arial"/>
          <w:lang w:val="en-AU"/>
        </w:rPr>
      </w:pPr>
      <w:proofErr w:type="spellStart"/>
      <w:r w:rsidRPr="002C15F7">
        <w:rPr>
          <w:i/>
          <w:lang w:val="en-AU"/>
        </w:rPr>
        <w:t>Perkinsus</w:t>
      </w:r>
      <w:proofErr w:type="spellEnd"/>
      <w:r w:rsidRPr="002C15F7">
        <w:rPr>
          <w:i/>
          <w:lang w:val="en-AU"/>
        </w:rPr>
        <w:t xml:space="preserve"> </w:t>
      </w:r>
      <w:proofErr w:type="spellStart"/>
      <w:r w:rsidRPr="002C15F7">
        <w:rPr>
          <w:i/>
          <w:lang w:val="en-AU"/>
        </w:rPr>
        <w:t>olseni</w:t>
      </w:r>
      <w:proofErr w:type="spellEnd"/>
      <w:r w:rsidRPr="002C15F7">
        <w:rPr>
          <w:lang w:val="en-AU"/>
        </w:rPr>
        <w:t xml:space="preserve"> is not known to infect eggs or larvae of its hosts, but parasite cells may occur intercellularly. </w:t>
      </w:r>
    </w:p>
    <w:p w14:paraId="743DBC4C" w14:textId="77777777" w:rsidR="00B854E8" w:rsidRPr="002C15F7" w:rsidRDefault="00B854E8" w:rsidP="00B854E8">
      <w:pPr>
        <w:pStyle w:val="1110"/>
        <w:rPr>
          <w:lang w:val="en-AU"/>
        </w:rPr>
      </w:pPr>
      <w:bookmarkStart w:id="13" w:name="_Hlk34052889"/>
      <w:r w:rsidRPr="002C15F7">
        <w:rPr>
          <w:lang w:val="en-AU"/>
        </w:rPr>
        <w:t>2.4.7.</w:t>
      </w:r>
      <w:r w:rsidRPr="002C15F7">
        <w:rPr>
          <w:lang w:val="en-AU"/>
        </w:rPr>
        <w:tab/>
        <w:t>General husbandry</w:t>
      </w:r>
    </w:p>
    <w:p w14:paraId="7F6DABB0" w14:textId="674922B3" w:rsidR="00B854E8" w:rsidRPr="002C15F7" w:rsidRDefault="4C9EF5C8" w:rsidP="00DA68E9">
      <w:pPr>
        <w:pStyle w:val="Para3"/>
        <w:rPr>
          <w:rFonts w:cs="Arial"/>
          <w:lang w:val="en-AU"/>
        </w:rPr>
      </w:pPr>
      <w:r w:rsidRPr="2ABDB507">
        <w:rPr>
          <w:lang w:val="en-AU" w:eastAsia="fr-FR"/>
        </w:rPr>
        <w:t>Management strategies to mitigate perkinsosis impacts include modifying culture procedures</w:t>
      </w:r>
      <w:r w:rsidRPr="7C815E5A">
        <w:rPr>
          <w:lang w:val="en-AU" w:eastAsia="fr-FR"/>
        </w:rPr>
        <w:t xml:space="preserve"> </w:t>
      </w:r>
      <w:r w:rsidRPr="597D7353">
        <w:rPr>
          <w:lang w:val="en-AU" w:eastAsia="fr-FR"/>
        </w:rPr>
        <w:t xml:space="preserve">such as reducing stocking </w:t>
      </w:r>
      <w:r w:rsidRPr="51803A12">
        <w:rPr>
          <w:lang w:val="en-AU" w:eastAsia="fr-FR"/>
        </w:rPr>
        <w:t>density</w:t>
      </w:r>
      <w:r w:rsidRPr="2ABDB507">
        <w:rPr>
          <w:lang w:val="en-AU" w:eastAsia="fr-FR"/>
        </w:rPr>
        <w:t xml:space="preserve">, selective breeding for resistant strains, and using triploid or allochthonous oyster species (Villalba </w:t>
      </w:r>
      <w:r w:rsidRPr="00616F7D">
        <w:rPr>
          <w:i/>
          <w:iCs/>
          <w:lang w:val="en-AU" w:eastAsia="fr-FR"/>
        </w:rPr>
        <w:t>et al.,</w:t>
      </w:r>
      <w:r w:rsidRPr="2ABDB507">
        <w:rPr>
          <w:lang w:val="en-AU" w:eastAsia="fr-FR"/>
        </w:rPr>
        <w:t xml:space="preserve"> 2004).</w:t>
      </w:r>
    </w:p>
    <w:p w14:paraId="2D607759" w14:textId="77777777" w:rsidR="00B854E8" w:rsidRPr="002C15F7" w:rsidRDefault="00B854E8" w:rsidP="00DD209F">
      <w:pPr>
        <w:pStyle w:val="10"/>
        <w:rPr>
          <w:lang w:val="en-AU"/>
        </w:rPr>
      </w:pPr>
      <w:bookmarkStart w:id="14" w:name="_Hlk34066454"/>
      <w:bookmarkEnd w:id="13"/>
      <w:r w:rsidRPr="002C15F7">
        <w:rPr>
          <w:lang w:val="en-AU"/>
        </w:rPr>
        <w:t>3.</w:t>
      </w:r>
      <w:r w:rsidRPr="002C15F7">
        <w:rPr>
          <w:rStyle w:val="1Car"/>
          <w:lang w:val="en-AU"/>
        </w:rPr>
        <w:tab/>
        <w:t>Specimen selection, sample collection, transportation and handling</w:t>
      </w:r>
      <w:r w:rsidRPr="002C15F7">
        <w:rPr>
          <w:lang w:val="en-AU"/>
        </w:rPr>
        <w:t xml:space="preserve"> </w:t>
      </w:r>
    </w:p>
    <w:bookmarkEnd w:id="14"/>
    <w:p w14:paraId="68CF6746" w14:textId="77777777" w:rsidR="00B854E8" w:rsidRPr="002C15F7" w:rsidRDefault="00B854E8" w:rsidP="00B854E8">
      <w:pPr>
        <w:pStyle w:val="Para1"/>
        <w:rPr>
          <w:rFonts w:cs="Arial"/>
          <w:lang w:val="en-AU"/>
        </w:rPr>
      </w:pPr>
      <w:r w:rsidRPr="002C15F7">
        <w:rPr>
          <w:rFonts w:cs="Arial"/>
          <w:lang w:val="en-AU"/>
        </w:rPr>
        <w:t xml:space="preserve">This section draws on information in </w:t>
      </w:r>
      <w:bookmarkStart w:id="15" w:name="_Hlk34059275"/>
      <w:r w:rsidRPr="002C15F7">
        <w:rPr>
          <w:rFonts w:cs="Arial"/>
          <w:lang w:val="en-AU"/>
        </w:rPr>
        <w:t xml:space="preserve">Sections 2.2, 2.3 and 2.4 </w:t>
      </w:r>
      <w:bookmarkEnd w:id="15"/>
      <w:r w:rsidRPr="002C15F7">
        <w:rPr>
          <w:rFonts w:cs="Arial"/>
          <w:lang w:val="en-AU"/>
        </w:rPr>
        <w:t>to identify populations, individuals and samples that are most likely to be infected.</w:t>
      </w:r>
    </w:p>
    <w:p w14:paraId="77B9CF61" w14:textId="77777777" w:rsidR="00B854E8" w:rsidRPr="002C15F7" w:rsidRDefault="00B854E8" w:rsidP="00B854E8">
      <w:pPr>
        <w:pStyle w:val="110"/>
        <w:rPr>
          <w:lang w:val="en-AU"/>
        </w:rPr>
      </w:pPr>
      <w:r w:rsidRPr="002C15F7">
        <w:rPr>
          <w:lang w:val="en-AU"/>
        </w:rPr>
        <w:t>3.1.</w:t>
      </w:r>
      <w:r w:rsidRPr="002C15F7">
        <w:rPr>
          <w:lang w:val="en-AU"/>
        </w:rPr>
        <w:tab/>
        <w:t xml:space="preserve">Selection of populations and individual specimens </w:t>
      </w:r>
    </w:p>
    <w:p w14:paraId="6C1BE2B4" w14:textId="0C9BA406" w:rsidR="009C0125" w:rsidRDefault="007F3BE1" w:rsidP="007F3BE1">
      <w:pPr>
        <w:pStyle w:val="Para2"/>
        <w:rPr>
          <w:lang w:val="en-AU" w:eastAsia="fr-FR"/>
        </w:rPr>
      </w:pPr>
      <w:r>
        <w:rPr>
          <w:lang w:val="en-AU" w:eastAsia="fr-FR"/>
        </w:rPr>
        <w:t>Gaping, clams that are at the surface instead of being buried, or freshly dead animals should be targeted to increase the chances of finding infected animals. Abalone with foot blisters should be sampled.</w:t>
      </w:r>
      <w:r w:rsidR="009C0125">
        <w:rPr>
          <w:lang w:val="en-AU" w:eastAsia="fr-FR"/>
        </w:rPr>
        <w:t xml:space="preserve"> For histology, only live animals should be taken.</w:t>
      </w:r>
    </w:p>
    <w:p w14:paraId="27B868FE" w14:textId="77777777" w:rsidR="00B854E8" w:rsidRPr="002C15F7" w:rsidRDefault="00B854E8" w:rsidP="00B854E8">
      <w:pPr>
        <w:pStyle w:val="110"/>
        <w:rPr>
          <w:lang w:val="en-AU"/>
        </w:rPr>
      </w:pPr>
      <w:r w:rsidRPr="002C15F7">
        <w:rPr>
          <w:lang w:val="en-AU"/>
        </w:rPr>
        <w:t>3.2.</w:t>
      </w:r>
      <w:r w:rsidRPr="002C15F7">
        <w:rPr>
          <w:lang w:val="en-AU"/>
        </w:rPr>
        <w:tab/>
        <w:t>Selection of organs or tissues</w:t>
      </w:r>
    </w:p>
    <w:p w14:paraId="16A38150" w14:textId="77777777" w:rsidR="0089039B" w:rsidRPr="00480C6D" w:rsidRDefault="0089039B" w:rsidP="0089039B">
      <w:pPr>
        <w:pStyle w:val="Para2"/>
        <w:rPr>
          <w:lang w:val="en-AU" w:eastAsia="fr-FR"/>
        </w:rPr>
      </w:pPr>
      <w:r w:rsidRPr="00480C6D">
        <w:rPr>
          <w:lang w:val="en-AU" w:eastAsia="fr-FR"/>
        </w:rPr>
        <w:t>Connective tissue of all organs, and haemocytes.</w:t>
      </w:r>
    </w:p>
    <w:p w14:paraId="6D0D92F6" w14:textId="32A0ECC4" w:rsidR="001321E0" w:rsidRDefault="001321E0" w:rsidP="00B854E8">
      <w:pPr>
        <w:pStyle w:val="Para2"/>
        <w:rPr>
          <w:lang w:val="en-AU" w:eastAsia="fr-FR"/>
        </w:rPr>
      </w:pPr>
      <w:r>
        <w:rPr>
          <w:lang w:val="en-AU" w:eastAsia="fr-FR"/>
        </w:rPr>
        <w:t xml:space="preserve">For RFTM, the whole animal should be ideally sampled if its size allows. </w:t>
      </w:r>
      <w:r w:rsidR="00225A94">
        <w:rPr>
          <w:lang w:val="en-AU" w:eastAsia="fr-FR"/>
        </w:rPr>
        <w:t xml:space="preserve">If not, pieces of gill followed by mantle </w:t>
      </w:r>
      <w:r w:rsidR="0067762A">
        <w:rPr>
          <w:lang w:val="en-AU" w:eastAsia="fr-FR"/>
        </w:rPr>
        <w:t xml:space="preserve">or </w:t>
      </w:r>
      <w:r w:rsidR="00931158">
        <w:rPr>
          <w:lang w:val="en-AU" w:eastAsia="fr-FR"/>
        </w:rPr>
        <w:t xml:space="preserve">foot for abalone </w:t>
      </w:r>
      <w:r w:rsidR="00225A94">
        <w:rPr>
          <w:lang w:val="en-AU" w:eastAsia="fr-FR"/>
        </w:rPr>
        <w:t xml:space="preserve">are </w:t>
      </w:r>
      <w:r w:rsidR="00CA5D17" w:rsidRPr="00DA01A3">
        <w:rPr>
          <w:lang w:val="en-AU" w:eastAsia="fr-FR"/>
        </w:rPr>
        <w:t>typically used.</w:t>
      </w:r>
    </w:p>
    <w:p w14:paraId="4BADE03D" w14:textId="338734EF" w:rsidR="00CA5D17" w:rsidRDefault="00CA5D17" w:rsidP="00B854E8">
      <w:pPr>
        <w:pStyle w:val="Para2"/>
        <w:rPr>
          <w:lang w:val="en-AU" w:eastAsia="fr-FR"/>
        </w:rPr>
      </w:pPr>
      <w:r>
        <w:rPr>
          <w:lang w:val="en-AU" w:eastAsia="fr-FR"/>
        </w:rPr>
        <w:t xml:space="preserve">For </w:t>
      </w:r>
      <w:r w:rsidR="004B2174">
        <w:rPr>
          <w:lang w:val="en-AU" w:eastAsia="fr-FR"/>
        </w:rPr>
        <w:t>cu</w:t>
      </w:r>
      <w:r w:rsidR="00931158">
        <w:rPr>
          <w:lang w:val="en-AU" w:eastAsia="fr-FR"/>
        </w:rPr>
        <w:t xml:space="preserve">lture purposes, </w:t>
      </w:r>
      <w:r w:rsidR="00931158" w:rsidRPr="000762AD">
        <w:rPr>
          <w:lang w:val="en-AU" w:eastAsia="fr-FR"/>
        </w:rPr>
        <w:t>tissue slices that</w:t>
      </w:r>
      <w:r w:rsidR="003A010C">
        <w:rPr>
          <w:lang w:val="en-AU" w:eastAsia="fr-FR"/>
        </w:rPr>
        <w:t xml:space="preserve"> can</w:t>
      </w:r>
      <w:r w:rsidR="00931158" w:rsidRPr="000762AD">
        <w:rPr>
          <w:lang w:val="en-AU" w:eastAsia="fr-FR"/>
        </w:rPr>
        <w:t xml:space="preserve"> include gill, mantle, </w:t>
      </w:r>
      <w:r w:rsidR="003A010C">
        <w:rPr>
          <w:lang w:val="en-AU" w:eastAsia="fr-FR"/>
        </w:rPr>
        <w:t>or</w:t>
      </w:r>
      <w:r w:rsidR="00931158" w:rsidRPr="000762AD">
        <w:rPr>
          <w:lang w:val="en-AU" w:eastAsia="fr-FR"/>
        </w:rPr>
        <w:t xml:space="preserve"> foot </w:t>
      </w:r>
      <w:r w:rsidR="003A010C">
        <w:rPr>
          <w:lang w:val="en-AU" w:eastAsia="fr-FR"/>
        </w:rPr>
        <w:t xml:space="preserve">(for abalone) </w:t>
      </w:r>
      <w:r w:rsidR="0089039B">
        <w:rPr>
          <w:lang w:val="en-AU" w:eastAsia="fr-FR"/>
        </w:rPr>
        <w:t>can be</w:t>
      </w:r>
      <w:r w:rsidR="00931158" w:rsidRPr="000762AD">
        <w:rPr>
          <w:lang w:val="en-AU" w:eastAsia="fr-FR"/>
        </w:rPr>
        <w:t xml:space="preserve"> cultured.</w:t>
      </w:r>
    </w:p>
    <w:p w14:paraId="5345C838" w14:textId="4DC21F39" w:rsidR="003A010C" w:rsidRDefault="00E30EE3" w:rsidP="00B854E8">
      <w:pPr>
        <w:pStyle w:val="Para2"/>
        <w:rPr>
          <w:lang w:val="en-AU" w:eastAsia="fr-FR"/>
        </w:rPr>
      </w:pPr>
      <w:r w:rsidRPr="002C15F7">
        <w:rPr>
          <w:lang w:val="en-AU" w:eastAsia="fr-FR"/>
        </w:rPr>
        <w:t xml:space="preserve">For histology, a 5 mm thick section through the visceral mass that includes digestive gland, gill and mantle is used. </w:t>
      </w:r>
    </w:p>
    <w:p w14:paraId="044CB628" w14:textId="3DD0B033" w:rsidR="00E30EE3" w:rsidRPr="002C15F7" w:rsidRDefault="00E30EE3" w:rsidP="00B854E8">
      <w:pPr>
        <w:pStyle w:val="Para2"/>
        <w:rPr>
          <w:rFonts w:cs="Arial"/>
          <w:lang w:val="en-AU" w:eastAsia="fr-FR"/>
        </w:rPr>
      </w:pPr>
      <w:r w:rsidRPr="002C15F7">
        <w:rPr>
          <w:lang w:val="en-AU" w:eastAsia="fr-FR"/>
        </w:rPr>
        <w:t xml:space="preserve">For PCR, gill or mantle tissue is </w:t>
      </w:r>
      <w:r w:rsidR="00114506">
        <w:rPr>
          <w:lang w:val="en-AU" w:eastAsia="fr-FR"/>
        </w:rPr>
        <w:t>recommended</w:t>
      </w:r>
      <w:r w:rsidRPr="002C15F7">
        <w:rPr>
          <w:lang w:val="en-AU" w:eastAsia="fr-FR"/>
        </w:rPr>
        <w:t>.</w:t>
      </w:r>
    </w:p>
    <w:p w14:paraId="757F4F7E" w14:textId="77777777" w:rsidR="00B854E8" w:rsidRPr="002C15F7" w:rsidRDefault="00B854E8" w:rsidP="00B854E8">
      <w:pPr>
        <w:pStyle w:val="110"/>
        <w:rPr>
          <w:lang w:val="en-AU"/>
        </w:rPr>
      </w:pPr>
      <w:r w:rsidRPr="002C15F7">
        <w:rPr>
          <w:lang w:val="en-AU"/>
        </w:rPr>
        <w:t>3.3.</w:t>
      </w:r>
      <w:r w:rsidRPr="002C15F7">
        <w:rPr>
          <w:lang w:val="en-AU"/>
        </w:rPr>
        <w:tab/>
        <w:t>Samples or tissues not suitable for pathogen detection</w:t>
      </w:r>
    </w:p>
    <w:p w14:paraId="301987B7" w14:textId="13E547A4" w:rsidR="00B854E8" w:rsidRPr="002C15F7" w:rsidRDefault="00941B8B" w:rsidP="00B854E8">
      <w:pPr>
        <w:pStyle w:val="Para2"/>
        <w:rPr>
          <w:rFonts w:cs="Arial"/>
          <w:lang w:val="en-AU"/>
        </w:rPr>
      </w:pPr>
      <w:r w:rsidRPr="002C15F7">
        <w:rPr>
          <w:lang w:val="en-AU" w:eastAsia="fr-FR"/>
        </w:rPr>
        <w:t>Rectal tissue is not reliable for PCR assays because of the presence of inhibitors.</w:t>
      </w:r>
    </w:p>
    <w:p w14:paraId="5E784388" w14:textId="77777777" w:rsidR="00B854E8" w:rsidRPr="002C15F7" w:rsidRDefault="00B854E8" w:rsidP="00B854E8">
      <w:pPr>
        <w:pStyle w:val="110"/>
        <w:rPr>
          <w:lang w:val="en-AU"/>
        </w:rPr>
      </w:pPr>
      <w:r w:rsidRPr="002C15F7">
        <w:rPr>
          <w:lang w:val="en-AU"/>
        </w:rPr>
        <w:t>3.4.</w:t>
      </w:r>
      <w:r w:rsidRPr="002C15F7">
        <w:rPr>
          <w:lang w:val="en-AU"/>
        </w:rPr>
        <w:tab/>
        <w:t>Non-lethal sampling</w:t>
      </w:r>
    </w:p>
    <w:p w14:paraId="6A201C52" w14:textId="7A9F9478" w:rsidR="003851A5" w:rsidRPr="003851A5" w:rsidRDefault="00B1428C" w:rsidP="003851A5">
      <w:pPr>
        <w:pStyle w:val="Para2"/>
        <w:rPr>
          <w:rFonts w:cs="Arial"/>
          <w:lang w:eastAsia="fr-FR"/>
        </w:rPr>
      </w:pPr>
      <w:r>
        <w:rPr>
          <w:rFonts w:cs="Arial"/>
          <w:lang w:eastAsia="fr-FR"/>
        </w:rPr>
        <w:lastRenderedPageBreak/>
        <w:t xml:space="preserve">For </w:t>
      </w:r>
      <w:r w:rsidRPr="002C15F7">
        <w:rPr>
          <w:rFonts w:cs="Arial"/>
          <w:i/>
          <w:iCs/>
          <w:lang w:eastAsia="fr-FR"/>
        </w:rPr>
        <w:t xml:space="preserve">P. </w:t>
      </w:r>
      <w:r w:rsidR="003C7CBC">
        <w:rPr>
          <w:rFonts w:cs="Arial"/>
          <w:i/>
          <w:iCs/>
          <w:lang w:eastAsia="fr-FR"/>
        </w:rPr>
        <w:t>marinus</w:t>
      </w:r>
      <w:r>
        <w:rPr>
          <w:rFonts w:cs="Arial"/>
          <w:lang w:eastAsia="fr-FR"/>
        </w:rPr>
        <w:t xml:space="preserve">, </w:t>
      </w:r>
      <w:r w:rsidR="00727D77" w:rsidRPr="00727D77">
        <w:rPr>
          <w:rFonts w:cs="Arial"/>
          <w:lang w:eastAsia="fr-FR"/>
        </w:rPr>
        <w:t xml:space="preserve">Gauthier </w:t>
      </w:r>
      <w:r w:rsidR="00727D77">
        <w:rPr>
          <w:rFonts w:cs="Arial"/>
          <w:lang w:eastAsia="fr-FR"/>
        </w:rPr>
        <w:t>&amp;</w:t>
      </w:r>
      <w:r w:rsidR="00727D77" w:rsidRPr="00727D77">
        <w:rPr>
          <w:rFonts w:cs="Arial"/>
          <w:lang w:eastAsia="fr-FR"/>
        </w:rPr>
        <w:t xml:space="preserve"> Vasta </w:t>
      </w:r>
      <w:r w:rsidR="00727D77">
        <w:rPr>
          <w:rFonts w:cs="Arial"/>
          <w:lang w:eastAsia="fr-FR"/>
        </w:rPr>
        <w:t>(</w:t>
      </w:r>
      <w:r w:rsidR="00727D77" w:rsidRPr="00727D77">
        <w:rPr>
          <w:rFonts w:cs="Arial"/>
          <w:lang w:eastAsia="fr-FR"/>
        </w:rPr>
        <w:t>1995)</w:t>
      </w:r>
      <w:r w:rsidR="00727D77">
        <w:rPr>
          <w:rFonts w:cs="Arial"/>
          <w:lang w:eastAsia="fr-FR"/>
        </w:rPr>
        <w:t xml:space="preserve"> </w:t>
      </w:r>
      <w:r w:rsidR="003851A5" w:rsidRPr="003851A5">
        <w:rPr>
          <w:rFonts w:cs="Arial"/>
          <w:lang w:eastAsia="fr-FR"/>
        </w:rPr>
        <w:t>proposed h</w:t>
      </w:r>
      <w:r w:rsidR="004D2D54">
        <w:rPr>
          <w:rFonts w:cs="Arial"/>
          <w:lang w:eastAsia="fr-FR"/>
        </w:rPr>
        <w:t>a</w:t>
      </w:r>
      <w:r w:rsidR="003851A5" w:rsidRPr="003851A5">
        <w:rPr>
          <w:rFonts w:cs="Arial"/>
          <w:lang w:eastAsia="fr-FR"/>
        </w:rPr>
        <w:t>emolymph incubation in Ray</w:t>
      </w:r>
      <w:r w:rsidR="00727D77">
        <w:rPr>
          <w:rFonts w:cs="Arial"/>
          <w:lang w:eastAsia="fr-FR"/>
        </w:rPr>
        <w:t>’</w:t>
      </w:r>
      <w:r w:rsidR="003851A5" w:rsidRPr="003851A5">
        <w:rPr>
          <w:rFonts w:cs="Arial"/>
          <w:lang w:eastAsia="fr-FR"/>
        </w:rPr>
        <w:t xml:space="preserve">s Fluid </w:t>
      </w:r>
      <w:proofErr w:type="spellStart"/>
      <w:r w:rsidR="003851A5" w:rsidRPr="003851A5">
        <w:rPr>
          <w:rFonts w:cs="Arial"/>
          <w:lang w:eastAsia="fr-FR"/>
        </w:rPr>
        <w:t>Thioglycollate</w:t>
      </w:r>
      <w:proofErr w:type="spellEnd"/>
      <w:r w:rsidR="003851A5" w:rsidRPr="003851A5">
        <w:rPr>
          <w:rFonts w:cs="Arial"/>
          <w:lang w:eastAsia="fr-FR"/>
        </w:rPr>
        <w:t xml:space="preserve"> Medium (RFTM) as an alternative to the traditional tissue RFTM, enabling non-lethal sampling of individuals. This method was further refined by</w:t>
      </w:r>
      <w:r w:rsidR="00727D77">
        <w:rPr>
          <w:rFonts w:cs="Arial"/>
          <w:lang w:eastAsia="fr-FR"/>
        </w:rPr>
        <w:t xml:space="preserve"> </w:t>
      </w:r>
      <w:r w:rsidR="00727D77" w:rsidRPr="00727D77">
        <w:rPr>
          <w:rFonts w:cs="Arial"/>
          <w:lang w:eastAsia="fr-FR"/>
        </w:rPr>
        <w:t>Nickens</w:t>
      </w:r>
      <w:r w:rsidR="00727D77" w:rsidRPr="00727D77">
        <w:rPr>
          <w:rFonts w:cs="Arial"/>
          <w:i/>
          <w:iCs/>
          <w:lang w:eastAsia="fr-FR"/>
        </w:rPr>
        <w:t xml:space="preserve"> et al.</w:t>
      </w:r>
      <w:r w:rsidR="00727D77">
        <w:rPr>
          <w:rFonts w:cs="Arial"/>
          <w:lang w:eastAsia="fr-FR"/>
        </w:rPr>
        <w:t xml:space="preserve"> (</w:t>
      </w:r>
      <w:r w:rsidR="00727D77" w:rsidRPr="00727D77">
        <w:rPr>
          <w:rFonts w:cs="Arial"/>
          <w:lang w:eastAsia="fr-FR"/>
        </w:rPr>
        <w:t>2002)</w:t>
      </w:r>
      <w:r w:rsidR="003851A5" w:rsidRPr="003851A5">
        <w:rPr>
          <w:rFonts w:cs="Arial"/>
          <w:lang w:eastAsia="fr-FR"/>
        </w:rPr>
        <w:t>.</w:t>
      </w:r>
      <w:r w:rsidR="00727D77" w:rsidRPr="00727D77">
        <w:rPr>
          <w:rFonts w:cs="Arial"/>
          <w:lang w:eastAsia="fr-FR"/>
        </w:rPr>
        <w:t xml:space="preserve"> Rodriguez &amp; Navas (1995)</w:t>
      </w:r>
      <w:r w:rsidR="0083301A">
        <w:rPr>
          <w:rFonts w:cs="Arial"/>
          <w:lang w:eastAsia="fr-FR"/>
        </w:rPr>
        <w:t xml:space="preserve"> </w:t>
      </w:r>
      <w:r w:rsidR="003851A5" w:rsidRPr="003851A5">
        <w:rPr>
          <w:rFonts w:cs="Arial"/>
          <w:lang w:eastAsia="fr-FR"/>
        </w:rPr>
        <w:t xml:space="preserve">reviewed and compared various RFTM assays for </w:t>
      </w:r>
      <w:proofErr w:type="spellStart"/>
      <w:r w:rsidR="003851A5" w:rsidRPr="003851A5">
        <w:rPr>
          <w:rFonts w:cs="Arial"/>
          <w:i/>
          <w:iCs/>
          <w:lang w:eastAsia="fr-FR"/>
        </w:rPr>
        <w:t>Perkinsus</w:t>
      </w:r>
      <w:proofErr w:type="spellEnd"/>
      <w:r w:rsidR="003851A5" w:rsidRPr="003851A5">
        <w:rPr>
          <w:rFonts w:cs="Arial"/>
          <w:i/>
          <w:iCs/>
          <w:lang w:eastAsia="fr-FR"/>
        </w:rPr>
        <w:t xml:space="preserve"> </w:t>
      </w:r>
      <w:proofErr w:type="spellStart"/>
      <w:r w:rsidR="003851A5" w:rsidRPr="003851A5">
        <w:rPr>
          <w:rFonts w:cs="Arial"/>
          <w:i/>
          <w:iCs/>
          <w:lang w:eastAsia="fr-FR"/>
        </w:rPr>
        <w:t>olseni</w:t>
      </w:r>
      <w:proofErr w:type="spellEnd"/>
      <w:r w:rsidR="003851A5" w:rsidRPr="003851A5">
        <w:rPr>
          <w:rFonts w:cs="Arial"/>
          <w:lang w:eastAsia="fr-FR"/>
        </w:rPr>
        <w:t xml:space="preserve">, highlighting that whole host body incubation in </w:t>
      </w:r>
      <w:r w:rsidR="00133F00">
        <w:rPr>
          <w:rFonts w:cs="Arial"/>
          <w:lang w:eastAsia="fr-FR"/>
        </w:rPr>
        <w:t>RFTM</w:t>
      </w:r>
      <w:r w:rsidR="003851A5" w:rsidRPr="003851A5">
        <w:rPr>
          <w:rFonts w:cs="Arial"/>
          <w:lang w:eastAsia="fr-FR"/>
        </w:rPr>
        <w:t xml:space="preserve"> is the most sensitive method. </w:t>
      </w:r>
    </w:p>
    <w:p w14:paraId="59E7D460" w14:textId="77777777" w:rsidR="00B854E8" w:rsidRPr="002C15F7" w:rsidRDefault="00B854E8" w:rsidP="00B854E8">
      <w:pPr>
        <w:pStyle w:val="110"/>
        <w:rPr>
          <w:lang w:val="en-AU"/>
        </w:rPr>
      </w:pPr>
      <w:r w:rsidRPr="002C15F7">
        <w:rPr>
          <w:lang w:val="en-AU"/>
        </w:rPr>
        <w:t>3.5.</w:t>
      </w:r>
      <w:r w:rsidRPr="002C15F7">
        <w:rPr>
          <w:lang w:val="en-AU"/>
        </w:rPr>
        <w:tab/>
        <w:t>Preservation of samples for submission</w:t>
      </w:r>
    </w:p>
    <w:p w14:paraId="68EBE4BF" w14:textId="7EF3FC32" w:rsidR="00B854E8" w:rsidRPr="002C15F7" w:rsidRDefault="00B854E8" w:rsidP="00B854E8">
      <w:pPr>
        <w:pStyle w:val="Para2"/>
        <w:rPr>
          <w:lang w:val="en-AU"/>
        </w:rPr>
      </w:pPr>
      <w:r w:rsidRPr="002C15F7">
        <w:rPr>
          <w:lang w:val="en-AU"/>
        </w:rPr>
        <w:t>For guidance on sample preservation methods for the intended test methods, see Chapter 2.4.0 General information (diseases of molluscs).</w:t>
      </w:r>
    </w:p>
    <w:p w14:paraId="3CB35F22" w14:textId="77777777" w:rsidR="00B854E8" w:rsidRPr="002C15F7" w:rsidRDefault="00B854E8" w:rsidP="00B854E8">
      <w:pPr>
        <w:pStyle w:val="1110"/>
        <w:rPr>
          <w:lang w:val="en-AU"/>
        </w:rPr>
      </w:pPr>
      <w:r w:rsidRPr="002C15F7">
        <w:rPr>
          <w:lang w:val="en-AU"/>
        </w:rPr>
        <w:t>3.5.1.</w:t>
      </w:r>
      <w:r w:rsidRPr="002C15F7">
        <w:rPr>
          <w:lang w:val="en-AU"/>
        </w:rPr>
        <w:tab/>
        <w:t xml:space="preserve">Samples for pathogen isolation </w:t>
      </w:r>
    </w:p>
    <w:p w14:paraId="48557CD5" w14:textId="67B9F327" w:rsidR="00B854E8" w:rsidRPr="002C15F7" w:rsidRDefault="00B854E8" w:rsidP="00B854E8">
      <w:pPr>
        <w:pStyle w:val="Para3"/>
        <w:rPr>
          <w:lang w:val="en-AU" w:eastAsia="fr-FR"/>
        </w:rPr>
      </w:pPr>
      <w:r w:rsidRPr="002C15F7">
        <w:rPr>
          <w:lang w:val="en-AU" w:eastAsia="fr-FR"/>
        </w:rPr>
        <w:t>The</w:t>
      </w:r>
      <w:r w:rsidR="0098006F">
        <w:rPr>
          <w:strike/>
          <w:lang w:val="en-AU" w:eastAsia="fr-FR"/>
        </w:rPr>
        <w:t xml:space="preserve"> </w:t>
      </w:r>
      <w:r w:rsidRPr="002C15F7">
        <w:rPr>
          <w:lang w:val="en-AU" w:eastAsia="fr-FR"/>
        </w:rPr>
        <w:t>results of bioassay depend strongly on the quality of samples (time since collection</w:t>
      </w:r>
      <w:r w:rsidR="00CB51AC">
        <w:rPr>
          <w:lang w:val="en-AU" w:eastAsia="fr-FR"/>
        </w:rPr>
        <w:t>,</w:t>
      </w:r>
      <w:r w:rsidRPr="002C15F7">
        <w:rPr>
          <w:lang w:val="en-AU" w:eastAsia="fr-FR"/>
        </w:rPr>
        <w:t xml:space="preserve"> time in storage</w:t>
      </w:r>
      <w:r w:rsidR="00CB51AC">
        <w:rPr>
          <w:lang w:val="en-AU" w:eastAsia="fr-FR"/>
        </w:rPr>
        <w:t>, preservati</w:t>
      </w:r>
      <w:r w:rsidR="002A210E">
        <w:rPr>
          <w:lang w:val="en-AU" w:eastAsia="fr-FR"/>
        </w:rPr>
        <w:t>ve used</w:t>
      </w:r>
      <w:r w:rsidRPr="002C15F7">
        <w:rPr>
          <w:lang w:val="en-AU" w:eastAsia="fr-FR"/>
        </w:rPr>
        <w:t>). Fresh specimens should be kept on ice and preferably sent to the laboratory within 24 hours of collection. To avoid degradation of samples, use alternat</w:t>
      </w:r>
      <w:r w:rsidR="0098006F">
        <w:rPr>
          <w:lang w:val="en-AU" w:eastAsia="fr-FR"/>
        </w:rPr>
        <w:t>ive</w:t>
      </w:r>
      <w:r w:rsidRPr="002C15F7">
        <w:rPr>
          <w:lang w:val="en-AU" w:eastAsia="fr-FR"/>
        </w:rPr>
        <w:t xml:space="preserve"> storage methods only after consultation with the receiving laboratory.</w:t>
      </w:r>
    </w:p>
    <w:p w14:paraId="12A2DD49" w14:textId="77777777" w:rsidR="00B854E8" w:rsidRPr="002C15F7" w:rsidRDefault="00B854E8" w:rsidP="00B854E8">
      <w:pPr>
        <w:pStyle w:val="1110"/>
        <w:rPr>
          <w:lang w:val="en-AU"/>
        </w:rPr>
      </w:pPr>
      <w:bookmarkStart w:id="16" w:name="_Hlk34053048"/>
      <w:r w:rsidRPr="002C15F7">
        <w:rPr>
          <w:lang w:val="en-AU"/>
        </w:rPr>
        <w:t>3.5.2.</w:t>
      </w:r>
      <w:r w:rsidRPr="002C15F7">
        <w:rPr>
          <w:lang w:val="en-AU"/>
        </w:rPr>
        <w:tab/>
      </w:r>
      <w:bookmarkStart w:id="17" w:name="_Hlk83112990"/>
      <w:r w:rsidRPr="002C15F7">
        <w:rPr>
          <w:lang w:val="en-AU"/>
        </w:rPr>
        <w:t>Preservation of samples for molecular detection</w:t>
      </w:r>
      <w:bookmarkEnd w:id="17"/>
    </w:p>
    <w:bookmarkEnd w:id="16"/>
    <w:p w14:paraId="0D0FEE33" w14:textId="04D0B9C4" w:rsidR="00B854E8" w:rsidRPr="002C15F7" w:rsidRDefault="00B854E8" w:rsidP="00B854E8">
      <w:pPr>
        <w:pStyle w:val="Para3"/>
        <w:rPr>
          <w:lang w:val="en-AU" w:eastAsia="fr-FR"/>
        </w:rPr>
      </w:pPr>
      <w:r w:rsidRPr="002C15F7">
        <w:rPr>
          <w:lang w:val="en-AU" w:eastAsia="fr-FR"/>
        </w:rPr>
        <w:t xml:space="preserve">Tissue samples for PCR testing should be preserved in </w:t>
      </w:r>
      <w:r w:rsidR="00A47E91" w:rsidRPr="002C15F7">
        <w:rPr>
          <w:lang w:val="en-AU" w:eastAsia="fr-FR"/>
        </w:rPr>
        <w:t xml:space="preserve">80% </w:t>
      </w:r>
      <w:r w:rsidRPr="002C15F7">
        <w:rPr>
          <w:lang w:val="en-AU" w:eastAsia="fr-FR"/>
        </w:rPr>
        <w:t>(v/v) analytical-grade ethanol. The recommended ratio of ethanol to tissue is 10:1 based on studies in terrestrial animal and human health. The use of lower grade (laboratory or industrial grade) ethanol is not recommended. If material cannot be fixed it may be frozen.</w:t>
      </w:r>
    </w:p>
    <w:p w14:paraId="77D8F424" w14:textId="38D066CD" w:rsidR="005B2CB6" w:rsidRPr="002C15F7" w:rsidRDefault="005B2CB6" w:rsidP="005B2CB6">
      <w:pPr>
        <w:pStyle w:val="Para3"/>
        <w:rPr>
          <w:rFonts w:cs="Arial"/>
          <w:szCs w:val="18"/>
          <w:lang w:val="en-AU" w:eastAsia="fr-FR"/>
        </w:rPr>
      </w:pPr>
      <w:r w:rsidRPr="002C15F7">
        <w:rPr>
          <w:rFonts w:cs="Arial"/>
          <w:szCs w:val="18"/>
          <w:lang w:val="en-AU"/>
        </w:rPr>
        <w:t xml:space="preserve">Standard sample collection, preservation and processing methods for </w:t>
      </w:r>
      <w:r w:rsidR="00356BD7" w:rsidRPr="002C15F7">
        <w:rPr>
          <w:rFonts w:eastAsia="Segoe UI" w:cs="Segoe UI"/>
          <w:szCs w:val="18"/>
          <w:lang w:val="en-AU"/>
        </w:rPr>
        <w:t xml:space="preserve">molecular </w:t>
      </w:r>
      <w:r w:rsidRPr="002C15F7">
        <w:rPr>
          <w:rFonts w:cs="Arial"/>
          <w:szCs w:val="18"/>
          <w:lang w:val="en-AU"/>
        </w:rPr>
        <w:t xml:space="preserve">techniques can be found in Section </w:t>
      </w:r>
      <w:r w:rsidR="00EC0149" w:rsidRPr="002C15F7">
        <w:rPr>
          <w:rFonts w:cs="Arial"/>
          <w:szCs w:val="18"/>
          <w:lang w:val="en-AU"/>
        </w:rPr>
        <w:t>B.5.5</w:t>
      </w:r>
      <w:r w:rsidRPr="002C15F7">
        <w:rPr>
          <w:rFonts w:cs="Arial"/>
          <w:szCs w:val="18"/>
          <w:lang w:val="en-AU"/>
        </w:rPr>
        <w:t xml:space="preserve"> of Chapter 2.4.0 </w:t>
      </w:r>
      <w:r w:rsidRPr="002C15F7">
        <w:rPr>
          <w:rFonts w:cs="Arial"/>
          <w:i/>
          <w:iCs/>
          <w:szCs w:val="18"/>
          <w:lang w:val="en-AU"/>
        </w:rPr>
        <w:t>General information</w:t>
      </w:r>
      <w:r w:rsidRPr="002C15F7">
        <w:rPr>
          <w:rFonts w:cs="Arial"/>
          <w:szCs w:val="18"/>
          <w:lang w:val="en-AU"/>
        </w:rPr>
        <w:t xml:space="preserve"> (diseases of molluscs).</w:t>
      </w:r>
    </w:p>
    <w:p w14:paraId="0AF58258" w14:textId="77777777" w:rsidR="00B854E8" w:rsidRPr="002C15F7" w:rsidRDefault="00B854E8" w:rsidP="00B854E8">
      <w:pPr>
        <w:pStyle w:val="1110"/>
        <w:rPr>
          <w:lang w:val="en-AU"/>
        </w:rPr>
      </w:pPr>
      <w:r w:rsidRPr="002C15F7">
        <w:rPr>
          <w:lang w:val="en-AU"/>
        </w:rPr>
        <w:t>3.5.3.</w:t>
      </w:r>
      <w:r w:rsidRPr="002C15F7">
        <w:rPr>
          <w:lang w:val="en-AU"/>
        </w:rPr>
        <w:tab/>
      </w:r>
      <w:bookmarkStart w:id="18" w:name="_Hlk83113002"/>
      <w:r w:rsidRPr="002C15F7">
        <w:rPr>
          <w:lang w:val="en-AU"/>
        </w:rPr>
        <w:t xml:space="preserve">Samples for histopathology, immunohistochemistry or </w:t>
      </w:r>
      <w:r w:rsidRPr="002C15F7">
        <w:rPr>
          <w:i/>
          <w:lang w:val="en-AU"/>
        </w:rPr>
        <w:t>in-situ</w:t>
      </w:r>
      <w:r w:rsidRPr="002C15F7">
        <w:rPr>
          <w:lang w:val="en-AU"/>
        </w:rPr>
        <w:t xml:space="preserve"> hybridisation</w:t>
      </w:r>
      <w:bookmarkEnd w:id="18"/>
    </w:p>
    <w:p w14:paraId="064FBCCB" w14:textId="30EE798D" w:rsidR="00FB675A" w:rsidRPr="002C15F7" w:rsidRDefault="00FB675A" w:rsidP="00FB675A">
      <w:pPr>
        <w:pStyle w:val="Para3"/>
        <w:rPr>
          <w:rFonts w:cs="Arial"/>
          <w:szCs w:val="18"/>
          <w:lang w:val="en-AU" w:eastAsia="fr-FR"/>
        </w:rPr>
      </w:pPr>
      <w:r w:rsidRPr="002C15F7">
        <w:rPr>
          <w:rFonts w:cs="Arial"/>
          <w:szCs w:val="18"/>
          <w:lang w:val="en-AU"/>
        </w:rPr>
        <w:t>Standard sample collection, preservation and processing methods for histological techniques can be found in Section B.5.</w:t>
      </w:r>
      <w:r w:rsidR="00760341" w:rsidRPr="002C15F7">
        <w:rPr>
          <w:rFonts w:cs="Arial"/>
          <w:szCs w:val="18"/>
          <w:lang w:val="en-AU"/>
        </w:rPr>
        <w:t>3</w:t>
      </w:r>
      <w:r w:rsidRPr="002C15F7">
        <w:rPr>
          <w:rFonts w:cs="Arial"/>
          <w:szCs w:val="18"/>
          <w:lang w:val="en-AU"/>
        </w:rPr>
        <w:t xml:space="preserve"> of Chapter 2.4.0 </w:t>
      </w:r>
      <w:r w:rsidRPr="002C15F7">
        <w:rPr>
          <w:rFonts w:cs="Arial"/>
          <w:i/>
          <w:iCs/>
          <w:szCs w:val="18"/>
          <w:lang w:val="en-AU"/>
        </w:rPr>
        <w:t>General information</w:t>
      </w:r>
      <w:r w:rsidRPr="002C15F7">
        <w:rPr>
          <w:rFonts w:cs="Arial"/>
          <w:szCs w:val="18"/>
          <w:lang w:val="en-AU"/>
        </w:rPr>
        <w:t xml:space="preserve"> (diseases of molluscs).</w:t>
      </w:r>
    </w:p>
    <w:p w14:paraId="241CD9CA" w14:textId="77777777" w:rsidR="00B854E8" w:rsidRPr="002C15F7" w:rsidRDefault="00B854E8" w:rsidP="00B854E8">
      <w:pPr>
        <w:pStyle w:val="1110"/>
        <w:rPr>
          <w:lang w:val="en-AU"/>
        </w:rPr>
      </w:pPr>
      <w:r w:rsidRPr="002C15F7">
        <w:rPr>
          <w:lang w:val="en-AU"/>
        </w:rPr>
        <w:t>3.5.4.</w:t>
      </w:r>
      <w:r w:rsidRPr="002C15F7">
        <w:rPr>
          <w:lang w:val="en-AU"/>
        </w:rPr>
        <w:tab/>
        <w:t>Samples for other tests</w:t>
      </w:r>
    </w:p>
    <w:p w14:paraId="01DBCF96" w14:textId="26B70F8C" w:rsidR="00B854E8" w:rsidRPr="002C15F7" w:rsidRDefault="00B47AC1" w:rsidP="00B854E8">
      <w:pPr>
        <w:pStyle w:val="Para3"/>
        <w:rPr>
          <w:lang w:val="en-AU" w:eastAsia="fr-FR"/>
        </w:rPr>
      </w:pPr>
      <w:r w:rsidRPr="002C15F7">
        <w:rPr>
          <w:lang w:val="en-AU" w:eastAsia="fr-FR"/>
        </w:rPr>
        <w:t>None.</w:t>
      </w:r>
    </w:p>
    <w:p w14:paraId="68B75F9E" w14:textId="77777777" w:rsidR="00B854E8" w:rsidRPr="002C15F7" w:rsidRDefault="00B854E8" w:rsidP="00B854E8">
      <w:pPr>
        <w:pStyle w:val="110"/>
        <w:rPr>
          <w:lang w:val="en-AU"/>
        </w:rPr>
      </w:pPr>
      <w:r w:rsidRPr="002C15F7">
        <w:rPr>
          <w:lang w:val="en-AU"/>
        </w:rPr>
        <w:t>3.6.</w:t>
      </w:r>
      <w:r w:rsidRPr="002C15F7">
        <w:rPr>
          <w:lang w:val="en-AU"/>
        </w:rPr>
        <w:tab/>
        <w:t>Pooling of samples</w:t>
      </w:r>
    </w:p>
    <w:p w14:paraId="5DDC1E18" w14:textId="617EBBBB" w:rsidR="00B854E8" w:rsidRPr="002C15F7" w:rsidRDefault="00B854E8" w:rsidP="00B854E8">
      <w:pPr>
        <w:pStyle w:val="Para2"/>
        <w:rPr>
          <w:rFonts w:cs="Arial"/>
          <w:lang w:val="en-AU"/>
        </w:rPr>
      </w:pPr>
      <w:r w:rsidRPr="002C15F7">
        <w:rPr>
          <w:rFonts w:cs="Arial"/>
          <w:szCs w:val="18"/>
          <w:lang w:val="en-AU"/>
        </w:rPr>
        <w:t xml:space="preserve">Pooling of samples from more than one individual animal for a given purpose </w:t>
      </w:r>
      <w:r w:rsidR="000D7C9F" w:rsidRPr="002C15F7">
        <w:rPr>
          <w:rFonts w:cs="Arial"/>
          <w:szCs w:val="18"/>
          <w:lang w:val="en-AU"/>
        </w:rPr>
        <w:t xml:space="preserve">is only </w:t>
      </w:r>
      <w:r w:rsidRPr="002C15F7">
        <w:rPr>
          <w:rFonts w:cs="Arial"/>
          <w:szCs w:val="18"/>
          <w:lang w:val="en-AU"/>
        </w:rPr>
        <w:t xml:space="preserve">recommended </w:t>
      </w:r>
      <w:bookmarkStart w:id="19" w:name="_Hlk84413393"/>
      <w:r w:rsidRPr="002C15F7">
        <w:rPr>
          <w:rFonts w:cs="Arial"/>
          <w:szCs w:val="18"/>
          <w:lang w:val="en-AU"/>
        </w:rPr>
        <w:t>where robust supporting data on diagnostic sensitivity and diagnostic specificity have been evaluated and found to be suitable</w:t>
      </w:r>
      <w:bookmarkEnd w:id="19"/>
      <w:r w:rsidRPr="002C15F7">
        <w:rPr>
          <w:rFonts w:cs="Arial"/>
          <w:szCs w:val="18"/>
          <w:lang w:val="en-AU"/>
        </w:rPr>
        <w:t xml:space="preserve">. </w:t>
      </w:r>
      <w:r w:rsidR="00931AA5" w:rsidRPr="002C15F7">
        <w:rPr>
          <w:rFonts w:cs="Arial"/>
          <w:szCs w:val="18"/>
          <w:lang w:val="en-AU"/>
        </w:rPr>
        <w:t>If the</w:t>
      </w:r>
      <w:r w:rsidRPr="002C15F7">
        <w:rPr>
          <w:rFonts w:cs="Arial"/>
          <w:szCs w:val="18"/>
          <w:lang w:val="en-AU"/>
        </w:rPr>
        <w:t xml:space="preserve"> effect of pooling on diagnostic sensitivity has not been thoroughly evaluated, larger </w:t>
      </w:r>
      <w:r w:rsidR="00F94708" w:rsidRPr="002C15F7">
        <w:rPr>
          <w:rFonts w:cs="Arial"/>
          <w:szCs w:val="18"/>
          <w:lang w:val="en-AU"/>
        </w:rPr>
        <w:t xml:space="preserve">specimens </w:t>
      </w:r>
      <w:r w:rsidRPr="002C15F7">
        <w:rPr>
          <w:rFonts w:cs="Arial"/>
          <w:szCs w:val="18"/>
          <w:lang w:val="en-AU"/>
        </w:rPr>
        <w:t xml:space="preserve">should be processed and tested individually. </w:t>
      </w:r>
      <w:r w:rsidRPr="002C15F7">
        <w:rPr>
          <w:bdr w:val="nil"/>
          <w:lang w:val="en-AU"/>
        </w:rPr>
        <w:t xml:space="preserve">Small life stages such as </w:t>
      </w:r>
      <w:r w:rsidR="00F94708" w:rsidRPr="002C15F7">
        <w:rPr>
          <w:bdr w:val="nil"/>
          <w:lang w:val="en-AU"/>
        </w:rPr>
        <w:t>spat</w:t>
      </w:r>
      <w:r w:rsidRPr="002C15F7">
        <w:rPr>
          <w:bdr w:val="nil"/>
          <w:lang w:val="en-AU"/>
        </w:rPr>
        <w:t xml:space="preserve"> can be pooled to obtain the minimum amount of material for molecular detection</w:t>
      </w:r>
      <w:r w:rsidRPr="002C15F7">
        <w:rPr>
          <w:rFonts w:cs="Arial"/>
          <w:bdr w:val="nil"/>
          <w:lang w:val="en-AU" w:eastAsia="fr-FR"/>
        </w:rPr>
        <w:t>.</w:t>
      </w:r>
      <w:r w:rsidRPr="002C15F7">
        <w:rPr>
          <w:rFonts w:cs="Arial"/>
          <w:lang w:val="en-AU"/>
        </w:rPr>
        <w:t xml:space="preserve"> </w:t>
      </w:r>
      <w:r w:rsidR="00C26FB4" w:rsidRPr="002C15F7">
        <w:rPr>
          <w:rFonts w:cs="Arial"/>
          <w:lang w:val="en-AU"/>
        </w:rPr>
        <w:t>Pooling of very small spat (5–10 depending on size) is acceptable for PCR analyses.</w:t>
      </w:r>
    </w:p>
    <w:p w14:paraId="607B6C90" w14:textId="77777777" w:rsidR="00B854E8" w:rsidRPr="002C15F7" w:rsidRDefault="00B854E8" w:rsidP="004F53CC">
      <w:pPr>
        <w:pStyle w:val="10"/>
        <w:rPr>
          <w:lang w:val="en-AU"/>
        </w:rPr>
      </w:pPr>
      <w:r w:rsidRPr="002C15F7">
        <w:rPr>
          <w:lang w:val="en-AU"/>
        </w:rPr>
        <w:t>4.</w:t>
      </w:r>
      <w:r w:rsidRPr="002C15F7">
        <w:rPr>
          <w:lang w:val="en-AU"/>
        </w:rPr>
        <w:tab/>
        <w:t>Diagnostic methods</w:t>
      </w:r>
    </w:p>
    <w:p w14:paraId="30C9C3F8" w14:textId="77777777" w:rsidR="00B854E8" w:rsidRPr="002C15F7" w:rsidRDefault="00B854E8" w:rsidP="00B854E8">
      <w:pPr>
        <w:pStyle w:val="Para1"/>
        <w:rPr>
          <w:rFonts w:eastAsia="MS Mincho"/>
          <w:u w:color="000000"/>
          <w:bdr w:val="nil"/>
          <w:lang w:val="en-AU" w:eastAsia="ja-JP"/>
        </w:rPr>
      </w:pPr>
      <w:bookmarkStart w:id="20" w:name="_Hlk88570633"/>
      <w:r w:rsidRPr="002C15F7">
        <w:rPr>
          <w:rFonts w:eastAsia="MS Mincho"/>
          <w:u w:color="000000"/>
          <w:bdr w:val="nil"/>
          <w:lang w:val="en-AU"/>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76FBD69" w14:textId="77777777" w:rsidR="00B854E8" w:rsidRPr="002C15F7" w:rsidRDefault="00B854E8" w:rsidP="00B854E8">
      <w:pPr>
        <w:pStyle w:val="Para1"/>
        <w:rPr>
          <w:lang w:val="en-AU"/>
        </w:rPr>
      </w:pPr>
      <w:r w:rsidRPr="002C15F7">
        <w:rPr>
          <w:b/>
          <w:bCs/>
          <w:lang w:val="en-AU"/>
        </w:rPr>
        <w:t>Ratings for purposes of use.</w:t>
      </w:r>
      <w:r w:rsidRPr="002C15F7">
        <w:rPr>
          <w:lang w:val="en-AU"/>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4C24774" w14:textId="77777777" w:rsidR="00B854E8" w:rsidRPr="002C15F7" w:rsidRDefault="00B854E8" w:rsidP="00B854E8">
      <w:pPr>
        <w:pBdr>
          <w:top w:val="nil"/>
          <w:left w:val="nil"/>
          <w:bottom w:val="nil"/>
          <w:right w:val="nil"/>
          <w:between w:val="nil"/>
          <w:bar w:val="nil"/>
        </w:pBdr>
        <w:ind w:left="1701" w:hanging="1701"/>
        <w:rPr>
          <w:rFonts w:eastAsia="Arial" w:cs="Arial"/>
          <w:color w:val="000000"/>
          <w:szCs w:val="18"/>
          <w:u w:color="000000"/>
          <w:bdr w:val="nil"/>
          <w:lang w:val="en-AU"/>
        </w:rPr>
      </w:pPr>
      <w:r w:rsidRPr="002C15F7">
        <w:rPr>
          <w:rFonts w:eastAsia="Calibri" w:cs="Calibri"/>
          <w:color w:val="000000"/>
          <w:szCs w:val="18"/>
          <w:u w:color="000000"/>
          <w:bdr w:val="nil"/>
          <w:lang w:val="en-AU"/>
        </w:rPr>
        <w:t>+++ =</w:t>
      </w:r>
      <w:r w:rsidRPr="002C15F7">
        <w:rPr>
          <w:rFonts w:eastAsia="Calibri" w:cs="Calibri"/>
          <w:color w:val="000000"/>
          <w:szCs w:val="18"/>
          <w:u w:color="000000"/>
          <w:bdr w:val="nil"/>
          <w:lang w:val="en-AU"/>
        </w:rPr>
        <w:tab/>
      </w:r>
      <w:r w:rsidRPr="002C15F7">
        <w:rPr>
          <w:rFonts w:cs="Arial"/>
          <w:szCs w:val="18"/>
          <w:lang w:val="en-AU"/>
        </w:rPr>
        <w:t xml:space="preserve">Methods </w:t>
      </w:r>
      <w:r w:rsidRPr="002C15F7">
        <w:rPr>
          <w:rFonts w:eastAsia="Arial" w:cs="Arial"/>
          <w:color w:val="000000"/>
          <w:szCs w:val="18"/>
          <w:u w:color="000000"/>
          <w:bdr w:val="nil"/>
          <w:lang w:val="en-AU"/>
        </w:rPr>
        <w:t xml:space="preserve">are most suitable with </w:t>
      </w:r>
      <w:r w:rsidRPr="002C15F7">
        <w:rPr>
          <w:rFonts w:cs="Arial"/>
          <w:szCs w:val="18"/>
          <w:lang w:val="en-AU"/>
        </w:rPr>
        <w:t>desirable performance and operational characteristics</w:t>
      </w:r>
      <w:r w:rsidRPr="002C15F7">
        <w:rPr>
          <w:rFonts w:eastAsia="Calibri" w:cs="Calibri"/>
          <w:color w:val="000000"/>
          <w:szCs w:val="18"/>
          <w:u w:color="000000"/>
          <w:bdr w:val="nil"/>
          <w:lang w:val="en-AU"/>
        </w:rPr>
        <w:t>.</w:t>
      </w:r>
    </w:p>
    <w:p w14:paraId="4C3BEC9B" w14:textId="77777777" w:rsidR="00B854E8" w:rsidRPr="002C15F7" w:rsidRDefault="00B854E8" w:rsidP="00B854E8">
      <w:pPr>
        <w:pBdr>
          <w:top w:val="nil"/>
          <w:left w:val="nil"/>
          <w:bottom w:val="nil"/>
          <w:right w:val="nil"/>
          <w:between w:val="nil"/>
          <w:bar w:val="nil"/>
        </w:pBdr>
        <w:ind w:left="1701" w:hanging="1701"/>
        <w:rPr>
          <w:rFonts w:eastAsia="Arial" w:cs="Arial"/>
          <w:color w:val="000000"/>
          <w:szCs w:val="18"/>
          <w:u w:color="000000"/>
          <w:bdr w:val="nil"/>
          <w:lang w:val="en-AU"/>
        </w:rPr>
      </w:pPr>
      <w:r w:rsidRPr="002C15F7">
        <w:rPr>
          <w:rFonts w:eastAsia="Calibri" w:cs="Calibri"/>
          <w:color w:val="000000"/>
          <w:szCs w:val="18"/>
          <w:u w:color="000000"/>
          <w:bdr w:val="nil"/>
          <w:lang w:val="en-AU"/>
        </w:rPr>
        <w:t xml:space="preserve">++ = </w:t>
      </w:r>
      <w:r w:rsidRPr="002C15F7">
        <w:rPr>
          <w:rFonts w:eastAsia="Calibri" w:cs="Calibri"/>
          <w:color w:val="000000"/>
          <w:szCs w:val="18"/>
          <w:u w:color="000000"/>
          <w:bdr w:val="nil"/>
          <w:lang w:val="en-AU"/>
        </w:rPr>
        <w:tab/>
        <w:t>Methods</w:t>
      </w:r>
      <w:r w:rsidRPr="002C15F7">
        <w:rPr>
          <w:rFonts w:eastAsia="Calibri" w:cs="Calibri"/>
          <w:color w:val="000000"/>
          <w:szCs w:val="18"/>
          <w:bdr w:val="nil"/>
          <w:lang w:val="en-AU"/>
        </w:rPr>
        <w:t xml:space="preserve"> </w:t>
      </w:r>
      <w:r w:rsidRPr="002C15F7">
        <w:rPr>
          <w:rFonts w:eastAsia="Arial" w:cs="Arial"/>
          <w:color w:val="000000"/>
          <w:szCs w:val="18"/>
          <w:u w:color="000000"/>
          <w:bdr w:val="nil"/>
          <w:lang w:val="en-AU"/>
        </w:rPr>
        <w:t xml:space="preserve">are suitable with </w:t>
      </w:r>
      <w:r w:rsidRPr="002C15F7">
        <w:rPr>
          <w:rFonts w:cs="Arial"/>
          <w:szCs w:val="18"/>
          <w:lang w:val="en-AU"/>
        </w:rPr>
        <w:t>acceptable performance and operational characteristics under most circumstances</w:t>
      </w:r>
      <w:r w:rsidRPr="002C15F7">
        <w:rPr>
          <w:rFonts w:eastAsia="Calibri" w:cs="Calibri"/>
          <w:color w:val="000000"/>
          <w:szCs w:val="18"/>
          <w:u w:color="000000"/>
          <w:bdr w:val="nil"/>
          <w:lang w:val="en-AU"/>
        </w:rPr>
        <w:t xml:space="preserve">. </w:t>
      </w:r>
    </w:p>
    <w:p w14:paraId="31F0CA61" w14:textId="77777777" w:rsidR="00B854E8" w:rsidRPr="002C15F7" w:rsidRDefault="00B854E8" w:rsidP="00B854E8">
      <w:pPr>
        <w:pBdr>
          <w:top w:val="nil"/>
          <w:left w:val="nil"/>
          <w:bottom w:val="nil"/>
          <w:right w:val="nil"/>
          <w:between w:val="nil"/>
          <w:bar w:val="nil"/>
        </w:pBdr>
        <w:ind w:left="1701" w:hanging="1701"/>
        <w:rPr>
          <w:rFonts w:eastAsia="Arial" w:cs="Arial"/>
          <w:color w:val="000000"/>
          <w:szCs w:val="18"/>
          <w:u w:color="000000"/>
          <w:bdr w:val="nil"/>
          <w:lang w:val="en-AU"/>
        </w:rPr>
      </w:pPr>
      <w:r w:rsidRPr="002C15F7">
        <w:rPr>
          <w:rFonts w:eastAsia="Calibri" w:cs="Calibri"/>
          <w:color w:val="000000"/>
          <w:szCs w:val="18"/>
          <w:u w:color="000000"/>
          <w:bdr w:val="nil"/>
          <w:lang w:val="en-AU"/>
        </w:rPr>
        <w:lastRenderedPageBreak/>
        <w:t xml:space="preserve">+ = </w:t>
      </w:r>
      <w:r w:rsidRPr="002C15F7">
        <w:rPr>
          <w:rFonts w:eastAsia="Calibri" w:cs="Calibri"/>
          <w:color w:val="000000"/>
          <w:szCs w:val="18"/>
          <w:u w:color="000000"/>
          <w:bdr w:val="nil"/>
          <w:lang w:val="en-AU"/>
        </w:rPr>
        <w:tab/>
      </w:r>
      <w:r w:rsidRPr="002C15F7">
        <w:rPr>
          <w:rFonts w:cs="Arial"/>
          <w:szCs w:val="18"/>
          <w:lang w:val="en-AU"/>
        </w:rPr>
        <w:t xml:space="preserve">Methods </w:t>
      </w:r>
      <w:r w:rsidRPr="002C15F7">
        <w:rPr>
          <w:rFonts w:eastAsia="Arial" w:cs="Arial"/>
          <w:color w:val="000000"/>
          <w:szCs w:val="18"/>
          <w:u w:color="000000"/>
          <w:bdr w:val="nil"/>
          <w:lang w:val="en-AU"/>
        </w:rPr>
        <w:t>are suitable, but</w:t>
      </w:r>
      <w:r w:rsidRPr="002C15F7">
        <w:rPr>
          <w:rFonts w:cs="Arial"/>
          <w:szCs w:val="18"/>
          <w:lang w:val="en-AU"/>
        </w:rPr>
        <w:t xml:space="preserve"> performance or operational characteristics may limit application under some circumstances</w:t>
      </w:r>
      <w:r w:rsidRPr="002C15F7">
        <w:rPr>
          <w:rFonts w:eastAsia="Arial" w:cs="Arial"/>
          <w:color w:val="000000"/>
          <w:szCs w:val="18"/>
          <w:u w:color="000000"/>
          <w:bdr w:val="nil"/>
          <w:lang w:val="en-AU"/>
        </w:rPr>
        <w:t xml:space="preserve">. </w:t>
      </w:r>
    </w:p>
    <w:p w14:paraId="7D90BD6E" w14:textId="77777777" w:rsidR="00B854E8" w:rsidRPr="002C15F7" w:rsidRDefault="00B854E8" w:rsidP="00B854E8">
      <w:pPr>
        <w:pStyle w:val="Para1"/>
        <w:rPr>
          <w:rFonts w:eastAsia="Calibri"/>
          <w:u w:color="000000"/>
          <w:bdr w:val="nil"/>
          <w:lang w:val="en-AU"/>
        </w:rPr>
      </w:pPr>
      <w:r w:rsidRPr="002C15F7">
        <w:rPr>
          <w:rFonts w:eastAsia="Calibri"/>
          <w:u w:color="000000"/>
          <w:bdr w:val="nil"/>
          <w:lang w:val="en-AU"/>
        </w:rPr>
        <w:t xml:space="preserve">Shaded boxes = </w:t>
      </w:r>
      <w:r w:rsidRPr="002C15F7">
        <w:rPr>
          <w:rFonts w:eastAsia="Calibri"/>
          <w:u w:color="000000"/>
          <w:bdr w:val="nil"/>
          <w:lang w:val="en-AU"/>
        </w:rPr>
        <w:tab/>
        <w:t>Not appropriate for this purpose.</w:t>
      </w:r>
    </w:p>
    <w:p w14:paraId="34C02F21" w14:textId="77777777" w:rsidR="00B854E8" w:rsidRPr="002C15F7" w:rsidRDefault="00B854E8" w:rsidP="00B854E8">
      <w:pPr>
        <w:pStyle w:val="Para1"/>
        <w:rPr>
          <w:rFonts w:cs="Arial"/>
          <w:lang w:val="en-AU"/>
        </w:rPr>
      </w:pPr>
      <w:r w:rsidRPr="002C15F7">
        <w:rPr>
          <w:rFonts w:cs="Arial"/>
          <w:b/>
          <w:bCs/>
          <w:lang w:val="en-AU"/>
        </w:rPr>
        <w:t>Validation stage</w:t>
      </w:r>
      <w:r w:rsidRPr="002C15F7">
        <w:rPr>
          <w:rFonts w:cs="Arial"/>
          <w:lang w:val="en-AU"/>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BDCDCBB" w14:textId="72F67303" w:rsidR="00B854E8" w:rsidRPr="002C15F7" w:rsidRDefault="009030A4" w:rsidP="00B854E8">
      <w:pPr>
        <w:pStyle w:val="Para1"/>
        <w:rPr>
          <w:rFonts w:cs="Arial"/>
          <w:lang w:val="en-AU"/>
        </w:rPr>
      </w:pPr>
      <w:r w:rsidRPr="002C15F7">
        <w:rPr>
          <w:rFonts w:cs="Arial"/>
          <w:lang w:val="en-AU"/>
        </w:rPr>
        <w:t>WOAH</w:t>
      </w:r>
      <w:r w:rsidR="00B854E8" w:rsidRPr="002C15F7">
        <w:rPr>
          <w:rFonts w:cs="Arial"/>
          <w:lang w:val="en-AU"/>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00B854E8" w:rsidRPr="002C15F7">
        <w:rPr>
          <w:rFonts w:cs="Arial"/>
          <w:lang w:val="en-AU"/>
        </w:rPr>
        <w:t>particular genotypes</w:t>
      </w:r>
      <w:proofErr w:type="gramEnd"/>
      <w:r w:rsidR="00B854E8" w:rsidRPr="002C15F7">
        <w:rPr>
          <w:rFonts w:cs="Arial"/>
          <w:lang w:val="en-AU"/>
        </w:rPr>
        <w:t xml:space="preserve">, detection of homologous sequences within the host genome). These issues should be communicated to the </w:t>
      </w:r>
      <w:r w:rsidRPr="002C15F7">
        <w:rPr>
          <w:rFonts w:cs="Arial"/>
          <w:lang w:val="en-AU"/>
        </w:rPr>
        <w:t>WOAH</w:t>
      </w:r>
      <w:r w:rsidR="00B854E8" w:rsidRPr="002C15F7">
        <w:rPr>
          <w:rFonts w:cs="Arial"/>
          <w:lang w:val="en-AU"/>
        </w:rPr>
        <w:t xml:space="preserve"> Reference Laboratories so that advice can be provided to diagnostic laboratories and the standards amended if necessary.</w:t>
      </w:r>
      <w:bookmarkEnd w:id="20"/>
    </w:p>
    <w:p w14:paraId="25E6AEAB" w14:textId="77777777" w:rsidR="00B854E8" w:rsidRPr="002C15F7" w:rsidRDefault="00B854E8" w:rsidP="00ED0F29">
      <w:pPr>
        <w:pStyle w:val="Para1"/>
        <w:rPr>
          <w:rFonts w:cs="Arial"/>
          <w:color w:val="FF0000"/>
          <w:lang w:val="en-AU"/>
        </w:rPr>
        <w:sectPr w:rsidR="00B854E8" w:rsidRPr="002C15F7" w:rsidSect="00FE3325">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pPr>
    </w:p>
    <w:p w14:paraId="16709790" w14:textId="70492E71" w:rsidR="00B854E8" w:rsidRPr="00221611" w:rsidRDefault="00B854E8" w:rsidP="00221611">
      <w:pPr>
        <w:pStyle w:val="Tabletitle"/>
      </w:pPr>
      <w:r w:rsidRPr="00221611">
        <w:lastRenderedPageBreak/>
        <w:t>Table 4.</w:t>
      </w:r>
      <w:r w:rsidRPr="00221611">
        <w:rPr>
          <w:noProof/>
        </w:rPr>
        <w:t>1</w:t>
      </w:r>
      <w:r w:rsidRPr="00221611">
        <w:t xml:space="preserve">. </w:t>
      </w:r>
      <w:r w:rsidR="009030A4" w:rsidRPr="002C15F7">
        <w:t>WOAH</w:t>
      </w:r>
      <w:r w:rsidRPr="002C15F7">
        <w:t xml:space="preserve"> recommended diagnostic methods and their level of validation for surveillance of apparently healthy animals and investigation of clinically affected animals</w:t>
      </w:r>
      <w:r w:rsidRPr="00221611">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B854E8" w:rsidRPr="00875AAE" w14:paraId="028EDD8A" w14:textId="77777777" w:rsidTr="04393C89">
        <w:trPr>
          <w:trHeight w:val="402"/>
          <w:tblHeader/>
          <w:jc w:val="center"/>
        </w:trPr>
        <w:tc>
          <w:tcPr>
            <w:tcW w:w="2399" w:type="dxa"/>
            <w:vMerge w:val="restart"/>
            <w:vAlign w:val="center"/>
          </w:tcPr>
          <w:p w14:paraId="6CC8D132" w14:textId="412786F5" w:rsidR="00114506" w:rsidRPr="002C15F7" w:rsidRDefault="00B854E8" w:rsidP="00114506">
            <w:pPr>
              <w:pStyle w:val="TableHead"/>
              <w:rPr>
                <w:rFonts w:ascii="Söhne Kräftig" w:hAnsi="Söhne Kräftig" w:cs="Arial"/>
                <w:b w:val="0"/>
                <w:bCs w:val="0"/>
                <w:sz w:val="16"/>
                <w:szCs w:val="16"/>
                <w:lang w:val="en-AU"/>
              </w:rPr>
            </w:pPr>
            <w:bookmarkStart w:id="21" w:name="_Hlk491943780"/>
            <w:r w:rsidRPr="002C15F7">
              <w:rPr>
                <w:rFonts w:ascii="Söhne Kräftig" w:hAnsi="Söhne Kräftig" w:cs="Arial"/>
                <w:b w:val="0"/>
                <w:bCs w:val="0"/>
                <w:sz w:val="16"/>
                <w:szCs w:val="16"/>
                <w:lang w:val="en-AU"/>
              </w:rPr>
              <w:t>Method</w:t>
            </w:r>
          </w:p>
        </w:tc>
        <w:tc>
          <w:tcPr>
            <w:tcW w:w="3833" w:type="dxa"/>
            <w:gridSpan w:val="4"/>
          </w:tcPr>
          <w:p w14:paraId="6F0E5962" w14:textId="65DFF28F" w:rsidR="00B854E8" w:rsidRPr="002C15F7" w:rsidRDefault="00B854E8" w:rsidP="008570C6">
            <w:pPr>
              <w:pStyle w:val="TableHead"/>
              <w:numPr>
                <w:ilvl w:val="0"/>
                <w:numId w:val="4"/>
              </w:numPr>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 xml:space="preserve">Surveillance of apparently </w:t>
            </w:r>
            <w:r w:rsidR="008570C6" w:rsidRPr="002C15F7">
              <w:rPr>
                <w:rFonts w:ascii="Söhne Kräftig" w:hAnsi="Söhne Kräftig" w:cs="Arial"/>
                <w:b w:val="0"/>
                <w:bCs w:val="0"/>
                <w:sz w:val="16"/>
                <w:szCs w:val="16"/>
                <w:lang w:val="en-AU"/>
              </w:rPr>
              <w:br/>
            </w:r>
            <w:r w:rsidRPr="002C15F7">
              <w:rPr>
                <w:rFonts w:ascii="Söhne Kräftig" w:hAnsi="Söhne Kräftig" w:cs="Arial"/>
                <w:b w:val="0"/>
                <w:bCs w:val="0"/>
                <w:sz w:val="16"/>
                <w:szCs w:val="16"/>
                <w:lang w:val="en-AU"/>
              </w:rPr>
              <w:t>healthy animals</w:t>
            </w:r>
          </w:p>
        </w:tc>
        <w:tc>
          <w:tcPr>
            <w:tcW w:w="3828" w:type="dxa"/>
            <w:gridSpan w:val="4"/>
          </w:tcPr>
          <w:p w14:paraId="1487E5F0" w14:textId="3BD39C2C" w:rsidR="00B854E8" w:rsidRPr="002C15F7" w:rsidRDefault="00B854E8" w:rsidP="008570C6">
            <w:pPr>
              <w:pStyle w:val="TableHead"/>
              <w:numPr>
                <w:ilvl w:val="0"/>
                <w:numId w:val="4"/>
              </w:numPr>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 xml:space="preserve">Presumptive diagnosis of </w:t>
            </w:r>
            <w:r w:rsidR="00F30043" w:rsidRPr="002C15F7">
              <w:rPr>
                <w:rFonts w:ascii="Söhne Kräftig" w:hAnsi="Söhne Kräftig" w:cs="Arial"/>
                <w:b w:val="0"/>
                <w:bCs w:val="0"/>
                <w:sz w:val="16"/>
                <w:szCs w:val="16"/>
                <w:lang w:val="en-AU"/>
              </w:rPr>
              <w:br/>
            </w:r>
            <w:r w:rsidRPr="002C15F7">
              <w:rPr>
                <w:rFonts w:ascii="Söhne Kräftig" w:hAnsi="Söhne Kräftig" w:cs="Arial"/>
                <w:b w:val="0"/>
                <w:bCs w:val="0"/>
                <w:sz w:val="16"/>
                <w:szCs w:val="16"/>
                <w:lang w:val="en-AU"/>
              </w:rPr>
              <w:t>clinically affected animals</w:t>
            </w:r>
          </w:p>
        </w:tc>
        <w:tc>
          <w:tcPr>
            <w:tcW w:w="3827" w:type="dxa"/>
            <w:gridSpan w:val="4"/>
          </w:tcPr>
          <w:p w14:paraId="3C8CD9DE" w14:textId="77777777" w:rsidR="00B854E8" w:rsidRPr="002C15F7" w:rsidRDefault="00B854E8" w:rsidP="008570C6">
            <w:pPr>
              <w:pStyle w:val="TableHead"/>
              <w:numPr>
                <w:ilvl w:val="0"/>
                <w:numId w:val="4"/>
              </w:numPr>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Confirmatory diagnosis</w:t>
            </w:r>
            <w:r w:rsidRPr="002C15F7">
              <w:rPr>
                <w:rFonts w:ascii="Söhne Kräftig" w:hAnsi="Söhne Kräftig" w:cs="Arial"/>
                <w:b w:val="0"/>
                <w:bCs w:val="0"/>
                <w:sz w:val="16"/>
                <w:szCs w:val="16"/>
                <w:vertAlign w:val="superscript"/>
                <w:lang w:val="en-AU"/>
              </w:rPr>
              <w:t>1</w:t>
            </w:r>
            <w:r w:rsidRPr="002C15F7">
              <w:rPr>
                <w:rFonts w:ascii="Söhne Kräftig" w:hAnsi="Söhne Kräftig" w:cs="Arial"/>
                <w:b w:val="0"/>
                <w:bCs w:val="0"/>
                <w:sz w:val="16"/>
                <w:szCs w:val="16"/>
                <w:lang w:val="en-AU"/>
              </w:rPr>
              <w:t xml:space="preserve"> of a suspect result </w:t>
            </w:r>
            <w:r w:rsidRPr="002C15F7">
              <w:rPr>
                <w:rFonts w:ascii="Söhne Kräftig" w:hAnsi="Söhne Kräftig"/>
                <w:b w:val="0"/>
                <w:bCs w:val="0"/>
                <w:sz w:val="16"/>
                <w:szCs w:val="16"/>
                <w:lang w:val="en-AU"/>
              </w:rPr>
              <w:t>from surveillance or presumptive diagnosis</w:t>
            </w:r>
          </w:p>
        </w:tc>
      </w:tr>
      <w:tr w:rsidR="004F53CC" w:rsidRPr="00C520A5" w14:paraId="7ECCE743" w14:textId="77777777" w:rsidTr="04393C89">
        <w:trPr>
          <w:trHeight w:val="402"/>
          <w:tblHeader/>
          <w:jc w:val="center"/>
        </w:trPr>
        <w:tc>
          <w:tcPr>
            <w:tcW w:w="2399" w:type="dxa"/>
            <w:vMerge/>
            <w:vAlign w:val="center"/>
          </w:tcPr>
          <w:p w14:paraId="3DD599FA" w14:textId="77777777" w:rsidR="00B854E8" w:rsidRPr="002C15F7" w:rsidRDefault="00B854E8">
            <w:pPr>
              <w:pStyle w:val="TableHead"/>
              <w:rPr>
                <w:rFonts w:ascii="Söhne Kräftig" w:hAnsi="Söhne Kräftig" w:cs="Arial"/>
                <w:sz w:val="16"/>
                <w:szCs w:val="16"/>
                <w:lang w:val="en-AU"/>
              </w:rPr>
            </w:pPr>
          </w:p>
        </w:tc>
        <w:tc>
          <w:tcPr>
            <w:tcW w:w="1140" w:type="dxa"/>
            <w:vAlign w:val="center"/>
          </w:tcPr>
          <w:p w14:paraId="4680D10E"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Early life stages</w:t>
            </w:r>
            <w:r w:rsidRPr="002C15F7">
              <w:rPr>
                <w:rFonts w:ascii="Söhne Kräftig" w:hAnsi="Söhne Kräftig" w:cs="Arial"/>
                <w:b w:val="0"/>
                <w:bCs w:val="0"/>
                <w:sz w:val="16"/>
                <w:szCs w:val="16"/>
                <w:vertAlign w:val="superscript"/>
                <w:lang w:val="en-AU"/>
              </w:rPr>
              <w:t>2</w:t>
            </w:r>
          </w:p>
        </w:tc>
        <w:tc>
          <w:tcPr>
            <w:tcW w:w="1134" w:type="dxa"/>
            <w:vAlign w:val="center"/>
          </w:tcPr>
          <w:p w14:paraId="56E0F0A2"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Juveniles</w:t>
            </w:r>
            <w:r w:rsidRPr="002C15F7">
              <w:rPr>
                <w:rFonts w:ascii="Söhne Kräftig" w:hAnsi="Söhne Kräftig" w:cs="Arial"/>
                <w:b w:val="0"/>
                <w:bCs w:val="0"/>
                <w:sz w:val="16"/>
                <w:szCs w:val="16"/>
                <w:vertAlign w:val="superscript"/>
                <w:lang w:val="en-AU"/>
              </w:rPr>
              <w:t>2</w:t>
            </w:r>
          </w:p>
        </w:tc>
        <w:tc>
          <w:tcPr>
            <w:tcW w:w="851" w:type="dxa"/>
            <w:vAlign w:val="center"/>
          </w:tcPr>
          <w:p w14:paraId="0E7C5BEF"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Adults</w:t>
            </w:r>
          </w:p>
        </w:tc>
        <w:tc>
          <w:tcPr>
            <w:tcW w:w="708" w:type="dxa"/>
            <w:vAlign w:val="center"/>
          </w:tcPr>
          <w:p w14:paraId="53DF9493"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LV</w:t>
            </w:r>
          </w:p>
        </w:tc>
        <w:tc>
          <w:tcPr>
            <w:tcW w:w="1134" w:type="dxa"/>
            <w:vAlign w:val="center"/>
          </w:tcPr>
          <w:p w14:paraId="4353A072"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Early life stages</w:t>
            </w:r>
            <w:r w:rsidRPr="002C15F7">
              <w:rPr>
                <w:rFonts w:ascii="Söhne Kräftig" w:hAnsi="Söhne Kräftig" w:cs="Arial"/>
                <w:b w:val="0"/>
                <w:bCs w:val="0"/>
                <w:sz w:val="16"/>
                <w:szCs w:val="16"/>
                <w:vertAlign w:val="superscript"/>
                <w:lang w:val="en-AU"/>
              </w:rPr>
              <w:t>2</w:t>
            </w:r>
          </w:p>
        </w:tc>
        <w:tc>
          <w:tcPr>
            <w:tcW w:w="1134" w:type="dxa"/>
            <w:vAlign w:val="center"/>
          </w:tcPr>
          <w:p w14:paraId="7A3F1578"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Juveniles</w:t>
            </w:r>
            <w:r w:rsidRPr="002C15F7">
              <w:rPr>
                <w:rFonts w:ascii="Söhne Kräftig" w:hAnsi="Söhne Kräftig" w:cs="Arial"/>
                <w:b w:val="0"/>
                <w:bCs w:val="0"/>
                <w:sz w:val="16"/>
                <w:szCs w:val="16"/>
                <w:vertAlign w:val="superscript"/>
                <w:lang w:val="en-AU"/>
              </w:rPr>
              <w:t>2</w:t>
            </w:r>
          </w:p>
        </w:tc>
        <w:tc>
          <w:tcPr>
            <w:tcW w:w="851" w:type="dxa"/>
            <w:vAlign w:val="center"/>
          </w:tcPr>
          <w:p w14:paraId="6127978D"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Adults</w:t>
            </w:r>
          </w:p>
        </w:tc>
        <w:tc>
          <w:tcPr>
            <w:tcW w:w="709" w:type="dxa"/>
            <w:vAlign w:val="center"/>
          </w:tcPr>
          <w:p w14:paraId="46EDD8E9"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LV</w:t>
            </w:r>
          </w:p>
        </w:tc>
        <w:tc>
          <w:tcPr>
            <w:tcW w:w="1134" w:type="dxa"/>
            <w:vAlign w:val="center"/>
          </w:tcPr>
          <w:p w14:paraId="2DA73092"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Early life stages</w:t>
            </w:r>
            <w:r w:rsidRPr="002C15F7">
              <w:rPr>
                <w:rFonts w:ascii="Söhne Kräftig" w:hAnsi="Söhne Kräftig" w:cs="Arial"/>
                <w:b w:val="0"/>
                <w:bCs w:val="0"/>
                <w:sz w:val="16"/>
                <w:szCs w:val="16"/>
                <w:vertAlign w:val="superscript"/>
                <w:lang w:val="en-AU"/>
              </w:rPr>
              <w:t>2</w:t>
            </w:r>
          </w:p>
        </w:tc>
        <w:tc>
          <w:tcPr>
            <w:tcW w:w="1134" w:type="dxa"/>
            <w:vAlign w:val="center"/>
          </w:tcPr>
          <w:p w14:paraId="01FF2749"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Juveniles</w:t>
            </w:r>
            <w:r w:rsidRPr="002C15F7">
              <w:rPr>
                <w:rFonts w:ascii="Söhne Kräftig" w:hAnsi="Söhne Kräftig" w:cs="Arial"/>
                <w:b w:val="0"/>
                <w:bCs w:val="0"/>
                <w:sz w:val="16"/>
                <w:szCs w:val="16"/>
                <w:vertAlign w:val="superscript"/>
                <w:lang w:val="en-AU"/>
              </w:rPr>
              <w:t>2</w:t>
            </w:r>
          </w:p>
        </w:tc>
        <w:tc>
          <w:tcPr>
            <w:tcW w:w="850" w:type="dxa"/>
            <w:vAlign w:val="center"/>
          </w:tcPr>
          <w:p w14:paraId="3492D19E"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Adults</w:t>
            </w:r>
          </w:p>
        </w:tc>
        <w:tc>
          <w:tcPr>
            <w:tcW w:w="709" w:type="dxa"/>
            <w:vAlign w:val="center"/>
          </w:tcPr>
          <w:p w14:paraId="7F8079C8" w14:textId="77777777" w:rsidR="00B854E8" w:rsidRPr="002C15F7" w:rsidRDefault="00B854E8" w:rsidP="008570C6">
            <w:pPr>
              <w:pStyle w:val="TableHead"/>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LV</w:t>
            </w:r>
          </w:p>
        </w:tc>
      </w:tr>
      <w:tr w:rsidR="004F53CC" w:rsidRPr="00C520A5" w14:paraId="3EE23817" w14:textId="77777777" w:rsidTr="04393C89">
        <w:trPr>
          <w:trHeight w:val="227"/>
          <w:jc w:val="center"/>
        </w:trPr>
        <w:tc>
          <w:tcPr>
            <w:tcW w:w="2399" w:type="dxa"/>
            <w:vAlign w:val="center"/>
          </w:tcPr>
          <w:p w14:paraId="15D0EE0D" w14:textId="77777777" w:rsidR="00B854E8" w:rsidRPr="002C15F7" w:rsidRDefault="00B854E8">
            <w:pPr>
              <w:pStyle w:val="TableHead"/>
              <w:spacing w:before="80" w:after="80"/>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Wet mounts</w:t>
            </w:r>
          </w:p>
        </w:tc>
        <w:tc>
          <w:tcPr>
            <w:tcW w:w="1140" w:type="dxa"/>
            <w:shd w:val="clear" w:color="auto" w:fill="D9D9D9" w:themeFill="background1" w:themeFillShade="D9"/>
            <w:vAlign w:val="center"/>
          </w:tcPr>
          <w:p w14:paraId="0B49342E" w14:textId="77777777" w:rsidR="00B854E8" w:rsidRPr="00CA6658" w:rsidRDefault="00B854E8">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126378D1" w14:textId="77777777" w:rsidR="00B854E8" w:rsidRPr="00CA6658" w:rsidRDefault="00B854E8">
            <w:pPr>
              <w:pStyle w:val="TableHead"/>
              <w:spacing w:before="80" w:after="80"/>
              <w:rPr>
                <w:rFonts w:ascii="Söhne" w:hAnsi="Söhne" w:cs="Arial"/>
                <w:b w:val="0"/>
                <w:bCs w:val="0"/>
                <w:sz w:val="16"/>
                <w:szCs w:val="16"/>
                <w:lang w:val="en-AU"/>
              </w:rPr>
            </w:pPr>
          </w:p>
        </w:tc>
        <w:tc>
          <w:tcPr>
            <w:tcW w:w="851" w:type="dxa"/>
            <w:shd w:val="clear" w:color="auto" w:fill="D9D9D9" w:themeFill="background1" w:themeFillShade="D9"/>
            <w:vAlign w:val="center"/>
          </w:tcPr>
          <w:p w14:paraId="0D1EB4EF" w14:textId="77777777" w:rsidR="00B854E8" w:rsidRPr="00CA6658" w:rsidRDefault="00B854E8">
            <w:pPr>
              <w:pStyle w:val="TableHead"/>
              <w:spacing w:before="80" w:after="80"/>
              <w:rPr>
                <w:rFonts w:ascii="Söhne" w:hAnsi="Söhne" w:cs="Arial"/>
                <w:b w:val="0"/>
                <w:bCs w:val="0"/>
                <w:sz w:val="16"/>
                <w:szCs w:val="16"/>
                <w:lang w:val="en-AU"/>
              </w:rPr>
            </w:pPr>
          </w:p>
        </w:tc>
        <w:tc>
          <w:tcPr>
            <w:tcW w:w="708" w:type="dxa"/>
            <w:shd w:val="clear" w:color="auto" w:fill="D9D9D9" w:themeFill="background1" w:themeFillShade="D9"/>
            <w:vAlign w:val="center"/>
          </w:tcPr>
          <w:p w14:paraId="6E0FE17B" w14:textId="77777777" w:rsidR="00B854E8" w:rsidRPr="00CA6658" w:rsidRDefault="00B854E8">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724A0F69" w14:textId="77777777" w:rsidR="00B854E8" w:rsidRPr="002C15F7" w:rsidRDefault="00B854E8">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1E3E265C" w14:textId="77777777" w:rsidR="00B854E8" w:rsidRPr="002C15F7" w:rsidRDefault="00B854E8">
            <w:pPr>
              <w:pStyle w:val="Tabletext"/>
              <w:spacing w:before="80" w:after="80"/>
              <w:rPr>
                <w:rFonts w:ascii="Söhne" w:hAnsi="Söhne"/>
                <w:sz w:val="16"/>
                <w:szCs w:val="16"/>
                <w:lang w:val="en-AU"/>
              </w:rPr>
            </w:pPr>
          </w:p>
        </w:tc>
        <w:tc>
          <w:tcPr>
            <w:tcW w:w="851" w:type="dxa"/>
            <w:shd w:val="clear" w:color="auto" w:fill="D9D9D9" w:themeFill="background1" w:themeFillShade="D9"/>
            <w:vAlign w:val="center"/>
          </w:tcPr>
          <w:p w14:paraId="51524A99" w14:textId="77777777" w:rsidR="00B854E8" w:rsidRPr="002C15F7" w:rsidRDefault="00B854E8">
            <w:pPr>
              <w:pStyle w:val="Tabletext"/>
              <w:spacing w:before="80" w:after="80"/>
              <w:rPr>
                <w:rFonts w:ascii="Söhne" w:hAnsi="Söhne"/>
                <w:sz w:val="16"/>
                <w:szCs w:val="16"/>
                <w:lang w:val="en-AU"/>
              </w:rPr>
            </w:pPr>
          </w:p>
        </w:tc>
        <w:tc>
          <w:tcPr>
            <w:tcW w:w="709" w:type="dxa"/>
            <w:shd w:val="clear" w:color="auto" w:fill="D9D9D9" w:themeFill="background1" w:themeFillShade="D9"/>
            <w:vAlign w:val="center"/>
          </w:tcPr>
          <w:p w14:paraId="5D04ABBE" w14:textId="77777777" w:rsidR="00B854E8" w:rsidRPr="002C15F7" w:rsidRDefault="00B854E8">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173D81E6" w14:textId="77777777" w:rsidR="00B854E8" w:rsidRPr="002C15F7" w:rsidRDefault="00B854E8">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2DAD2148" w14:textId="77777777" w:rsidR="00B854E8" w:rsidRPr="002C15F7" w:rsidRDefault="00B854E8">
            <w:pPr>
              <w:pStyle w:val="Tabletext"/>
              <w:spacing w:before="80" w:after="80"/>
              <w:rPr>
                <w:rFonts w:ascii="Söhne" w:hAnsi="Söhne"/>
                <w:sz w:val="16"/>
                <w:szCs w:val="16"/>
                <w:lang w:val="en-AU"/>
              </w:rPr>
            </w:pPr>
          </w:p>
        </w:tc>
        <w:tc>
          <w:tcPr>
            <w:tcW w:w="850" w:type="dxa"/>
            <w:shd w:val="clear" w:color="auto" w:fill="D9D9D9" w:themeFill="background1" w:themeFillShade="D9"/>
            <w:vAlign w:val="center"/>
          </w:tcPr>
          <w:p w14:paraId="65E2A0FE" w14:textId="77777777" w:rsidR="00B854E8" w:rsidRPr="002C15F7" w:rsidRDefault="00B854E8">
            <w:pPr>
              <w:pStyle w:val="Tabletext"/>
              <w:spacing w:before="80" w:after="80"/>
              <w:rPr>
                <w:rFonts w:ascii="Söhne" w:hAnsi="Söhne"/>
                <w:sz w:val="16"/>
                <w:szCs w:val="16"/>
                <w:lang w:val="en-AU"/>
              </w:rPr>
            </w:pPr>
          </w:p>
        </w:tc>
        <w:tc>
          <w:tcPr>
            <w:tcW w:w="709" w:type="dxa"/>
            <w:shd w:val="clear" w:color="auto" w:fill="D9D9D9" w:themeFill="background1" w:themeFillShade="D9"/>
            <w:vAlign w:val="center"/>
          </w:tcPr>
          <w:p w14:paraId="4247284F" w14:textId="77777777" w:rsidR="00B854E8" w:rsidRPr="002C15F7" w:rsidRDefault="00B854E8">
            <w:pPr>
              <w:pStyle w:val="Tabletext"/>
              <w:spacing w:before="80" w:after="80"/>
              <w:rPr>
                <w:rFonts w:ascii="Söhne" w:hAnsi="Söhne"/>
                <w:sz w:val="16"/>
                <w:szCs w:val="16"/>
                <w:lang w:val="en-AU"/>
              </w:rPr>
            </w:pPr>
          </w:p>
        </w:tc>
      </w:tr>
      <w:tr w:rsidR="00C04E60" w:rsidRPr="00C520A5" w14:paraId="6667D24C" w14:textId="77777777" w:rsidTr="04393C89">
        <w:trPr>
          <w:trHeight w:val="324"/>
          <w:jc w:val="center"/>
        </w:trPr>
        <w:tc>
          <w:tcPr>
            <w:tcW w:w="2399" w:type="dxa"/>
            <w:vAlign w:val="center"/>
          </w:tcPr>
          <w:p w14:paraId="078E9896" w14:textId="4E52FA6E" w:rsidR="00B854E8" w:rsidRPr="002C15F7" w:rsidRDefault="00B854E8">
            <w:pPr>
              <w:pStyle w:val="TableHead"/>
              <w:spacing w:before="80" w:after="80"/>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Histopathology</w:t>
            </w:r>
          </w:p>
        </w:tc>
        <w:tc>
          <w:tcPr>
            <w:tcW w:w="1140" w:type="dxa"/>
            <w:shd w:val="clear" w:color="auto" w:fill="D9D9D9" w:themeFill="background1" w:themeFillShade="D9"/>
            <w:vAlign w:val="center"/>
          </w:tcPr>
          <w:p w14:paraId="048057E3" w14:textId="68AFC0A1" w:rsidR="00B854E8" w:rsidRPr="00CA6658" w:rsidRDefault="00B854E8">
            <w:pPr>
              <w:pStyle w:val="TableHead"/>
              <w:spacing w:before="80" w:after="80"/>
              <w:rPr>
                <w:rFonts w:ascii="Söhne" w:hAnsi="Söhne" w:cs="Arial"/>
                <w:b w:val="0"/>
                <w:bCs w:val="0"/>
                <w:sz w:val="16"/>
                <w:szCs w:val="16"/>
                <w:lang w:val="en-AU"/>
              </w:rPr>
            </w:pPr>
          </w:p>
        </w:tc>
        <w:tc>
          <w:tcPr>
            <w:tcW w:w="1134" w:type="dxa"/>
            <w:shd w:val="clear" w:color="auto" w:fill="FFFFFF" w:themeFill="background1"/>
            <w:vAlign w:val="center"/>
          </w:tcPr>
          <w:p w14:paraId="4AB84514" w14:textId="2CF60F25" w:rsidR="00B854E8" w:rsidRPr="00CA6658" w:rsidRDefault="00162EFB">
            <w:pPr>
              <w:pStyle w:val="TableHead"/>
              <w:spacing w:before="80" w:after="80"/>
              <w:rPr>
                <w:rFonts w:ascii="Söhne" w:hAnsi="Söhne" w:cs="Arial"/>
                <w:b w:val="0"/>
                <w:bCs w:val="0"/>
                <w:sz w:val="16"/>
                <w:szCs w:val="16"/>
                <w:lang w:val="en-AU"/>
              </w:rPr>
            </w:pPr>
            <w:r w:rsidRPr="00CA6658">
              <w:rPr>
                <w:rFonts w:ascii="Söhne" w:hAnsi="Söhne" w:cs="Arial"/>
                <w:b w:val="0"/>
                <w:bCs w:val="0"/>
                <w:sz w:val="16"/>
                <w:szCs w:val="16"/>
                <w:lang w:val="en-AU"/>
              </w:rPr>
              <w:t>++</w:t>
            </w:r>
          </w:p>
        </w:tc>
        <w:tc>
          <w:tcPr>
            <w:tcW w:w="851" w:type="dxa"/>
            <w:shd w:val="clear" w:color="auto" w:fill="FFFFFF" w:themeFill="background1"/>
            <w:vAlign w:val="center"/>
          </w:tcPr>
          <w:p w14:paraId="1A3EF127" w14:textId="45F5286E" w:rsidR="00B854E8" w:rsidRPr="00CA6658" w:rsidRDefault="00162EFB">
            <w:pPr>
              <w:pStyle w:val="TableHead"/>
              <w:spacing w:before="80" w:after="80"/>
              <w:rPr>
                <w:rFonts w:ascii="Söhne" w:hAnsi="Söhne" w:cs="Arial"/>
                <w:b w:val="0"/>
                <w:bCs w:val="0"/>
                <w:sz w:val="16"/>
                <w:szCs w:val="16"/>
                <w:lang w:val="en-AU"/>
              </w:rPr>
            </w:pPr>
            <w:r w:rsidRPr="00CA6658">
              <w:rPr>
                <w:rFonts w:ascii="Söhne" w:hAnsi="Söhne" w:cs="Arial"/>
                <w:b w:val="0"/>
                <w:bCs w:val="0"/>
                <w:sz w:val="16"/>
                <w:szCs w:val="16"/>
                <w:lang w:val="en-AU"/>
              </w:rPr>
              <w:t>++</w:t>
            </w:r>
          </w:p>
        </w:tc>
        <w:tc>
          <w:tcPr>
            <w:tcW w:w="708" w:type="dxa"/>
            <w:shd w:val="clear" w:color="auto" w:fill="FFFFFF" w:themeFill="background1"/>
            <w:vAlign w:val="center"/>
          </w:tcPr>
          <w:p w14:paraId="7BB61352" w14:textId="7A403D53" w:rsidR="00B854E8" w:rsidRPr="00CA6658" w:rsidRDefault="0090235A">
            <w:pPr>
              <w:pStyle w:val="TableHead"/>
              <w:spacing w:before="80" w:after="80"/>
              <w:rPr>
                <w:rFonts w:ascii="Söhne" w:hAnsi="Söhne" w:cs="Arial"/>
                <w:b w:val="0"/>
                <w:bCs w:val="0"/>
                <w:sz w:val="16"/>
                <w:szCs w:val="16"/>
                <w:lang w:val="en-AU"/>
              </w:rPr>
            </w:pPr>
            <w:r w:rsidRPr="00CA6658">
              <w:rPr>
                <w:rFonts w:ascii="Söhne" w:hAnsi="Söhne" w:cs="Arial"/>
                <w:b w:val="0"/>
                <w:bCs w:val="0"/>
                <w:sz w:val="16"/>
                <w:szCs w:val="16"/>
                <w:lang w:val="en-AU"/>
              </w:rPr>
              <w:t>2</w:t>
            </w:r>
          </w:p>
        </w:tc>
        <w:tc>
          <w:tcPr>
            <w:tcW w:w="1134" w:type="dxa"/>
            <w:shd w:val="clear" w:color="auto" w:fill="D9D9D9" w:themeFill="background1" w:themeFillShade="D9"/>
            <w:vAlign w:val="center"/>
          </w:tcPr>
          <w:p w14:paraId="13102CCC" w14:textId="77777777" w:rsidR="00B854E8" w:rsidRPr="002C15F7" w:rsidRDefault="00B854E8">
            <w:pPr>
              <w:pStyle w:val="Tabletext"/>
              <w:spacing w:before="80" w:after="80"/>
              <w:rPr>
                <w:rFonts w:ascii="Söhne" w:hAnsi="Söhne"/>
                <w:sz w:val="16"/>
                <w:szCs w:val="16"/>
                <w:lang w:val="en-AU"/>
              </w:rPr>
            </w:pPr>
          </w:p>
        </w:tc>
        <w:tc>
          <w:tcPr>
            <w:tcW w:w="1134" w:type="dxa"/>
            <w:vAlign w:val="center"/>
          </w:tcPr>
          <w:p w14:paraId="6E935943" w14:textId="16E4CA3B" w:rsidR="00B854E8" w:rsidRPr="002C15F7" w:rsidRDefault="0038348E">
            <w:pPr>
              <w:pStyle w:val="Tabletext"/>
              <w:spacing w:before="80" w:after="80"/>
              <w:rPr>
                <w:rFonts w:ascii="Söhne" w:hAnsi="Söhne"/>
                <w:sz w:val="16"/>
                <w:szCs w:val="16"/>
                <w:lang w:val="en-AU"/>
              </w:rPr>
            </w:pPr>
            <w:r>
              <w:rPr>
                <w:rFonts w:ascii="Söhne" w:hAnsi="Söhne"/>
                <w:sz w:val="16"/>
                <w:szCs w:val="16"/>
                <w:lang w:val="en-AU"/>
              </w:rPr>
              <w:t>+++</w:t>
            </w:r>
          </w:p>
        </w:tc>
        <w:tc>
          <w:tcPr>
            <w:tcW w:w="851" w:type="dxa"/>
            <w:vAlign w:val="center"/>
          </w:tcPr>
          <w:p w14:paraId="25D4404D" w14:textId="2D3E8F1F" w:rsidR="00B854E8" w:rsidRPr="002C15F7" w:rsidRDefault="0038348E">
            <w:pPr>
              <w:pStyle w:val="Tabletext"/>
              <w:spacing w:before="80" w:after="80"/>
              <w:rPr>
                <w:rFonts w:ascii="Söhne" w:hAnsi="Söhne"/>
                <w:sz w:val="16"/>
                <w:szCs w:val="16"/>
                <w:lang w:val="en-AU"/>
              </w:rPr>
            </w:pPr>
            <w:r>
              <w:rPr>
                <w:rFonts w:ascii="Söhne" w:hAnsi="Söhne"/>
                <w:sz w:val="16"/>
                <w:szCs w:val="16"/>
                <w:lang w:val="en-AU"/>
              </w:rPr>
              <w:t>+++</w:t>
            </w:r>
          </w:p>
        </w:tc>
        <w:tc>
          <w:tcPr>
            <w:tcW w:w="709" w:type="dxa"/>
            <w:vAlign w:val="center"/>
          </w:tcPr>
          <w:p w14:paraId="5AB37F3F" w14:textId="4B41E513" w:rsidR="00B854E8" w:rsidRPr="002C15F7" w:rsidRDefault="00243A90">
            <w:pPr>
              <w:pStyle w:val="Tabletext"/>
              <w:spacing w:before="80" w:after="80"/>
              <w:rPr>
                <w:rFonts w:ascii="Söhne" w:hAnsi="Söhne"/>
                <w:sz w:val="16"/>
                <w:szCs w:val="16"/>
                <w:lang w:val="en-AU"/>
              </w:rPr>
            </w:pPr>
            <w:r>
              <w:rPr>
                <w:rFonts w:ascii="Söhne" w:hAnsi="Söhne"/>
                <w:sz w:val="16"/>
                <w:szCs w:val="16"/>
                <w:lang w:val="en-AU"/>
              </w:rPr>
              <w:t>NA</w:t>
            </w:r>
          </w:p>
        </w:tc>
        <w:tc>
          <w:tcPr>
            <w:tcW w:w="1134" w:type="dxa"/>
            <w:shd w:val="clear" w:color="auto" w:fill="D9D9D9" w:themeFill="background1" w:themeFillShade="D9"/>
            <w:vAlign w:val="center"/>
          </w:tcPr>
          <w:p w14:paraId="33257359" w14:textId="77777777" w:rsidR="00B854E8" w:rsidRPr="002C15F7" w:rsidRDefault="00B854E8">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3EC6E08B" w14:textId="77777777" w:rsidR="00B854E8" w:rsidRPr="002C15F7" w:rsidRDefault="00B854E8">
            <w:pPr>
              <w:pStyle w:val="Tabletext"/>
              <w:spacing w:before="80" w:after="80"/>
              <w:rPr>
                <w:rFonts w:ascii="Söhne" w:hAnsi="Söhne"/>
                <w:sz w:val="16"/>
                <w:szCs w:val="16"/>
                <w:lang w:val="en-AU"/>
              </w:rPr>
            </w:pPr>
          </w:p>
        </w:tc>
        <w:tc>
          <w:tcPr>
            <w:tcW w:w="850" w:type="dxa"/>
            <w:shd w:val="clear" w:color="auto" w:fill="D9D9D9" w:themeFill="background1" w:themeFillShade="D9"/>
            <w:vAlign w:val="center"/>
          </w:tcPr>
          <w:p w14:paraId="6EA10BB6" w14:textId="77777777" w:rsidR="00B854E8" w:rsidRPr="002C15F7" w:rsidRDefault="00B854E8">
            <w:pPr>
              <w:pStyle w:val="Tabletext"/>
              <w:spacing w:before="80" w:after="80"/>
              <w:rPr>
                <w:rFonts w:ascii="Söhne" w:hAnsi="Söhne"/>
                <w:sz w:val="16"/>
                <w:szCs w:val="16"/>
                <w:lang w:val="en-AU"/>
              </w:rPr>
            </w:pPr>
          </w:p>
        </w:tc>
        <w:tc>
          <w:tcPr>
            <w:tcW w:w="709" w:type="dxa"/>
            <w:shd w:val="clear" w:color="auto" w:fill="D9D9D9" w:themeFill="background1" w:themeFillShade="D9"/>
            <w:vAlign w:val="center"/>
          </w:tcPr>
          <w:p w14:paraId="334B2F71" w14:textId="77777777" w:rsidR="00B854E8" w:rsidRPr="002C15F7" w:rsidRDefault="00B854E8">
            <w:pPr>
              <w:pStyle w:val="Tabletext"/>
              <w:spacing w:before="80" w:after="80"/>
              <w:rPr>
                <w:rFonts w:ascii="Söhne" w:hAnsi="Söhne"/>
                <w:sz w:val="16"/>
                <w:szCs w:val="16"/>
                <w:lang w:val="en-AU"/>
              </w:rPr>
            </w:pPr>
          </w:p>
        </w:tc>
      </w:tr>
      <w:tr w:rsidR="00C04E60" w:rsidRPr="00C520A5" w14:paraId="67B0AD62" w14:textId="77777777" w:rsidTr="04393C89">
        <w:trPr>
          <w:trHeight w:val="402"/>
          <w:jc w:val="center"/>
        </w:trPr>
        <w:tc>
          <w:tcPr>
            <w:tcW w:w="2399" w:type="dxa"/>
            <w:vAlign w:val="center"/>
          </w:tcPr>
          <w:p w14:paraId="37FB9C0E" w14:textId="77777777" w:rsidR="00243A90" w:rsidRPr="002C15F7" w:rsidRDefault="00243A90" w:rsidP="00243A90">
            <w:pPr>
              <w:pStyle w:val="TableHead"/>
              <w:spacing w:before="80" w:after="80"/>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Cell culture</w:t>
            </w:r>
          </w:p>
        </w:tc>
        <w:tc>
          <w:tcPr>
            <w:tcW w:w="1140" w:type="dxa"/>
            <w:shd w:val="clear" w:color="auto" w:fill="D9D9D9" w:themeFill="background1" w:themeFillShade="D9"/>
            <w:vAlign w:val="center"/>
          </w:tcPr>
          <w:p w14:paraId="4A9E94E2" w14:textId="77777777" w:rsidR="00243A90" w:rsidRPr="00CA6658" w:rsidRDefault="00243A90" w:rsidP="00243A90">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40C28D19" w14:textId="77777777" w:rsidR="00243A90" w:rsidRPr="00CA6658" w:rsidRDefault="00243A90" w:rsidP="00243A90">
            <w:pPr>
              <w:pStyle w:val="TableHead"/>
              <w:spacing w:before="80" w:after="80"/>
              <w:rPr>
                <w:rFonts w:ascii="Söhne" w:hAnsi="Söhne" w:cs="Arial"/>
                <w:b w:val="0"/>
                <w:bCs w:val="0"/>
                <w:sz w:val="16"/>
                <w:szCs w:val="16"/>
                <w:lang w:val="en-AU"/>
              </w:rPr>
            </w:pPr>
          </w:p>
        </w:tc>
        <w:tc>
          <w:tcPr>
            <w:tcW w:w="851" w:type="dxa"/>
            <w:shd w:val="clear" w:color="auto" w:fill="D9D9D9" w:themeFill="background1" w:themeFillShade="D9"/>
            <w:vAlign w:val="center"/>
          </w:tcPr>
          <w:p w14:paraId="02ABE09C" w14:textId="77777777" w:rsidR="00243A90" w:rsidRPr="00CA6658" w:rsidRDefault="00243A90" w:rsidP="00243A90">
            <w:pPr>
              <w:pStyle w:val="TableHead"/>
              <w:spacing w:before="80" w:after="80"/>
              <w:rPr>
                <w:rFonts w:ascii="Söhne" w:hAnsi="Söhne" w:cs="Arial"/>
                <w:b w:val="0"/>
                <w:bCs w:val="0"/>
                <w:sz w:val="16"/>
                <w:szCs w:val="16"/>
                <w:lang w:val="en-AU"/>
              </w:rPr>
            </w:pPr>
          </w:p>
        </w:tc>
        <w:tc>
          <w:tcPr>
            <w:tcW w:w="708" w:type="dxa"/>
            <w:shd w:val="clear" w:color="auto" w:fill="D9D9D9" w:themeFill="background1" w:themeFillShade="D9"/>
            <w:vAlign w:val="center"/>
          </w:tcPr>
          <w:p w14:paraId="16D48310" w14:textId="77777777" w:rsidR="00243A90" w:rsidRPr="00CA6658" w:rsidRDefault="00243A90" w:rsidP="00243A90">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71B4ADBE" w14:textId="77777777" w:rsidR="00243A90" w:rsidRPr="002C15F7" w:rsidRDefault="00243A90" w:rsidP="00243A90">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3B7A33F5" w14:textId="02C901A9" w:rsidR="00243A90" w:rsidRPr="002C15F7" w:rsidRDefault="00243A90" w:rsidP="00243A90">
            <w:pPr>
              <w:pStyle w:val="Tabletext"/>
              <w:spacing w:before="80" w:after="80"/>
              <w:rPr>
                <w:rFonts w:ascii="Söhne" w:hAnsi="Söhne"/>
                <w:sz w:val="16"/>
                <w:szCs w:val="16"/>
                <w:lang w:val="en-AU"/>
              </w:rPr>
            </w:pPr>
          </w:p>
        </w:tc>
        <w:tc>
          <w:tcPr>
            <w:tcW w:w="851" w:type="dxa"/>
            <w:shd w:val="clear" w:color="auto" w:fill="D9D9D9" w:themeFill="background1" w:themeFillShade="D9"/>
            <w:vAlign w:val="center"/>
          </w:tcPr>
          <w:p w14:paraId="5A280110" w14:textId="226E769C" w:rsidR="00243A90" w:rsidRPr="002C15F7" w:rsidRDefault="00243A90" w:rsidP="00243A90">
            <w:pPr>
              <w:pStyle w:val="Tabletext"/>
              <w:spacing w:before="80" w:after="80"/>
              <w:rPr>
                <w:rFonts w:ascii="Söhne" w:hAnsi="Söhne"/>
                <w:sz w:val="16"/>
                <w:szCs w:val="16"/>
                <w:lang w:val="en-AU"/>
              </w:rPr>
            </w:pPr>
          </w:p>
        </w:tc>
        <w:tc>
          <w:tcPr>
            <w:tcW w:w="709" w:type="dxa"/>
            <w:shd w:val="clear" w:color="auto" w:fill="D9D9D9" w:themeFill="background1" w:themeFillShade="D9"/>
          </w:tcPr>
          <w:p w14:paraId="4BBDB275" w14:textId="10C9A292" w:rsidR="00243A90" w:rsidRPr="002C15F7" w:rsidRDefault="00243A90" w:rsidP="00243A90">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4773FEB5" w14:textId="77777777" w:rsidR="00243A90" w:rsidRPr="002C15F7" w:rsidRDefault="00243A90" w:rsidP="00243A90">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47FF352E" w14:textId="77777777" w:rsidR="00243A90" w:rsidRPr="002C15F7" w:rsidRDefault="00243A90" w:rsidP="00243A90">
            <w:pPr>
              <w:pStyle w:val="Tabletext"/>
              <w:spacing w:before="80" w:after="80"/>
              <w:rPr>
                <w:rFonts w:ascii="Söhne" w:hAnsi="Söhne"/>
                <w:sz w:val="16"/>
                <w:szCs w:val="16"/>
                <w:lang w:val="en-AU"/>
              </w:rPr>
            </w:pPr>
          </w:p>
        </w:tc>
        <w:tc>
          <w:tcPr>
            <w:tcW w:w="850" w:type="dxa"/>
            <w:shd w:val="clear" w:color="auto" w:fill="D9D9D9" w:themeFill="background1" w:themeFillShade="D9"/>
            <w:vAlign w:val="center"/>
          </w:tcPr>
          <w:p w14:paraId="24A7EDDE" w14:textId="77777777" w:rsidR="00243A90" w:rsidRPr="002C15F7" w:rsidRDefault="00243A90" w:rsidP="00243A90">
            <w:pPr>
              <w:pStyle w:val="Tabletext"/>
              <w:spacing w:before="80" w:after="80"/>
              <w:rPr>
                <w:rFonts w:ascii="Söhne" w:hAnsi="Söhne"/>
                <w:sz w:val="16"/>
                <w:szCs w:val="16"/>
                <w:lang w:val="en-AU"/>
              </w:rPr>
            </w:pPr>
          </w:p>
        </w:tc>
        <w:tc>
          <w:tcPr>
            <w:tcW w:w="709" w:type="dxa"/>
            <w:shd w:val="clear" w:color="auto" w:fill="D9D9D9" w:themeFill="background1" w:themeFillShade="D9"/>
            <w:vAlign w:val="center"/>
          </w:tcPr>
          <w:p w14:paraId="595D346A" w14:textId="77777777" w:rsidR="00243A90" w:rsidRPr="002C15F7" w:rsidRDefault="00243A90" w:rsidP="00243A90">
            <w:pPr>
              <w:pStyle w:val="Tabletext"/>
              <w:spacing w:before="80" w:after="80"/>
              <w:rPr>
                <w:rFonts w:ascii="Söhne" w:hAnsi="Söhne"/>
                <w:sz w:val="16"/>
                <w:szCs w:val="16"/>
                <w:lang w:val="en-AU"/>
              </w:rPr>
            </w:pPr>
          </w:p>
        </w:tc>
      </w:tr>
      <w:tr w:rsidR="04393C89" w14:paraId="2A52CA91" w14:textId="77777777" w:rsidTr="04393C89">
        <w:trPr>
          <w:trHeight w:val="300"/>
          <w:jc w:val="center"/>
        </w:trPr>
        <w:tc>
          <w:tcPr>
            <w:tcW w:w="2399" w:type="dxa"/>
            <w:vAlign w:val="center"/>
          </w:tcPr>
          <w:p w14:paraId="06F6FE79" w14:textId="76284D9C" w:rsidR="5DD3E3B3" w:rsidRDefault="5DD3E3B3" w:rsidP="04393C89">
            <w:pPr>
              <w:pStyle w:val="TableHead"/>
              <w:rPr>
                <w:rFonts w:ascii="Söhne Kräftig" w:hAnsi="Söhne Kräftig" w:cs="Arial"/>
                <w:b w:val="0"/>
                <w:bCs w:val="0"/>
                <w:sz w:val="16"/>
                <w:szCs w:val="16"/>
                <w:lang w:val="en-AU"/>
              </w:rPr>
            </w:pPr>
            <w:r w:rsidRPr="04393C89">
              <w:rPr>
                <w:rFonts w:ascii="Söhne Kräftig" w:hAnsi="Söhne Kräftig" w:cs="Arial"/>
                <w:b w:val="0"/>
                <w:bCs w:val="0"/>
                <w:sz w:val="16"/>
                <w:szCs w:val="16"/>
                <w:lang w:val="en-AU"/>
              </w:rPr>
              <w:t>Transmission electron microscopy</w:t>
            </w:r>
          </w:p>
        </w:tc>
        <w:tc>
          <w:tcPr>
            <w:tcW w:w="1140" w:type="dxa"/>
            <w:shd w:val="clear" w:color="auto" w:fill="D9D9D9" w:themeFill="background1" w:themeFillShade="D9"/>
            <w:vAlign w:val="center"/>
          </w:tcPr>
          <w:p w14:paraId="5A68E1AC" w14:textId="6F667ED8" w:rsidR="04393C89" w:rsidRDefault="04393C89" w:rsidP="04393C89">
            <w:pPr>
              <w:pStyle w:val="TableHead"/>
              <w:rPr>
                <w:rFonts w:ascii="Söhne" w:hAnsi="Söhne" w:cs="Arial"/>
                <w:b w:val="0"/>
                <w:bCs w:val="0"/>
                <w:sz w:val="16"/>
                <w:szCs w:val="16"/>
                <w:lang w:val="en-AU"/>
              </w:rPr>
            </w:pPr>
          </w:p>
        </w:tc>
        <w:tc>
          <w:tcPr>
            <w:tcW w:w="1134" w:type="dxa"/>
            <w:shd w:val="clear" w:color="auto" w:fill="D9D9D9" w:themeFill="background1" w:themeFillShade="D9"/>
            <w:vAlign w:val="center"/>
          </w:tcPr>
          <w:p w14:paraId="66D569C0" w14:textId="7B808FE9" w:rsidR="04393C89" w:rsidRDefault="04393C89" w:rsidP="04393C89">
            <w:pPr>
              <w:pStyle w:val="TableHead"/>
              <w:rPr>
                <w:rFonts w:ascii="Söhne" w:hAnsi="Söhne" w:cs="Arial"/>
                <w:b w:val="0"/>
                <w:bCs w:val="0"/>
                <w:sz w:val="16"/>
                <w:szCs w:val="16"/>
                <w:lang w:val="en-AU"/>
              </w:rPr>
            </w:pPr>
          </w:p>
        </w:tc>
        <w:tc>
          <w:tcPr>
            <w:tcW w:w="851" w:type="dxa"/>
            <w:shd w:val="clear" w:color="auto" w:fill="D9D9D9" w:themeFill="background1" w:themeFillShade="D9"/>
            <w:vAlign w:val="center"/>
          </w:tcPr>
          <w:p w14:paraId="68EAFFE1" w14:textId="73AB3FF1" w:rsidR="04393C89" w:rsidRDefault="04393C89" w:rsidP="04393C89">
            <w:pPr>
              <w:pStyle w:val="TableHead"/>
              <w:rPr>
                <w:rFonts w:ascii="Söhne" w:hAnsi="Söhne" w:cs="Arial"/>
                <w:b w:val="0"/>
                <w:bCs w:val="0"/>
                <w:sz w:val="16"/>
                <w:szCs w:val="16"/>
                <w:lang w:val="en-AU"/>
              </w:rPr>
            </w:pPr>
          </w:p>
        </w:tc>
        <w:tc>
          <w:tcPr>
            <w:tcW w:w="708" w:type="dxa"/>
            <w:shd w:val="clear" w:color="auto" w:fill="D9D9D9" w:themeFill="background1" w:themeFillShade="D9"/>
            <w:vAlign w:val="center"/>
          </w:tcPr>
          <w:p w14:paraId="4F36FFA4" w14:textId="521BC1E8" w:rsidR="04393C89" w:rsidRDefault="04393C89" w:rsidP="04393C89">
            <w:pPr>
              <w:pStyle w:val="TableHead"/>
              <w:rPr>
                <w:rFonts w:ascii="Söhne" w:hAnsi="Söhne" w:cs="Arial"/>
                <w:b w:val="0"/>
                <w:bCs w:val="0"/>
                <w:sz w:val="16"/>
                <w:szCs w:val="16"/>
                <w:lang w:val="en-AU"/>
              </w:rPr>
            </w:pPr>
          </w:p>
        </w:tc>
        <w:tc>
          <w:tcPr>
            <w:tcW w:w="1134" w:type="dxa"/>
            <w:shd w:val="clear" w:color="auto" w:fill="D9D9D9" w:themeFill="background1" w:themeFillShade="D9"/>
            <w:vAlign w:val="center"/>
          </w:tcPr>
          <w:p w14:paraId="4BD5F5FC" w14:textId="33B8E139" w:rsidR="04393C89" w:rsidRDefault="04393C89" w:rsidP="04393C89">
            <w:pPr>
              <w:pStyle w:val="Tabletext"/>
              <w:rPr>
                <w:rFonts w:ascii="Söhne" w:hAnsi="Söhne"/>
                <w:sz w:val="16"/>
                <w:szCs w:val="16"/>
                <w:lang w:val="en-AU"/>
              </w:rPr>
            </w:pPr>
          </w:p>
        </w:tc>
        <w:tc>
          <w:tcPr>
            <w:tcW w:w="1134" w:type="dxa"/>
            <w:shd w:val="clear" w:color="auto" w:fill="D9D9D9" w:themeFill="background1" w:themeFillShade="D9"/>
            <w:vAlign w:val="center"/>
          </w:tcPr>
          <w:p w14:paraId="3446905E" w14:textId="1660EE16" w:rsidR="04393C89" w:rsidRDefault="04393C89" w:rsidP="04393C89">
            <w:pPr>
              <w:pStyle w:val="Tabletext"/>
              <w:rPr>
                <w:rFonts w:ascii="Söhne" w:hAnsi="Söhne"/>
                <w:sz w:val="16"/>
                <w:szCs w:val="16"/>
                <w:lang w:val="en-AU"/>
              </w:rPr>
            </w:pPr>
          </w:p>
        </w:tc>
        <w:tc>
          <w:tcPr>
            <w:tcW w:w="851" w:type="dxa"/>
            <w:shd w:val="clear" w:color="auto" w:fill="D9D9D9" w:themeFill="background1" w:themeFillShade="D9"/>
            <w:vAlign w:val="center"/>
          </w:tcPr>
          <w:p w14:paraId="680C45B6" w14:textId="0639FC97" w:rsidR="04393C89" w:rsidRDefault="04393C89" w:rsidP="04393C89">
            <w:pPr>
              <w:pStyle w:val="Tabletext"/>
              <w:rPr>
                <w:rFonts w:ascii="Söhne" w:hAnsi="Söhne"/>
                <w:sz w:val="16"/>
                <w:szCs w:val="16"/>
                <w:lang w:val="en-AU"/>
              </w:rPr>
            </w:pPr>
          </w:p>
        </w:tc>
        <w:tc>
          <w:tcPr>
            <w:tcW w:w="709" w:type="dxa"/>
            <w:shd w:val="clear" w:color="auto" w:fill="D9D9D9" w:themeFill="background1" w:themeFillShade="D9"/>
          </w:tcPr>
          <w:p w14:paraId="6E377CFE" w14:textId="2BA07DA6" w:rsidR="04393C89" w:rsidRDefault="04393C89" w:rsidP="04393C89">
            <w:pPr>
              <w:pStyle w:val="Tabletext"/>
              <w:rPr>
                <w:rFonts w:ascii="Söhne" w:hAnsi="Söhne"/>
                <w:sz w:val="16"/>
                <w:szCs w:val="16"/>
                <w:lang w:val="en-AU"/>
              </w:rPr>
            </w:pPr>
          </w:p>
        </w:tc>
        <w:tc>
          <w:tcPr>
            <w:tcW w:w="1134" w:type="dxa"/>
            <w:shd w:val="clear" w:color="auto" w:fill="D9D9D9" w:themeFill="background1" w:themeFillShade="D9"/>
            <w:vAlign w:val="center"/>
          </w:tcPr>
          <w:p w14:paraId="62DF7C8F" w14:textId="17CA0DF8" w:rsidR="04393C89" w:rsidRDefault="04393C89" w:rsidP="04393C89">
            <w:pPr>
              <w:pStyle w:val="Tabletext"/>
              <w:rPr>
                <w:rFonts w:ascii="Söhne" w:hAnsi="Söhne"/>
                <w:sz w:val="16"/>
                <w:szCs w:val="16"/>
                <w:lang w:val="en-AU"/>
              </w:rPr>
            </w:pPr>
          </w:p>
        </w:tc>
        <w:tc>
          <w:tcPr>
            <w:tcW w:w="1134" w:type="dxa"/>
            <w:shd w:val="clear" w:color="auto" w:fill="D9D9D9" w:themeFill="background1" w:themeFillShade="D9"/>
            <w:vAlign w:val="center"/>
          </w:tcPr>
          <w:p w14:paraId="2D999CC1" w14:textId="3D942796" w:rsidR="04393C89" w:rsidRDefault="04393C89" w:rsidP="04393C89">
            <w:pPr>
              <w:pStyle w:val="Tabletext"/>
              <w:rPr>
                <w:rFonts w:ascii="Söhne" w:hAnsi="Söhne"/>
                <w:sz w:val="16"/>
                <w:szCs w:val="16"/>
                <w:lang w:val="en-AU"/>
              </w:rPr>
            </w:pPr>
          </w:p>
        </w:tc>
        <w:tc>
          <w:tcPr>
            <w:tcW w:w="850" w:type="dxa"/>
            <w:shd w:val="clear" w:color="auto" w:fill="D9D9D9" w:themeFill="background1" w:themeFillShade="D9"/>
            <w:vAlign w:val="center"/>
          </w:tcPr>
          <w:p w14:paraId="61B16921" w14:textId="38320B2B" w:rsidR="04393C89" w:rsidRDefault="04393C89" w:rsidP="04393C89">
            <w:pPr>
              <w:pStyle w:val="Tabletext"/>
              <w:rPr>
                <w:rFonts w:ascii="Söhne" w:hAnsi="Söhne"/>
                <w:sz w:val="16"/>
                <w:szCs w:val="16"/>
                <w:lang w:val="en-AU"/>
              </w:rPr>
            </w:pPr>
          </w:p>
        </w:tc>
        <w:tc>
          <w:tcPr>
            <w:tcW w:w="709" w:type="dxa"/>
            <w:shd w:val="clear" w:color="auto" w:fill="D9D9D9" w:themeFill="background1" w:themeFillShade="D9"/>
            <w:vAlign w:val="center"/>
          </w:tcPr>
          <w:p w14:paraId="1CEDDDC5" w14:textId="420BCE30" w:rsidR="04393C89" w:rsidRDefault="04393C89" w:rsidP="04393C89">
            <w:pPr>
              <w:pStyle w:val="Tabletext"/>
              <w:rPr>
                <w:rFonts w:ascii="Söhne" w:hAnsi="Söhne"/>
                <w:sz w:val="16"/>
                <w:szCs w:val="16"/>
                <w:lang w:val="en-AU"/>
              </w:rPr>
            </w:pPr>
          </w:p>
        </w:tc>
      </w:tr>
      <w:tr w:rsidR="009A29DC" w:rsidRPr="00C520A5" w14:paraId="6FAFECBA" w14:textId="77777777" w:rsidTr="04393C89">
        <w:trPr>
          <w:trHeight w:val="402"/>
          <w:jc w:val="center"/>
        </w:trPr>
        <w:tc>
          <w:tcPr>
            <w:tcW w:w="2399" w:type="dxa"/>
            <w:vAlign w:val="center"/>
          </w:tcPr>
          <w:p w14:paraId="7FF8717F" w14:textId="77777777" w:rsidR="009A29DC" w:rsidRPr="002C15F7" w:rsidRDefault="009A29DC" w:rsidP="009A29DC">
            <w:pPr>
              <w:pStyle w:val="TableHead"/>
              <w:spacing w:before="80" w:after="80"/>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Real-time PCR</w:t>
            </w:r>
          </w:p>
        </w:tc>
        <w:tc>
          <w:tcPr>
            <w:tcW w:w="1140" w:type="dxa"/>
          </w:tcPr>
          <w:p w14:paraId="792720BA" w14:textId="4F79B8CE" w:rsidR="009A29DC" w:rsidRPr="00CA6658" w:rsidRDefault="1F034540" w:rsidP="009A29DC">
            <w:pPr>
              <w:pStyle w:val="TableHead"/>
              <w:spacing w:before="80" w:after="80"/>
              <w:rPr>
                <w:rFonts w:ascii="Söhne" w:hAnsi="Söhne" w:cs="Arial"/>
                <w:b w:val="0"/>
                <w:bCs w:val="0"/>
                <w:sz w:val="16"/>
                <w:szCs w:val="16"/>
                <w:lang w:val="en-AU"/>
              </w:rPr>
            </w:pPr>
            <w:r w:rsidRPr="04393C89">
              <w:rPr>
                <w:rFonts w:ascii="Söhne" w:hAnsi="Söhne"/>
                <w:b w:val="0"/>
                <w:bCs w:val="0"/>
                <w:sz w:val="16"/>
                <w:szCs w:val="16"/>
                <w:lang w:val="en-AU"/>
              </w:rPr>
              <w:t>+++</w:t>
            </w:r>
          </w:p>
        </w:tc>
        <w:tc>
          <w:tcPr>
            <w:tcW w:w="1134" w:type="dxa"/>
          </w:tcPr>
          <w:p w14:paraId="6D1F68B1" w14:textId="04AAB88A" w:rsidR="009A29DC" w:rsidRPr="00CA6658" w:rsidRDefault="009A29DC" w:rsidP="009A29DC">
            <w:pPr>
              <w:pStyle w:val="TableHead"/>
              <w:spacing w:before="80" w:after="80"/>
              <w:rPr>
                <w:rFonts w:ascii="Söhne" w:hAnsi="Söhne" w:cs="Arial"/>
                <w:b w:val="0"/>
                <w:bCs w:val="0"/>
                <w:sz w:val="16"/>
                <w:szCs w:val="16"/>
                <w:lang w:val="en-AU"/>
              </w:rPr>
            </w:pPr>
            <w:r w:rsidRPr="00CA6658">
              <w:rPr>
                <w:rFonts w:ascii="Söhne" w:hAnsi="Söhne"/>
                <w:b w:val="0"/>
                <w:bCs w:val="0"/>
                <w:sz w:val="16"/>
                <w:szCs w:val="16"/>
                <w:lang w:val="en-AU"/>
              </w:rPr>
              <w:t>+++</w:t>
            </w:r>
          </w:p>
        </w:tc>
        <w:tc>
          <w:tcPr>
            <w:tcW w:w="851" w:type="dxa"/>
          </w:tcPr>
          <w:p w14:paraId="69004882" w14:textId="64FA7973" w:rsidR="009A29DC" w:rsidRPr="00CA6658" w:rsidRDefault="009A29DC" w:rsidP="009A29DC">
            <w:pPr>
              <w:pStyle w:val="TableHead"/>
              <w:spacing w:before="80" w:after="80"/>
              <w:rPr>
                <w:rFonts w:ascii="Söhne" w:hAnsi="Söhne" w:cs="Arial"/>
                <w:b w:val="0"/>
                <w:bCs w:val="0"/>
                <w:sz w:val="16"/>
                <w:szCs w:val="16"/>
                <w:lang w:val="en-AU"/>
              </w:rPr>
            </w:pPr>
            <w:r w:rsidRPr="00CA6658">
              <w:rPr>
                <w:rFonts w:ascii="Söhne" w:hAnsi="Söhne"/>
                <w:b w:val="0"/>
                <w:bCs w:val="0"/>
                <w:sz w:val="16"/>
                <w:szCs w:val="16"/>
                <w:lang w:val="en-AU"/>
              </w:rPr>
              <w:t>+++</w:t>
            </w:r>
          </w:p>
        </w:tc>
        <w:tc>
          <w:tcPr>
            <w:tcW w:w="708" w:type="dxa"/>
          </w:tcPr>
          <w:p w14:paraId="4AEA86F5" w14:textId="42D604E7" w:rsidR="009A29DC" w:rsidRPr="00CA6658" w:rsidRDefault="0090235A" w:rsidP="009A29DC">
            <w:pPr>
              <w:pStyle w:val="TableHead"/>
              <w:spacing w:before="80" w:after="80"/>
              <w:rPr>
                <w:rFonts w:ascii="Söhne" w:hAnsi="Söhne" w:cs="Arial"/>
                <w:b w:val="0"/>
                <w:bCs w:val="0"/>
                <w:sz w:val="16"/>
                <w:szCs w:val="16"/>
                <w:lang w:val="en-AU"/>
              </w:rPr>
            </w:pPr>
            <w:r w:rsidRPr="00CA6658">
              <w:rPr>
                <w:rFonts w:ascii="Söhne" w:hAnsi="Söhne"/>
                <w:b w:val="0"/>
                <w:bCs w:val="0"/>
                <w:sz w:val="16"/>
                <w:szCs w:val="16"/>
                <w:lang w:val="en-AU"/>
              </w:rPr>
              <w:t>3</w:t>
            </w:r>
          </w:p>
        </w:tc>
        <w:tc>
          <w:tcPr>
            <w:tcW w:w="1134" w:type="dxa"/>
          </w:tcPr>
          <w:p w14:paraId="224835C7" w14:textId="5E3D3234" w:rsidR="009A29DC" w:rsidRPr="002C15F7" w:rsidRDefault="009A29DC" w:rsidP="009A29DC">
            <w:pPr>
              <w:pStyle w:val="Tabletext"/>
              <w:spacing w:before="80" w:after="80"/>
              <w:rPr>
                <w:rFonts w:ascii="Söhne" w:hAnsi="Söhne"/>
                <w:sz w:val="16"/>
                <w:szCs w:val="16"/>
                <w:lang w:val="en-AU"/>
              </w:rPr>
            </w:pPr>
            <w:r w:rsidRPr="00E85C47">
              <w:rPr>
                <w:rFonts w:ascii="Söhne" w:hAnsi="Söhne"/>
                <w:sz w:val="16"/>
                <w:szCs w:val="16"/>
                <w:lang w:val="en-AU"/>
              </w:rPr>
              <w:t>+++</w:t>
            </w:r>
          </w:p>
        </w:tc>
        <w:tc>
          <w:tcPr>
            <w:tcW w:w="1134" w:type="dxa"/>
          </w:tcPr>
          <w:p w14:paraId="4743E5CA" w14:textId="6CBBCD9A" w:rsidR="009A29DC" w:rsidRPr="002C15F7" w:rsidRDefault="009A29DC" w:rsidP="009A29DC">
            <w:pPr>
              <w:pStyle w:val="Tabletext"/>
              <w:spacing w:before="80" w:after="80"/>
              <w:rPr>
                <w:rFonts w:ascii="Söhne" w:hAnsi="Söhne"/>
                <w:sz w:val="16"/>
                <w:szCs w:val="16"/>
                <w:lang w:val="en-AU"/>
              </w:rPr>
            </w:pPr>
            <w:r w:rsidRPr="00E85C47">
              <w:rPr>
                <w:rFonts w:ascii="Söhne" w:hAnsi="Söhne"/>
                <w:sz w:val="16"/>
                <w:szCs w:val="16"/>
                <w:lang w:val="en-AU"/>
              </w:rPr>
              <w:t>+++</w:t>
            </w:r>
          </w:p>
        </w:tc>
        <w:tc>
          <w:tcPr>
            <w:tcW w:w="851" w:type="dxa"/>
          </w:tcPr>
          <w:p w14:paraId="12D34FB3" w14:textId="7BCB8F8B" w:rsidR="009A29DC" w:rsidRPr="002C15F7" w:rsidRDefault="009A29DC" w:rsidP="009A29DC">
            <w:pPr>
              <w:pStyle w:val="Tabletext"/>
              <w:spacing w:before="80" w:after="80"/>
              <w:rPr>
                <w:rFonts w:ascii="Söhne" w:hAnsi="Söhne"/>
                <w:sz w:val="16"/>
                <w:szCs w:val="16"/>
                <w:lang w:val="en-AU"/>
              </w:rPr>
            </w:pPr>
            <w:r w:rsidRPr="00E85C47">
              <w:rPr>
                <w:rFonts w:ascii="Söhne" w:hAnsi="Söhne"/>
                <w:sz w:val="16"/>
                <w:szCs w:val="16"/>
                <w:lang w:val="en-AU"/>
              </w:rPr>
              <w:t>+++</w:t>
            </w:r>
          </w:p>
        </w:tc>
        <w:tc>
          <w:tcPr>
            <w:tcW w:w="709" w:type="dxa"/>
          </w:tcPr>
          <w:p w14:paraId="4FA54D49" w14:textId="690F373F" w:rsidR="009A29DC" w:rsidRPr="002C15F7" w:rsidRDefault="009A29DC" w:rsidP="009A29DC">
            <w:pPr>
              <w:pStyle w:val="Tabletext"/>
              <w:spacing w:before="80" w:after="80"/>
              <w:rPr>
                <w:rFonts w:ascii="Söhne" w:hAnsi="Söhne"/>
                <w:sz w:val="16"/>
                <w:szCs w:val="16"/>
                <w:lang w:val="en-AU"/>
              </w:rPr>
            </w:pPr>
            <w:r w:rsidRPr="00167061">
              <w:rPr>
                <w:rFonts w:ascii="Söhne" w:hAnsi="Söhne"/>
                <w:sz w:val="16"/>
                <w:szCs w:val="16"/>
                <w:lang w:val="en-AU"/>
              </w:rPr>
              <w:t>NA</w:t>
            </w:r>
          </w:p>
        </w:tc>
        <w:tc>
          <w:tcPr>
            <w:tcW w:w="1134" w:type="dxa"/>
          </w:tcPr>
          <w:p w14:paraId="1392B965" w14:textId="3282D56F" w:rsidR="009A29DC" w:rsidRPr="002C15F7" w:rsidRDefault="009A29DC" w:rsidP="009A29DC">
            <w:pPr>
              <w:pStyle w:val="Tabletext"/>
              <w:spacing w:before="80" w:after="80"/>
              <w:rPr>
                <w:rFonts w:ascii="Söhne" w:hAnsi="Söhne"/>
                <w:sz w:val="16"/>
                <w:szCs w:val="16"/>
                <w:lang w:val="en-AU"/>
              </w:rPr>
            </w:pPr>
            <w:r w:rsidRPr="009E006F">
              <w:rPr>
                <w:rFonts w:ascii="Söhne" w:hAnsi="Söhne"/>
                <w:sz w:val="16"/>
                <w:szCs w:val="16"/>
                <w:lang w:val="en-AU"/>
              </w:rPr>
              <w:t>+++</w:t>
            </w:r>
          </w:p>
        </w:tc>
        <w:tc>
          <w:tcPr>
            <w:tcW w:w="1134" w:type="dxa"/>
          </w:tcPr>
          <w:p w14:paraId="7EDF234A" w14:textId="6042C4E3" w:rsidR="009A29DC" w:rsidRPr="002C15F7" w:rsidRDefault="009A29DC" w:rsidP="009A29DC">
            <w:pPr>
              <w:pStyle w:val="Tabletext"/>
              <w:spacing w:before="80" w:after="80"/>
              <w:rPr>
                <w:rFonts w:ascii="Söhne" w:hAnsi="Söhne"/>
                <w:sz w:val="16"/>
                <w:szCs w:val="16"/>
                <w:lang w:val="en-AU"/>
              </w:rPr>
            </w:pPr>
            <w:r w:rsidRPr="009E006F">
              <w:rPr>
                <w:rFonts w:ascii="Söhne" w:hAnsi="Söhne"/>
                <w:sz w:val="16"/>
                <w:szCs w:val="16"/>
                <w:lang w:val="en-AU"/>
              </w:rPr>
              <w:t>+++</w:t>
            </w:r>
          </w:p>
        </w:tc>
        <w:tc>
          <w:tcPr>
            <w:tcW w:w="850" w:type="dxa"/>
          </w:tcPr>
          <w:p w14:paraId="5159D8A6" w14:textId="7C880FD4" w:rsidR="009A29DC" w:rsidRPr="002C15F7" w:rsidRDefault="009A29DC" w:rsidP="009A29DC">
            <w:pPr>
              <w:pStyle w:val="Tabletext"/>
              <w:spacing w:before="80" w:after="80"/>
              <w:rPr>
                <w:rFonts w:ascii="Söhne" w:hAnsi="Söhne"/>
                <w:sz w:val="16"/>
                <w:szCs w:val="16"/>
                <w:lang w:val="en-AU"/>
              </w:rPr>
            </w:pPr>
            <w:r w:rsidRPr="009E006F">
              <w:rPr>
                <w:rFonts w:ascii="Söhne" w:hAnsi="Söhne"/>
                <w:sz w:val="16"/>
                <w:szCs w:val="16"/>
                <w:lang w:val="en-AU"/>
              </w:rPr>
              <w:t>+++</w:t>
            </w:r>
          </w:p>
        </w:tc>
        <w:tc>
          <w:tcPr>
            <w:tcW w:w="709" w:type="dxa"/>
          </w:tcPr>
          <w:p w14:paraId="7ED9416D" w14:textId="0C23B071" w:rsidR="009A29DC" w:rsidRPr="002C15F7" w:rsidRDefault="0090235A" w:rsidP="009A29DC">
            <w:pPr>
              <w:pStyle w:val="Tabletext"/>
              <w:spacing w:before="80" w:after="80"/>
              <w:rPr>
                <w:rFonts w:ascii="Söhne" w:hAnsi="Söhne"/>
                <w:sz w:val="16"/>
                <w:szCs w:val="16"/>
                <w:lang w:val="en-AU"/>
              </w:rPr>
            </w:pPr>
            <w:r>
              <w:rPr>
                <w:rFonts w:ascii="Söhne" w:hAnsi="Söhne"/>
                <w:sz w:val="16"/>
                <w:szCs w:val="16"/>
                <w:lang w:val="en-AU"/>
              </w:rPr>
              <w:t>3</w:t>
            </w:r>
          </w:p>
        </w:tc>
      </w:tr>
      <w:tr w:rsidR="009A29DC" w:rsidRPr="00C520A5" w14:paraId="4851F0F2" w14:textId="77777777" w:rsidTr="00B92B43">
        <w:trPr>
          <w:trHeight w:val="402"/>
          <w:jc w:val="center"/>
        </w:trPr>
        <w:tc>
          <w:tcPr>
            <w:tcW w:w="2399" w:type="dxa"/>
            <w:vAlign w:val="center"/>
          </w:tcPr>
          <w:p w14:paraId="4B199EC5" w14:textId="77777777" w:rsidR="009A29DC" w:rsidRPr="002C15F7" w:rsidRDefault="009A29DC" w:rsidP="009A29DC">
            <w:pPr>
              <w:pStyle w:val="TableHead"/>
              <w:spacing w:before="80" w:after="80"/>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Conventional PCR</w:t>
            </w:r>
          </w:p>
        </w:tc>
        <w:tc>
          <w:tcPr>
            <w:tcW w:w="1140" w:type="dxa"/>
          </w:tcPr>
          <w:p w14:paraId="30ECC781" w14:textId="0BB39D6B" w:rsidR="009A29DC" w:rsidRPr="00CA6658" w:rsidRDefault="009A29DC" w:rsidP="009A29DC">
            <w:pPr>
              <w:pStyle w:val="TableHead"/>
              <w:spacing w:before="80" w:after="80"/>
              <w:rPr>
                <w:rFonts w:ascii="Söhne" w:hAnsi="Söhne" w:cs="Arial"/>
                <w:b w:val="0"/>
                <w:bCs w:val="0"/>
                <w:sz w:val="16"/>
                <w:szCs w:val="16"/>
                <w:lang w:val="en-AU"/>
              </w:rPr>
            </w:pPr>
            <w:r w:rsidRPr="00CA6658">
              <w:rPr>
                <w:rFonts w:ascii="Söhne" w:hAnsi="Söhne"/>
                <w:b w:val="0"/>
                <w:bCs w:val="0"/>
                <w:sz w:val="16"/>
                <w:szCs w:val="16"/>
                <w:lang w:val="en-AU"/>
              </w:rPr>
              <w:t>+++</w:t>
            </w:r>
          </w:p>
        </w:tc>
        <w:tc>
          <w:tcPr>
            <w:tcW w:w="1134" w:type="dxa"/>
          </w:tcPr>
          <w:p w14:paraId="06AE74D6" w14:textId="24762F1F" w:rsidR="009A29DC" w:rsidRPr="00CA6658" w:rsidRDefault="009A29DC" w:rsidP="009A29DC">
            <w:pPr>
              <w:pStyle w:val="TableHead"/>
              <w:spacing w:before="80" w:after="80"/>
              <w:rPr>
                <w:rFonts w:ascii="Söhne" w:hAnsi="Söhne" w:cs="Arial"/>
                <w:b w:val="0"/>
                <w:bCs w:val="0"/>
                <w:sz w:val="16"/>
                <w:szCs w:val="16"/>
                <w:lang w:val="en-AU"/>
              </w:rPr>
            </w:pPr>
            <w:r w:rsidRPr="00CA6658">
              <w:rPr>
                <w:rFonts w:ascii="Söhne" w:hAnsi="Söhne"/>
                <w:b w:val="0"/>
                <w:bCs w:val="0"/>
                <w:sz w:val="16"/>
                <w:szCs w:val="16"/>
                <w:lang w:val="en-AU"/>
              </w:rPr>
              <w:t>+++</w:t>
            </w:r>
          </w:p>
        </w:tc>
        <w:tc>
          <w:tcPr>
            <w:tcW w:w="851" w:type="dxa"/>
          </w:tcPr>
          <w:p w14:paraId="6DC4E877" w14:textId="78120BAA" w:rsidR="009A29DC" w:rsidRPr="00CA6658" w:rsidRDefault="009A29DC" w:rsidP="009A29DC">
            <w:pPr>
              <w:pStyle w:val="TableHead"/>
              <w:spacing w:before="80" w:after="80"/>
              <w:rPr>
                <w:rFonts w:ascii="Söhne" w:hAnsi="Söhne" w:cs="Arial"/>
                <w:b w:val="0"/>
                <w:bCs w:val="0"/>
                <w:sz w:val="16"/>
                <w:szCs w:val="16"/>
                <w:lang w:val="en-AU"/>
              </w:rPr>
            </w:pPr>
            <w:r w:rsidRPr="00CA6658">
              <w:rPr>
                <w:rFonts w:ascii="Söhne" w:hAnsi="Söhne"/>
                <w:b w:val="0"/>
                <w:bCs w:val="0"/>
                <w:sz w:val="16"/>
                <w:szCs w:val="16"/>
                <w:lang w:val="en-AU"/>
              </w:rPr>
              <w:t>+++</w:t>
            </w:r>
          </w:p>
        </w:tc>
        <w:tc>
          <w:tcPr>
            <w:tcW w:w="708" w:type="dxa"/>
          </w:tcPr>
          <w:p w14:paraId="36171C4F" w14:textId="6541352F" w:rsidR="009A29DC" w:rsidRPr="00CA6658" w:rsidRDefault="0090235A" w:rsidP="009A29DC">
            <w:pPr>
              <w:pStyle w:val="TableHead"/>
              <w:spacing w:before="80" w:after="80"/>
              <w:rPr>
                <w:rFonts w:ascii="Söhne" w:hAnsi="Söhne" w:cs="Arial"/>
                <w:b w:val="0"/>
                <w:bCs w:val="0"/>
                <w:sz w:val="16"/>
                <w:szCs w:val="16"/>
                <w:lang w:val="en-AU"/>
              </w:rPr>
            </w:pPr>
            <w:r w:rsidRPr="00CA6658">
              <w:rPr>
                <w:rFonts w:ascii="Söhne" w:hAnsi="Söhne"/>
                <w:b w:val="0"/>
                <w:bCs w:val="0"/>
                <w:sz w:val="16"/>
                <w:szCs w:val="16"/>
                <w:lang w:val="en-AU"/>
              </w:rPr>
              <w:t>3</w:t>
            </w:r>
          </w:p>
        </w:tc>
        <w:tc>
          <w:tcPr>
            <w:tcW w:w="1134" w:type="dxa"/>
            <w:vAlign w:val="center"/>
          </w:tcPr>
          <w:p w14:paraId="2FA5DEF0" w14:textId="20579D2C" w:rsidR="009A29DC" w:rsidRPr="002C15F7" w:rsidRDefault="009A29DC" w:rsidP="009A29DC">
            <w:pPr>
              <w:pStyle w:val="Tabletext"/>
              <w:spacing w:before="80" w:after="80"/>
              <w:rPr>
                <w:rFonts w:ascii="Söhne" w:hAnsi="Söhne"/>
                <w:sz w:val="16"/>
                <w:szCs w:val="16"/>
                <w:lang w:val="en-AU"/>
              </w:rPr>
            </w:pPr>
            <w:r>
              <w:rPr>
                <w:rFonts w:ascii="Söhne" w:hAnsi="Söhne"/>
                <w:sz w:val="16"/>
                <w:szCs w:val="16"/>
                <w:lang w:val="en-AU"/>
              </w:rPr>
              <w:t>+++</w:t>
            </w:r>
          </w:p>
        </w:tc>
        <w:tc>
          <w:tcPr>
            <w:tcW w:w="1134" w:type="dxa"/>
            <w:vAlign w:val="center"/>
          </w:tcPr>
          <w:p w14:paraId="096667AB" w14:textId="02B0A28D" w:rsidR="009A29DC" w:rsidRPr="002C15F7" w:rsidRDefault="009A29DC" w:rsidP="009A29DC">
            <w:pPr>
              <w:pStyle w:val="Tabletext"/>
              <w:spacing w:before="80" w:after="80"/>
              <w:rPr>
                <w:rFonts w:ascii="Söhne" w:hAnsi="Söhne"/>
                <w:sz w:val="16"/>
                <w:szCs w:val="16"/>
                <w:lang w:val="en-AU"/>
              </w:rPr>
            </w:pPr>
            <w:r>
              <w:rPr>
                <w:rFonts w:ascii="Söhne" w:hAnsi="Söhne"/>
                <w:sz w:val="16"/>
                <w:szCs w:val="16"/>
                <w:lang w:val="en-AU"/>
              </w:rPr>
              <w:t>+++</w:t>
            </w:r>
          </w:p>
        </w:tc>
        <w:tc>
          <w:tcPr>
            <w:tcW w:w="851" w:type="dxa"/>
            <w:vAlign w:val="center"/>
          </w:tcPr>
          <w:p w14:paraId="38A3D3BA" w14:textId="04D83549" w:rsidR="009A29DC" w:rsidRPr="002C15F7" w:rsidRDefault="009A29DC" w:rsidP="009A29DC">
            <w:pPr>
              <w:pStyle w:val="Tabletext"/>
              <w:spacing w:before="80" w:after="80"/>
              <w:rPr>
                <w:rFonts w:ascii="Söhne" w:hAnsi="Söhne"/>
                <w:sz w:val="16"/>
                <w:szCs w:val="16"/>
                <w:lang w:val="en-AU"/>
              </w:rPr>
            </w:pPr>
            <w:r>
              <w:rPr>
                <w:rFonts w:ascii="Söhne" w:hAnsi="Söhne"/>
                <w:sz w:val="16"/>
                <w:szCs w:val="16"/>
                <w:lang w:val="en-AU"/>
              </w:rPr>
              <w:t>+++</w:t>
            </w:r>
          </w:p>
        </w:tc>
        <w:tc>
          <w:tcPr>
            <w:tcW w:w="709" w:type="dxa"/>
          </w:tcPr>
          <w:p w14:paraId="7FFE60C8" w14:textId="07C759BC" w:rsidR="009A29DC" w:rsidRPr="002C15F7" w:rsidRDefault="009A29DC" w:rsidP="009A29DC">
            <w:pPr>
              <w:pStyle w:val="Tabletext"/>
              <w:spacing w:before="80" w:after="80"/>
              <w:rPr>
                <w:rFonts w:ascii="Söhne" w:hAnsi="Söhne"/>
                <w:sz w:val="16"/>
                <w:szCs w:val="16"/>
                <w:lang w:val="en-AU"/>
              </w:rPr>
            </w:pPr>
            <w:r w:rsidRPr="00167061">
              <w:rPr>
                <w:rFonts w:ascii="Söhne" w:hAnsi="Söhne"/>
                <w:sz w:val="16"/>
                <w:szCs w:val="16"/>
                <w:lang w:val="en-AU"/>
              </w:rPr>
              <w:t>NA</w:t>
            </w:r>
          </w:p>
        </w:tc>
        <w:tc>
          <w:tcPr>
            <w:tcW w:w="1134" w:type="dxa"/>
            <w:shd w:val="clear" w:color="auto" w:fill="D9D9D9" w:themeFill="background1" w:themeFillShade="D9"/>
            <w:vAlign w:val="center"/>
          </w:tcPr>
          <w:p w14:paraId="5CD3CD2B" w14:textId="77777777" w:rsidR="009A29DC" w:rsidRPr="002C15F7" w:rsidRDefault="009A29DC" w:rsidP="009A29DC">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4472D5D8" w14:textId="77777777" w:rsidR="009A29DC" w:rsidRPr="002C15F7" w:rsidRDefault="009A29DC" w:rsidP="009A29DC">
            <w:pPr>
              <w:pStyle w:val="Tabletext"/>
              <w:spacing w:before="80" w:after="80"/>
              <w:rPr>
                <w:rFonts w:ascii="Söhne" w:hAnsi="Söhne"/>
                <w:sz w:val="16"/>
                <w:szCs w:val="16"/>
                <w:lang w:val="en-AU"/>
              </w:rPr>
            </w:pPr>
          </w:p>
        </w:tc>
        <w:tc>
          <w:tcPr>
            <w:tcW w:w="850" w:type="dxa"/>
            <w:shd w:val="clear" w:color="auto" w:fill="D9D9D9" w:themeFill="background1" w:themeFillShade="D9"/>
            <w:vAlign w:val="center"/>
          </w:tcPr>
          <w:p w14:paraId="0482968A" w14:textId="77777777" w:rsidR="009A29DC" w:rsidRPr="002C15F7" w:rsidRDefault="009A29DC" w:rsidP="009A29DC">
            <w:pPr>
              <w:pStyle w:val="Tabletext"/>
              <w:spacing w:before="80" w:after="80"/>
              <w:rPr>
                <w:rFonts w:ascii="Söhne" w:hAnsi="Söhne"/>
                <w:sz w:val="16"/>
                <w:szCs w:val="16"/>
                <w:lang w:val="en-AU"/>
              </w:rPr>
            </w:pPr>
          </w:p>
        </w:tc>
        <w:tc>
          <w:tcPr>
            <w:tcW w:w="709" w:type="dxa"/>
            <w:shd w:val="clear" w:color="auto" w:fill="D9D9D9" w:themeFill="background1" w:themeFillShade="D9"/>
            <w:vAlign w:val="center"/>
          </w:tcPr>
          <w:p w14:paraId="20D5E229" w14:textId="77777777" w:rsidR="009A29DC" w:rsidRPr="002C15F7" w:rsidRDefault="009A29DC" w:rsidP="009A29DC">
            <w:pPr>
              <w:pStyle w:val="Tabletext"/>
              <w:spacing w:before="80" w:after="80"/>
              <w:rPr>
                <w:rFonts w:ascii="Söhne" w:hAnsi="Söhne"/>
                <w:sz w:val="16"/>
                <w:szCs w:val="16"/>
                <w:lang w:val="en-AU"/>
              </w:rPr>
            </w:pPr>
          </w:p>
        </w:tc>
      </w:tr>
      <w:tr w:rsidR="009A29DC" w:rsidRPr="00C520A5" w14:paraId="74D7A66D" w14:textId="77777777" w:rsidTr="00B92B43">
        <w:trPr>
          <w:trHeight w:val="402"/>
          <w:jc w:val="center"/>
        </w:trPr>
        <w:tc>
          <w:tcPr>
            <w:tcW w:w="2399" w:type="dxa"/>
            <w:vAlign w:val="center"/>
          </w:tcPr>
          <w:p w14:paraId="0A955AA5" w14:textId="0C8F02CB" w:rsidR="009A29DC" w:rsidRPr="002C15F7" w:rsidRDefault="009A29DC" w:rsidP="009A29DC">
            <w:pPr>
              <w:pStyle w:val="TableHead"/>
              <w:spacing w:before="80" w:after="80"/>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Conventional PCR followed by amplicon sequencing</w:t>
            </w:r>
          </w:p>
        </w:tc>
        <w:tc>
          <w:tcPr>
            <w:tcW w:w="1140" w:type="dxa"/>
            <w:shd w:val="clear" w:color="auto" w:fill="D9D9D9" w:themeFill="background1" w:themeFillShade="D9"/>
            <w:vAlign w:val="center"/>
          </w:tcPr>
          <w:p w14:paraId="1EC3208B" w14:textId="77777777" w:rsidR="009A29DC" w:rsidRPr="00CA6658" w:rsidRDefault="009A29DC" w:rsidP="009A29DC">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3EC43B9A" w14:textId="77777777" w:rsidR="009A29DC" w:rsidRPr="00CA6658" w:rsidRDefault="009A29DC" w:rsidP="009A29DC">
            <w:pPr>
              <w:pStyle w:val="TableHead"/>
              <w:spacing w:before="80" w:after="80"/>
              <w:rPr>
                <w:rFonts w:ascii="Söhne" w:hAnsi="Söhne" w:cs="Arial"/>
                <w:b w:val="0"/>
                <w:bCs w:val="0"/>
                <w:sz w:val="16"/>
                <w:szCs w:val="16"/>
                <w:lang w:val="en-AU"/>
              </w:rPr>
            </w:pPr>
          </w:p>
        </w:tc>
        <w:tc>
          <w:tcPr>
            <w:tcW w:w="851" w:type="dxa"/>
            <w:shd w:val="clear" w:color="auto" w:fill="D9D9D9" w:themeFill="background1" w:themeFillShade="D9"/>
            <w:vAlign w:val="center"/>
          </w:tcPr>
          <w:p w14:paraId="092F6B40" w14:textId="77777777" w:rsidR="009A29DC" w:rsidRPr="00CA6658" w:rsidRDefault="009A29DC" w:rsidP="009A29DC">
            <w:pPr>
              <w:pStyle w:val="TableHead"/>
              <w:spacing w:before="80" w:after="80"/>
              <w:rPr>
                <w:rFonts w:ascii="Söhne" w:hAnsi="Söhne" w:cs="Arial"/>
                <w:b w:val="0"/>
                <w:bCs w:val="0"/>
                <w:sz w:val="16"/>
                <w:szCs w:val="16"/>
                <w:lang w:val="en-AU"/>
              </w:rPr>
            </w:pPr>
          </w:p>
        </w:tc>
        <w:tc>
          <w:tcPr>
            <w:tcW w:w="708" w:type="dxa"/>
            <w:shd w:val="clear" w:color="auto" w:fill="D9D9D9" w:themeFill="background1" w:themeFillShade="D9"/>
            <w:vAlign w:val="center"/>
          </w:tcPr>
          <w:p w14:paraId="7B3223BA" w14:textId="77777777" w:rsidR="009A29DC" w:rsidRPr="00CA6658" w:rsidRDefault="009A29DC" w:rsidP="009A29DC">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4D91A096" w14:textId="77777777" w:rsidR="009A29DC" w:rsidRPr="002C15F7" w:rsidRDefault="009A29DC" w:rsidP="009A29DC">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66CA8ACF" w14:textId="77777777" w:rsidR="009A29DC" w:rsidRPr="002C15F7" w:rsidRDefault="009A29DC" w:rsidP="009A29DC">
            <w:pPr>
              <w:pStyle w:val="Tabletext"/>
              <w:spacing w:before="80" w:after="80"/>
              <w:rPr>
                <w:rFonts w:ascii="Söhne" w:hAnsi="Söhne"/>
                <w:sz w:val="16"/>
                <w:szCs w:val="16"/>
                <w:lang w:val="en-AU"/>
              </w:rPr>
            </w:pPr>
          </w:p>
        </w:tc>
        <w:tc>
          <w:tcPr>
            <w:tcW w:w="851" w:type="dxa"/>
            <w:shd w:val="clear" w:color="auto" w:fill="D9D9D9" w:themeFill="background1" w:themeFillShade="D9"/>
            <w:vAlign w:val="center"/>
          </w:tcPr>
          <w:p w14:paraId="033C0BC2" w14:textId="77777777" w:rsidR="009A29DC" w:rsidRPr="002C15F7" w:rsidRDefault="009A29DC" w:rsidP="009A29DC">
            <w:pPr>
              <w:pStyle w:val="Tabletext"/>
              <w:spacing w:before="80" w:after="80"/>
              <w:rPr>
                <w:rFonts w:ascii="Söhne" w:hAnsi="Söhne"/>
                <w:sz w:val="16"/>
                <w:szCs w:val="16"/>
                <w:lang w:val="en-AU"/>
              </w:rPr>
            </w:pPr>
          </w:p>
        </w:tc>
        <w:tc>
          <w:tcPr>
            <w:tcW w:w="709" w:type="dxa"/>
            <w:shd w:val="clear" w:color="auto" w:fill="D9D9D9" w:themeFill="background1" w:themeFillShade="D9"/>
            <w:vAlign w:val="center"/>
          </w:tcPr>
          <w:p w14:paraId="319BBBD0" w14:textId="77777777" w:rsidR="009A29DC" w:rsidRPr="002C15F7" w:rsidRDefault="009A29DC" w:rsidP="009A29DC">
            <w:pPr>
              <w:pStyle w:val="Tabletext"/>
              <w:spacing w:before="80" w:after="80"/>
              <w:rPr>
                <w:rFonts w:ascii="Söhne" w:hAnsi="Söhne"/>
                <w:sz w:val="16"/>
                <w:szCs w:val="16"/>
                <w:lang w:val="en-AU"/>
              </w:rPr>
            </w:pPr>
          </w:p>
        </w:tc>
        <w:tc>
          <w:tcPr>
            <w:tcW w:w="1134" w:type="dxa"/>
          </w:tcPr>
          <w:p w14:paraId="3E80E618" w14:textId="77992C30" w:rsidR="009A29DC" w:rsidRPr="002C15F7" w:rsidRDefault="009A29DC" w:rsidP="009A29DC">
            <w:pPr>
              <w:pStyle w:val="Tabletext"/>
              <w:spacing w:before="80" w:after="80"/>
              <w:rPr>
                <w:rFonts w:ascii="Söhne" w:hAnsi="Söhne"/>
                <w:sz w:val="16"/>
                <w:szCs w:val="16"/>
                <w:lang w:val="en-AU"/>
              </w:rPr>
            </w:pPr>
            <w:r w:rsidRPr="003E151F">
              <w:rPr>
                <w:rFonts w:ascii="Söhne" w:hAnsi="Söhne"/>
                <w:sz w:val="16"/>
                <w:szCs w:val="16"/>
                <w:lang w:val="en-AU"/>
              </w:rPr>
              <w:t>+++</w:t>
            </w:r>
          </w:p>
        </w:tc>
        <w:tc>
          <w:tcPr>
            <w:tcW w:w="1134" w:type="dxa"/>
          </w:tcPr>
          <w:p w14:paraId="7207F4CB" w14:textId="4A4120D4" w:rsidR="009A29DC" w:rsidRPr="002C15F7" w:rsidRDefault="009A29DC" w:rsidP="009A29DC">
            <w:pPr>
              <w:pStyle w:val="Tabletext"/>
              <w:spacing w:before="80" w:after="80"/>
              <w:rPr>
                <w:rFonts w:ascii="Söhne" w:hAnsi="Söhne"/>
                <w:sz w:val="16"/>
                <w:szCs w:val="16"/>
                <w:lang w:val="en-AU"/>
              </w:rPr>
            </w:pPr>
            <w:r w:rsidRPr="003E151F">
              <w:rPr>
                <w:rFonts w:ascii="Söhne" w:hAnsi="Söhne"/>
                <w:sz w:val="16"/>
                <w:szCs w:val="16"/>
                <w:lang w:val="en-AU"/>
              </w:rPr>
              <w:t>+++</w:t>
            </w:r>
          </w:p>
        </w:tc>
        <w:tc>
          <w:tcPr>
            <w:tcW w:w="850" w:type="dxa"/>
          </w:tcPr>
          <w:p w14:paraId="3646F3ED" w14:textId="3F95345D" w:rsidR="009A29DC" w:rsidRPr="002C15F7" w:rsidRDefault="009A29DC" w:rsidP="009A29DC">
            <w:pPr>
              <w:pStyle w:val="Tabletext"/>
              <w:spacing w:before="80" w:after="80"/>
              <w:rPr>
                <w:rFonts w:ascii="Söhne" w:hAnsi="Söhne"/>
                <w:sz w:val="16"/>
                <w:szCs w:val="16"/>
                <w:lang w:val="en-AU"/>
              </w:rPr>
            </w:pPr>
            <w:r w:rsidRPr="003E151F">
              <w:rPr>
                <w:rFonts w:ascii="Söhne" w:hAnsi="Söhne"/>
                <w:sz w:val="16"/>
                <w:szCs w:val="16"/>
                <w:lang w:val="en-AU"/>
              </w:rPr>
              <w:t>+++</w:t>
            </w:r>
          </w:p>
        </w:tc>
        <w:tc>
          <w:tcPr>
            <w:tcW w:w="709" w:type="dxa"/>
          </w:tcPr>
          <w:p w14:paraId="5B089F64" w14:textId="42E15653" w:rsidR="009A29DC" w:rsidRPr="002C15F7" w:rsidRDefault="0090235A" w:rsidP="009A29DC">
            <w:pPr>
              <w:pStyle w:val="Tabletext"/>
              <w:spacing w:before="80" w:after="80"/>
              <w:rPr>
                <w:rFonts w:ascii="Söhne" w:hAnsi="Söhne"/>
                <w:sz w:val="16"/>
                <w:szCs w:val="16"/>
                <w:lang w:val="en-AU"/>
              </w:rPr>
            </w:pPr>
            <w:r>
              <w:rPr>
                <w:rFonts w:ascii="Söhne" w:hAnsi="Söhne"/>
                <w:sz w:val="16"/>
                <w:szCs w:val="16"/>
                <w:lang w:val="en-AU"/>
              </w:rPr>
              <w:t>3</w:t>
            </w:r>
          </w:p>
        </w:tc>
      </w:tr>
      <w:tr w:rsidR="007B1686" w:rsidRPr="00C520A5" w14:paraId="37A77DEE" w14:textId="77777777" w:rsidTr="00B92B43">
        <w:trPr>
          <w:trHeight w:val="402"/>
          <w:jc w:val="center"/>
        </w:trPr>
        <w:tc>
          <w:tcPr>
            <w:tcW w:w="2399" w:type="dxa"/>
            <w:vAlign w:val="center"/>
          </w:tcPr>
          <w:p w14:paraId="1018A168" w14:textId="77777777" w:rsidR="0069523D" w:rsidRPr="002C15F7" w:rsidRDefault="0069523D" w:rsidP="0069523D">
            <w:pPr>
              <w:pStyle w:val="TableHead"/>
              <w:spacing w:before="80" w:after="80"/>
              <w:rPr>
                <w:rFonts w:ascii="Söhne Kräftig" w:hAnsi="Söhne Kräftig" w:cs="Arial"/>
                <w:b w:val="0"/>
                <w:bCs w:val="0"/>
                <w:sz w:val="16"/>
                <w:szCs w:val="16"/>
                <w:lang w:val="en-AU"/>
              </w:rPr>
            </w:pPr>
            <w:r w:rsidRPr="002C15F7">
              <w:rPr>
                <w:rFonts w:ascii="Söhne Kräftig" w:hAnsi="Söhne Kräftig" w:cs="Arial"/>
                <w:b w:val="0"/>
                <w:bCs w:val="0"/>
                <w:i/>
                <w:iCs/>
                <w:sz w:val="16"/>
                <w:szCs w:val="16"/>
                <w:lang w:val="en-AU"/>
              </w:rPr>
              <w:t>In-situ</w:t>
            </w:r>
            <w:r w:rsidRPr="002C15F7">
              <w:rPr>
                <w:rFonts w:ascii="Söhne Kräftig" w:hAnsi="Söhne Kräftig" w:cs="Arial"/>
                <w:b w:val="0"/>
                <w:bCs w:val="0"/>
                <w:sz w:val="16"/>
                <w:szCs w:val="16"/>
                <w:lang w:val="en-AU"/>
              </w:rPr>
              <w:t xml:space="preserve"> hybridisation</w:t>
            </w:r>
          </w:p>
        </w:tc>
        <w:tc>
          <w:tcPr>
            <w:tcW w:w="1140" w:type="dxa"/>
            <w:shd w:val="clear" w:color="auto" w:fill="D9D9D9" w:themeFill="background1" w:themeFillShade="D9"/>
            <w:vAlign w:val="center"/>
          </w:tcPr>
          <w:p w14:paraId="1BF4C55C" w14:textId="77777777" w:rsidR="0069523D" w:rsidRPr="00CA6658" w:rsidRDefault="0069523D" w:rsidP="0069523D">
            <w:pPr>
              <w:pStyle w:val="TableHead"/>
              <w:spacing w:before="80" w:after="80"/>
              <w:rPr>
                <w:rFonts w:ascii="Söhne" w:hAnsi="Söhne" w:cs="Arial"/>
                <w:b w:val="0"/>
                <w:bCs w:val="0"/>
                <w:i/>
                <w:iCs/>
                <w:sz w:val="16"/>
                <w:szCs w:val="16"/>
                <w:lang w:val="en-AU"/>
              </w:rPr>
            </w:pPr>
          </w:p>
        </w:tc>
        <w:tc>
          <w:tcPr>
            <w:tcW w:w="1134" w:type="dxa"/>
            <w:shd w:val="clear" w:color="auto" w:fill="D9D9D9" w:themeFill="background1" w:themeFillShade="D9"/>
            <w:vAlign w:val="center"/>
          </w:tcPr>
          <w:p w14:paraId="18442534" w14:textId="77777777" w:rsidR="0069523D" w:rsidRPr="00CA6658" w:rsidRDefault="0069523D" w:rsidP="0069523D">
            <w:pPr>
              <w:pStyle w:val="TableHead"/>
              <w:spacing w:before="80" w:after="80"/>
              <w:rPr>
                <w:rFonts w:ascii="Söhne" w:hAnsi="Söhne" w:cs="Arial"/>
                <w:b w:val="0"/>
                <w:bCs w:val="0"/>
                <w:i/>
                <w:iCs/>
                <w:sz w:val="16"/>
                <w:szCs w:val="16"/>
                <w:lang w:val="en-AU"/>
              </w:rPr>
            </w:pPr>
          </w:p>
        </w:tc>
        <w:tc>
          <w:tcPr>
            <w:tcW w:w="851" w:type="dxa"/>
            <w:shd w:val="clear" w:color="auto" w:fill="D9D9D9" w:themeFill="background1" w:themeFillShade="D9"/>
            <w:vAlign w:val="center"/>
          </w:tcPr>
          <w:p w14:paraId="0953FA03"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708" w:type="dxa"/>
            <w:shd w:val="clear" w:color="auto" w:fill="D9D9D9" w:themeFill="background1" w:themeFillShade="D9"/>
            <w:vAlign w:val="center"/>
          </w:tcPr>
          <w:p w14:paraId="75AAE874"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38A4A027" w14:textId="77777777" w:rsidR="0069523D" w:rsidRPr="002C15F7" w:rsidRDefault="0069523D" w:rsidP="0069523D">
            <w:pPr>
              <w:pStyle w:val="Tabletext"/>
              <w:spacing w:before="80" w:after="80"/>
              <w:rPr>
                <w:rFonts w:ascii="Söhne" w:hAnsi="Söhne"/>
                <w:sz w:val="16"/>
                <w:szCs w:val="16"/>
                <w:lang w:val="en-AU"/>
              </w:rPr>
            </w:pPr>
          </w:p>
        </w:tc>
        <w:tc>
          <w:tcPr>
            <w:tcW w:w="1134" w:type="dxa"/>
            <w:shd w:val="clear" w:color="auto" w:fill="D9D9D9" w:themeFill="background1" w:themeFillShade="D9"/>
          </w:tcPr>
          <w:p w14:paraId="1EA0D54E" w14:textId="4BA813CD" w:rsidR="0069523D" w:rsidRPr="002C15F7" w:rsidRDefault="0069523D" w:rsidP="0069523D">
            <w:pPr>
              <w:pStyle w:val="Tabletext"/>
              <w:spacing w:before="80" w:after="80"/>
              <w:rPr>
                <w:rFonts w:ascii="Söhne" w:hAnsi="Söhne"/>
                <w:sz w:val="16"/>
                <w:szCs w:val="16"/>
                <w:lang w:val="en-AU"/>
              </w:rPr>
            </w:pPr>
          </w:p>
        </w:tc>
        <w:tc>
          <w:tcPr>
            <w:tcW w:w="851" w:type="dxa"/>
            <w:shd w:val="clear" w:color="auto" w:fill="D9D9D9" w:themeFill="background1" w:themeFillShade="D9"/>
          </w:tcPr>
          <w:p w14:paraId="1B23E2B6" w14:textId="236097B1" w:rsidR="0069523D" w:rsidRPr="002C15F7" w:rsidRDefault="0069523D" w:rsidP="0069523D">
            <w:pPr>
              <w:pStyle w:val="Tabletext"/>
              <w:spacing w:before="80" w:after="80"/>
              <w:rPr>
                <w:rFonts w:ascii="Söhne" w:hAnsi="Söhne"/>
                <w:sz w:val="16"/>
                <w:szCs w:val="16"/>
                <w:lang w:val="en-AU"/>
              </w:rPr>
            </w:pPr>
          </w:p>
        </w:tc>
        <w:tc>
          <w:tcPr>
            <w:tcW w:w="709" w:type="dxa"/>
            <w:shd w:val="clear" w:color="auto" w:fill="D9D9D9" w:themeFill="background1" w:themeFillShade="D9"/>
          </w:tcPr>
          <w:p w14:paraId="4ABD1DA2" w14:textId="297C5F4B" w:rsidR="0069523D" w:rsidRPr="002C15F7" w:rsidRDefault="0069523D" w:rsidP="0069523D">
            <w:pPr>
              <w:pStyle w:val="Tabletext"/>
              <w:spacing w:before="80" w:after="80"/>
              <w:rPr>
                <w:rFonts w:ascii="Söhne" w:hAnsi="Söhne"/>
                <w:sz w:val="16"/>
                <w:szCs w:val="16"/>
                <w:lang w:val="en-AU"/>
              </w:rPr>
            </w:pPr>
          </w:p>
        </w:tc>
        <w:tc>
          <w:tcPr>
            <w:tcW w:w="1134" w:type="dxa"/>
            <w:shd w:val="clear" w:color="auto" w:fill="D0CECE" w:themeFill="background2" w:themeFillShade="E6"/>
            <w:vAlign w:val="center"/>
          </w:tcPr>
          <w:p w14:paraId="5426AE8F" w14:textId="17284547" w:rsidR="0069523D" w:rsidRPr="002C15F7" w:rsidRDefault="0069523D" w:rsidP="0069523D">
            <w:pPr>
              <w:pStyle w:val="Tabletext"/>
              <w:spacing w:before="80" w:after="80"/>
              <w:rPr>
                <w:rFonts w:ascii="Söhne" w:hAnsi="Söhne"/>
                <w:sz w:val="16"/>
                <w:szCs w:val="16"/>
                <w:lang w:val="en-AU"/>
              </w:rPr>
            </w:pPr>
          </w:p>
        </w:tc>
        <w:tc>
          <w:tcPr>
            <w:tcW w:w="1134" w:type="dxa"/>
          </w:tcPr>
          <w:p w14:paraId="6B039490" w14:textId="600EB962" w:rsidR="0069523D" w:rsidRPr="002C15F7" w:rsidRDefault="0069523D" w:rsidP="0069523D">
            <w:pPr>
              <w:pStyle w:val="Tabletext"/>
              <w:spacing w:before="80" w:after="80"/>
              <w:rPr>
                <w:rFonts w:ascii="Söhne" w:hAnsi="Söhne"/>
                <w:sz w:val="16"/>
                <w:szCs w:val="16"/>
                <w:lang w:val="en-AU"/>
              </w:rPr>
            </w:pPr>
            <w:r w:rsidRPr="003E151F">
              <w:rPr>
                <w:rFonts w:ascii="Söhne" w:hAnsi="Söhne"/>
                <w:sz w:val="16"/>
                <w:szCs w:val="16"/>
                <w:lang w:val="en-AU"/>
              </w:rPr>
              <w:t>+++</w:t>
            </w:r>
          </w:p>
        </w:tc>
        <w:tc>
          <w:tcPr>
            <w:tcW w:w="850" w:type="dxa"/>
          </w:tcPr>
          <w:p w14:paraId="036758BE" w14:textId="2FEACDA7" w:rsidR="0069523D" w:rsidRPr="002C15F7" w:rsidRDefault="0069523D" w:rsidP="0069523D">
            <w:pPr>
              <w:pStyle w:val="Tabletext"/>
              <w:spacing w:before="80" w:after="80"/>
              <w:rPr>
                <w:rFonts w:ascii="Söhne" w:hAnsi="Söhne"/>
                <w:sz w:val="16"/>
                <w:szCs w:val="16"/>
                <w:lang w:val="en-AU"/>
              </w:rPr>
            </w:pPr>
            <w:r w:rsidRPr="003E151F">
              <w:rPr>
                <w:rFonts w:ascii="Söhne" w:hAnsi="Söhne"/>
                <w:sz w:val="16"/>
                <w:szCs w:val="16"/>
                <w:lang w:val="en-AU"/>
              </w:rPr>
              <w:t>+++</w:t>
            </w:r>
          </w:p>
        </w:tc>
        <w:tc>
          <w:tcPr>
            <w:tcW w:w="709" w:type="dxa"/>
          </w:tcPr>
          <w:p w14:paraId="2EC43163" w14:textId="49CC95AA" w:rsidR="0069523D" w:rsidRPr="002C15F7" w:rsidRDefault="0090235A" w:rsidP="0069523D">
            <w:pPr>
              <w:pStyle w:val="Tabletext"/>
              <w:spacing w:before="80" w:after="80"/>
              <w:rPr>
                <w:rFonts w:ascii="Söhne" w:hAnsi="Söhne"/>
                <w:sz w:val="16"/>
                <w:szCs w:val="16"/>
                <w:lang w:val="en-AU"/>
              </w:rPr>
            </w:pPr>
            <w:r>
              <w:rPr>
                <w:rFonts w:ascii="Söhne" w:hAnsi="Söhne"/>
                <w:sz w:val="16"/>
                <w:szCs w:val="16"/>
                <w:lang w:val="en-AU"/>
              </w:rPr>
              <w:t>3</w:t>
            </w:r>
          </w:p>
        </w:tc>
      </w:tr>
      <w:tr w:rsidR="00C04E60" w:rsidRPr="00C520A5" w14:paraId="314F3A59" w14:textId="77777777" w:rsidTr="00B92B43">
        <w:trPr>
          <w:trHeight w:val="402"/>
          <w:jc w:val="center"/>
        </w:trPr>
        <w:tc>
          <w:tcPr>
            <w:tcW w:w="2399" w:type="dxa"/>
            <w:vAlign w:val="center"/>
          </w:tcPr>
          <w:p w14:paraId="2F96DA92" w14:textId="77777777" w:rsidR="0069523D" w:rsidRPr="002C15F7" w:rsidRDefault="0069523D" w:rsidP="0069523D">
            <w:pPr>
              <w:pStyle w:val="TableHead"/>
              <w:spacing w:before="80" w:after="80"/>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Bioassay</w:t>
            </w:r>
          </w:p>
        </w:tc>
        <w:tc>
          <w:tcPr>
            <w:tcW w:w="1140" w:type="dxa"/>
            <w:shd w:val="clear" w:color="auto" w:fill="D9D9D9" w:themeFill="background1" w:themeFillShade="D9"/>
            <w:vAlign w:val="center"/>
          </w:tcPr>
          <w:p w14:paraId="494BD4FA"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7D364EA9"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851" w:type="dxa"/>
            <w:shd w:val="clear" w:color="auto" w:fill="D9D9D9" w:themeFill="background1" w:themeFillShade="D9"/>
            <w:vAlign w:val="center"/>
          </w:tcPr>
          <w:p w14:paraId="2774B36A"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708" w:type="dxa"/>
            <w:shd w:val="clear" w:color="auto" w:fill="D9D9D9" w:themeFill="background1" w:themeFillShade="D9"/>
            <w:vAlign w:val="center"/>
          </w:tcPr>
          <w:p w14:paraId="4313B376"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65D89A6B" w14:textId="77777777" w:rsidR="0069523D" w:rsidRPr="002C15F7" w:rsidRDefault="0069523D" w:rsidP="0069523D">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41A8F1EF" w14:textId="77777777" w:rsidR="0069523D" w:rsidRPr="002C15F7" w:rsidRDefault="0069523D" w:rsidP="0069523D">
            <w:pPr>
              <w:pStyle w:val="Tabletext"/>
              <w:spacing w:before="80" w:after="80"/>
              <w:rPr>
                <w:rFonts w:ascii="Söhne" w:hAnsi="Söhne"/>
                <w:sz w:val="16"/>
                <w:szCs w:val="16"/>
                <w:lang w:val="en-AU"/>
              </w:rPr>
            </w:pPr>
          </w:p>
        </w:tc>
        <w:tc>
          <w:tcPr>
            <w:tcW w:w="851" w:type="dxa"/>
            <w:shd w:val="clear" w:color="auto" w:fill="D9D9D9" w:themeFill="background1" w:themeFillShade="D9"/>
            <w:vAlign w:val="center"/>
          </w:tcPr>
          <w:p w14:paraId="0956295B" w14:textId="77777777" w:rsidR="0069523D" w:rsidRPr="002C15F7" w:rsidRDefault="0069523D" w:rsidP="0069523D">
            <w:pPr>
              <w:pStyle w:val="Tabletext"/>
              <w:spacing w:before="80" w:after="80"/>
              <w:rPr>
                <w:rFonts w:ascii="Söhne" w:hAnsi="Söhne"/>
                <w:sz w:val="16"/>
                <w:szCs w:val="16"/>
                <w:lang w:val="en-AU"/>
              </w:rPr>
            </w:pPr>
          </w:p>
        </w:tc>
        <w:tc>
          <w:tcPr>
            <w:tcW w:w="709" w:type="dxa"/>
            <w:shd w:val="clear" w:color="auto" w:fill="D9D9D9" w:themeFill="background1" w:themeFillShade="D9"/>
            <w:vAlign w:val="center"/>
          </w:tcPr>
          <w:p w14:paraId="497D3F21" w14:textId="77777777" w:rsidR="0069523D" w:rsidRPr="002C15F7" w:rsidRDefault="0069523D" w:rsidP="0069523D">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64EBC23B" w14:textId="77777777" w:rsidR="0069523D" w:rsidRPr="002C15F7" w:rsidRDefault="0069523D" w:rsidP="0069523D">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43874B31" w14:textId="77777777" w:rsidR="0069523D" w:rsidRPr="002C15F7" w:rsidRDefault="0069523D" w:rsidP="0069523D">
            <w:pPr>
              <w:pStyle w:val="Tabletext"/>
              <w:spacing w:before="80" w:after="80"/>
              <w:rPr>
                <w:rFonts w:ascii="Söhne" w:hAnsi="Söhne"/>
                <w:sz w:val="16"/>
                <w:szCs w:val="16"/>
                <w:lang w:val="en-AU"/>
              </w:rPr>
            </w:pPr>
          </w:p>
        </w:tc>
        <w:tc>
          <w:tcPr>
            <w:tcW w:w="850" w:type="dxa"/>
            <w:shd w:val="clear" w:color="auto" w:fill="D9D9D9" w:themeFill="background1" w:themeFillShade="D9"/>
            <w:vAlign w:val="center"/>
          </w:tcPr>
          <w:p w14:paraId="385C7702" w14:textId="77777777" w:rsidR="0069523D" w:rsidRPr="002C15F7" w:rsidRDefault="0069523D" w:rsidP="0069523D">
            <w:pPr>
              <w:pStyle w:val="Tabletext"/>
              <w:spacing w:before="80" w:after="80"/>
              <w:rPr>
                <w:rFonts w:ascii="Söhne" w:hAnsi="Söhne"/>
                <w:sz w:val="16"/>
                <w:szCs w:val="16"/>
                <w:lang w:val="en-AU"/>
              </w:rPr>
            </w:pPr>
          </w:p>
        </w:tc>
        <w:tc>
          <w:tcPr>
            <w:tcW w:w="709" w:type="dxa"/>
            <w:shd w:val="clear" w:color="auto" w:fill="D9D9D9" w:themeFill="background1" w:themeFillShade="D9"/>
            <w:vAlign w:val="center"/>
          </w:tcPr>
          <w:p w14:paraId="4E4E6A42" w14:textId="77777777" w:rsidR="0069523D" w:rsidRPr="002C15F7" w:rsidRDefault="0069523D" w:rsidP="0069523D">
            <w:pPr>
              <w:pStyle w:val="Tabletext"/>
              <w:spacing w:before="80" w:after="80"/>
              <w:rPr>
                <w:rFonts w:ascii="Söhne" w:hAnsi="Söhne"/>
                <w:sz w:val="16"/>
                <w:szCs w:val="16"/>
                <w:lang w:val="en-AU"/>
              </w:rPr>
            </w:pPr>
          </w:p>
        </w:tc>
      </w:tr>
      <w:tr w:rsidR="00C04E60" w:rsidRPr="00C520A5" w14:paraId="0AA92F03" w14:textId="77777777" w:rsidTr="04393C89">
        <w:trPr>
          <w:trHeight w:val="402"/>
          <w:jc w:val="center"/>
        </w:trPr>
        <w:tc>
          <w:tcPr>
            <w:tcW w:w="2399" w:type="dxa"/>
            <w:vAlign w:val="center"/>
          </w:tcPr>
          <w:p w14:paraId="477E300A" w14:textId="77777777" w:rsidR="0069523D" w:rsidRPr="002C15F7" w:rsidRDefault="0069523D" w:rsidP="0069523D">
            <w:pPr>
              <w:pStyle w:val="TableHead"/>
              <w:spacing w:before="80" w:after="80"/>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LAMP</w:t>
            </w:r>
          </w:p>
        </w:tc>
        <w:tc>
          <w:tcPr>
            <w:tcW w:w="1140" w:type="dxa"/>
            <w:shd w:val="clear" w:color="auto" w:fill="D9D9D9" w:themeFill="background1" w:themeFillShade="D9"/>
            <w:vAlign w:val="center"/>
          </w:tcPr>
          <w:p w14:paraId="4F05C2F4"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2B14E3E2"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851" w:type="dxa"/>
            <w:shd w:val="clear" w:color="auto" w:fill="D9D9D9" w:themeFill="background1" w:themeFillShade="D9"/>
            <w:vAlign w:val="center"/>
          </w:tcPr>
          <w:p w14:paraId="5B771564"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708" w:type="dxa"/>
            <w:shd w:val="clear" w:color="auto" w:fill="D9D9D9" w:themeFill="background1" w:themeFillShade="D9"/>
            <w:vAlign w:val="center"/>
          </w:tcPr>
          <w:p w14:paraId="027C7154"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7B144861" w14:textId="77777777" w:rsidR="0069523D" w:rsidRPr="002C15F7" w:rsidRDefault="0069523D" w:rsidP="0069523D">
            <w:pPr>
              <w:pStyle w:val="Tabletext"/>
              <w:spacing w:before="80" w:after="80"/>
              <w:rPr>
                <w:rFonts w:ascii="Söhne" w:hAnsi="Söhne"/>
                <w:strike/>
                <w:sz w:val="16"/>
                <w:szCs w:val="16"/>
                <w:lang w:val="en-AU"/>
              </w:rPr>
            </w:pPr>
          </w:p>
        </w:tc>
        <w:tc>
          <w:tcPr>
            <w:tcW w:w="1134" w:type="dxa"/>
            <w:shd w:val="clear" w:color="auto" w:fill="D9D9D9" w:themeFill="background1" w:themeFillShade="D9"/>
            <w:vAlign w:val="center"/>
          </w:tcPr>
          <w:p w14:paraId="5429992A" w14:textId="2F7B51A4" w:rsidR="0069523D" w:rsidRPr="002C15F7" w:rsidRDefault="0069523D" w:rsidP="0069523D">
            <w:pPr>
              <w:pStyle w:val="Tabletext"/>
              <w:spacing w:before="80" w:after="80"/>
              <w:rPr>
                <w:rFonts w:ascii="Söhne" w:hAnsi="Söhne"/>
                <w:strike/>
                <w:sz w:val="16"/>
                <w:szCs w:val="16"/>
                <w:lang w:val="en-AU"/>
              </w:rPr>
            </w:pPr>
          </w:p>
        </w:tc>
        <w:tc>
          <w:tcPr>
            <w:tcW w:w="851" w:type="dxa"/>
            <w:shd w:val="clear" w:color="auto" w:fill="D9D9D9" w:themeFill="background1" w:themeFillShade="D9"/>
            <w:vAlign w:val="center"/>
          </w:tcPr>
          <w:p w14:paraId="5AE5CEA0" w14:textId="4C248125" w:rsidR="0069523D" w:rsidRPr="002C15F7" w:rsidRDefault="0069523D" w:rsidP="0069523D">
            <w:pPr>
              <w:pStyle w:val="Tabletext"/>
              <w:spacing w:before="80" w:after="80"/>
              <w:rPr>
                <w:rFonts w:ascii="Söhne" w:hAnsi="Söhne"/>
                <w:strike/>
                <w:sz w:val="16"/>
                <w:szCs w:val="16"/>
                <w:lang w:val="en-AU"/>
              </w:rPr>
            </w:pPr>
          </w:p>
        </w:tc>
        <w:tc>
          <w:tcPr>
            <w:tcW w:w="709" w:type="dxa"/>
            <w:shd w:val="clear" w:color="auto" w:fill="D9D9D9" w:themeFill="background1" w:themeFillShade="D9"/>
            <w:vAlign w:val="center"/>
          </w:tcPr>
          <w:p w14:paraId="3D34BF52" w14:textId="5E10F8C5" w:rsidR="0069523D" w:rsidRPr="002C15F7" w:rsidRDefault="0069523D" w:rsidP="0069523D">
            <w:pPr>
              <w:pStyle w:val="Tabletext"/>
              <w:spacing w:before="80" w:after="80"/>
              <w:rPr>
                <w:rFonts w:ascii="Söhne" w:hAnsi="Söhne"/>
                <w:strike/>
                <w:sz w:val="16"/>
                <w:szCs w:val="16"/>
                <w:lang w:val="en-AU"/>
              </w:rPr>
            </w:pPr>
          </w:p>
        </w:tc>
        <w:tc>
          <w:tcPr>
            <w:tcW w:w="1134" w:type="dxa"/>
            <w:shd w:val="clear" w:color="auto" w:fill="D9D9D9" w:themeFill="background1" w:themeFillShade="D9"/>
            <w:vAlign w:val="center"/>
          </w:tcPr>
          <w:p w14:paraId="2B9C758C" w14:textId="77777777" w:rsidR="0069523D" w:rsidRPr="002C15F7" w:rsidRDefault="0069523D" w:rsidP="0069523D">
            <w:pPr>
              <w:pStyle w:val="Tabletext"/>
              <w:spacing w:before="80" w:after="80"/>
              <w:rPr>
                <w:rFonts w:ascii="Söhne" w:hAnsi="Söhne"/>
                <w:strike/>
                <w:sz w:val="16"/>
                <w:szCs w:val="16"/>
                <w:lang w:val="en-AU"/>
              </w:rPr>
            </w:pPr>
          </w:p>
        </w:tc>
        <w:tc>
          <w:tcPr>
            <w:tcW w:w="1134" w:type="dxa"/>
            <w:shd w:val="clear" w:color="auto" w:fill="D9D9D9" w:themeFill="background1" w:themeFillShade="D9"/>
            <w:vAlign w:val="center"/>
          </w:tcPr>
          <w:p w14:paraId="2C563DA6" w14:textId="77777777" w:rsidR="0069523D" w:rsidRPr="002C15F7" w:rsidRDefault="0069523D" w:rsidP="0069523D">
            <w:pPr>
              <w:pStyle w:val="Tabletext"/>
              <w:spacing w:before="80" w:after="80"/>
              <w:rPr>
                <w:rFonts w:ascii="Söhne" w:hAnsi="Söhne"/>
                <w:strike/>
                <w:sz w:val="16"/>
                <w:szCs w:val="16"/>
                <w:lang w:val="en-AU"/>
              </w:rPr>
            </w:pPr>
          </w:p>
        </w:tc>
        <w:tc>
          <w:tcPr>
            <w:tcW w:w="850" w:type="dxa"/>
            <w:shd w:val="clear" w:color="auto" w:fill="D9D9D9" w:themeFill="background1" w:themeFillShade="D9"/>
            <w:vAlign w:val="center"/>
          </w:tcPr>
          <w:p w14:paraId="0387CF38" w14:textId="77777777" w:rsidR="0069523D" w:rsidRPr="002C15F7" w:rsidRDefault="0069523D" w:rsidP="0069523D">
            <w:pPr>
              <w:pStyle w:val="Tabletext"/>
              <w:spacing w:before="80" w:after="80"/>
              <w:rPr>
                <w:rFonts w:ascii="Söhne" w:hAnsi="Söhne"/>
                <w:strike/>
                <w:sz w:val="16"/>
                <w:szCs w:val="16"/>
                <w:lang w:val="en-AU"/>
              </w:rPr>
            </w:pPr>
          </w:p>
        </w:tc>
        <w:tc>
          <w:tcPr>
            <w:tcW w:w="709" w:type="dxa"/>
            <w:shd w:val="clear" w:color="auto" w:fill="D9D9D9" w:themeFill="background1" w:themeFillShade="D9"/>
            <w:vAlign w:val="center"/>
          </w:tcPr>
          <w:p w14:paraId="0C253684" w14:textId="77777777" w:rsidR="0069523D" w:rsidRPr="002C15F7" w:rsidRDefault="0069523D" w:rsidP="0069523D">
            <w:pPr>
              <w:pStyle w:val="Tabletext"/>
              <w:spacing w:before="80" w:after="80"/>
              <w:rPr>
                <w:rFonts w:ascii="Söhne" w:hAnsi="Söhne"/>
                <w:strike/>
                <w:sz w:val="16"/>
                <w:szCs w:val="16"/>
                <w:lang w:val="en-AU"/>
              </w:rPr>
            </w:pPr>
          </w:p>
        </w:tc>
      </w:tr>
      <w:tr w:rsidR="00C04E60" w:rsidRPr="00C520A5" w14:paraId="09B07790" w14:textId="77777777" w:rsidTr="04393C89">
        <w:trPr>
          <w:trHeight w:val="402"/>
          <w:jc w:val="center"/>
        </w:trPr>
        <w:tc>
          <w:tcPr>
            <w:tcW w:w="2399" w:type="dxa"/>
            <w:vAlign w:val="center"/>
          </w:tcPr>
          <w:p w14:paraId="177D3D64" w14:textId="77777777" w:rsidR="0069523D" w:rsidRPr="002C15F7" w:rsidRDefault="0069523D" w:rsidP="0069523D">
            <w:pPr>
              <w:pStyle w:val="TableHead"/>
              <w:spacing w:before="80" w:after="80"/>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Ab-ELISA</w:t>
            </w:r>
          </w:p>
        </w:tc>
        <w:tc>
          <w:tcPr>
            <w:tcW w:w="1140" w:type="dxa"/>
            <w:shd w:val="clear" w:color="auto" w:fill="D9D9D9" w:themeFill="background1" w:themeFillShade="D9"/>
            <w:vAlign w:val="center"/>
          </w:tcPr>
          <w:p w14:paraId="3AA8DAC1"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7ADCE524"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851" w:type="dxa"/>
            <w:shd w:val="clear" w:color="auto" w:fill="D9D9D9" w:themeFill="background1" w:themeFillShade="D9"/>
            <w:vAlign w:val="center"/>
          </w:tcPr>
          <w:p w14:paraId="074F9DC7"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708" w:type="dxa"/>
            <w:shd w:val="clear" w:color="auto" w:fill="D9D9D9" w:themeFill="background1" w:themeFillShade="D9"/>
            <w:vAlign w:val="center"/>
          </w:tcPr>
          <w:p w14:paraId="14648CF9"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7080F057" w14:textId="77777777" w:rsidR="0069523D" w:rsidRPr="002C15F7" w:rsidRDefault="0069523D" w:rsidP="0069523D">
            <w:pPr>
              <w:pStyle w:val="Tabletext"/>
              <w:spacing w:before="80" w:after="80"/>
              <w:rPr>
                <w:rFonts w:ascii="Söhne" w:hAnsi="Söhne"/>
                <w:strike/>
                <w:sz w:val="16"/>
                <w:szCs w:val="16"/>
                <w:lang w:val="en-AU"/>
              </w:rPr>
            </w:pPr>
          </w:p>
        </w:tc>
        <w:tc>
          <w:tcPr>
            <w:tcW w:w="1134" w:type="dxa"/>
            <w:shd w:val="clear" w:color="auto" w:fill="D9D9D9" w:themeFill="background1" w:themeFillShade="D9"/>
            <w:vAlign w:val="center"/>
          </w:tcPr>
          <w:p w14:paraId="1D91292D" w14:textId="34D20093" w:rsidR="0069523D" w:rsidRPr="002C15F7" w:rsidRDefault="0069523D" w:rsidP="0069523D">
            <w:pPr>
              <w:pStyle w:val="Tabletext"/>
              <w:spacing w:before="80" w:after="80"/>
              <w:rPr>
                <w:rFonts w:ascii="Söhne" w:hAnsi="Söhne"/>
                <w:strike/>
                <w:sz w:val="16"/>
                <w:szCs w:val="16"/>
                <w:lang w:val="en-AU"/>
              </w:rPr>
            </w:pPr>
          </w:p>
        </w:tc>
        <w:tc>
          <w:tcPr>
            <w:tcW w:w="851" w:type="dxa"/>
            <w:shd w:val="clear" w:color="auto" w:fill="D9D9D9" w:themeFill="background1" w:themeFillShade="D9"/>
            <w:vAlign w:val="center"/>
          </w:tcPr>
          <w:p w14:paraId="64E568A8" w14:textId="47A58AFE" w:rsidR="0069523D" w:rsidRPr="002C15F7" w:rsidRDefault="0069523D" w:rsidP="0069523D">
            <w:pPr>
              <w:pStyle w:val="Tabletext"/>
              <w:spacing w:before="80" w:after="80"/>
              <w:rPr>
                <w:rFonts w:ascii="Söhne" w:hAnsi="Söhne"/>
                <w:strike/>
                <w:sz w:val="16"/>
                <w:szCs w:val="16"/>
                <w:lang w:val="en-AU"/>
              </w:rPr>
            </w:pPr>
          </w:p>
        </w:tc>
        <w:tc>
          <w:tcPr>
            <w:tcW w:w="709" w:type="dxa"/>
            <w:shd w:val="clear" w:color="auto" w:fill="D9D9D9" w:themeFill="background1" w:themeFillShade="D9"/>
            <w:vAlign w:val="center"/>
          </w:tcPr>
          <w:p w14:paraId="4FECCF8B" w14:textId="28F7DB51" w:rsidR="0069523D" w:rsidRPr="002C15F7" w:rsidRDefault="0069523D" w:rsidP="0069523D">
            <w:pPr>
              <w:pStyle w:val="Tabletext"/>
              <w:spacing w:before="80" w:after="80"/>
              <w:rPr>
                <w:rFonts w:ascii="Söhne" w:hAnsi="Söhne"/>
                <w:strike/>
                <w:sz w:val="16"/>
                <w:szCs w:val="16"/>
                <w:lang w:val="en-AU"/>
              </w:rPr>
            </w:pPr>
          </w:p>
        </w:tc>
        <w:tc>
          <w:tcPr>
            <w:tcW w:w="1134" w:type="dxa"/>
            <w:shd w:val="clear" w:color="auto" w:fill="D9D9D9" w:themeFill="background1" w:themeFillShade="D9"/>
            <w:vAlign w:val="center"/>
          </w:tcPr>
          <w:p w14:paraId="4AE2F185" w14:textId="77777777" w:rsidR="0069523D" w:rsidRPr="002C15F7" w:rsidRDefault="0069523D" w:rsidP="0069523D">
            <w:pPr>
              <w:pStyle w:val="Tabletext"/>
              <w:spacing w:before="80" w:after="80"/>
              <w:rPr>
                <w:rFonts w:ascii="Söhne" w:hAnsi="Söhne"/>
                <w:strike/>
                <w:sz w:val="16"/>
                <w:szCs w:val="16"/>
                <w:lang w:val="en-AU"/>
              </w:rPr>
            </w:pPr>
          </w:p>
        </w:tc>
        <w:tc>
          <w:tcPr>
            <w:tcW w:w="1134" w:type="dxa"/>
            <w:shd w:val="clear" w:color="auto" w:fill="D9D9D9" w:themeFill="background1" w:themeFillShade="D9"/>
            <w:vAlign w:val="center"/>
          </w:tcPr>
          <w:p w14:paraId="7F5855FA" w14:textId="77777777" w:rsidR="0069523D" w:rsidRPr="002C15F7" w:rsidRDefault="0069523D" w:rsidP="0069523D">
            <w:pPr>
              <w:pStyle w:val="Tabletext"/>
              <w:spacing w:before="80" w:after="80"/>
              <w:rPr>
                <w:rFonts w:ascii="Söhne" w:hAnsi="Söhne"/>
                <w:strike/>
                <w:sz w:val="16"/>
                <w:szCs w:val="16"/>
                <w:lang w:val="en-AU"/>
              </w:rPr>
            </w:pPr>
          </w:p>
        </w:tc>
        <w:tc>
          <w:tcPr>
            <w:tcW w:w="850" w:type="dxa"/>
            <w:shd w:val="clear" w:color="auto" w:fill="D9D9D9" w:themeFill="background1" w:themeFillShade="D9"/>
            <w:vAlign w:val="center"/>
          </w:tcPr>
          <w:p w14:paraId="7AE74FC7" w14:textId="77777777" w:rsidR="0069523D" w:rsidRPr="002C15F7" w:rsidRDefault="0069523D" w:rsidP="0069523D">
            <w:pPr>
              <w:pStyle w:val="Tabletext"/>
              <w:spacing w:before="80" w:after="80"/>
              <w:rPr>
                <w:rFonts w:ascii="Söhne" w:hAnsi="Söhne"/>
                <w:strike/>
                <w:sz w:val="16"/>
                <w:szCs w:val="16"/>
                <w:lang w:val="en-AU"/>
              </w:rPr>
            </w:pPr>
          </w:p>
        </w:tc>
        <w:tc>
          <w:tcPr>
            <w:tcW w:w="709" w:type="dxa"/>
            <w:shd w:val="clear" w:color="auto" w:fill="D9D9D9" w:themeFill="background1" w:themeFillShade="D9"/>
            <w:vAlign w:val="center"/>
          </w:tcPr>
          <w:p w14:paraId="16EC7E28" w14:textId="77777777" w:rsidR="0069523D" w:rsidRPr="002C15F7" w:rsidRDefault="0069523D" w:rsidP="0069523D">
            <w:pPr>
              <w:pStyle w:val="Tabletext"/>
              <w:spacing w:before="80" w:after="80"/>
              <w:rPr>
                <w:rFonts w:ascii="Söhne" w:hAnsi="Söhne"/>
                <w:strike/>
                <w:sz w:val="16"/>
                <w:szCs w:val="16"/>
                <w:lang w:val="en-AU"/>
              </w:rPr>
            </w:pPr>
          </w:p>
        </w:tc>
      </w:tr>
      <w:tr w:rsidR="00C04E60" w:rsidRPr="00C520A5" w14:paraId="6A389568" w14:textId="77777777" w:rsidTr="04393C89">
        <w:trPr>
          <w:trHeight w:val="402"/>
          <w:jc w:val="center"/>
        </w:trPr>
        <w:tc>
          <w:tcPr>
            <w:tcW w:w="2399" w:type="dxa"/>
            <w:vAlign w:val="center"/>
          </w:tcPr>
          <w:p w14:paraId="51E7772C" w14:textId="77777777" w:rsidR="0069523D" w:rsidRPr="002C15F7" w:rsidRDefault="0069523D" w:rsidP="0069523D">
            <w:pPr>
              <w:pStyle w:val="TableHead"/>
              <w:spacing w:before="80" w:after="80"/>
              <w:rPr>
                <w:rFonts w:ascii="Söhne Kräftig" w:hAnsi="Söhne Kräftig" w:cs="Arial"/>
                <w:b w:val="0"/>
                <w:bCs w:val="0"/>
                <w:sz w:val="16"/>
                <w:szCs w:val="16"/>
                <w:lang w:val="en-AU"/>
              </w:rPr>
            </w:pPr>
            <w:r w:rsidRPr="002C15F7">
              <w:rPr>
                <w:rFonts w:ascii="Söhne Kräftig" w:hAnsi="Söhne Kräftig" w:cs="Arial"/>
                <w:b w:val="0"/>
                <w:bCs w:val="0"/>
                <w:sz w:val="16"/>
                <w:szCs w:val="16"/>
                <w:lang w:val="en-AU"/>
              </w:rPr>
              <w:t>Ag-ELISA</w:t>
            </w:r>
          </w:p>
        </w:tc>
        <w:tc>
          <w:tcPr>
            <w:tcW w:w="1140" w:type="dxa"/>
            <w:shd w:val="clear" w:color="auto" w:fill="D9D9D9" w:themeFill="background1" w:themeFillShade="D9"/>
            <w:vAlign w:val="center"/>
          </w:tcPr>
          <w:p w14:paraId="37D3C51A"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523D426C"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851" w:type="dxa"/>
            <w:shd w:val="clear" w:color="auto" w:fill="D9D9D9" w:themeFill="background1" w:themeFillShade="D9"/>
            <w:vAlign w:val="center"/>
          </w:tcPr>
          <w:p w14:paraId="132A0A1F"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708" w:type="dxa"/>
            <w:shd w:val="clear" w:color="auto" w:fill="D9D9D9" w:themeFill="background1" w:themeFillShade="D9"/>
            <w:vAlign w:val="center"/>
          </w:tcPr>
          <w:p w14:paraId="4ED2F56B" w14:textId="77777777" w:rsidR="0069523D" w:rsidRPr="00CA6658" w:rsidRDefault="0069523D" w:rsidP="0069523D">
            <w:pPr>
              <w:pStyle w:val="TableHead"/>
              <w:spacing w:before="80" w:after="80"/>
              <w:rPr>
                <w:rFonts w:ascii="Söhne" w:hAnsi="Söhne" w:cs="Arial"/>
                <w:b w:val="0"/>
                <w:bCs w:val="0"/>
                <w:sz w:val="16"/>
                <w:szCs w:val="16"/>
                <w:lang w:val="en-AU"/>
              </w:rPr>
            </w:pPr>
          </w:p>
        </w:tc>
        <w:tc>
          <w:tcPr>
            <w:tcW w:w="1134" w:type="dxa"/>
            <w:shd w:val="clear" w:color="auto" w:fill="D9D9D9" w:themeFill="background1" w:themeFillShade="D9"/>
            <w:vAlign w:val="center"/>
          </w:tcPr>
          <w:p w14:paraId="0E1DDF84" w14:textId="77777777" w:rsidR="0069523D" w:rsidRPr="002C15F7" w:rsidRDefault="0069523D" w:rsidP="0069523D">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2B149608" w14:textId="77777777" w:rsidR="0069523D" w:rsidRPr="002C15F7" w:rsidRDefault="0069523D" w:rsidP="0069523D">
            <w:pPr>
              <w:pStyle w:val="Tabletext"/>
              <w:spacing w:before="80" w:after="80"/>
              <w:rPr>
                <w:rFonts w:ascii="Söhne" w:hAnsi="Söhne"/>
                <w:sz w:val="16"/>
                <w:szCs w:val="16"/>
                <w:lang w:val="en-AU"/>
              </w:rPr>
            </w:pPr>
          </w:p>
        </w:tc>
        <w:tc>
          <w:tcPr>
            <w:tcW w:w="851" w:type="dxa"/>
            <w:shd w:val="clear" w:color="auto" w:fill="D9D9D9" w:themeFill="background1" w:themeFillShade="D9"/>
            <w:vAlign w:val="center"/>
          </w:tcPr>
          <w:p w14:paraId="4FCC8AE5" w14:textId="77777777" w:rsidR="0069523D" w:rsidRPr="002C15F7" w:rsidRDefault="0069523D" w:rsidP="0069523D">
            <w:pPr>
              <w:pStyle w:val="Tabletext"/>
              <w:spacing w:before="80" w:after="80"/>
              <w:rPr>
                <w:rFonts w:ascii="Söhne" w:hAnsi="Söhne"/>
                <w:sz w:val="16"/>
                <w:szCs w:val="16"/>
                <w:lang w:val="en-AU"/>
              </w:rPr>
            </w:pPr>
          </w:p>
        </w:tc>
        <w:tc>
          <w:tcPr>
            <w:tcW w:w="709" w:type="dxa"/>
            <w:shd w:val="clear" w:color="auto" w:fill="D9D9D9" w:themeFill="background1" w:themeFillShade="D9"/>
            <w:vAlign w:val="center"/>
          </w:tcPr>
          <w:p w14:paraId="74F952CC" w14:textId="77777777" w:rsidR="0069523D" w:rsidRPr="002C15F7" w:rsidRDefault="0069523D" w:rsidP="0069523D">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1BEA539F" w14:textId="77777777" w:rsidR="0069523D" w:rsidRPr="002C15F7" w:rsidRDefault="0069523D" w:rsidP="0069523D">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0796C9D1" w14:textId="77777777" w:rsidR="0069523D" w:rsidRPr="002C15F7" w:rsidRDefault="0069523D" w:rsidP="0069523D">
            <w:pPr>
              <w:pStyle w:val="Tabletext"/>
              <w:spacing w:before="80" w:after="80"/>
              <w:rPr>
                <w:rFonts w:ascii="Söhne" w:hAnsi="Söhne"/>
                <w:sz w:val="16"/>
                <w:szCs w:val="16"/>
                <w:lang w:val="en-AU"/>
              </w:rPr>
            </w:pPr>
          </w:p>
        </w:tc>
        <w:tc>
          <w:tcPr>
            <w:tcW w:w="850" w:type="dxa"/>
            <w:shd w:val="clear" w:color="auto" w:fill="D9D9D9" w:themeFill="background1" w:themeFillShade="D9"/>
            <w:vAlign w:val="center"/>
          </w:tcPr>
          <w:p w14:paraId="3EC8FC3E" w14:textId="77777777" w:rsidR="0069523D" w:rsidRPr="002C15F7" w:rsidRDefault="0069523D" w:rsidP="0069523D">
            <w:pPr>
              <w:pStyle w:val="Tabletext"/>
              <w:spacing w:before="80" w:after="80"/>
              <w:rPr>
                <w:rFonts w:ascii="Söhne" w:hAnsi="Söhne"/>
                <w:sz w:val="16"/>
                <w:szCs w:val="16"/>
                <w:lang w:val="en-AU"/>
              </w:rPr>
            </w:pPr>
          </w:p>
        </w:tc>
        <w:tc>
          <w:tcPr>
            <w:tcW w:w="709" w:type="dxa"/>
            <w:shd w:val="clear" w:color="auto" w:fill="D9D9D9" w:themeFill="background1" w:themeFillShade="D9"/>
            <w:vAlign w:val="center"/>
          </w:tcPr>
          <w:p w14:paraId="3F819B88" w14:textId="77777777" w:rsidR="0069523D" w:rsidRPr="002C15F7" w:rsidRDefault="0069523D" w:rsidP="0069523D">
            <w:pPr>
              <w:pStyle w:val="Tabletext"/>
              <w:spacing w:before="80" w:after="80"/>
              <w:rPr>
                <w:rFonts w:ascii="Söhne" w:hAnsi="Söhne"/>
                <w:sz w:val="16"/>
                <w:szCs w:val="16"/>
                <w:lang w:val="en-AU"/>
              </w:rPr>
            </w:pPr>
          </w:p>
        </w:tc>
      </w:tr>
      <w:tr w:rsidR="0069523D" w:rsidRPr="00C520A5" w14:paraId="6C191B2E" w14:textId="77777777" w:rsidTr="04393C89">
        <w:trPr>
          <w:trHeight w:val="269"/>
          <w:jc w:val="center"/>
        </w:trPr>
        <w:tc>
          <w:tcPr>
            <w:tcW w:w="2399" w:type="dxa"/>
            <w:vAlign w:val="center"/>
          </w:tcPr>
          <w:p w14:paraId="40BEC5FC" w14:textId="3DBEFE3B" w:rsidR="0069523D" w:rsidRPr="002C15F7" w:rsidRDefault="0069523D" w:rsidP="0069523D">
            <w:pPr>
              <w:pStyle w:val="TableHead"/>
              <w:spacing w:before="80" w:after="80"/>
              <w:rPr>
                <w:rFonts w:ascii="Söhne Kräftig" w:hAnsi="Söhne Kräftig" w:cs="Arial"/>
                <w:b w:val="0"/>
                <w:bCs w:val="0"/>
                <w:sz w:val="16"/>
                <w:szCs w:val="16"/>
                <w:lang w:val="en-AU"/>
              </w:rPr>
            </w:pPr>
            <w:r>
              <w:rPr>
                <w:rFonts w:ascii="Söhne Kräftig" w:hAnsi="Söhne Kräftig" w:cs="Arial"/>
                <w:b w:val="0"/>
                <w:bCs w:val="0"/>
                <w:sz w:val="16"/>
                <w:szCs w:val="16"/>
                <w:lang w:val="en-AU"/>
              </w:rPr>
              <w:t>RFTM</w:t>
            </w:r>
          </w:p>
        </w:tc>
        <w:tc>
          <w:tcPr>
            <w:tcW w:w="1140" w:type="dxa"/>
            <w:shd w:val="clear" w:color="auto" w:fill="D9D9D9" w:themeFill="background1" w:themeFillShade="D9"/>
            <w:vAlign w:val="center"/>
          </w:tcPr>
          <w:p w14:paraId="71BE22C5" w14:textId="5DFA9132" w:rsidR="0069523D" w:rsidRPr="00CA6658" w:rsidRDefault="0069523D" w:rsidP="0069523D">
            <w:pPr>
              <w:pStyle w:val="TableHead"/>
              <w:spacing w:before="80" w:after="80"/>
              <w:rPr>
                <w:rFonts w:ascii="Söhne" w:hAnsi="Söhne" w:cs="Arial"/>
                <w:b w:val="0"/>
                <w:bCs w:val="0"/>
                <w:sz w:val="16"/>
                <w:szCs w:val="16"/>
                <w:lang w:val="en-AU"/>
              </w:rPr>
            </w:pPr>
          </w:p>
        </w:tc>
        <w:tc>
          <w:tcPr>
            <w:tcW w:w="1134" w:type="dxa"/>
            <w:vAlign w:val="center"/>
          </w:tcPr>
          <w:p w14:paraId="2648D1AF" w14:textId="0453BAC2" w:rsidR="0069523D" w:rsidRPr="00CA6658" w:rsidRDefault="0069523D" w:rsidP="0069523D">
            <w:pPr>
              <w:pStyle w:val="TableHead"/>
              <w:spacing w:before="80" w:after="80"/>
              <w:rPr>
                <w:rFonts w:ascii="Söhne" w:hAnsi="Söhne" w:cs="Arial"/>
                <w:b w:val="0"/>
                <w:bCs w:val="0"/>
                <w:sz w:val="16"/>
                <w:szCs w:val="16"/>
                <w:lang w:val="en-AU"/>
              </w:rPr>
            </w:pPr>
            <w:r w:rsidRPr="00CA6658">
              <w:rPr>
                <w:rFonts w:ascii="Söhne" w:hAnsi="Söhne" w:cs="Arial"/>
                <w:b w:val="0"/>
                <w:bCs w:val="0"/>
                <w:sz w:val="16"/>
                <w:szCs w:val="16"/>
                <w:lang w:val="en-AU"/>
              </w:rPr>
              <w:t>+++</w:t>
            </w:r>
          </w:p>
        </w:tc>
        <w:tc>
          <w:tcPr>
            <w:tcW w:w="851" w:type="dxa"/>
            <w:vAlign w:val="center"/>
          </w:tcPr>
          <w:p w14:paraId="52A0F2A0" w14:textId="0D81A6CE" w:rsidR="0069523D" w:rsidRPr="00CA6658" w:rsidRDefault="0069523D" w:rsidP="0069523D">
            <w:pPr>
              <w:pStyle w:val="TableHead"/>
              <w:spacing w:before="80" w:after="80"/>
              <w:rPr>
                <w:rFonts w:ascii="Söhne" w:hAnsi="Söhne" w:cs="Arial"/>
                <w:b w:val="0"/>
                <w:bCs w:val="0"/>
                <w:sz w:val="16"/>
                <w:szCs w:val="16"/>
                <w:lang w:val="en-AU"/>
              </w:rPr>
            </w:pPr>
            <w:r w:rsidRPr="00CA6658">
              <w:rPr>
                <w:rFonts w:ascii="Söhne" w:hAnsi="Söhne" w:cs="Arial"/>
                <w:b w:val="0"/>
                <w:bCs w:val="0"/>
                <w:sz w:val="16"/>
                <w:szCs w:val="16"/>
                <w:lang w:val="en-AU"/>
              </w:rPr>
              <w:t>+++</w:t>
            </w:r>
          </w:p>
        </w:tc>
        <w:tc>
          <w:tcPr>
            <w:tcW w:w="708" w:type="dxa"/>
            <w:vAlign w:val="center"/>
          </w:tcPr>
          <w:p w14:paraId="0388CBFB" w14:textId="1DA8AF91" w:rsidR="0069523D" w:rsidRPr="00CA6658" w:rsidRDefault="0090235A" w:rsidP="0069523D">
            <w:pPr>
              <w:pStyle w:val="TableHead"/>
              <w:spacing w:before="80" w:after="80"/>
              <w:rPr>
                <w:rFonts w:ascii="Söhne" w:hAnsi="Söhne" w:cs="Arial"/>
                <w:b w:val="0"/>
                <w:bCs w:val="0"/>
                <w:sz w:val="16"/>
                <w:szCs w:val="16"/>
                <w:lang w:val="en-AU"/>
              </w:rPr>
            </w:pPr>
            <w:r w:rsidRPr="00CA6658">
              <w:rPr>
                <w:rFonts w:ascii="Söhne" w:hAnsi="Söhne" w:cs="Arial"/>
                <w:b w:val="0"/>
                <w:bCs w:val="0"/>
                <w:sz w:val="16"/>
                <w:szCs w:val="16"/>
                <w:lang w:val="en-AU"/>
              </w:rPr>
              <w:t>3</w:t>
            </w:r>
          </w:p>
        </w:tc>
        <w:tc>
          <w:tcPr>
            <w:tcW w:w="1134" w:type="dxa"/>
            <w:shd w:val="clear" w:color="auto" w:fill="D9D9D9" w:themeFill="background1" w:themeFillShade="D9"/>
            <w:vAlign w:val="center"/>
          </w:tcPr>
          <w:p w14:paraId="32060638" w14:textId="77777777" w:rsidR="0069523D" w:rsidRPr="002C15F7" w:rsidRDefault="0069523D" w:rsidP="0069523D">
            <w:pPr>
              <w:pStyle w:val="Tabletext"/>
              <w:spacing w:before="80" w:after="80"/>
              <w:rPr>
                <w:rFonts w:ascii="Söhne" w:hAnsi="Söhne"/>
                <w:sz w:val="16"/>
                <w:szCs w:val="16"/>
                <w:lang w:val="en-AU"/>
              </w:rPr>
            </w:pPr>
          </w:p>
        </w:tc>
        <w:tc>
          <w:tcPr>
            <w:tcW w:w="1134" w:type="dxa"/>
          </w:tcPr>
          <w:p w14:paraId="2C29685D" w14:textId="357EAFA6" w:rsidR="0069523D" w:rsidRPr="002C15F7" w:rsidRDefault="0069523D" w:rsidP="0069523D">
            <w:pPr>
              <w:pStyle w:val="Tabletext"/>
              <w:spacing w:before="80" w:after="80"/>
              <w:rPr>
                <w:rFonts w:ascii="Söhne" w:hAnsi="Söhne"/>
                <w:sz w:val="16"/>
                <w:szCs w:val="16"/>
                <w:lang w:val="en-AU"/>
              </w:rPr>
            </w:pPr>
            <w:r w:rsidRPr="009645E6">
              <w:rPr>
                <w:rFonts w:ascii="Söhne" w:hAnsi="Söhne"/>
                <w:sz w:val="16"/>
                <w:szCs w:val="16"/>
                <w:lang w:val="en-AU"/>
              </w:rPr>
              <w:t>+++</w:t>
            </w:r>
          </w:p>
        </w:tc>
        <w:tc>
          <w:tcPr>
            <w:tcW w:w="851" w:type="dxa"/>
          </w:tcPr>
          <w:p w14:paraId="4B957F57" w14:textId="5825402E" w:rsidR="0069523D" w:rsidRPr="002C15F7" w:rsidRDefault="0069523D" w:rsidP="0069523D">
            <w:pPr>
              <w:pStyle w:val="Tabletext"/>
              <w:spacing w:before="80" w:after="80"/>
              <w:rPr>
                <w:rFonts w:ascii="Söhne" w:hAnsi="Söhne"/>
                <w:sz w:val="16"/>
                <w:szCs w:val="16"/>
                <w:lang w:val="en-AU"/>
              </w:rPr>
            </w:pPr>
            <w:r w:rsidRPr="009645E6">
              <w:rPr>
                <w:rFonts w:ascii="Söhne" w:hAnsi="Söhne"/>
                <w:sz w:val="16"/>
                <w:szCs w:val="16"/>
                <w:lang w:val="en-AU"/>
              </w:rPr>
              <w:t>+++</w:t>
            </w:r>
          </w:p>
        </w:tc>
        <w:tc>
          <w:tcPr>
            <w:tcW w:w="709" w:type="dxa"/>
          </w:tcPr>
          <w:p w14:paraId="4143185A" w14:textId="7802FBA5" w:rsidR="0069523D" w:rsidRPr="002C15F7" w:rsidRDefault="00F46469" w:rsidP="0069523D">
            <w:pPr>
              <w:pStyle w:val="Tabletext"/>
              <w:spacing w:before="80" w:after="80"/>
              <w:rPr>
                <w:rFonts w:ascii="Söhne" w:hAnsi="Söhne"/>
                <w:sz w:val="16"/>
                <w:szCs w:val="16"/>
                <w:lang w:val="en-AU"/>
              </w:rPr>
            </w:pPr>
            <w:r>
              <w:rPr>
                <w:rFonts w:ascii="Söhne" w:hAnsi="Söhne"/>
                <w:sz w:val="16"/>
                <w:szCs w:val="16"/>
                <w:lang w:val="en-AU"/>
              </w:rPr>
              <w:t>3</w:t>
            </w:r>
          </w:p>
        </w:tc>
        <w:tc>
          <w:tcPr>
            <w:tcW w:w="1134" w:type="dxa"/>
            <w:shd w:val="clear" w:color="auto" w:fill="D9D9D9" w:themeFill="background1" w:themeFillShade="D9"/>
            <w:vAlign w:val="center"/>
          </w:tcPr>
          <w:p w14:paraId="460A162D" w14:textId="77777777" w:rsidR="0069523D" w:rsidRPr="002C15F7" w:rsidRDefault="0069523D" w:rsidP="0069523D">
            <w:pPr>
              <w:pStyle w:val="Tabletext"/>
              <w:spacing w:before="80" w:after="80"/>
              <w:rPr>
                <w:rFonts w:ascii="Söhne" w:hAnsi="Söhne"/>
                <w:sz w:val="16"/>
                <w:szCs w:val="16"/>
                <w:lang w:val="en-AU"/>
              </w:rPr>
            </w:pPr>
          </w:p>
        </w:tc>
        <w:tc>
          <w:tcPr>
            <w:tcW w:w="1134" w:type="dxa"/>
            <w:shd w:val="clear" w:color="auto" w:fill="D9D9D9" w:themeFill="background1" w:themeFillShade="D9"/>
            <w:vAlign w:val="center"/>
          </w:tcPr>
          <w:p w14:paraId="0C01A241" w14:textId="77777777" w:rsidR="0069523D" w:rsidRPr="002C15F7" w:rsidRDefault="0069523D" w:rsidP="0069523D">
            <w:pPr>
              <w:pStyle w:val="Tabletext"/>
              <w:spacing w:before="80" w:after="80"/>
              <w:rPr>
                <w:rFonts w:ascii="Söhne" w:hAnsi="Söhne"/>
                <w:sz w:val="16"/>
                <w:szCs w:val="16"/>
                <w:lang w:val="en-AU"/>
              </w:rPr>
            </w:pPr>
          </w:p>
        </w:tc>
        <w:tc>
          <w:tcPr>
            <w:tcW w:w="850" w:type="dxa"/>
            <w:shd w:val="clear" w:color="auto" w:fill="D9D9D9" w:themeFill="background1" w:themeFillShade="D9"/>
            <w:vAlign w:val="center"/>
          </w:tcPr>
          <w:p w14:paraId="35BA4C4A" w14:textId="77777777" w:rsidR="0069523D" w:rsidRPr="002C15F7" w:rsidRDefault="0069523D" w:rsidP="0069523D">
            <w:pPr>
              <w:pStyle w:val="Tabletext"/>
              <w:spacing w:before="80" w:after="80"/>
              <w:rPr>
                <w:rFonts w:ascii="Söhne" w:hAnsi="Söhne"/>
                <w:sz w:val="16"/>
                <w:szCs w:val="16"/>
                <w:lang w:val="en-AU"/>
              </w:rPr>
            </w:pPr>
          </w:p>
        </w:tc>
        <w:tc>
          <w:tcPr>
            <w:tcW w:w="709" w:type="dxa"/>
            <w:shd w:val="clear" w:color="auto" w:fill="D9D9D9" w:themeFill="background1" w:themeFillShade="D9"/>
            <w:vAlign w:val="center"/>
          </w:tcPr>
          <w:p w14:paraId="470D80F5" w14:textId="77777777" w:rsidR="0069523D" w:rsidRPr="002C15F7" w:rsidRDefault="0069523D" w:rsidP="0069523D">
            <w:pPr>
              <w:pStyle w:val="Tabletext"/>
              <w:spacing w:before="80" w:after="80"/>
              <w:rPr>
                <w:rFonts w:ascii="Söhne" w:hAnsi="Söhne"/>
                <w:sz w:val="16"/>
                <w:szCs w:val="16"/>
                <w:lang w:val="en-AU"/>
              </w:rPr>
            </w:pPr>
          </w:p>
        </w:tc>
      </w:tr>
    </w:tbl>
    <w:bookmarkEnd w:id="21"/>
    <w:p w14:paraId="1A34AE4C" w14:textId="656AD3FA" w:rsidR="00B854E8" w:rsidRPr="002C15F7" w:rsidRDefault="00B854E8" w:rsidP="00B854E8">
      <w:pPr>
        <w:pStyle w:val="paraA"/>
        <w:spacing w:before="120" w:after="0"/>
        <w:jc w:val="center"/>
        <w:rPr>
          <w:szCs w:val="22"/>
          <w:lang w:val="en-AU" w:eastAsia="en-US" w:bidi="en-US"/>
        </w:rPr>
      </w:pPr>
      <w:r w:rsidRPr="002C15F7">
        <w:rPr>
          <w:sz w:val="16"/>
          <w:szCs w:val="16"/>
          <w:lang w:val="en-AU"/>
        </w:rPr>
        <w:t xml:space="preserve">LV = level of validation, refers to the stage of validation in the </w:t>
      </w:r>
      <w:r w:rsidR="009030A4" w:rsidRPr="002C15F7">
        <w:rPr>
          <w:sz w:val="16"/>
          <w:szCs w:val="16"/>
          <w:lang w:val="en-AU"/>
        </w:rPr>
        <w:t>WOAH</w:t>
      </w:r>
      <w:r w:rsidRPr="002C15F7">
        <w:rPr>
          <w:sz w:val="16"/>
          <w:szCs w:val="16"/>
          <w:lang w:val="en-AU"/>
        </w:rPr>
        <w:t xml:space="preserve"> Pathway (chapter 1.1.2)</w:t>
      </w:r>
      <w:r w:rsidRPr="002C15F7">
        <w:rPr>
          <w:sz w:val="16"/>
          <w:szCs w:val="16"/>
          <w:lang w:val="en-AU" w:eastAsia="en-US" w:bidi="en-US"/>
        </w:rPr>
        <w:t xml:space="preserve">; </w:t>
      </w:r>
      <w:r w:rsidRPr="002C15F7">
        <w:rPr>
          <w:sz w:val="16"/>
          <w:szCs w:val="16"/>
          <w:lang w:val="en-AU"/>
        </w:rPr>
        <w:t xml:space="preserve">PCR = polymerase chain reaction; </w:t>
      </w:r>
      <w:bookmarkStart w:id="22" w:name="_Hlk80109939"/>
      <w:bookmarkStart w:id="23" w:name="_Hlk24967748"/>
      <w:r w:rsidRPr="002C15F7">
        <w:rPr>
          <w:sz w:val="16"/>
          <w:szCs w:val="16"/>
          <w:lang w:val="en-AU" w:bidi="en-US"/>
        </w:rPr>
        <w:t xml:space="preserve">LAMP = loop-mediated isothermal amplification; </w:t>
      </w:r>
      <w:bookmarkEnd w:id="22"/>
      <w:r w:rsidRPr="002C15F7">
        <w:rPr>
          <w:sz w:val="16"/>
          <w:szCs w:val="16"/>
          <w:lang w:val="en-AU" w:bidi="en-US"/>
        </w:rPr>
        <w:br/>
      </w:r>
      <w:r w:rsidRPr="002C15F7">
        <w:rPr>
          <w:sz w:val="16"/>
          <w:szCs w:val="16"/>
          <w:lang w:val="en-AU"/>
        </w:rPr>
        <w:t xml:space="preserve">Ab- or Ag-ELISA = antibody or antigen enzyme-linked immunosorbent assay, respectively; </w:t>
      </w:r>
      <w:r w:rsidRPr="002C15F7">
        <w:rPr>
          <w:rFonts w:eastAsia="Calibri"/>
          <w:sz w:val="16"/>
          <w:szCs w:val="16"/>
          <w:lang w:val="en-AU"/>
        </w:rPr>
        <w:t xml:space="preserve">IFAT = </w:t>
      </w:r>
      <w:r w:rsidRPr="002C15F7">
        <w:rPr>
          <w:sz w:val="16"/>
          <w:szCs w:val="16"/>
          <w:lang w:val="en-AU"/>
        </w:rPr>
        <w:t>indirect fluorescent antibody test. [</w:t>
      </w:r>
      <w:bookmarkEnd w:id="23"/>
      <w:r w:rsidRPr="002C15F7">
        <w:rPr>
          <w:sz w:val="16"/>
          <w:szCs w:val="16"/>
          <w:lang w:val="en-AU"/>
        </w:rPr>
        <w:t xml:space="preserve">give definitions of abbreviations as appropriate; </w:t>
      </w:r>
      <w:proofErr w:type="spellStart"/>
      <w:r w:rsidRPr="002C15F7">
        <w:rPr>
          <w:sz w:val="16"/>
          <w:szCs w:val="16"/>
          <w:lang w:val="en-AU"/>
        </w:rPr>
        <w:t>nPCR</w:t>
      </w:r>
      <w:proofErr w:type="spellEnd"/>
      <w:r w:rsidRPr="002C15F7">
        <w:rPr>
          <w:sz w:val="16"/>
          <w:szCs w:val="16"/>
          <w:lang w:val="en-AU"/>
        </w:rPr>
        <w:t xml:space="preserve"> = nested PCR, etc. NB “RT-PCR” is reserved for reverse-transcription polymerase chain reaction methods. “real-time PCR” should always be stated in full and refers to probe-based and SYBR green assays] </w:t>
      </w:r>
      <w:r w:rsidRPr="002C15F7">
        <w:rPr>
          <w:sz w:val="16"/>
          <w:szCs w:val="16"/>
          <w:lang w:val="en-AU" w:bidi="en-US"/>
        </w:rPr>
        <w:br/>
      </w:r>
      <w:r w:rsidRPr="002C15F7">
        <w:rPr>
          <w:sz w:val="16"/>
          <w:szCs w:val="16"/>
          <w:vertAlign w:val="superscript"/>
          <w:lang w:val="en-AU" w:bidi="en-US"/>
        </w:rPr>
        <w:t>1</w:t>
      </w:r>
      <w:r w:rsidRPr="002C15F7">
        <w:rPr>
          <w:sz w:val="16"/>
          <w:szCs w:val="16"/>
          <w:lang w:val="en-AU"/>
        </w:rPr>
        <w:t xml:space="preserve">For confirmatory diagnoses, methods need to be carried out in combination (see Section 6). </w:t>
      </w:r>
      <w:bookmarkStart w:id="24" w:name="_Hlk88570705"/>
      <w:r w:rsidRPr="002C15F7">
        <w:rPr>
          <w:sz w:val="16"/>
          <w:szCs w:val="16"/>
          <w:vertAlign w:val="superscript"/>
          <w:lang w:val="en-AU" w:bidi="en-US"/>
        </w:rPr>
        <w:t>2</w:t>
      </w:r>
      <w:r w:rsidRPr="002C15F7">
        <w:rPr>
          <w:sz w:val="16"/>
          <w:szCs w:val="16"/>
          <w:lang w:val="en-AU"/>
        </w:rPr>
        <w:t>Susceptibility of early and juvenile life stages is described in Section 2.2.3.</w:t>
      </w:r>
      <w:bookmarkEnd w:id="24"/>
      <w:r w:rsidRPr="002C15F7">
        <w:rPr>
          <w:sz w:val="16"/>
          <w:szCs w:val="16"/>
          <w:lang w:val="en-AU"/>
        </w:rPr>
        <w:t xml:space="preserve"> </w:t>
      </w:r>
      <w:r w:rsidRPr="002C15F7">
        <w:rPr>
          <w:sz w:val="16"/>
          <w:szCs w:val="16"/>
          <w:lang w:val="en-AU"/>
        </w:rPr>
        <w:br/>
      </w:r>
      <w:r w:rsidRPr="002C15F7">
        <w:rPr>
          <w:sz w:val="16"/>
          <w:szCs w:val="16"/>
          <w:vertAlign w:val="superscript"/>
          <w:lang w:val="en-AU"/>
        </w:rPr>
        <w:t>3</w:t>
      </w:r>
      <w:r w:rsidRPr="002C15F7">
        <w:rPr>
          <w:sz w:val="16"/>
          <w:szCs w:val="16"/>
          <w:lang w:val="en-AU"/>
        </w:rPr>
        <w:t>Specify the test used. Shading indicates the test is inappropriate or should not be used for this purpose.</w:t>
      </w:r>
    </w:p>
    <w:p w14:paraId="14D09AA3" w14:textId="77777777" w:rsidR="00BC4790" w:rsidRPr="002C15F7" w:rsidRDefault="00BC4790" w:rsidP="00ED0F29">
      <w:pPr>
        <w:pStyle w:val="Para1"/>
        <w:rPr>
          <w:rFonts w:cs="Arial"/>
          <w:color w:val="FF0000"/>
          <w:lang w:val="en-AU"/>
        </w:rPr>
        <w:sectPr w:rsidR="00BC4790" w:rsidRPr="002C15F7" w:rsidSect="00F976AD">
          <w:headerReference w:type="first" r:id="rId18"/>
          <w:footerReference w:type="first" r:id="rId19"/>
          <w:pgSz w:w="16838" w:h="11906" w:orient="landscape" w:code="9"/>
          <w:pgMar w:top="1418" w:right="1418" w:bottom="1418" w:left="1418" w:header="709" w:footer="709" w:gutter="0"/>
          <w:cols w:space="708"/>
          <w:titlePg/>
          <w:docGrid w:linePitch="360"/>
        </w:sectPr>
      </w:pPr>
    </w:p>
    <w:p w14:paraId="1759A60F" w14:textId="4D346AF8" w:rsidR="00BC4790" w:rsidRPr="002C15F7" w:rsidRDefault="00BC4790" w:rsidP="00BC4790">
      <w:pPr>
        <w:pStyle w:val="110"/>
        <w:rPr>
          <w:lang w:val="en-AU"/>
        </w:rPr>
      </w:pPr>
      <w:bookmarkStart w:id="25" w:name="_Hlk34053644"/>
      <w:r w:rsidRPr="002C15F7">
        <w:rPr>
          <w:lang w:val="en-AU"/>
        </w:rPr>
        <w:lastRenderedPageBreak/>
        <w:t>4.1.</w:t>
      </w:r>
      <w:r w:rsidRPr="002C15F7">
        <w:rPr>
          <w:lang w:val="en-AU"/>
        </w:rPr>
        <w:tab/>
      </w:r>
      <w:r w:rsidR="00CC632C" w:rsidRPr="002C15F7">
        <w:rPr>
          <w:lang w:val="en-AU"/>
        </w:rPr>
        <w:t>Smears</w:t>
      </w:r>
      <w:r w:rsidRPr="002C15F7">
        <w:rPr>
          <w:lang w:val="en-AU"/>
        </w:rPr>
        <w:t xml:space="preserve"> </w:t>
      </w:r>
    </w:p>
    <w:p w14:paraId="6ABA9A94" w14:textId="2B45C955" w:rsidR="00CA0518" w:rsidRPr="008279F4" w:rsidRDefault="00CA0518" w:rsidP="001526C7">
      <w:pPr>
        <w:pStyle w:val="Para2"/>
        <w:rPr>
          <w:lang w:val="en-AU"/>
        </w:rPr>
      </w:pPr>
      <w:r w:rsidRPr="00042A6B">
        <w:rPr>
          <w:lang w:val="en-US"/>
        </w:rPr>
        <w:t xml:space="preserve">Not recommended as a diagnostic </w:t>
      </w:r>
      <w:r w:rsidR="000E61D5">
        <w:rPr>
          <w:lang w:val="en-US"/>
        </w:rPr>
        <w:t xml:space="preserve">method. </w:t>
      </w:r>
    </w:p>
    <w:p w14:paraId="26964CBF" w14:textId="5668382E" w:rsidR="00127CEC" w:rsidRPr="002C15F7" w:rsidRDefault="00127CEC" w:rsidP="00127CEC">
      <w:pPr>
        <w:pStyle w:val="110"/>
        <w:rPr>
          <w:lang w:val="en-AU"/>
        </w:rPr>
      </w:pPr>
      <w:r w:rsidRPr="002C15F7">
        <w:rPr>
          <w:lang w:val="en-AU"/>
        </w:rPr>
        <w:t>4.</w:t>
      </w:r>
      <w:r>
        <w:rPr>
          <w:lang w:val="en-AU"/>
        </w:rPr>
        <w:t>2</w:t>
      </w:r>
      <w:r w:rsidRPr="002C15F7">
        <w:rPr>
          <w:lang w:val="en-AU"/>
        </w:rPr>
        <w:t>.</w:t>
      </w:r>
      <w:r w:rsidRPr="002C15F7">
        <w:rPr>
          <w:lang w:val="en-AU"/>
        </w:rPr>
        <w:tab/>
      </w:r>
      <w:r>
        <w:rPr>
          <w:lang w:val="en-AU"/>
        </w:rPr>
        <w:t>Histopathology</w:t>
      </w:r>
    </w:p>
    <w:p w14:paraId="6F0AF3CE" w14:textId="77777777" w:rsidR="00127CEC" w:rsidRPr="00A22729" w:rsidRDefault="00127CEC" w:rsidP="00127CEC">
      <w:pPr>
        <w:pStyle w:val="Para2"/>
        <w:rPr>
          <w:rFonts w:eastAsia="Segoe UI" w:cs="Segoe UI"/>
          <w:color w:val="000000" w:themeColor="text1"/>
          <w:szCs w:val="18"/>
          <w:lang w:val="en-AU"/>
        </w:rPr>
      </w:pPr>
      <w:r w:rsidRPr="00A22729">
        <w:rPr>
          <w:rFonts w:eastAsia="Segoe UI" w:cs="Segoe UI"/>
          <w:color w:val="000000" w:themeColor="text1"/>
          <w:szCs w:val="18"/>
        </w:rPr>
        <w:t>Samples to be taken consist of live or moribund bivalves.</w:t>
      </w:r>
    </w:p>
    <w:p w14:paraId="12381D6D" w14:textId="77777777" w:rsidR="00127CEC" w:rsidRPr="00A22729" w:rsidRDefault="00127CEC" w:rsidP="00127CEC">
      <w:pPr>
        <w:pStyle w:val="Para2"/>
        <w:rPr>
          <w:rFonts w:eastAsia="Segoe UI" w:cs="Segoe UI"/>
          <w:color w:val="000000" w:themeColor="text1"/>
          <w:szCs w:val="18"/>
          <w:lang w:val="en-AU"/>
        </w:rPr>
      </w:pPr>
      <w:r w:rsidRPr="00A22729">
        <w:rPr>
          <w:rFonts w:eastAsia="Segoe UI" w:cs="Segoe UI"/>
          <w:i/>
          <w:color w:val="000000" w:themeColor="text1"/>
          <w:szCs w:val="18"/>
        </w:rPr>
        <w:t>S</w:t>
      </w:r>
      <w:r w:rsidRPr="00A22729">
        <w:rPr>
          <w:rFonts w:eastAsia="Segoe UI" w:cs="Segoe UI"/>
          <w:color w:val="000000" w:themeColor="text1"/>
          <w:szCs w:val="18"/>
        </w:rPr>
        <w:t xml:space="preserve">ections of tissues that include gills, digestive gland and mantle should be fixed for a minimum of 24 hours in a recommended fixative followed by standard processing for histology as described in Section 5.3 of Chapter 2.4.0 </w:t>
      </w:r>
      <w:r w:rsidRPr="00A22729">
        <w:rPr>
          <w:rFonts w:eastAsia="Segoe UI" w:cs="Segoe UI"/>
          <w:i/>
          <w:color w:val="000000" w:themeColor="text1"/>
          <w:szCs w:val="18"/>
        </w:rPr>
        <w:t>General information</w:t>
      </w:r>
      <w:r w:rsidRPr="00A22729">
        <w:rPr>
          <w:rFonts w:eastAsia="Segoe UI" w:cs="Segoe UI"/>
          <w:color w:val="000000" w:themeColor="text1"/>
          <w:szCs w:val="18"/>
        </w:rPr>
        <w:t xml:space="preserve"> (diseases of molluscs). Observations are made at increasing magnifications up to ×400.</w:t>
      </w:r>
    </w:p>
    <w:p w14:paraId="0DCD8E2E" w14:textId="77777777" w:rsidR="00127CEC" w:rsidRPr="002C15F7" w:rsidRDefault="00127CEC" w:rsidP="00127CEC">
      <w:pPr>
        <w:pStyle w:val="Para2"/>
        <w:rPr>
          <w:lang w:val="en-AU"/>
        </w:rPr>
      </w:pPr>
      <w:r w:rsidRPr="002C15F7">
        <w:rPr>
          <w:lang w:val="en-AU"/>
        </w:rPr>
        <w:t xml:space="preserve">Fixed sections reveal large multifocal lesions in connective tissue containing </w:t>
      </w:r>
      <w:r w:rsidRPr="002C15F7">
        <w:rPr>
          <w:i/>
          <w:lang w:val="en-AU"/>
        </w:rPr>
        <w:t>P. </w:t>
      </w:r>
      <w:proofErr w:type="spellStart"/>
      <w:r w:rsidRPr="002C15F7">
        <w:rPr>
          <w:i/>
          <w:lang w:val="en-AU"/>
        </w:rPr>
        <w:t>olseni</w:t>
      </w:r>
      <w:proofErr w:type="spellEnd"/>
      <w:r w:rsidRPr="002C15F7">
        <w:rPr>
          <w:lang w:val="en-AU"/>
        </w:rPr>
        <w:t xml:space="preserve"> cells. Haemocyte infiltration (</w:t>
      </w:r>
      <w:proofErr w:type="spellStart"/>
      <w:r w:rsidRPr="002C15F7">
        <w:rPr>
          <w:lang w:val="en-AU"/>
        </w:rPr>
        <w:t>haemocytosis</w:t>
      </w:r>
      <w:proofErr w:type="spellEnd"/>
      <w:r w:rsidRPr="002C15F7">
        <w:rPr>
          <w:lang w:val="en-AU"/>
        </w:rPr>
        <w:t xml:space="preserve">) occurs in most infections. In clam hosts, </w:t>
      </w:r>
      <w:r w:rsidRPr="002C15F7">
        <w:rPr>
          <w:i/>
          <w:lang w:val="en-AU"/>
        </w:rPr>
        <w:t>P. </w:t>
      </w:r>
      <w:proofErr w:type="spellStart"/>
      <w:r w:rsidRPr="002C15F7">
        <w:rPr>
          <w:i/>
          <w:lang w:val="en-AU"/>
        </w:rPr>
        <w:t>olseni</w:t>
      </w:r>
      <w:proofErr w:type="spellEnd"/>
      <w:r w:rsidRPr="002C15F7">
        <w:rPr>
          <w:lang w:val="en-AU"/>
        </w:rPr>
        <w:t xml:space="preserve"> cells are often encapsulated by a thick layer of eosinophilic material derived from haemocyte degranulation (Villalba </w:t>
      </w:r>
      <w:r w:rsidRPr="002C15F7">
        <w:rPr>
          <w:i/>
          <w:lang w:val="en-AU"/>
        </w:rPr>
        <w:t>et al.,</w:t>
      </w:r>
      <w:r w:rsidRPr="002C15F7">
        <w:rPr>
          <w:lang w:val="en-AU"/>
        </w:rPr>
        <w:t xml:space="preserve"> 2004).</w:t>
      </w:r>
    </w:p>
    <w:p w14:paraId="21D43B4D" w14:textId="77777777" w:rsidR="00127CEC" w:rsidRPr="002C15F7" w:rsidRDefault="00127CEC" w:rsidP="00127CEC">
      <w:pPr>
        <w:pStyle w:val="Para2"/>
        <w:rPr>
          <w:lang w:val="en-AU"/>
        </w:rPr>
      </w:pPr>
      <w:r w:rsidRPr="002C15F7">
        <w:rPr>
          <w:lang w:val="en-AU"/>
        </w:rPr>
        <w:t>The occurrence of spherical, uninucleate cells ranging from approximately 5 to 15 </w:t>
      </w:r>
      <w:r w:rsidRPr="002C15F7">
        <w:rPr>
          <w:rFonts w:ascii="Calibri" w:hAnsi="Calibri" w:cs="Calibri"/>
          <w:lang w:val="en-AU"/>
        </w:rPr>
        <w:t>µ</w:t>
      </w:r>
      <w:r w:rsidRPr="002C15F7">
        <w:rPr>
          <w:lang w:val="en-AU"/>
        </w:rPr>
        <w:t xml:space="preserve">m in diameter with a large vacuole and an eccentrically displaced nucleus with a prominent nucleolus, may indicate infection with </w:t>
      </w:r>
      <w:proofErr w:type="spellStart"/>
      <w:r w:rsidRPr="002C15F7">
        <w:rPr>
          <w:i/>
          <w:lang w:val="en-AU"/>
        </w:rPr>
        <w:t>Perkinsus</w:t>
      </w:r>
      <w:proofErr w:type="spellEnd"/>
      <w:r w:rsidRPr="002C15F7">
        <w:rPr>
          <w:i/>
          <w:lang w:val="en-AU"/>
        </w:rPr>
        <w:t xml:space="preserve"> </w:t>
      </w:r>
      <w:proofErr w:type="spellStart"/>
      <w:r w:rsidRPr="002C15F7">
        <w:rPr>
          <w:i/>
          <w:lang w:val="en-AU"/>
        </w:rPr>
        <w:t>olseni</w:t>
      </w:r>
      <w:proofErr w:type="spellEnd"/>
      <w:r w:rsidRPr="002C15F7">
        <w:rPr>
          <w:lang w:val="en-AU"/>
        </w:rPr>
        <w:t xml:space="preserve">. Multinucleate schizonts (dividing forms) often accompany the uninucleate trophozoites. Cells may be phagocytosed by host haemocytes Cells may be phagocytosed by host haemocytes. </w:t>
      </w:r>
      <w:proofErr w:type="spellStart"/>
      <w:r w:rsidRPr="002C15F7">
        <w:rPr>
          <w:i/>
          <w:lang w:val="en-AU"/>
        </w:rPr>
        <w:t>Perkinsus</w:t>
      </w:r>
      <w:proofErr w:type="spellEnd"/>
      <w:r w:rsidRPr="002C15F7">
        <w:rPr>
          <w:i/>
          <w:lang w:val="en-AU"/>
        </w:rPr>
        <w:t xml:space="preserve"> </w:t>
      </w:r>
      <w:proofErr w:type="spellStart"/>
      <w:r w:rsidRPr="002C15F7">
        <w:rPr>
          <w:i/>
          <w:lang w:val="en-AU"/>
        </w:rPr>
        <w:t>olseni</w:t>
      </w:r>
      <w:proofErr w:type="spellEnd"/>
      <w:r w:rsidRPr="002C15F7">
        <w:rPr>
          <w:lang w:val="en-AU"/>
        </w:rPr>
        <w:t xml:space="preserve"> cells stain lightly basophilic.</w:t>
      </w:r>
    </w:p>
    <w:p w14:paraId="06C65269" w14:textId="4C7CC908" w:rsidR="00BC4790" w:rsidRPr="002C15F7" w:rsidRDefault="00BC4790" w:rsidP="00BC4790">
      <w:pPr>
        <w:pStyle w:val="110"/>
        <w:rPr>
          <w:lang w:val="en-AU"/>
        </w:rPr>
      </w:pPr>
      <w:r w:rsidRPr="04393C89">
        <w:rPr>
          <w:lang w:val="en-AU"/>
        </w:rPr>
        <w:t>4.</w:t>
      </w:r>
      <w:r w:rsidR="00127CEC">
        <w:rPr>
          <w:lang w:val="en-AU"/>
        </w:rPr>
        <w:t>3.</w:t>
      </w:r>
      <w:r>
        <w:tab/>
      </w:r>
      <w:bookmarkStart w:id="26" w:name="_Hlk83117273"/>
      <w:r w:rsidR="00705639" w:rsidRPr="04393C89">
        <w:rPr>
          <w:lang w:val="en-AU"/>
        </w:rPr>
        <w:t>Electron microscopy</w:t>
      </w:r>
      <w:bookmarkEnd w:id="26"/>
    </w:p>
    <w:p w14:paraId="0154411E" w14:textId="1E38D6B3" w:rsidR="00BC4790" w:rsidRPr="002C15F7" w:rsidRDefault="00987331" w:rsidP="00BC4790">
      <w:pPr>
        <w:pStyle w:val="Para2"/>
        <w:rPr>
          <w:lang w:val="en-AU" w:eastAsia="fr-FR"/>
        </w:rPr>
      </w:pPr>
      <w:r w:rsidRPr="002C15F7">
        <w:rPr>
          <w:lang w:val="en-AU" w:eastAsia="fr-FR"/>
        </w:rPr>
        <w:t>Ultrastructural data show that the lysis of haemocytes and coalescence of metachromatic granules result in the nodule that encapsulates trophozoites (</w:t>
      </w:r>
      <w:proofErr w:type="spellStart"/>
      <w:r w:rsidRPr="002C15F7">
        <w:rPr>
          <w:lang w:val="en-AU" w:eastAsia="fr-FR"/>
        </w:rPr>
        <w:t>Sagrista</w:t>
      </w:r>
      <w:proofErr w:type="spellEnd"/>
      <w:r w:rsidRPr="002C15F7">
        <w:rPr>
          <w:lang w:val="en-AU" w:eastAsia="fr-FR"/>
        </w:rPr>
        <w:t xml:space="preserve"> </w:t>
      </w:r>
      <w:r w:rsidRPr="002C15F7">
        <w:rPr>
          <w:i/>
          <w:lang w:val="en-AU" w:eastAsia="fr-FR"/>
        </w:rPr>
        <w:t>et al.,</w:t>
      </w:r>
      <w:r w:rsidRPr="002C15F7">
        <w:rPr>
          <w:lang w:val="en-AU" w:eastAsia="fr-FR"/>
        </w:rPr>
        <w:t xml:space="preserve"> 1995).</w:t>
      </w:r>
    </w:p>
    <w:p w14:paraId="65B2F37B" w14:textId="77777777" w:rsidR="00BC4790" w:rsidRDefault="00BC4790" w:rsidP="00BC4790">
      <w:pPr>
        <w:pStyle w:val="110"/>
        <w:rPr>
          <w:lang w:val="en-AU"/>
        </w:rPr>
      </w:pPr>
      <w:bookmarkStart w:id="27" w:name="_Hlk34054098"/>
      <w:bookmarkEnd w:id="25"/>
      <w:r w:rsidRPr="002C15F7">
        <w:rPr>
          <w:lang w:val="en-AU"/>
        </w:rPr>
        <w:t>4.4.</w:t>
      </w:r>
      <w:r w:rsidRPr="002C15F7">
        <w:rPr>
          <w:lang w:val="en-AU"/>
        </w:rPr>
        <w:tab/>
        <w:t xml:space="preserve">Nucleic acid amplification </w:t>
      </w:r>
    </w:p>
    <w:p w14:paraId="40402AA5" w14:textId="70F9784F" w:rsidR="00A94967" w:rsidRPr="002C15F7" w:rsidRDefault="00A94967" w:rsidP="002C15F7">
      <w:pPr>
        <w:pStyle w:val="Para3"/>
        <w:ind w:left="567"/>
        <w:rPr>
          <w:lang w:val="en-AU"/>
        </w:rPr>
      </w:pPr>
      <w:r w:rsidRPr="00E67F78">
        <w:rPr>
          <w:iCs/>
          <w:lang w:val="en-AU"/>
        </w:rPr>
        <w:t xml:space="preserve">Samples to be taken consist of </w:t>
      </w:r>
      <w:r w:rsidRPr="00E67F78">
        <w:rPr>
          <w:lang w:val="en-AU"/>
        </w:rPr>
        <w:t>live or freshly dead molluscs. 2–3 mm</w:t>
      </w:r>
      <w:r w:rsidRPr="00E67F78">
        <w:rPr>
          <w:vertAlign w:val="superscript"/>
          <w:lang w:val="en-AU"/>
        </w:rPr>
        <w:t>2</w:t>
      </w:r>
      <w:r w:rsidRPr="00E67F78">
        <w:rPr>
          <w:lang w:val="en-AU"/>
        </w:rPr>
        <w:t xml:space="preserve"> tissue pieces are excised aseptically from gill and mantle and placed into 1.5 ml microcentrifuge tubes containing 80% ethanol. Dissecting utensils should be flamed between samples to prevent cross-contamination.</w:t>
      </w:r>
    </w:p>
    <w:bookmarkEnd w:id="27"/>
    <w:p w14:paraId="3276456B" w14:textId="146FCC60" w:rsidR="00E90656" w:rsidRPr="002C15F7" w:rsidRDefault="00E90656" w:rsidP="00E90656">
      <w:pPr>
        <w:pStyle w:val="Para2"/>
        <w:rPr>
          <w:lang w:val="en-AU"/>
        </w:rPr>
      </w:pPr>
      <w:r w:rsidRPr="002C15F7">
        <w:rPr>
          <w:lang w:val="en-AU"/>
        </w:rPr>
        <w:t xml:space="preserve">PCR assays should always be run with the controls specified in Section </w:t>
      </w:r>
      <w:r w:rsidR="00DA59F8" w:rsidRPr="002C15F7">
        <w:rPr>
          <w:lang w:val="en-AU"/>
        </w:rPr>
        <w:t>B.5.5</w:t>
      </w:r>
      <w:r w:rsidRPr="002C15F7">
        <w:rPr>
          <w:lang w:val="en-AU"/>
        </w:rPr>
        <w:t xml:space="preserve"> </w:t>
      </w:r>
      <w:r w:rsidRPr="002C15F7">
        <w:rPr>
          <w:i/>
          <w:iCs/>
          <w:lang w:val="en-AU"/>
        </w:rPr>
        <w:t xml:space="preserve">Molecular methods </w:t>
      </w:r>
      <w:r w:rsidRPr="002C15F7">
        <w:rPr>
          <w:lang w:val="en-AU"/>
        </w:rPr>
        <w:t xml:space="preserve">Chapter 2.4.0 </w:t>
      </w:r>
      <w:r w:rsidRPr="002C15F7">
        <w:rPr>
          <w:i/>
          <w:iCs/>
          <w:lang w:val="en-AU"/>
        </w:rPr>
        <w:t>General information</w:t>
      </w:r>
      <w:r w:rsidRPr="002C15F7">
        <w:rPr>
          <w:lang w:val="en-AU"/>
        </w:rPr>
        <w:t xml:space="preserve"> (diseases of molluscs). Each sample should be tested in duplicate. </w:t>
      </w:r>
    </w:p>
    <w:p w14:paraId="1DD00F52" w14:textId="0D2E5FE7" w:rsidR="00590C34" w:rsidRPr="002C15F7" w:rsidRDefault="00590C34" w:rsidP="00F65723">
      <w:pPr>
        <w:pStyle w:val="Para2"/>
        <w:spacing w:after="120"/>
        <w:rPr>
          <w:rFonts w:eastAsia="Calibri"/>
          <w:i/>
          <w:iCs/>
          <w:lang w:val="en-AU"/>
        </w:rPr>
      </w:pPr>
      <w:bookmarkStart w:id="28" w:name="_Hlk114491232"/>
      <w:r w:rsidRPr="002C15F7">
        <w:rPr>
          <w:rFonts w:eastAsia="Calibri"/>
          <w:i/>
          <w:iCs/>
          <w:lang w:val="en-AU"/>
        </w:rPr>
        <w:t>Extraction of nucleic acids</w:t>
      </w:r>
    </w:p>
    <w:p w14:paraId="51E88C96" w14:textId="6CE8B1AF" w:rsidR="00590C34" w:rsidRPr="002C15F7" w:rsidRDefault="004E0E48" w:rsidP="002C15F7">
      <w:pPr>
        <w:pStyle w:val="Para3"/>
        <w:ind w:left="567"/>
        <w:rPr>
          <w:rFonts w:eastAsia="Calibri"/>
          <w:lang w:val="en-AU"/>
        </w:rPr>
      </w:pPr>
      <w:r w:rsidRPr="00E67F78">
        <w:rPr>
          <w:lang w:val="en-AU"/>
        </w:rPr>
        <w:t xml:space="preserve">DNA is extracted by proteinase K digestion overnight at 56°C and the spin-column methodology using commercially available kits. </w:t>
      </w:r>
      <w:r w:rsidR="00103104" w:rsidRPr="002C15F7">
        <w:rPr>
          <w:rFonts w:eastAsia="Calibri"/>
          <w:lang w:val="en-AU"/>
        </w:rPr>
        <w:t xml:space="preserve">Different </w:t>
      </w:r>
      <w:r w:rsidR="00590C34" w:rsidRPr="002C15F7">
        <w:rPr>
          <w:rFonts w:eastAsia="Calibri"/>
          <w:lang w:val="en-AU"/>
        </w:rPr>
        <w:t xml:space="preserve">kits and procedures can be used for nucleic acid extraction. The quality and concentration of the extracted nucleic acid </w:t>
      </w:r>
      <w:r w:rsidR="005C6D99" w:rsidRPr="002C15F7">
        <w:rPr>
          <w:rFonts w:eastAsia="Calibri"/>
          <w:lang w:val="en-AU"/>
        </w:rPr>
        <w:t xml:space="preserve">is important and </w:t>
      </w:r>
      <w:r w:rsidR="00103104" w:rsidRPr="002C15F7">
        <w:rPr>
          <w:rFonts w:eastAsia="Calibri"/>
          <w:lang w:val="en-AU"/>
        </w:rPr>
        <w:t>can</w:t>
      </w:r>
      <w:r w:rsidR="00590C34" w:rsidRPr="002C15F7">
        <w:rPr>
          <w:rFonts w:eastAsia="Calibri"/>
          <w:lang w:val="en-AU"/>
        </w:rPr>
        <w:t xml:space="preserve"> be checked using </w:t>
      </w:r>
      <w:bookmarkStart w:id="29" w:name="_Hlk127887220"/>
      <w:r w:rsidR="005C6D99" w:rsidRPr="002C15F7">
        <w:rPr>
          <w:rFonts w:eastAsia="Calibri"/>
          <w:lang w:val="en-AU"/>
        </w:rPr>
        <w:t>a suitable method as appropriate to the circumstances</w:t>
      </w:r>
      <w:bookmarkEnd w:id="29"/>
      <w:r w:rsidR="00590C34" w:rsidRPr="002C15F7">
        <w:rPr>
          <w:rFonts w:eastAsia="Calibri"/>
          <w:lang w:val="en-AU"/>
        </w:rPr>
        <w:t xml:space="preserve">. </w:t>
      </w:r>
    </w:p>
    <w:bookmarkEnd w:id="28"/>
    <w:p w14:paraId="62E14221" w14:textId="264F6A44" w:rsidR="00BC4790" w:rsidRDefault="00BC4790" w:rsidP="00BC4790">
      <w:pPr>
        <w:pStyle w:val="1110"/>
        <w:rPr>
          <w:lang w:val="en-AU"/>
        </w:rPr>
      </w:pPr>
      <w:r w:rsidRPr="002C15F7">
        <w:rPr>
          <w:lang w:val="en-AU"/>
        </w:rPr>
        <w:t>4.4.</w:t>
      </w:r>
      <w:r w:rsidR="000D33E5" w:rsidRPr="002C15F7">
        <w:rPr>
          <w:lang w:val="en-AU"/>
        </w:rPr>
        <w:t>1</w:t>
      </w:r>
      <w:r w:rsidRPr="002C15F7">
        <w:rPr>
          <w:lang w:val="en-AU"/>
        </w:rPr>
        <w:t>.</w:t>
      </w:r>
      <w:r w:rsidRPr="002C15F7">
        <w:rPr>
          <w:lang w:val="en-AU"/>
        </w:rPr>
        <w:tab/>
        <w:t xml:space="preserve">Real-time PCR </w:t>
      </w:r>
    </w:p>
    <w:p w14:paraId="1C1CDD22" w14:textId="58C40250" w:rsidR="00A94967" w:rsidRDefault="00A5652D" w:rsidP="001C5EFA">
      <w:pPr>
        <w:pStyle w:val="1110"/>
        <w:ind w:left="567" w:firstLine="0"/>
        <w:rPr>
          <w:rFonts w:ascii="Söhne" w:hAnsi="Söhne"/>
          <w:sz w:val="18"/>
          <w:lang w:val="en-AU" w:eastAsia="en-US"/>
        </w:rPr>
      </w:pPr>
      <w:r>
        <w:rPr>
          <w:rFonts w:ascii="Söhne" w:hAnsi="Söhne"/>
          <w:sz w:val="18"/>
          <w:lang w:val="en-AU" w:eastAsia="en-US"/>
        </w:rPr>
        <w:t>A r</w:t>
      </w:r>
      <w:r w:rsidR="00A94967" w:rsidRPr="002C15F7">
        <w:rPr>
          <w:rFonts w:ascii="Söhne" w:hAnsi="Söhne"/>
          <w:sz w:val="18"/>
          <w:lang w:val="en-AU" w:eastAsia="en-US"/>
        </w:rPr>
        <w:t xml:space="preserve">eal-time </w:t>
      </w:r>
      <w:proofErr w:type="spellStart"/>
      <w:r w:rsidR="00A94967" w:rsidRPr="002C15F7">
        <w:rPr>
          <w:rFonts w:ascii="Söhne" w:hAnsi="Söhne"/>
          <w:i/>
          <w:iCs/>
          <w:sz w:val="18"/>
          <w:lang w:val="en-AU" w:eastAsia="en-US"/>
        </w:rPr>
        <w:t>Perkinsus</w:t>
      </w:r>
      <w:proofErr w:type="spellEnd"/>
      <w:r w:rsidR="00A94967" w:rsidRPr="002C15F7">
        <w:rPr>
          <w:rFonts w:ascii="Söhne" w:hAnsi="Söhne"/>
          <w:sz w:val="18"/>
          <w:lang w:val="en-AU" w:eastAsia="en-US"/>
        </w:rPr>
        <w:t xml:space="preserve"> genus PCR assay </w:t>
      </w:r>
      <w:r w:rsidR="003E2356">
        <w:rPr>
          <w:rFonts w:ascii="Söhne" w:hAnsi="Söhne"/>
          <w:sz w:val="18"/>
          <w:lang w:val="en-AU" w:eastAsia="en-US"/>
        </w:rPr>
        <w:t xml:space="preserve">targeting the ITS region </w:t>
      </w:r>
      <w:r w:rsidR="00A94967" w:rsidRPr="002C15F7">
        <w:rPr>
          <w:rFonts w:ascii="Söhne" w:hAnsi="Söhne"/>
          <w:sz w:val="18"/>
          <w:lang w:val="en-AU" w:eastAsia="en-US"/>
        </w:rPr>
        <w:t>ha</w:t>
      </w:r>
      <w:r w:rsidR="007E713E">
        <w:rPr>
          <w:rFonts w:ascii="Söhne" w:hAnsi="Söhne"/>
          <w:sz w:val="18"/>
          <w:lang w:val="en-AU" w:eastAsia="en-US"/>
        </w:rPr>
        <w:t>s</w:t>
      </w:r>
      <w:r w:rsidR="00A94967" w:rsidRPr="002C15F7">
        <w:rPr>
          <w:rFonts w:ascii="Söhne" w:hAnsi="Söhne"/>
          <w:sz w:val="18"/>
          <w:lang w:val="en-AU" w:eastAsia="en-US"/>
        </w:rPr>
        <w:t xml:space="preserve"> been developed for use with host tissue</w:t>
      </w:r>
      <w:r w:rsidR="00114506">
        <w:rPr>
          <w:rFonts w:ascii="Söhne" w:hAnsi="Söhne"/>
          <w:sz w:val="18"/>
          <w:lang w:val="en-AU" w:eastAsia="en-US"/>
        </w:rPr>
        <w:t xml:space="preserve"> </w:t>
      </w:r>
      <w:r w:rsidR="00114506" w:rsidRPr="00114506">
        <w:rPr>
          <w:rFonts w:ascii="Söhne" w:hAnsi="Söhne"/>
          <w:sz w:val="18"/>
          <w:lang w:val="en-AU" w:eastAsia="en-US"/>
        </w:rPr>
        <w:t>(Gauthier</w:t>
      </w:r>
      <w:r w:rsidR="000143EF" w:rsidRPr="000143EF">
        <w:rPr>
          <w:rFonts w:ascii="Söhne" w:hAnsi="Söhne"/>
          <w:i/>
          <w:sz w:val="18"/>
          <w:lang w:val="en-AU" w:eastAsia="en-US"/>
        </w:rPr>
        <w:t xml:space="preserve"> et al.,</w:t>
      </w:r>
      <w:r w:rsidR="00114506" w:rsidRPr="00114506">
        <w:rPr>
          <w:rFonts w:ascii="Söhne" w:hAnsi="Söhne"/>
          <w:sz w:val="18"/>
          <w:lang w:val="en-AU" w:eastAsia="en-US"/>
        </w:rPr>
        <w:t xml:space="preserve"> 2006)</w:t>
      </w:r>
      <w:r w:rsidR="00A94967" w:rsidRPr="002C15F7">
        <w:rPr>
          <w:rFonts w:ascii="Söhne" w:hAnsi="Söhne"/>
          <w:sz w:val="18"/>
          <w:lang w:val="en-AU" w:eastAsia="en-US"/>
        </w:rPr>
        <w:t xml:space="preserve">. It has been tested only with </w:t>
      </w:r>
      <w:r w:rsidR="00A94967" w:rsidRPr="002C15F7">
        <w:rPr>
          <w:rFonts w:ascii="Söhne" w:hAnsi="Söhne"/>
          <w:i/>
          <w:iCs/>
          <w:sz w:val="18"/>
          <w:lang w:val="en-AU" w:eastAsia="en-US"/>
        </w:rPr>
        <w:t>P. marinus</w:t>
      </w:r>
      <w:r w:rsidR="00A94967" w:rsidRPr="002C15F7">
        <w:rPr>
          <w:rFonts w:ascii="Söhne" w:hAnsi="Söhne"/>
          <w:sz w:val="18"/>
          <w:lang w:val="en-AU" w:eastAsia="en-US"/>
        </w:rPr>
        <w:t xml:space="preserve">, </w:t>
      </w:r>
      <w:r w:rsidR="00A94967" w:rsidRPr="002C15F7">
        <w:rPr>
          <w:rFonts w:ascii="Söhne" w:hAnsi="Söhne"/>
          <w:i/>
          <w:iCs/>
          <w:sz w:val="18"/>
          <w:lang w:val="en-AU" w:eastAsia="en-US"/>
        </w:rPr>
        <w:t>P. </w:t>
      </w:r>
      <w:proofErr w:type="spellStart"/>
      <w:r w:rsidR="00A94967" w:rsidRPr="002C15F7">
        <w:rPr>
          <w:rFonts w:ascii="Söhne" w:hAnsi="Söhne"/>
          <w:i/>
          <w:iCs/>
          <w:sz w:val="18"/>
          <w:lang w:val="en-AU" w:eastAsia="en-US"/>
        </w:rPr>
        <w:t>olseni</w:t>
      </w:r>
      <w:proofErr w:type="spellEnd"/>
      <w:r w:rsidR="00A94967" w:rsidRPr="002C15F7">
        <w:rPr>
          <w:rFonts w:ascii="Söhne" w:hAnsi="Söhne"/>
          <w:sz w:val="18"/>
          <w:lang w:val="en-AU" w:eastAsia="en-US"/>
        </w:rPr>
        <w:t xml:space="preserve"> and </w:t>
      </w:r>
      <w:r w:rsidR="00A94967" w:rsidRPr="002C15F7">
        <w:rPr>
          <w:rFonts w:ascii="Söhne" w:hAnsi="Söhne"/>
          <w:i/>
          <w:iCs/>
          <w:sz w:val="18"/>
          <w:lang w:val="en-AU" w:eastAsia="en-US"/>
        </w:rPr>
        <w:t>P. </w:t>
      </w:r>
      <w:proofErr w:type="spellStart"/>
      <w:r w:rsidR="00A94967" w:rsidRPr="002C15F7">
        <w:rPr>
          <w:rFonts w:ascii="Söhne" w:hAnsi="Söhne"/>
          <w:i/>
          <w:iCs/>
          <w:sz w:val="18"/>
          <w:lang w:val="en-AU" w:eastAsia="en-US"/>
        </w:rPr>
        <w:t>chesapeaki</w:t>
      </w:r>
      <w:proofErr w:type="spellEnd"/>
      <w:r w:rsidR="00A94967" w:rsidRPr="002C15F7">
        <w:rPr>
          <w:rFonts w:ascii="Söhne" w:hAnsi="Söhne"/>
          <w:sz w:val="18"/>
          <w:lang w:val="en-AU" w:eastAsia="en-US"/>
        </w:rPr>
        <w:t xml:space="preserve">, and was shown to be more sensitive in a limited validation against the RFTM assay. This assay needs to be tested more thoroughly for </w:t>
      </w:r>
      <w:proofErr w:type="gramStart"/>
      <w:r w:rsidR="00A94967" w:rsidRPr="002C15F7">
        <w:rPr>
          <w:rFonts w:ascii="Söhne" w:hAnsi="Söhne"/>
          <w:sz w:val="18"/>
          <w:lang w:val="en-AU" w:eastAsia="en-US"/>
        </w:rPr>
        <w:t>specificity, but</w:t>
      </w:r>
      <w:proofErr w:type="gramEnd"/>
      <w:r w:rsidR="00A94967" w:rsidRPr="002C15F7">
        <w:rPr>
          <w:rFonts w:ascii="Söhne" w:hAnsi="Söhne"/>
          <w:sz w:val="18"/>
          <w:lang w:val="en-AU" w:eastAsia="en-US"/>
        </w:rPr>
        <w:t xml:space="preserve"> may be useful for laboratories that possess the necessary equipment.</w:t>
      </w:r>
    </w:p>
    <w:p w14:paraId="7556A29E" w14:textId="0F975462" w:rsidR="00114506" w:rsidRDefault="00FB4FCE" w:rsidP="00522B9D">
      <w:pPr>
        <w:pStyle w:val="1110"/>
        <w:spacing w:after="240"/>
        <w:ind w:left="567" w:firstLine="0"/>
        <w:rPr>
          <w:rFonts w:ascii="Söhne" w:hAnsi="Söhne"/>
          <w:sz w:val="18"/>
          <w:lang w:val="en-AU" w:eastAsia="en-US"/>
        </w:rPr>
      </w:pPr>
      <w:r>
        <w:rPr>
          <w:rFonts w:ascii="Söhne" w:hAnsi="Söhne"/>
          <w:sz w:val="18"/>
          <w:lang w:val="en-AU" w:eastAsia="en-US"/>
        </w:rPr>
        <w:t>S</w:t>
      </w:r>
      <w:r w:rsidR="00114506" w:rsidRPr="00114506">
        <w:rPr>
          <w:rFonts w:ascii="Söhne" w:hAnsi="Söhne"/>
          <w:sz w:val="18"/>
          <w:lang w:val="en-AU" w:eastAsia="en-US"/>
        </w:rPr>
        <w:t xml:space="preserve">everal </w:t>
      </w:r>
      <w:r w:rsidR="00114506">
        <w:rPr>
          <w:rFonts w:ascii="Söhne" w:hAnsi="Söhne"/>
          <w:sz w:val="18"/>
          <w:lang w:val="en-AU" w:eastAsia="en-US"/>
        </w:rPr>
        <w:t xml:space="preserve">real-time </w:t>
      </w:r>
      <w:r w:rsidR="00114506" w:rsidRPr="00114506">
        <w:rPr>
          <w:rFonts w:ascii="Söhne" w:hAnsi="Söhne"/>
          <w:sz w:val="18"/>
          <w:lang w:val="en-AU" w:eastAsia="en-US"/>
        </w:rPr>
        <w:t xml:space="preserve">PCR assays all targeting the ITS region </w:t>
      </w:r>
      <w:r w:rsidR="007E713E">
        <w:rPr>
          <w:rFonts w:ascii="Söhne" w:hAnsi="Söhne"/>
          <w:sz w:val="18"/>
          <w:lang w:val="en-AU" w:eastAsia="en-US"/>
        </w:rPr>
        <w:t>have been</w:t>
      </w:r>
      <w:r w:rsidR="00114506" w:rsidRPr="00114506">
        <w:rPr>
          <w:rFonts w:ascii="Söhne" w:hAnsi="Söhne"/>
          <w:sz w:val="18"/>
          <w:lang w:val="en-AU" w:eastAsia="en-US"/>
        </w:rPr>
        <w:t xml:space="preserve"> developed to detect and quantify </w:t>
      </w:r>
      <w:r w:rsidR="00114506" w:rsidRPr="00FB4FCE">
        <w:rPr>
          <w:rFonts w:ascii="Söhne" w:hAnsi="Söhne"/>
          <w:i/>
          <w:iCs/>
          <w:sz w:val="18"/>
          <w:lang w:val="en-AU" w:eastAsia="en-US"/>
        </w:rPr>
        <w:t>P. </w:t>
      </w:r>
      <w:proofErr w:type="spellStart"/>
      <w:r w:rsidR="00114506" w:rsidRPr="00FB4FCE">
        <w:rPr>
          <w:rFonts w:ascii="Söhne" w:hAnsi="Söhne"/>
          <w:i/>
          <w:iCs/>
          <w:sz w:val="18"/>
          <w:lang w:val="en-AU" w:eastAsia="en-US"/>
        </w:rPr>
        <w:t>olseni</w:t>
      </w:r>
      <w:proofErr w:type="spellEnd"/>
      <w:r w:rsidR="00114506" w:rsidRPr="00FB4FCE">
        <w:rPr>
          <w:rFonts w:ascii="Söhne" w:hAnsi="Söhne"/>
          <w:i/>
          <w:iCs/>
          <w:sz w:val="18"/>
          <w:lang w:val="en-AU" w:eastAsia="en-US"/>
        </w:rPr>
        <w:t xml:space="preserve"> </w:t>
      </w:r>
      <w:r w:rsidR="00114506" w:rsidRPr="00114506">
        <w:rPr>
          <w:rFonts w:ascii="Söhne" w:hAnsi="Söhne"/>
          <w:sz w:val="18"/>
          <w:lang w:val="en-AU" w:eastAsia="en-US"/>
        </w:rPr>
        <w:t>(</w:t>
      </w:r>
      <w:r w:rsidRPr="00114506">
        <w:rPr>
          <w:rFonts w:ascii="Söhne" w:hAnsi="Söhne"/>
          <w:sz w:val="18"/>
          <w:lang w:val="en-AU" w:eastAsia="en-US"/>
        </w:rPr>
        <w:t>Cui</w:t>
      </w:r>
      <w:r w:rsidRPr="000143EF">
        <w:rPr>
          <w:rFonts w:ascii="Söhne" w:hAnsi="Söhne"/>
          <w:i/>
          <w:sz w:val="18"/>
          <w:lang w:val="en-AU" w:eastAsia="en-US"/>
        </w:rPr>
        <w:t xml:space="preserve"> et al.,</w:t>
      </w:r>
      <w:r w:rsidRPr="00114506">
        <w:rPr>
          <w:rFonts w:ascii="Söhne" w:hAnsi="Söhne"/>
          <w:sz w:val="18"/>
          <w:lang w:val="en-AU" w:eastAsia="en-US"/>
        </w:rPr>
        <w:t xml:space="preserve"> 2018; </w:t>
      </w:r>
      <w:proofErr w:type="spellStart"/>
      <w:r w:rsidR="00114506" w:rsidRPr="00114506">
        <w:rPr>
          <w:rFonts w:ascii="Söhne" w:hAnsi="Söhne"/>
          <w:sz w:val="18"/>
          <w:lang w:val="en-AU" w:eastAsia="en-US"/>
        </w:rPr>
        <w:t>Gajamange</w:t>
      </w:r>
      <w:proofErr w:type="spellEnd"/>
      <w:r w:rsidR="000143EF" w:rsidRPr="000143EF">
        <w:rPr>
          <w:rFonts w:ascii="Söhne" w:hAnsi="Söhne"/>
          <w:i/>
          <w:sz w:val="18"/>
          <w:lang w:val="en-AU" w:eastAsia="en-US"/>
        </w:rPr>
        <w:t xml:space="preserve"> et al.,</w:t>
      </w:r>
      <w:r w:rsidR="00114506" w:rsidRPr="00114506">
        <w:rPr>
          <w:rFonts w:ascii="Söhne" w:hAnsi="Söhne"/>
          <w:sz w:val="18"/>
          <w:lang w:val="en-AU" w:eastAsia="en-US"/>
        </w:rPr>
        <w:t xml:space="preserve"> 2011; </w:t>
      </w:r>
      <w:proofErr w:type="spellStart"/>
      <w:r w:rsidRPr="00114506">
        <w:rPr>
          <w:rFonts w:ascii="Söhne" w:hAnsi="Söhne"/>
          <w:sz w:val="18"/>
          <w:lang w:val="en-AU" w:eastAsia="en-US"/>
        </w:rPr>
        <w:t>Itoïz</w:t>
      </w:r>
      <w:proofErr w:type="spellEnd"/>
      <w:r w:rsidRPr="000143EF">
        <w:rPr>
          <w:rFonts w:ascii="Söhne" w:hAnsi="Söhne"/>
          <w:i/>
          <w:sz w:val="18"/>
          <w:lang w:val="en-AU" w:eastAsia="en-US"/>
        </w:rPr>
        <w:t xml:space="preserve"> et al.,</w:t>
      </w:r>
      <w:r w:rsidRPr="00114506">
        <w:rPr>
          <w:rFonts w:ascii="Söhne" w:hAnsi="Söhne"/>
          <w:sz w:val="18"/>
          <w:lang w:val="en-AU" w:eastAsia="en-US"/>
        </w:rPr>
        <w:t xml:space="preserve"> 2021</w:t>
      </w:r>
      <w:r>
        <w:rPr>
          <w:rFonts w:ascii="Söhne" w:hAnsi="Söhne"/>
          <w:sz w:val="18"/>
          <w:lang w:val="en-AU" w:eastAsia="en-US"/>
        </w:rPr>
        <w:t xml:space="preserve">; </w:t>
      </w:r>
      <w:r w:rsidRPr="00114506">
        <w:rPr>
          <w:rFonts w:ascii="Söhne" w:hAnsi="Söhne"/>
          <w:sz w:val="18"/>
          <w:lang w:val="en-AU" w:eastAsia="en-US"/>
        </w:rPr>
        <w:t>Ríos</w:t>
      </w:r>
      <w:r w:rsidRPr="000143EF">
        <w:rPr>
          <w:rFonts w:ascii="Söhne" w:hAnsi="Söhne"/>
          <w:i/>
          <w:sz w:val="18"/>
          <w:lang w:val="en-AU" w:eastAsia="en-US"/>
        </w:rPr>
        <w:t xml:space="preserve"> et al.,</w:t>
      </w:r>
      <w:r w:rsidRPr="00114506">
        <w:rPr>
          <w:rFonts w:ascii="Söhne" w:hAnsi="Söhne"/>
          <w:sz w:val="18"/>
          <w:lang w:val="en-AU" w:eastAsia="en-US"/>
        </w:rPr>
        <w:t xml:space="preserve"> 2020;</w:t>
      </w:r>
      <w:r>
        <w:rPr>
          <w:rFonts w:ascii="Söhne" w:hAnsi="Söhne"/>
          <w:sz w:val="18"/>
          <w:lang w:val="en-AU" w:eastAsia="en-US"/>
        </w:rPr>
        <w:t xml:space="preserve"> </w:t>
      </w:r>
      <w:r w:rsidR="00114506" w:rsidRPr="00114506">
        <w:rPr>
          <w:rFonts w:ascii="Söhne" w:hAnsi="Söhne"/>
          <w:sz w:val="18"/>
          <w:lang w:val="en-AU" w:eastAsia="en-US"/>
        </w:rPr>
        <w:t xml:space="preserve">Umeda </w:t>
      </w:r>
      <w:r>
        <w:rPr>
          <w:rFonts w:ascii="Söhne" w:hAnsi="Söhne"/>
          <w:sz w:val="18"/>
          <w:lang w:val="en-AU" w:eastAsia="en-US"/>
        </w:rPr>
        <w:t>&amp;</w:t>
      </w:r>
      <w:r w:rsidR="00114506" w:rsidRPr="00114506">
        <w:rPr>
          <w:rFonts w:ascii="Söhne" w:hAnsi="Söhne"/>
          <w:sz w:val="18"/>
          <w:lang w:val="en-AU" w:eastAsia="en-US"/>
        </w:rPr>
        <w:t xml:space="preserve"> Yoshinaga</w:t>
      </w:r>
      <w:r>
        <w:rPr>
          <w:rFonts w:ascii="Söhne" w:hAnsi="Söhne"/>
          <w:sz w:val="18"/>
          <w:lang w:val="en-AU" w:eastAsia="en-US"/>
        </w:rPr>
        <w:t>,</w:t>
      </w:r>
      <w:r w:rsidR="00114506" w:rsidRPr="00114506">
        <w:rPr>
          <w:rFonts w:ascii="Söhne" w:hAnsi="Söhne"/>
          <w:sz w:val="18"/>
          <w:lang w:val="en-AU" w:eastAsia="en-US"/>
        </w:rPr>
        <w:t xml:space="preserve"> 2012). One needs to be careful when attempting to quantify </w:t>
      </w:r>
      <w:r w:rsidR="00114506" w:rsidRPr="00C640CB">
        <w:rPr>
          <w:rFonts w:ascii="Söhne" w:hAnsi="Söhne"/>
          <w:i/>
          <w:iCs/>
          <w:sz w:val="18"/>
          <w:lang w:val="en-AU" w:eastAsia="en-US"/>
        </w:rPr>
        <w:t xml:space="preserve">P. </w:t>
      </w:r>
      <w:proofErr w:type="spellStart"/>
      <w:r w:rsidR="00114506" w:rsidRPr="00C640CB">
        <w:rPr>
          <w:rFonts w:ascii="Söhne" w:hAnsi="Söhne"/>
          <w:i/>
          <w:iCs/>
          <w:sz w:val="18"/>
          <w:lang w:val="en-AU" w:eastAsia="en-US"/>
        </w:rPr>
        <w:t>olseni</w:t>
      </w:r>
      <w:proofErr w:type="spellEnd"/>
      <w:r w:rsidR="00114506" w:rsidRPr="00114506">
        <w:rPr>
          <w:rFonts w:ascii="Söhne" w:hAnsi="Söhne"/>
          <w:sz w:val="18"/>
          <w:lang w:val="en-AU" w:eastAsia="en-US"/>
        </w:rPr>
        <w:t xml:space="preserve"> as genome sequencing revealed that this region is highly duplicated, which does not make it the ideal region for quantifying parasite infection. Of all those assays, only the assay developed by Ríos</w:t>
      </w:r>
      <w:r w:rsidR="000143EF" w:rsidRPr="000143EF">
        <w:rPr>
          <w:rFonts w:ascii="Söhne" w:hAnsi="Söhne"/>
          <w:i/>
          <w:sz w:val="18"/>
          <w:lang w:val="en-AU" w:eastAsia="en-US"/>
        </w:rPr>
        <w:t xml:space="preserve"> et al.</w:t>
      </w:r>
      <w:r w:rsidR="00114506" w:rsidRPr="00114506">
        <w:rPr>
          <w:rFonts w:ascii="Söhne" w:hAnsi="Söhne"/>
          <w:sz w:val="18"/>
          <w:lang w:val="en-AU" w:eastAsia="en-US"/>
        </w:rPr>
        <w:t xml:space="preserve"> </w:t>
      </w:r>
      <w:r w:rsidR="00705639">
        <w:rPr>
          <w:rFonts w:ascii="Söhne" w:hAnsi="Söhne"/>
          <w:sz w:val="18"/>
          <w:lang w:val="en-AU" w:eastAsia="en-US"/>
        </w:rPr>
        <w:t>(</w:t>
      </w:r>
      <w:r w:rsidR="00114506" w:rsidRPr="00114506">
        <w:rPr>
          <w:rFonts w:ascii="Söhne" w:hAnsi="Söhne"/>
          <w:sz w:val="18"/>
          <w:lang w:val="en-AU" w:eastAsia="en-US"/>
        </w:rPr>
        <w:t xml:space="preserve">2020) presented some level of validation such as sensitivity and reproducibility. More validation is required before a </w:t>
      </w:r>
      <w:r w:rsidR="00114506">
        <w:rPr>
          <w:rFonts w:ascii="Söhne" w:hAnsi="Söhne"/>
          <w:sz w:val="18"/>
          <w:lang w:val="en-AU" w:eastAsia="en-US"/>
        </w:rPr>
        <w:t>real-time</w:t>
      </w:r>
      <w:r w:rsidR="00114506" w:rsidRPr="00114506">
        <w:rPr>
          <w:rFonts w:ascii="Söhne" w:hAnsi="Söhne"/>
          <w:sz w:val="18"/>
          <w:lang w:val="en-AU" w:eastAsia="en-US"/>
        </w:rPr>
        <w:t xml:space="preserve"> PCR assay can be </w:t>
      </w:r>
      <w:r w:rsidR="00114506" w:rsidRPr="00B92B43">
        <w:rPr>
          <w:rFonts w:ascii="Söhne" w:hAnsi="Söhne"/>
          <w:sz w:val="18"/>
          <w:lang w:val="en-AU" w:eastAsia="en-US"/>
        </w:rPr>
        <w:t>recommended (see chapter 1.1.</w:t>
      </w:r>
      <w:r w:rsidR="00705639" w:rsidRPr="00B92B43">
        <w:rPr>
          <w:rFonts w:ascii="Söhne" w:hAnsi="Söhne"/>
          <w:sz w:val="18"/>
          <w:lang w:val="en-AU" w:eastAsia="en-US"/>
        </w:rPr>
        <w:t>2</w:t>
      </w:r>
      <w:r w:rsidR="00114506" w:rsidRPr="00B92B43">
        <w:rPr>
          <w:rFonts w:ascii="Söhne" w:hAnsi="Söhne"/>
          <w:sz w:val="18"/>
          <w:lang w:val="en-AU" w:eastAsia="en-US"/>
        </w:rPr>
        <w:t xml:space="preserve"> </w:t>
      </w:r>
      <w:r w:rsidR="00705639" w:rsidRPr="00B92B43">
        <w:rPr>
          <w:rFonts w:ascii="Söhne" w:hAnsi="Söhne"/>
          <w:i/>
          <w:iCs/>
          <w:sz w:val="18"/>
          <w:lang w:val="en-AU" w:eastAsia="en-US"/>
        </w:rPr>
        <w:t>Principles and methods of validation of diagnostic assays for infectious diseases</w:t>
      </w:r>
      <w:r w:rsidR="00114506" w:rsidRPr="00B92B43">
        <w:rPr>
          <w:rFonts w:ascii="Söhne" w:hAnsi="Söhne"/>
          <w:sz w:val="18"/>
          <w:lang w:val="en-AU" w:eastAsia="en-US"/>
        </w:rPr>
        <w:t>). In addition</w:t>
      </w:r>
      <w:r w:rsidR="00CF2DAC" w:rsidRPr="00B92B43">
        <w:rPr>
          <w:rFonts w:ascii="Söhne" w:hAnsi="Söhne"/>
          <w:sz w:val="18"/>
          <w:lang w:val="en-AU" w:eastAsia="en-US"/>
        </w:rPr>
        <w:t>,</w:t>
      </w:r>
      <w:r w:rsidR="00114506" w:rsidRPr="00B92B43">
        <w:rPr>
          <w:rFonts w:ascii="Söhne" w:hAnsi="Söhne"/>
          <w:sz w:val="18"/>
          <w:lang w:val="en-AU" w:eastAsia="en-US"/>
        </w:rPr>
        <w:t xml:space="preserve"> Ríos</w:t>
      </w:r>
      <w:r w:rsidR="000143EF" w:rsidRPr="00B92B43">
        <w:rPr>
          <w:rFonts w:ascii="Söhne" w:hAnsi="Söhne"/>
          <w:i/>
          <w:sz w:val="18"/>
          <w:lang w:val="en-AU" w:eastAsia="en-US"/>
        </w:rPr>
        <w:t xml:space="preserve"> et</w:t>
      </w:r>
      <w:r w:rsidR="000143EF" w:rsidRPr="000143EF">
        <w:rPr>
          <w:rFonts w:ascii="Söhne" w:hAnsi="Söhne"/>
          <w:i/>
          <w:sz w:val="18"/>
          <w:lang w:val="en-AU" w:eastAsia="en-US"/>
        </w:rPr>
        <w:t xml:space="preserve"> al.</w:t>
      </w:r>
      <w:r w:rsidR="00114506" w:rsidRPr="00114506">
        <w:rPr>
          <w:rFonts w:ascii="Söhne" w:hAnsi="Söhne"/>
          <w:sz w:val="18"/>
          <w:lang w:val="en-AU" w:eastAsia="en-US"/>
        </w:rPr>
        <w:t xml:space="preserve"> </w:t>
      </w:r>
      <w:r w:rsidR="00CF2DAC">
        <w:rPr>
          <w:rFonts w:ascii="Söhne" w:hAnsi="Söhne"/>
          <w:sz w:val="18"/>
          <w:lang w:val="en-AU" w:eastAsia="en-US"/>
        </w:rPr>
        <w:t>(</w:t>
      </w:r>
      <w:r w:rsidR="00114506" w:rsidRPr="00114506">
        <w:rPr>
          <w:rFonts w:ascii="Söhne" w:hAnsi="Söhne"/>
          <w:sz w:val="18"/>
          <w:lang w:val="en-AU" w:eastAsia="en-US"/>
        </w:rPr>
        <w:t xml:space="preserve">2020) detected non-specific hybridisation when using the Umeda &amp; Yoshinaga (2012) and </w:t>
      </w:r>
      <w:proofErr w:type="spellStart"/>
      <w:r w:rsidR="00114506" w:rsidRPr="00114506">
        <w:rPr>
          <w:rFonts w:ascii="Söhne" w:hAnsi="Söhne"/>
          <w:sz w:val="18"/>
          <w:lang w:val="en-AU" w:eastAsia="en-US"/>
        </w:rPr>
        <w:t>Gajamange</w:t>
      </w:r>
      <w:proofErr w:type="spellEnd"/>
      <w:r w:rsidR="00114506" w:rsidRPr="00114506">
        <w:rPr>
          <w:rFonts w:ascii="Söhne" w:hAnsi="Söhne"/>
          <w:sz w:val="18"/>
          <w:lang w:val="en-AU" w:eastAsia="en-US"/>
        </w:rPr>
        <w:t xml:space="preserve"> </w:t>
      </w:r>
      <w:r w:rsidR="000143EF" w:rsidRPr="000143EF">
        <w:rPr>
          <w:rFonts w:ascii="Söhne" w:hAnsi="Söhne"/>
          <w:i/>
          <w:sz w:val="18"/>
          <w:lang w:val="en-AU" w:eastAsia="en-US"/>
        </w:rPr>
        <w:t>et al.</w:t>
      </w:r>
      <w:r w:rsidR="00114506" w:rsidRPr="00114506">
        <w:rPr>
          <w:rFonts w:ascii="Söhne" w:hAnsi="Söhne"/>
          <w:sz w:val="18"/>
          <w:lang w:val="en-AU" w:eastAsia="en-US"/>
        </w:rPr>
        <w:t xml:space="preserve"> (2011) assays.</w:t>
      </w:r>
    </w:p>
    <w:p w14:paraId="4BCBE500" w14:textId="63F8F940" w:rsidR="007C546D" w:rsidRDefault="007C546D" w:rsidP="007C546D">
      <w:pPr>
        <w:pStyle w:val="ListParagraph"/>
        <w:spacing w:after="120" w:line="240" w:lineRule="auto"/>
        <w:ind w:left="567"/>
        <w:contextualSpacing w:val="0"/>
        <w:jc w:val="center"/>
        <w:rPr>
          <w:rFonts w:cstheme="minorHAnsi"/>
          <w:b/>
          <w:bCs/>
          <w:i/>
          <w:iCs/>
          <w:szCs w:val="18"/>
          <w:lang w:val="en-AU"/>
        </w:rPr>
      </w:pPr>
      <w:r w:rsidRPr="00114506">
        <w:rPr>
          <w:rFonts w:cstheme="minorHAnsi"/>
          <w:b/>
          <w:bCs/>
          <w:i/>
          <w:iCs/>
          <w:szCs w:val="18"/>
          <w:lang w:val="en-AU"/>
        </w:rPr>
        <w:t xml:space="preserve">Primers and probes </w:t>
      </w:r>
      <w:r w:rsidRPr="00114506">
        <w:rPr>
          <w:rFonts w:cstheme="minorHAnsi"/>
          <w:b/>
          <w:bCs/>
          <w:szCs w:val="18"/>
          <w:lang w:val="en-AU"/>
        </w:rPr>
        <w:t>(</w:t>
      </w:r>
      <w:r w:rsidRPr="00114506">
        <w:rPr>
          <w:rFonts w:cstheme="minorHAnsi"/>
          <w:b/>
          <w:bCs/>
          <w:i/>
          <w:iCs/>
          <w:szCs w:val="18"/>
          <w:lang w:val="en-AU"/>
        </w:rPr>
        <w:t>sequence</w:t>
      </w:r>
      <w:r w:rsidR="00FB1E55">
        <w:rPr>
          <w:rFonts w:cstheme="minorHAnsi"/>
          <w:b/>
          <w:bCs/>
          <w:i/>
          <w:iCs/>
          <w:szCs w:val="18"/>
          <w:lang w:val="en-AU"/>
        </w:rPr>
        <w:t>s</w:t>
      </w:r>
      <w:r w:rsidRPr="00114506">
        <w:rPr>
          <w:rFonts w:cstheme="minorHAnsi"/>
          <w:b/>
          <w:bCs/>
          <w:szCs w:val="18"/>
          <w:lang w:val="en-AU"/>
        </w:rPr>
        <w:t>)</w:t>
      </w:r>
      <w:r w:rsidRPr="00114506">
        <w:rPr>
          <w:rFonts w:cstheme="minorHAnsi"/>
          <w:b/>
          <w:bCs/>
          <w:i/>
          <w:iCs/>
          <w:szCs w:val="18"/>
          <w:lang w:val="en-AU"/>
        </w:rPr>
        <w:t xml:space="preserve"> </w:t>
      </w:r>
    </w:p>
    <w:p w14:paraId="3D592B02" w14:textId="77777777" w:rsidR="000D47F6" w:rsidRDefault="000D47F6" w:rsidP="007C546D">
      <w:pPr>
        <w:pStyle w:val="ListParagraph"/>
        <w:spacing w:after="120" w:line="240" w:lineRule="auto"/>
        <w:ind w:left="567"/>
        <w:contextualSpacing w:val="0"/>
        <w:jc w:val="center"/>
        <w:rPr>
          <w:rFonts w:cstheme="minorHAnsi"/>
          <w:b/>
          <w:bCs/>
          <w:i/>
          <w:iCs/>
          <w:szCs w:val="18"/>
          <w:lang w:val="en-AU"/>
        </w:rPr>
      </w:pPr>
    </w:p>
    <w:p w14:paraId="7960058C" w14:textId="77777777" w:rsidR="000D47F6" w:rsidRDefault="000D47F6" w:rsidP="007C546D">
      <w:pPr>
        <w:pStyle w:val="ListParagraph"/>
        <w:spacing w:after="120" w:line="240" w:lineRule="auto"/>
        <w:ind w:left="567"/>
        <w:contextualSpacing w:val="0"/>
        <w:jc w:val="center"/>
        <w:rPr>
          <w:rFonts w:cstheme="minorHAnsi"/>
          <w:b/>
          <w:bCs/>
          <w:i/>
          <w:iCs/>
          <w:szCs w:val="18"/>
          <w:lang w:val="en-AU"/>
        </w:rPr>
      </w:pPr>
    </w:p>
    <w:p w14:paraId="6E0604D0" w14:textId="2B31260E" w:rsidR="000D47F6" w:rsidRDefault="000D47F6" w:rsidP="007C546D">
      <w:pPr>
        <w:pStyle w:val="ListParagraph"/>
        <w:spacing w:after="120" w:line="240" w:lineRule="auto"/>
        <w:ind w:left="567"/>
        <w:contextualSpacing w:val="0"/>
        <w:jc w:val="center"/>
        <w:rPr>
          <w:rFonts w:cstheme="minorHAnsi"/>
          <w:b/>
          <w:bCs/>
          <w:i/>
          <w:iCs/>
          <w:szCs w:val="18"/>
          <w:lang w:val="en-AU"/>
        </w:rPr>
      </w:pPr>
      <w:r w:rsidRPr="00B07FC1">
        <w:rPr>
          <w:sz w:val="16"/>
          <w:szCs w:val="16"/>
          <w:lang w:val="en-AU"/>
        </w:rPr>
        <w:t xml:space="preserve">Method 1: TaqMan PCR Gauthier </w:t>
      </w:r>
      <w:r w:rsidRPr="00B07FC1">
        <w:rPr>
          <w:i/>
          <w:iCs/>
          <w:sz w:val="16"/>
          <w:szCs w:val="16"/>
          <w:lang w:val="en-AU"/>
        </w:rPr>
        <w:t>et al.</w:t>
      </w:r>
      <w:r w:rsidRPr="00B07FC1">
        <w:rPr>
          <w:sz w:val="16"/>
          <w:szCs w:val="16"/>
          <w:lang w:val="en-AU"/>
        </w:rPr>
        <w:t xml:space="preserve"> (2006); </w:t>
      </w:r>
      <w:r w:rsidRPr="00B07FC1">
        <w:rPr>
          <w:sz w:val="16"/>
          <w:szCs w:val="16"/>
          <w:lang w:val="en-IE"/>
        </w:rPr>
        <w:t>GenBank Accession No.: AF149876.1</w:t>
      </w:r>
    </w:p>
    <w:p w14:paraId="57D7B8DD" w14:textId="0558D5F5" w:rsidR="000D47F6" w:rsidRDefault="000D47F6" w:rsidP="007C546D">
      <w:pPr>
        <w:pStyle w:val="ListParagraph"/>
        <w:spacing w:after="120" w:line="240" w:lineRule="auto"/>
        <w:ind w:left="567"/>
        <w:contextualSpacing w:val="0"/>
        <w:jc w:val="center"/>
        <w:rPr>
          <w:rFonts w:cstheme="minorHAnsi"/>
          <w:b/>
          <w:bCs/>
          <w:i/>
          <w:iCs/>
          <w:szCs w:val="18"/>
          <w:lang w:val="en-AU"/>
        </w:rPr>
      </w:pPr>
      <w:r w:rsidRPr="00B07FC1">
        <w:rPr>
          <w:rFonts w:eastAsia="Arial" w:cs="Arial"/>
          <w:sz w:val="16"/>
          <w:szCs w:val="16"/>
          <w:lang w:val="en-AU"/>
        </w:rPr>
        <w:t xml:space="preserve">Method 2: TaqMan PCR </w:t>
      </w:r>
      <w:proofErr w:type="spellStart"/>
      <w:r w:rsidRPr="00B07FC1">
        <w:rPr>
          <w:rFonts w:eastAsia="Arial" w:cs="Arial"/>
          <w:sz w:val="16"/>
          <w:szCs w:val="16"/>
          <w:lang w:val="en-AU"/>
        </w:rPr>
        <w:t>Itoiz</w:t>
      </w:r>
      <w:proofErr w:type="spellEnd"/>
      <w:r w:rsidRPr="00B07FC1">
        <w:rPr>
          <w:rFonts w:eastAsia="Arial" w:cs="Arial"/>
          <w:sz w:val="16"/>
          <w:szCs w:val="16"/>
          <w:lang w:val="en-AU"/>
        </w:rPr>
        <w:t xml:space="preserve"> </w:t>
      </w:r>
      <w:r w:rsidRPr="00B07FC1">
        <w:rPr>
          <w:rFonts w:eastAsia="Arial" w:cs="Arial"/>
          <w:i/>
          <w:iCs/>
          <w:sz w:val="16"/>
          <w:szCs w:val="16"/>
          <w:lang w:val="en-AU"/>
        </w:rPr>
        <w:t>et al.</w:t>
      </w:r>
      <w:r w:rsidRPr="00B07FC1">
        <w:rPr>
          <w:rFonts w:eastAsia="Arial" w:cs="Arial"/>
          <w:sz w:val="16"/>
          <w:szCs w:val="16"/>
          <w:lang w:val="en-AU"/>
        </w:rPr>
        <w:t xml:space="preserve"> (2021)</w:t>
      </w:r>
      <w:r w:rsidRPr="00B07FC1">
        <w:rPr>
          <w:sz w:val="16"/>
          <w:szCs w:val="16"/>
          <w:lang w:val="en-AU"/>
        </w:rPr>
        <w:t xml:space="preserve">; </w:t>
      </w:r>
      <w:r w:rsidRPr="00B07FC1">
        <w:rPr>
          <w:sz w:val="16"/>
          <w:szCs w:val="16"/>
          <w:lang w:val="en-IE"/>
        </w:rPr>
        <w:t>GenBank Accession No.: MW187111</w:t>
      </w:r>
    </w:p>
    <w:p w14:paraId="79320695" w14:textId="0002F9F0" w:rsidR="000D47F6" w:rsidRPr="00096F2C" w:rsidRDefault="000D47F6" w:rsidP="00096F2C">
      <w:pPr>
        <w:pStyle w:val="ListParagraph"/>
        <w:spacing w:after="120" w:line="240" w:lineRule="auto"/>
        <w:ind w:left="567"/>
        <w:contextualSpacing w:val="0"/>
        <w:jc w:val="center"/>
        <w:rPr>
          <w:sz w:val="16"/>
          <w:szCs w:val="16"/>
          <w:lang w:val="en-IE"/>
        </w:rPr>
      </w:pPr>
      <w:r w:rsidRPr="00B07FC1">
        <w:rPr>
          <w:rFonts w:eastAsia="Arial" w:cs="Arial"/>
          <w:sz w:val="16"/>
          <w:szCs w:val="16"/>
          <w:lang w:val="nl-NL"/>
        </w:rPr>
        <w:t xml:space="preserve">Method 3: SYBR Green PCR Rios </w:t>
      </w:r>
      <w:r w:rsidRPr="00B07FC1">
        <w:rPr>
          <w:rFonts w:eastAsia="Arial" w:cs="Arial"/>
          <w:i/>
          <w:iCs/>
          <w:sz w:val="16"/>
          <w:szCs w:val="16"/>
          <w:lang w:val="nl-NL"/>
        </w:rPr>
        <w:t xml:space="preserve">et al. </w:t>
      </w:r>
      <w:r w:rsidRPr="00B07FC1">
        <w:rPr>
          <w:rFonts w:eastAsia="Arial" w:cs="Arial"/>
          <w:sz w:val="16"/>
          <w:szCs w:val="16"/>
          <w:lang w:val="en-AU"/>
        </w:rPr>
        <w:t>(2020)</w:t>
      </w:r>
      <w:r w:rsidRPr="00B07FC1">
        <w:rPr>
          <w:sz w:val="16"/>
          <w:szCs w:val="16"/>
          <w:lang w:val="en-AU"/>
        </w:rPr>
        <w:t xml:space="preserve">; </w:t>
      </w:r>
      <w:r w:rsidRPr="00B07FC1">
        <w:rPr>
          <w:sz w:val="16"/>
          <w:szCs w:val="16"/>
          <w:lang w:val="en-IE"/>
        </w:rPr>
        <w:t>GenBank Accession No.</w:t>
      </w:r>
      <w:proofErr w:type="gramStart"/>
      <w:r w:rsidRPr="00B07FC1">
        <w:rPr>
          <w:sz w:val="16"/>
          <w:szCs w:val="16"/>
          <w:lang w:val="en-IE"/>
        </w:rPr>
        <w:t>: ???</w:t>
      </w:r>
      <w:proofErr w:type="gramEnd"/>
    </w:p>
    <w:p w14:paraId="1E1F479B" w14:textId="5D286C4F" w:rsidR="00096F2C" w:rsidRDefault="00096F2C" w:rsidP="007C546D">
      <w:pPr>
        <w:pStyle w:val="ListParagraph"/>
        <w:spacing w:after="120" w:line="240" w:lineRule="auto"/>
        <w:ind w:left="567"/>
        <w:contextualSpacing w:val="0"/>
        <w:jc w:val="center"/>
        <w:rPr>
          <w:sz w:val="16"/>
          <w:szCs w:val="16"/>
          <w:lang w:val="it-IT"/>
        </w:rPr>
      </w:pPr>
      <w:r w:rsidRPr="00B07FC1">
        <w:rPr>
          <w:rFonts w:eastAsia="Arial" w:cs="Arial"/>
          <w:sz w:val="16"/>
          <w:szCs w:val="16"/>
          <w:lang w:val="it-IT"/>
        </w:rPr>
        <w:t xml:space="preserve">Method 4: Cui </w:t>
      </w:r>
      <w:r w:rsidRPr="00B07FC1">
        <w:rPr>
          <w:rFonts w:eastAsia="Arial" w:cs="Arial"/>
          <w:i/>
          <w:iCs/>
          <w:sz w:val="16"/>
          <w:szCs w:val="16"/>
          <w:lang w:val="it-IT"/>
        </w:rPr>
        <w:t>et al</w:t>
      </w:r>
      <w:r w:rsidRPr="00B07FC1">
        <w:rPr>
          <w:rFonts w:eastAsia="Arial" w:cs="Arial"/>
          <w:sz w:val="16"/>
          <w:szCs w:val="16"/>
          <w:lang w:val="it-IT"/>
        </w:rPr>
        <w:t>. (2018)</w:t>
      </w:r>
      <w:r w:rsidRPr="00B07FC1">
        <w:rPr>
          <w:sz w:val="16"/>
          <w:szCs w:val="16"/>
          <w:lang w:val="it-IT"/>
        </w:rPr>
        <w:t>; GenBank Accession No.: ???; amplicon size [217 bp]</w:t>
      </w:r>
    </w:p>
    <w:p w14:paraId="2D54EFCC" w14:textId="3F78A2F9" w:rsidR="00096F2C" w:rsidRPr="008B2413" w:rsidRDefault="008B2413" w:rsidP="007C546D">
      <w:pPr>
        <w:pStyle w:val="ListParagraph"/>
        <w:spacing w:after="120" w:line="240" w:lineRule="auto"/>
        <w:ind w:left="567"/>
        <w:contextualSpacing w:val="0"/>
        <w:jc w:val="center"/>
        <w:rPr>
          <w:sz w:val="16"/>
          <w:szCs w:val="16"/>
          <w:lang w:val="en-US"/>
        </w:rPr>
      </w:pPr>
      <w:r w:rsidRPr="00B07FC1">
        <w:rPr>
          <w:rFonts w:eastAsia="Arial" w:cs="Arial"/>
          <w:sz w:val="16"/>
          <w:szCs w:val="16"/>
          <w:lang w:val="en-AU"/>
        </w:rPr>
        <w:t>Method 6: Umeda &amp;Yoshinaga, (2012)</w:t>
      </w:r>
      <w:r w:rsidRPr="00B07FC1">
        <w:rPr>
          <w:sz w:val="16"/>
          <w:szCs w:val="16"/>
          <w:lang w:val="en-AU"/>
        </w:rPr>
        <w:t xml:space="preserve">; </w:t>
      </w:r>
      <w:r w:rsidRPr="00B07FC1">
        <w:rPr>
          <w:sz w:val="16"/>
          <w:szCs w:val="16"/>
          <w:lang w:val="en-IE"/>
        </w:rPr>
        <w:t>GenBank Accession No.</w:t>
      </w:r>
      <w:proofErr w:type="gramStart"/>
      <w:r w:rsidRPr="00B07FC1">
        <w:rPr>
          <w:sz w:val="16"/>
          <w:szCs w:val="16"/>
          <w:lang w:val="en-IE"/>
        </w:rPr>
        <w:t>: ???</w:t>
      </w:r>
      <w:proofErr w:type="gramEnd"/>
    </w:p>
    <w:p w14:paraId="095989B9" w14:textId="7DFF3B97" w:rsidR="00096F2C" w:rsidRPr="008B2413" w:rsidRDefault="008B2413" w:rsidP="007C546D">
      <w:pPr>
        <w:pStyle w:val="ListParagraph"/>
        <w:spacing w:after="120" w:line="240" w:lineRule="auto"/>
        <w:ind w:left="567"/>
        <w:contextualSpacing w:val="0"/>
        <w:jc w:val="center"/>
        <w:rPr>
          <w:sz w:val="16"/>
          <w:szCs w:val="16"/>
          <w:lang w:val="en-US"/>
        </w:rPr>
      </w:pPr>
      <w:r w:rsidRPr="00B07FC1">
        <w:rPr>
          <w:rFonts w:eastAsia="Arial" w:cs="Arial"/>
          <w:sz w:val="16"/>
          <w:szCs w:val="16"/>
          <w:lang w:val="en-AU"/>
        </w:rPr>
        <w:t xml:space="preserve">Method 5: </w:t>
      </w:r>
      <w:proofErr w:type="spellStart"/>
      <w:r w:rsidRPr="00B07FC1">
        <w:rPr>
          <w:rFonts w:eastAsia="Arial" w:cs="Arial"/>
          <w:sz w:val="16"/>
          <w:szCs w:val="16"/>
          <w:lang w:val="en-AU"/>
        </w:rPr>
        <w:t>Gajamange</w:t>
      </w:r>
      <w:proofErr w:type="spellEnd"/>
      <w:r w:rsidRPr="00B07FC1">
        <w:rPr>
          <w:rFonts w:eastAsia="Arial" w:cs="Arial"/>
          <w:i/>
          <w:iCs/>
          <w:sz w:val="16"/>
          <w:szCs w:val="16"/>
          <w:lang w:val="en-AU"/>
        </w:rPr>
        <w:t xml:space="preserve"> et al.</w:t>
      </w:r>
      <w:r w:rsidRPr="00B07FC1">
        <w:rPr>
          <w:rFonts w:eastAsia="Arial" w:cs="Arial"/>
          <w:sz w:val="16"/>
          <w:szCs w:val="16"/>
          <w:lang w:val="en-AU"/>
        </w:rPr>
        <w:t xml:space="preserve"> (2011)</w:t>
      </w:r>
      <w:r w:rsidRPr="00B07FC1">
        <w:rPr>
          <w:sz w:val="16"/>
          <w:szCs w:val="16"/>
          <w:lang w:val="en-AU"/>
        </w:rPr>
        <w:t xml:space="preserve">; </w:t>
      </w:r>
      <w:r w:rsidRPr="00B07FC1">
        <w:rPr>
          <w:sz w:val="16"/>
          <w:szCs w:val="16"/>
          <w:lang w:val="en-IE"/>
        </w:rPr>
        <w:t>GenBank Accession No.</w:t>
      </w:r>
      <w:proofErr w:type="gramStart"/>
      <w:r w:rsidRPr="00B07FC1">
        <w:rPr>
          <w:sz w:val="16"/>
          <w:szCs w:val="16"/>
          <w:lang w:val="en-IE"/>
        </w:rPr>
        <w:t>: ???</w:t>
      </w:r>
      <w:proofErr w:type="gramEnd"/>
    </w:p>
    <w:p w14:paraId="23F639BA" w14:textId="77777777" w:rsidR="00096F2C" w:rsidRPr="008B2413" w:rsidRDefault="00096F2C" w:rsidP="007C546D">
      <w:pPr>
        <w:pStyle w:val="ListParagraph"/>
        <w:spacing w:after="120" w:line="240" w:lineRule="auto"/>
        <w:ind w:left="567"/>
        <w:contextualSpacing w:val="0"/>
        <w:jc w:val="center"/>
        <w:rPr>
          <w:sz w:val="16"/>
          <w:szCs w:val="16"/>
          <w:lang w:val="en-US"/>
        </w:rPr>
      </w:pPr>
    </w:p>
    <w:p w14:paraId="0DAEDBE0" w14:textId="77777777" w:rsidR="00096F2C" w:rsidRPr="008B2413" w:rsidRDefault="00096F2C" w:rsidP="007C546D">
      <w:pPr>
        <w:pStyle w:val="ListParagraph"/>
        <w:spacing w:after="120" w:line="240" w:lineRule="auto"/>
        <w:ind w:left="567"/>
        <w:contextualSpacing w:val="0"/>
        <w:jc w:val="center"/>
        <w:rPr>
          <w:sz w:val="16"/>
          <w:szCs w:val="16"/>
          <w:lang w:val="en-US"/>
        </w:rPr>
      </w:pPr>
    </w:p>
    <w:p w14:paraId="13DF25F0" w14:textId="77777777" w:rsidR="00096F2C" w:rsidRDefault="00096F2C" w:rsidP="007C546D">
      <w:pPr>
        <w:pStyle w:val="ListParagraph"/>
        <w:spacing w:after="120" w:line="240" w:lineRule="auto"/>
        <w:ind w:left="567"/>
        <w:contextualSpacing w:val="0"/>
        <w:jc w:val="center"/>
        <w:rPr>
          <w:rFonts w:cstheme="minorHAnsi"/>
          <w:b/>
          <w:bCs/>
          <w:i/>
          <w:iCs/>
          <w:szCs w:val="18"/>
          <w:lang w:val="en-AU"/>
        </w:rPr>
      </w:pPr>
    </w:p>
    <w:p w14:paraId="03E402BF" w14:textId="77777777" w:rsidR="00096F2C" w:rsidRDefault="00096F2C" w:rsidP="007C546D">
      <w:pPr>
        <w:pStyle w:val="ListParagraph"/>
        <w:spacing w:after="120" w:line="240" w:lineRule="auto"/>
        <w:ind w:left="567"/>
        <w:contextualSpacing w:val="0"/>
        <w:jc w:val="center"/>
        <w:rPr>
          <w:rFonts w:cstheme="minorHAnsi"/>
          <w:b/>
          <w:bCs/>
          <w:i/>
          <w:iCs/>
          <w:szCs w:val="18"/>
          <w:lang w:val="en-AU"/>
        </w:rPr>
      </w:pPr>
    </w:p>
    <w:p w14:paraId="7D2148DA" w14:textId="77777777" w:rsidR="00096F2C" w:rsidRPr="00114506" w:rsidRDefault="00096F2C" w:rsidP="007C546D">
      <w:pPr>
        <w:pStyle w:val="ListParagraph"/>
        <w:spacing w:after="120" w:line="240" w:lineRule="auto"/>
        <w:ind w:left="567"/>
        <w:contextualSpacing w:val="0"/>
        <w:jc w:val="center"/>
        <w:rPr>
          <w:rFonts w:cstheme="minorHAnsi"/>
          <w:b/>
          <w:bCs/>
          <w:i/>
          <w:iCs/>
          <w:szCs w:val="18"/>
          <w:lang w:val="en-AU"/>
        </w:rPr>
      </w:pPr>
    </w:p>
    <w:tbl>
      <w:tblPr>
        <w:tblStyle w:val="LightShading-Accent1"/>
        <w:tblW w:w="10065" w:type="dxa"/>
        <w:tblInd w:w="-431" w:type="dxa"/>
        <w:tblLayout w:type="fixed"/>
        <w:tblLook w:val="0660" w:firstRow="1" w:lastRow="1" w:firstColumn="0" w:lastColumn="0" w:noHBand="1" w:noVBand="1"/>
      </w:tblPr>
      <w:tblGrid>
        <w:gridCol w:w="1986"/>
        <w:gridCol w:w="3969"/>
        <w:gridCol w:w="1842"/>
        <w:gridCol w:w="2268"/>
      </w:tblGrid>
      <w:tr w:rsidR="008B2413" w:rsidRPr="00522B9D" w14:paraId="35F764AC" w14:textId="77777777" w:rsidTr="000F161A">
        <w:trPr>
          <w:cnfStyle w:val="100000000000" w:firstRow="1" w:lastRow="0" w:firstColumn="0" w:lastColumn="0" w:oddVBand="0" w:evenVBand="0" w:oddHBand="0" w:evenHBand="0" w:firstRowFirstColumn="0" w:firstRowLastColumn="0" w:lastRowFirstColumn="0" w:lastRowLastColumn="0"/>
          <w:trHeight w:val="236"/>
        </w:trPr>
        <w:tc>
          <w:tcPr>
            <w:tcW w:w="1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81D14E1" w14:textId="282300DA" w:rsidR="008B2413" w:rsidRPr="00522B9D" w:rsidRDefault="008B2413" w:rsidP="00D27D5B">
            <w:pPr>
              <w:spacing w:before="120" w:after="120"/>
              <w:jc w:val="center"/>
              <w:rPr>
                <w:rFonts w:ascii="Söhne Kräftig" w:eastAsiaTheme="minorHAnsi" w:hAnsi="Söhne Kräftig"/>
                <w:b w:val="0"/>
                <w:bCs w:val="0"/>
                <w:color w:val="auto"/>
                <w:sz w:val="16"/>
                <w:szCs w:val="16"/>
                <w:lang w:val="en-AU" w:eastAsia="en-US"/>
              </w:rPr>
            </w:pPr>
            <w:r w:rsidRPr="00522B9D">
              <w:rPr>
                <w:rFonts w:ascii="Söhne Kräftig" w:hAnsi="Söhne Kräftig"/>
                <w:b w:val="0"/>
                <w:bCs w:val="0"/>
                <w:color w:val="auto"/>
                <w:sz w:val="16"/>
                <w:szCs w:val="16"/>
                <w:lang w:val="en-AU"/>
              </w:rPr>
              <w:t>Pathogen/</w:t>
            </w:r>
            <w:r w:rsidRPr="00522B9D">
              <w:rPr>
                <w:rFonts w:ascii="Söhne Kräftig" w:hAnsi="Söhne Kräftig"/>
                <w:b w:val="0"/>
                <w:bCs w:val="0"/>
                <w:color w:val="auto"/>
                <w:sz w:val="16"/>
                <w:szCs w:val="16"/>
                <w:lang w:val="en-AU"/>
              </w:rPr>
              <w:br/>
              <w:t>target gene</w:t>
            </w:r>
          </w:p>
        </w:tc>
        <w:tc>
          <w:tcPr>
            <w:tcW w:w="807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4DECB9" w14:textId="77777777" w:rsidR="008B2413" w:rsidRPr="00522B9D" w:rsidRDefault="008B2413" w:rsidP="00D27D5B">
            <w:pPr>
              <w:spacing w:before="120" w:after="120"/>
              <w:jc w:val="center"/>
              <w:rPr>
                <w:rFonts w:ascii="Söhne Kräftig" w:eastAsiaTheme="minorHAnsi" w:hAnsi="Söhne Kräftig"/>
                <w:color w:val="auto"/>
                <w:sz w:val="16"/>
                <w:szCs w:val="16"/>
                <w:lang w:val="en-AU" w:eastAsia="en-US"/>
              </w:rPr>
            </w:pPr>
            <w:r w:rsidRPr="00522B9D">
              <w:rPr>
                <w:rFonts w:ascii="Söhne Kräftig" w:hAnsi="Söhne Kräftig"/>
                <w:b w:val="0"/>
                <w:bCs w:val="0"/>
                <w:color w:val="auto"/>
                <w:sz w:val="16"/>
                <w:szCs w:val="16"/>
                <w:lang w:val="en-AU"/>
              </w:rPr>
              <w:t>Primer/probe (5’–3’)</w:t>
            </w:r>
          </w:p>
          <w:p w14:paraId="40297271" w14:textId="348B9132" w:rsidR="008B2413" w:rsidRPr="00522B9D" w:rsidRDefault="008B2413" w:rsidP="00D27D5B">
            <w:pPr>
              <w:spacing w:before="120" w:after="120"/>
              <w:jc w:val="center"/>
              <w:rPr>
                <w:rFonts w:ascii="Söhne Kräftig" w:eastAsiaTheme="minorHAnsi" w:hAnsi="Söhne Kräftig"/>
                <w:color w:val="auto"/>
                <w:sz w:val="16"/>
                <w:szCs w:val="16"/>
                <w:lang w:val="en-AU" w:eastAsia="en-US"/>
              </w:rPr>
            </w:pPr>
            <w:r w:rsidRPr="00522B9D">
              <w:rPr>
                <w:rFonts w:ascii="Söhne Kräftig" w:hAnsi="Söhne Kräftig"/>
                <w:b w:val="0"/>
                <w:bCs w:val="0"/>
                <w:color w:val="auto"/>
                <w:sz w:val="16"/>
                <w:szCs w:val="16"/>
                <w:lang w:val="en-AU"/>
              </w:rPr>
              <w:t>Concentration</w:t>
            </w:r>
          </w:p>
          <w:p w14:paraId="4C5D64F8" w14:textId="375482C4" w:rsidR="008B2413" w:rsidRPr="00522B9D" w:rsidRDefault="008B2413" w:rsidP="00D27D5B">
            <w:pPr>
              <w:spacing w:before="120" w:after="120"/>
              <w:jc w:val="center"/>
              <w:rPr>
                <w:rFonts w:ascii="Söhne Kräftig" w:hAnsi="Söhne Kräftig"/>
                <w:b w:val="0"/>
                <w:bCs w:val="0"/>
                <w:color w:val="auto"/>
                <w:sz w:val="16"/>
                <w:szCs w:val="16"/>
                <w:lang w:val="en-AU"/>
              </w:rPr>
            </w:pPr>
            <w:r w:rsidRPr="00522B9D">
              <w:rPr>
                <w:rFonts w:ascii="Söhne Kräftig" w:hAnsi="Söhne Kräftig"/>
                <w:b w:val="0"/>
                <w:bCs w:val="0"/>
                <w:color w:val="auto"/>
                <w:sz w:val="16"/>
                <w:szCs w:val="16"/>
                <w:lang w:val="en-AU"/>
              </w:rPr>
              <w:t>Cycling parameters</w:t>
            </w:r>
            <w:r w:rsidRPr="00085513">
              <w:rPr>
                <w:rFonts w:ascii="Söhne Kräftig" w:hAnsi="Söhne Kräftig"/>
                <w:b w:val="0"/>
                <w:bCs w:val="0"/>
                <w:color w:val="auto"/>
                <w:sz w:val="16"/>
                <w:szCs w:val="16"/>
                <w:vertAlign w:val="superscript"/>
                <w:lang w:val="en-AU"/>
              </w:rPr>
              <w:t>(a)</w:t>
            </w:r>
          </w:p>
        </w:tc>
      </w:tr>
      <w:tr w:rsidR="008B2413" w:rsidRPr="00875AAE" w14:paraId="1576850A" w14:textId="77777777" w:rsidTr="00CB6D3B">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44611C8B" w14:textId="77777777" w:rsidR="008B2413" w:rsidRDefault="008B2413" w:rsidP="04393C89">
            <w:pPr>
              <w:spacing w:before="120" w:after="120"/>
              <w:jc w:val="center"/>
              <w:rPr>
                <w:rFonts w:cs="Arial"/>
                <w:color w:val="auto"/>
                <w:sz w:val="16"/>
                <w:szCs w:val="16"/>
                <w:lang w:val="en-AU"/>
              </w:rPr>
            </w:pPr>
            <w:proofErr w:type="spellStart"/>
            <w:r w:rsidRPr="00127CEC">
              <w:rPr>
                <w:rFonts w:eastAsia="Söhne" w:cs="Söhne"/>
                <w:i/>
                <w:iCs/>
                <w:color w:val="auto"/>
                <w:sz w:val="16"/>
                <w:szCs w:val="16"/>
                <w:lang w:val="en-IE"/>
              </w:rPr>
              <w:t>Perkinsus</w:t>
            </w:r>
            <w:proofErr w:type="spellEnd"/>
            <w:r w:rsidRPr="00127CEC">
              <w:rPr>
                <w:rFonts w:eastAsia="Söhne" w:cs="Söhne"/>
                <w:color w:val="auto"/>
                <w:sz w:val="16"/>
                <w:szCs w:val="16"/>
                <w:lang w:val="en-IE"/>
              </w:rPr>
              <w:t xml:space="preserve"> sp./ITS </w:t>
            </w:r>
            <w:r w:rsidRPr="00127CEC">
              <w:rPr>
                <w:color w:val="auto"/>
              </w:rPr>
              <w:br/>
            </w:r>
            <w:r w:rsidRPr="00127CEC">
              <w:rPr>
                <w:rFonts w:eastAsia="Söhne" w:cs="Söhne"/>
                <w:color w:val="auto"/>
                <w:sz w:val="16"/>
                <w:szCs w:val="16"/>
                <w:lang w:val="en-IE"/>
              </w:rPr>
              <w:t xml:space="preserve">(detects at least </w:t>
            </w:r>
            <w:r w:rsidRPr="00127CEC">
              <w:rPr>
                <w:rFonts w:eastAsia="Söhne" w:cs="Söhne"/>
                <w:i/>
                <w:iCs/>
                <w:color w:val="auto"/>
                <w:sz w:val="16"/>
                <w:szCs w:val="16"/>
                <w:lang w:val="en-IE"/>
              </w:rPr>
              <w:t>P.</w:t>
            </w:r>
            <w:r>
              <w:rPr>
                <w:rFonts w:eastAsia="Söhne" w:cs="Söhne"/>
                <w:i/>
                <w:iCs/>
                <w:color w:val="auto"/>
                <w:sz w:val="16"/>
                <w:szCs w:val="16"/>
                <w:lang w:val="en-IE"/>
              </w:rPr>
              <w:t> </w:t>
            </w:r>
            <w:r w:rsidRPr="00127CEC">
              <w:rPr>
                <w:rFonts w:eastAsia="Söhne" w:cs="Söhne"/>
                <w:i/>
                <w:iCs/>
                <w:color w:val="auto"/>
                <w:sz w:val="16"/>
                <w:szCs w:val="16"/>
                <w:lang w:val="en-IE"/>
              </w:rPr>
              <w:t>marinus, P. </w:t>
            </w:r>
            <w:proofErr w:type="spellStart"/>
            <w:r w:rsidRPr="00127CEC">
              <w:rPr>
                <w:rFonts w:eastAsia="Söhne" w:cs="Söhne"/>
                <w:i/>
                <w:iCs/>
                <w:color w:val="auto"/>
                <w:sz w:val="16"/>
                <w:szCs w:val="16"/>
                <w:lang w:val="en-IE"/>
              </w:rPr>
              <w:t>olseni</w:t>
            </w:r>
            <w:proofErr w:type="spellEnd"/>
            <w:r w:rsidRPr="00127CEC">
              <w:rPr>
                <w:rFonts w:eastAsia="Söhne" w:cs="Söhne"/>
                <w:color w:val="auto"/>
                <w:sz w:val="16"/>
                <w:szCs w:val="16"/>
                <w:lang w:val="en-IE"/>
              </w:rPr>
              <w:t xml:space="preserve"> and </w:t>
            </w:r>
            <w:r w:rsidRPr="00127CEC">
              <w:rPr>
                <w:rFonts w:eastAsia="Söhne" w:cs="Söhne"/>
                <w:i/>
                <w:iCs/>
                <w:color w:val="auto"/>
                <w:sz w:val="16"/>
                <w:szCs w:val="16"/>
                <w:lang w:val="en-IE"/>
              </w:rPr>
              <w:t xml:space="preserve">P. </w:t>
            </w:r>
            <w:proofErr w:type="spellStart"/>
            <w:r w:rsidRPr="00127CEC">
              <w:rPr>
                <w:rFonts w:eastAsia="Söhne" w:cs="Söhne"/>
                <w:i/>
                <w:iCs/>
                <w:color w:val="auto"/>
                <w:sz w:val="16"/>
                <w:szCs w:val="16"/>
                <w:lang w:val="en-IE"/>
              </w:rPr>
              <w:t>chesapeaki</w:t>
            </w:r>
            <w:proofErr w:type="spellEnd"/>
            <w:r w:rsidRPr="00127CEC">
              <w:rPr>
                <w:rFonts w:eastAsia="Söhne" w:cs="Söhne"/>
                <w:color w:val="auto"/>
                <w:sz w:val="16"/>
                <w:szCs w:val="16"/>
                <w:lang w:val="en-IE"/>
              </w:rPr>
              <w:t>)</w:t>
            </w:r>
            <w:r w:rsidRPr="00127CEC">
              <w:rPr>
                <w:rFonts w:cs="Arial"/>
                <w:color w:val="auto"/>
                <w:sz w:val="16"/>
                <w:szCs w:val="16"/>
                <w:lang w:val="en-AU"/>
              </w:rPr>
              <w:t>.</w:t>
            </w:r>
          </w:p>
          <w:p w14:paraId="7F5EEDCF" w14:textId="7C3254C3" w:rsidR="008B2413" w:rsidRPr="00127CEC" w:rsidRDefault="008B2413" w:rsidP="04393C89">
            <w:pPr>
              <w:spacing w:before="120" w:after="120"/>
              <w:jc w:val="center"/>
              <w:rPr>
                <w:rFonts w:cs="Arial"/>
                <w:color w:val="auto"/>
                <w:sz w:val="16"/>
                <w:szCs w:val="16"/>
                <w:lang w:val="en-AU" w:eastAsia="en-US"/>
              </w:rPr>
            </w:pPr>
            <w:r>
              <w:rPr>
                <w:rFonts w:cs="Arial"/>
                <w:color w:val="auto"/>
                <w:sz w:val="16"/>
                <w:szCs w:val="16"/>
                <w:lang w:val="en-AU"/>
              </w:rPr>
              <w:t>Method 1</w:t>
            </w:r>
          </w:p>
        </w:tc>
        <w:tc>
          <w:tcPr>
            <w:tcW w:w="8079" w:type="dxa"/>
            <w:gridSpan w:val="3"/>
            <w:tcBorders>
              <w:top w:val="single" w:sz="4" w:space="0" w:color="auto"/>
              <w:left w:val="single" w:sz="4" w:space="0" w:color="auto"/>
              <w:bottom w:val="single" w:sz="4" w:space="0" w:color="auto"/>
              <w:right w:val="single" w:sz="4" w:space="0" w:color="auto"/>
            </w:tcBorders>
            <w:vAlign w:val="center"/>
          </w:tcPr>
          <w:p w14:paraId="0DA33C8C" w14:textId="77777777" w:rsidR="008B2413" w:rsidRPr="00B07FC1" w:rsidRDefault="008B2413" w:rsidP="00D27D5B">
            <w:pPr>
              <w:spacing w:before="120" w:after="120"/>
              <w:jc w:val="center"/>
              <w:rPr>
                <w:rFonts w:eastAsiaTheme="minorHAnsi" w:cs="Arial"/>
                <w:color w:val="auto"/>
                <w:sz w:val="16"/>
                <w:szCs w:val="16"/>
                <w:lang w:val="en-AU" w:eastAsia="en-US"/>
              </w:rPr>
            </w:pPr>
            <w:r w:rsidRPr="00B07FC1">
              <w:rPr>
                <w:rFonts w:cs="Arial"/>
                <w:color w:val="auto"/>
                <w:sz w:val="16"/>
                <w:szCs w:val="16"/>
                <w:lang w:val="en-AU"/>
              </w:rPr>
              <w:t>PERK-F: CGT-GAA-CCA-GTA-GAA-ATC-TCA-A</w:t>
            </w:r>
            <w:r w:rsidRPr="00B07FC1">
              <w:rPr>
                <w:rFonts w:cs="Arial"/>
                <w:color w:val="auto"/>
                <w:sz w:val="16"/>
                <w:szCs w:val="16"/>
                <w:lang w:val="en-AU"/>
              </w:rPr>
              <w:br/>
              <w:t>PERK-R: ACA-TAT-CAG-TGT-CGC-TCT-TCT-TCC</w:t>
            </w:r>
            <w:r w:rsidRPr="00B07FC1">
              <w:rPr>
                <w:rFonts w:cs="Arial"/>
                <w:color w:val="auto"/>
                <w:sz w:val="16"/>
                <w:szCs w:val="16"/>
                <w:lang w:val="en-AU"/>
              </w:rPr>
              <w:br/>
              <w:t>Probe: GCA-TAC-TGC-ACA-AAG-GG</w:t>
            </w:r>
          </w:p>
          <w:p w14:paraId="18E11851" w14:textId="10790436" w:rsidR="008B2413" w:rsidRPr="00B07FC1" w:rsidRDefault="008B2413" w:rsidP="04393C89">
            <w:pPr>
              <w:spacing w:before="120" w:after="120"/>
              <w:jc w:val="center"/>
              <w:rPr>
                <w:rFonts w:cs="Arial"/>
                <w:color w:val="auto"/>
                <w:sz w:val="16"/>
                <w:szCs w:val="16"/>
                <w:lang w:val="en-AU"/>
              </w:rPr>
            </w:pPr>
            <w:r w:rsidRPr="00B07FC1">
              <w:rPr>
                <w:rFonts w:cs="Arial"/>
                <w:color w:val="auto"/>
                <w:sz w:val="16"/>
                <w:szCs w:val="16"/>
                <w:lang w:val="en-AU"/>
              </w:rPr>
              <w:t>0.9 </w:t>
            </w:r>
            <w:r w:rsidRPr="00B07FC1">
              <w:rPr>
                <w:rFonts w:ascii="Calibri" w:hAnsi="Calibri" w:cs="Calibri"/>
                <w:color w:val="auto"/>
                <w:sz w:val="16"/>
                <w:szCs w:val="16"/>
                <w:lang w:val="en-AU"/>
              </w:rPr>
              <w:t>µ</w:t>
            </w:r>
            <w:r w:rsidRPr="00B07FC1">
              <w:rPr>
                <w:rFonts w:cs="Arial"/>
                <w:color w:val="auto"/>
                <w:sz w:val="16"/>
                <w:szCs w:val="16"/>
                <w:lang w:val="en-AU"/>
              </w:rPr>
              <w:t>M</w:t>
            </w:r>
            <w:r w:rsidRPr="00B07FC1">
              <w:rPr>
                <w:color w:val="auto"/>
              </w:rPr>
              <w:br/>
            </w:r>
            <w:r w:rsidRPr="00B07FC1">
              <w:rPr>
                <w:rFonts w:cs="Arial"/>
                <w:color w:val="auto"/>
                <w:sz w:val="16"/>
                <w:szCs w:val="16"/>
                <w:lang w:val="en-AU"/>
              </w:rPr>
              <w:t>0.9 </w:t>
            </w:r>
            <w:r w:rsidRPr="00B07FC1">
              <w:rPr>
                <w:rFonts w:ascii="Calibri" w:hAnsi="Calibri" w:cs="Calibri"/>
                <w:color w:val="auto"/>
                <w:sz w:val="16"/>
                <w:szCs w:val="16"/>
                <w:lang w:val="en-AU"/>
              </w:rPr>
              <w:t>µ</w:t>
            </w:r>
            <w:r w:rsidRPr="00B07FC1">
              <w:rPr>
                <w:rFonts w:cs="Arial"/>
                <w:color w:val="auto"/>
                <w:sz w:val="16"/>
                <w:szCs w:val="16"/>
                <w:lang w:val="en-AU"/>
              </w:rPr>
              <w:t>M</w:t>
            </w:r>
            <w:r w:rsidRPr="00B07FC1">
              <w:rPr>
                <w:color w:val="auto"/>
              </w:rPr>
              <w:br/>
            </w:r>
            <w:r w:rsidRPr="00B07FC1">
              <w:rPr>
                <w:rFonts w:cs="Arial"/>
                <w:color w:val="auto"/>
                <w:sz w:val="16"/>
                <w:szCs w:val="16"/>
                <w:lang w:val="en-AU"/>
              </w:rPr>
              <w:t xml:space="preserve">0.25 </w:t>
            </w:r>
            <w:r w:rsidRPr="00B07FC1">
              <w:rPr>
                <w:rFonts w:ascii="Calibri" w:hAnsi="Calibri" w:cs="Calibri"/>
                <w:color w:val="auto"/>
                <w:sz w:val="16"/>
                <w:szCs w:val="16"/>
                <w:lang w:val="en-AU"/>
              </w:rPr>
              <w:t>µ</w:t>
            </w:r>
            <w:r w:rsidRPr="00B07FC1">
              <w:rPr>
                <w:rFonts w:cs="Arial"/>
                <w:color w:val="auto"/>
                <w:sz w:val="16"/>
                <w:szCs w:val="16"/>
                <w:lang w:val="en-AU"/>
              </w:rPr>
              <w:t>M</w:t>
            </w:r>
          </w:p>
          <w:p w14:paraId="4AB178DD" w14:textId="36C75A54" w:rsidR="008B2413" w:rsidRPr="00127CEC" w:rsidRDefault="008B2413" w:rsidP="00D27D5B">
            <w:pPr>
              <w:spacing w:before="120" w:after="120"/>
              <w:jc w:val="center"/>
              <w:rPr>
                <w:rFonts w:cs="Arial"/>
                <w:color w:val="auto"/>
                <w:sz w:val="16"/>
                <w:szCs w:val="16"/>
                <w:lang w:val="en-AU"/>
              </w:rPr>
            </w:pPr>
            <w:r w:rsidRPr="00127CEC">
              <w:rPr>
                <w:rFonts w:eastAsia="Arial" w:cs="Arial"/>
                <w:color w:val="auto"/>
                <w:sz w:val="16"/>
                <w:szCs w:val="16"/>
                <w:lang w:val="en-AU"/>
              </w:rPr>
              <w:t>40 cycles</w:t>
            </w:r>
            <w:r w:rsidRPr="00127CEC">
              <w:rPr>
                <w:rFonts w:eastAsia="Calibri" w:cs="Arial"/>
                <w:color w:val="auto"/>
                <w:sz w:val="16"/>
                <w:szCs w:val="16"/>
                <w:lang w:val="en-AU"/>
              </w:rPr>
              <w:t xml:space="preserve"> of: 95°C/15 sec and 60</w:t>
            </w:r>
            <w:r w:rsidRPr="00127CEC">
              <w:rPr>
                <w:rFonts w:eastAsia="Segoe UI" w:cs="Arial"/>
                <w:color w:val="auto"/>
                <w:sz w:val="16"/>
                <w:szCs w:val="16"/>
                <w:lang w:val="en-AU"/>
              </w:rPr>
              <w:t>°C/60 sec</w:t>
            </w:r>
          </w:p>
        </w:tc>
      </w:tr>
      <w:tr w:rsidR="008B2413" w:rsidRPr="00875AAE" w14:paraId="505B4669" w14:textId="77777777" w:rsidTr="00694370">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7C2AE82C" w14:textId="77777777" w:rsidR="008B2413" w:rsidRDefault="008B2413" w:rsidP="00D27D5B">
            <w:pPr>
              <w:spacing w:before="120" w:after="120"/>
              <w:jc w:val="center"/>
              <w:rPr>
                <w:rFonts w:cs="Arial"/>
                <w:i/>
                <w:iCs/>
                <w:color w:val="auto"/>
                <w:sz w:val="16"/>
                <w:szCs w:val="16"/>
                <w:lang w:val="en-AU"/>
              </w:rPr>
            </w:pPr>
            <w:r w:rsidRPr="00127CEC">
              <w:rPr>
                <w:rFonts w:cs="Arial"/>
                <w:i/>
                <w:iCs/>
                <w:color w:val="auto"/>
                <w:sz w:val="16"/>
                <w:szCs w:val="16"/>
                <w:lang w:val="en-AU"/>
              </w:rPr>
              <w:t>P. o</w:t>
            </w:r>
            <w:proofErr w:type="spellStart"/>
            <w:r w:rsidRPr="00127CEC">
              <w:rPr>
                <w:rFonts w:cs="Arial"/>
                <w:i/>
                <w:iCs/>
                <w:color w:val="auto"/>
                <w:sz w:val="16"/>
                <w:szCs w:val="16"/>
                <w:lang w:val="en-AU"/>
              </w:rPr>
              <w:t>lseni</w:t>
            </w:r>
            <w:proofErr w:type="spellEnd"/>
          </w:p>
          <w:p w14:paraId="719E691E" w14:textId="0479A55A" w:rsidR="008B2413" w:rsidRPr="000D47F6" w:rsidRDefault="008B2413" w:rsidP="00D27D5B">
            <w:pPr>
              <w:spacing w:before="120" w:after="120"/>
              <w:jc w:val="center"/>
              <w:rPr>
                <w:rFonts w:cs="Arial"/>
                <w:color w:val="auto"/>
                <w:sz w:val="16"/>
                <w:szCs w:val="16"/>
                <w:lang w:val="en-AU"/>
              </w:rPr>
            </w:pPr>
            <w:r>
              <w:rPr>
                <w:rFonts w:cs="Arial"/>
                <w:color w:val="auto"/>
                <w:sz w:val="16"/>
                <w:szCs w:val="16"/>
                <w:lang w:val="en-AU"/>
              </w:rPr>
              <w:t>Method 2</w:t>
            </w:r>
          </w:p>
        </w:tc>
        <w:tc>
          <w:tcPr>
            <w:tcW w:w="8079" w:type="dxa"/>
            <w:gridSpan w:val="3"/>
            <w:tcBorders>
              <w:top w:val="single" w:sz="4" w:space="0" w:color="auto"/>
              <w:left w:val="single" w:sz="4" w:space="0" w:color="auto"/>
              <w:bottom w:val="single" w:sz="4" w:space="0" w:color="auto"/>
              <w:right w:val="single" w:sz="4" w:space="0" w:color="auto"/>
            </w:tcBorders>
            <w:vAlign w:val="center"/>
          </w:tcPr>
          <w:p w14:paraId="361A8006" w14:textId="77777777" w:rsidR="008B2413" w:rsidRPr="00B07FC1" w:rsidDel="004052CE" w:rsidRDefault="008B2413" w:rsidP="007E3787">
            <w:pPr>
              <w:spacing w:before="120" w:after="120"/>
              <w:jc w:val="center"/>
              <w:rPr>
                <w:rFonts w:cs="Arial"/>
                <w:color w:val="auto"/>
                <w:sz w:val="16"/>
                <w:szCs w:val="16"/>
                <w:lang w:val="en-AU"/>
              </w:rPr>
            </w:pPr>
            <w:r w:rsidRPr="00B07FC1">
              <w:rPr>
                <w:rFonts w:cs="Arial"/>
                <w:color w:val="auto"/>
                <w:sz w:val="16"/>
                <w:szCs w:val="16"/>
                <w:lang w:val="en-AU"/>
              </w:rPr>
              <w:t xml:space="preserve">PolsITS2-F: </w:t>
            </w:r>
            <w:r w:rsidRPr="00B07FC1">
              <w:rPr>
                <w:rFonts w:cs="Arial"/>
                <w:color w:val="auto"/>
                <w:sz w:val="16"/>
                <w:szCs w:val="16"/>
              </w:rPr>
              <w:t>CAC-CAC-AAC-ACA-GTC-GGA-C</w:t>
            </w:r>
            <w:r w:rsidRPr="00B07FC1">
              <w:rPr>
                <w:rFonts w:cs="Arial"/>
                <w:color w:val="auto"/>
                <w:sz w:val="16"/>
                <w:szCs w:val="16"/>
                <w:lang w:val="en-AU"/>
              </w:rPr>
              <w:br/>
              <w:t xml:space="preserve">PolsITS2-R: </w:t>
            </w:r>
            <w:r w:rsidRPr="00B07FC1">
              <w:rPr>
                <w:rFonts w:cs="Arial"/>
                <w:color w:val="auto"/>
                <w:sz w:val="16"/>
                <w:szCs w:val="16"/>
              </w:rPr>
              <w:t>CGT-ATT-GTA-GCC-CCT-CCG-A</w:t>
            </w:r>
            <w:r w:rsidRPr="00B07FC1">
              <w:rPr>
                <w:rFonts w:cs="Arial"/>
                <w:color w:val="auto"/>
                <w:sz w:val="16"/>
                <w:szCs w:val="16"/>
                <w:lang w:val="en-AU"/>
              </w:rPr>
              <w:br/>
            </w:r>
            <w:r w:rsidRPr="00B07FC1">
              <w:rPr>
                <w:rFonts w:cs="Arial"/>
                <w:color w:val="auto"/>
                <w:sz w:val="16"/>
                <w:szCs w:val="16"/>
              </w:rPr>
              <w:t>PolsITS2-probe: GAC-ACT-CAC-AGG-CGC-GGT-CC</w:t>
            </w:r>
          </w:p>
          <w:p w14:paraId="5B36B7C8" w14:textId="277B0924" w:rsidR="008B2413" w:rsidRPr="00B07FC1" w:rsidDel="00367DE4" w:rsidRDefault="008B2413" w:rsidP="007E3787">
            <w:pPr>
              <w:spacing w:before="120" w:after="120"/>
              <w:jc w:val="center"/>
              <w:rPr>
                <w:rFonts w:cs="Arial"/>
                <w:color w:val="auto"/>
                <w:sz w:val="16"/>
                <w:szCs w:val="16"/>
                <w:lang w:val="en-AU"/>
              </w:rPr>
            </w:pPr>
            <w:r w:rsidRPr="00B07FC1">
              <w:rPr>
                <w:rFonts w:cs="Arial"/>
                <w:color w:val="auto"/>
                <w:sz w:val="16"/>
                <w:szCs w:val="16"/>
                <w:lang w:val="en-AU"/>
              </w:rPr>
              <w:t xml:space="preserve">0.2 </w:t>
            </w:r>
            <w:r w:rsidRPr="00B07FC1">
              <w:rPr>
                <w:rFonts w:ascii="Calibri" w:hAnsi="Calibri" w:cs="Calibri"/>
                <w:color w:val="auto"/>
                <w:sz w:val="16"/>
                <w:szCs w:val="16"/>
                <w:lang w:val="en-AU"/>
              </w:rPr>
              <w:t>µ</w:t>
            </w:r>
            <w:r w:rsidRPr="00B07FC1">
              <w:rPr>
                <w:rFonts w:cs="Arial"/>
                <w:color w:val="auto"/>
                <w:sz w:val="16"/>
                <w:szCs w:val="16"/>
                <w:lang w:val="en-AU"/>
              </w:rPr>
              <w:t>M</w:t>
            </w:r>
            <w:r w:rsidRPr="00B07FC1">
              <w:rPr>
                <w:rFonts w:cs="Arial"/>
                <w:color w:val="auto"/>
                <w:sz w:val="16"/>
                <w:szCs w:val="16"/>
                <w:lang w:val="en-AU"/>
              </w:rPr>
              <w:br/>
              <w:t xml:space="preserve">0.2 </w:t>
            </w:r>
            <w:r w:rsidRPr="00B07FC1">
              <w:rPr>
                <w:rFonts w:ascii="Calibri" w:hAnsi="Calibri" w:cs="Calibri"/>
                <w:color w:val="auto"/>
                <w:sz w:val="16"/>
                <w:szCs w:val="16"/>
                <w:lang w:val="en-AU"/>
              </w:rPr>
              <w:t>µ</w:t>
            </w:r>
            <w:r w:rsidRPr="00B07FC1">
              <w:rPr>
                <w:rFonts w:cs="Arial"/>
                <w:color w:val="auto"/>
                <w:sz w:val="16"/>
                <w:szCs w:val="16"/>
                <w:lang w:val="en-AU"/>
              </w:rPr>
              <w:t>M</w:t>
            </w:r>
            <w:r w:rsidRPr="00B07FC1">
              <w:rPr>
                <w:rFonts w:cs="Arial"/>
                <w:color w:val="auto"/>
                <w:sz w:val="16"/>
                <w:szCs w:val="16"/>
                <w:lang w:val="en-AU"/>
              </w:rPr>
              <w:br/>
              <w:t xml:space="preserve">0.5 </w:t>
            </w:r>
            <w:r w:rsidRPr="00B07FC1">
              <w:rPr>
                <w:rFonts w:ascii="Calibri" w:hAnsi="Calibri" w:cs="Calibri"/>
                <w:color w:val="auto"/>
                <w:sz w:val="16"/>
                <w:szCs w:val="16"/>
                <w:lang w:val="en-AU"/>
              </w:rPr>
              <w:t>µ</w:t>
            </w:r>
            <w:r w:rsidRPr="00B07FC1">
              <w:rPr>
                <w:rFonts w:cs="Arial"/>
                <w:color w:val="auto"/>
                <w:sz w:val="16"/>
                <w:szCs w:val="16"/>
                <w:lang w:val="en-AU"/>
              </w:rPr>
              <w:t>M</w:t>
            </w:r>
          </w:p>
          <w:p w14:paraId="06F4FB31" w14:textId="1E7DCD39" w:rsidR="008B2413" w:rsidRPr="00127CEC" w:rsidRDefault="008B2413" w:rsidP="00D27D5B">
            <w:pPr>
              <w:spacing w:before="120" w:after="120"/>
              <w:jc w:val="center"/>
              <w:rPr>
                <w:rFonts w:eastAsia="Arial" w:cs="Arial"/>
                <w:color w:val="auto"/>
                <w:sz w:val="16"/>
                <w:szCs w:val="16"/>
                <w:lang w:val="en-AU"/>
              </w:rPr>
            </w:pPr>
            <w:r w:rsidRPr="00127CEC">
              <w:rPr>
                <w:rFonts w:eastAsia="Arial" w:cs="Arial"/>
                <w:color w:val="auto"/>
                <w:sz w:val="16"/>
                <w:szCs w:val="16"/>
                <w:lang w:val="en-AU"/>
              </w:rPr>
              <w:t>45 cycles</w:t>
            </w:r>
            <w:r w:rsidRPr="00127CEC">
              <w:rPr>
                <w:rFonts w:eastAsia="Calibri" w:cs="Arial"/>
                <w:color w:val="auto"/>
                <w:sz w:val="16"/>
                <w:szCs w:val="16"/>
                <w:lang w:val="en-AU"/>
              </w:rPr>
              <w:t xml:space="preserve"> of: 95°C/10 sec and 55</w:t>
            </w:r>
            <w:r w:rsidRPr="00127CEC">
              <w:rPr>
                <w:rFonts w:eastAsia="Segoe UI" w:cs="Arial"/>
                <w:color w:val="auto"/>
                <w:sz w:val="16"/>
                <w:szCs w:val="16"/>
                <w:lang w:val="en-AU"/>
              </w:rPr>
              <w:t>°C/20 sec</w:t>
            </w:r>
          </w:p>
        </w:tc>
      </w:tr>
      <w:tr w:rsidR="008B2413" w:rsidRPr="00875AAE" w14:paraId="73641A7C" w14:textId="77777777" w:rsidTr="004A4B4F">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156AF27B" w14:textId="77777777" w:rsidR="008B2413" w:rsidRDefault="008B2413" w:rsidP="00D27D5B">
            <w:pPr>
              <w:spacing w:before="120" w:after="120"/>
              <w:jc w:val="center"/>
              <w:rPr>
                <w:rFonts w:cs="Arial"/>
                <w:i/>
                <w:iCs/>
                <w:color w:val="auto"/>
                <w:sz w:val="16"/>
                <w:szCs w:val="16"/>
                <w:lang w:val="en-AU"/>
              </w:rPr>
            </w:pPr>
            <w:r w:rsidRPr="00127CEC">
              <w:rPr>
                <w:rFonts w:cs="Arial"/>
                <w:i/>
                <w:iCs/>
                <w:color w:val="auto"/>
                <w:sz w:val="16"/>
                <w:szCs w:val="16"/>
                <w:lang w:val="en-AU"/>
              </w:rPr>
              <w:t>P. o</w:t>
            </w:r>
            <w:proofErr w:type="spellStart"/>
            <w:r w:rsidRPr="00127CEC">
              <w:rPr>
                <w:rFonts w:cs="Arial"/>
                <w:i/>
                <w:iCs/>
                <w:color w:val="auto"/>
                <w:sz w:val="16"/>
                <w:szCs w:val="16"/>
                <w:lang w:val="en-AU"/>
              </w:rPr>
              <w:t>lseni</w:t>
            </w:r>
            <w:proofErr w:type="spellEnd"/>
          </w:p>
          <w:p w14:paraId="6B35F8EB" w14:textId="52ABD639" w:rsidR="008B2413" w:rsidRPr="000D47F6" w:rsidRDefault="008B2413" w:rsidP="00D27D5B">
            <w:pPr>
              <w:spacing w:before="120" w:after="120"/>
              <w:jc w:val="center"/>
              <w:rPr>
                <w:rFonts w:cs="Arial"/>
                <w:color w:val="auto"/>
                <w:sz w:val="16"/>
                <w:szCs w:val="16"/>
                <w:lang w:val="en-AU"/>
              </w:rPr>
            </w:pPr>
            <w:r>
              <w:rPr>
                <w:rFonts w:cs="Arial"/>
                <w:color w:val="auto"/>
                <w:sz w:val="16"/>
                <w:szCs w:val="16"/>
                <w:lang w:val="en-AU"/>
              </w:rPr>
              <w:t>Method 3</w:t>
            </w:r>
          </w:p>
        </w:tc>
        <w:tc>
          <w:tcPr>
            <w:tcW w:w="8079" w:type="dxa"/>
            <w:gridSpan w:val="3"/>
            <w:tcBorders>
              <w:top w:val="single" w:sz="4" w:space="0" w:color="auto"/>
              <w:left w:val="single" w:sz="4" w:space="0" w:color="auto"/>
              <w:bottom w:val="single" w:sz="4" w:space="0" w:color="auto"/>
              <w:right w:val="single" w:sz="4" w:space="0" w:color="auto"/>
            </w:tcBorders>
            <w:vAlign w:val="center"/>
          </w:tcPr>
          <w:p w14:paraId="0C236652" w14:textId="77777777" w:rsidR="008B2413" w:rsidRPr="00B07FC1" w:rsidDel="004052CE" w:rsidRDefault="008B2413" w:rsidP="00D27D5B">
            <w:pPr>
              <w:spacing w:before="120" w:after="120"/>
              <w:jc w:val="center"/>
              <w:rPr>
                <w:rFonts w:cs="Arial"/>
                <w:color w:val="auto"/>
                <w:sz w:val="16"/>
                <w:szCs w:val="16"/>
                <w:lang w:val="en-AU"/>
              </w:rPr>
            </w:pPr>
            <w:r w:rsidRPr="00B07FC1">
              <w:rPr>
                <w:rFonts w:cs="Arial"/>
                <w:color w:val="auto"/>
                <w:sz w:val="16"/>
                <w:szCs w:val="16"/>
                <w:lang w:val="en-AU"/>
              </w:rPr>
              <w:t>Perk-ITS-qF1: CTG-ACC-GCC-TTA-ACG-GGC</w:t>
            </w:r>
            <w:r w:rsidRPr="00B07FC1">
              <w:rPr>
                <w:rFonts w:cs="Arial"/>
                <w:color w:val="auto"/>
                <w:sz w:val="16"/>
                <w:szCs w:val="16"/>
                <w:lang w:val="en-AU"/>
              </w:rPr>
              <w:br/>
              <w:t>Perk-ITS-qR2: CTA-TCT-CCG-AAG-AGT-TAG-TCC-</w:t>
            </w:r>
          </w:p>
          <w:p w14:paraId="113246F5" w14:textId="7BF549F6" w:rsidR="008B2413" w:rsidRPr="00B07FC1" w:rsidDel="00367DE4" w:rsidRDefault="008B2413" w:rsidP="00D27D5B">
            <w:pPr>
              <w:spacing w:before="120" w:after="120"/>
              <w:jc w:val="center"/>
              <w:rPr>
                <w:rFonts w:cs="Arial"/>
                <w:color w:val="auto"/>
                <w:sz w:val="16"/>
                <w:szCs w:val="16"/>
                <w:lang w:val="en-AU"/>
              </w:rPr>
            </w:pPr>
            <w:r w:rsidRPr="00B07FC1">
              <w:rPr>
                <w:rFonts w:cs="Arial"/>
                <w:color w:val="auto"/>
                <w:sz w:val="16"/>
                <w:szCs w:val="16"/>
                <w:lang w:val="en-AU"/>
              </w:rPr>
              <w:t>10 </w:t>
            </w:r>
            <w:r w:rsidRPr="00B07FC1">
              <w:rPr>
                <w:rFonts w:ascii="Calibri" w:hAnsi="Calibri" w:cs="Calibri"/>
                <w:color w:val="auto"/>
                <w:sz w:val="16"/>
                <w:szCs w:val="16"/>
                <w:lang w:val="en-AU"/>
              </w:rPr>
              <w:t>µ</w:t>
            </w:r>
            <w:r w:rsidRPr="00B07FC1">
              <w:rPr>
                <w:rFonts w:cs="Arial"/>
                <w:color w:val="auto"/>
                <w:sz w:val="16"/>
                <w:szCs w:val="16"/>
                <w:lang w:val="en-AU"/>
              </w:rPr>
              <w:t>M</w:t>
            </w:r>
            <w:r w:rsidRPr="00B07FC1">
              <w:rPr>
                <w:rFonts w:cs="Arial"/>
                <w:color w:val="auto"/>
                <w:sz w:val="16"/>
                <w:szCs w:val="16"/>
                <w:lang w:val="en-AU"/>
              </w:rPr>
              <w:br/>
              <w:t>10 </w:t>
            </w:r>
            <w:r w:rsidRPr="00B07FC1">
              <w:rPr>
                <w:rFonts w:ascii="Calibri" w:hAnsi="Calibri" w:cs="Calibri"/>
                <w:color w:val="auto"/>
                <w:sz w:val="16"/>
                <w:szCs w:val="16"/>
                <w:lang w:val="en-AU"/>
              </w:rPr>
              <w:t>µ</w:t>
            </w:r>
            <w:r w:rsidRPr="00B07FC1">
              <w:rPr>
                <w:rFonts w:cs="Arial"/>
                <w:color w:val="auto"/>
                <w:sz w:val="16"/>
                <w:szCs w:val="16"/>
                <w:lang w:val="en-AU"/>
              </w:rPr>
              <w:t>M</w:t>
            </w:r>
          </w:p>
          <w:p w14:paraId="08E38ED7" w14:textId="4913A1C8" w:rsidR="008B2413" w:rsidRPr="00127CEC" w:rsidRDefault="008B2413" w:rsidP="00D27D5B">
            <w:pPr>
              <w:spacing w:before="120" w:after="120"/>
              <w:jc w:val="center"/>
              <w:rPr>
                <w:rFonts w:eastAsia="Arial" w:cs="Arial"/>
                <w:color w:val="auto"/>
                <w:sz w:val="16"/>
                <w:szCs w:val="16"/>
                <w:lang w:val="en-AU"/>
              </w:rPr>
            </w:pPr>
            <w:r w:rsidRPr="00127CEC">
              <w:rPr>
                <w:rFonts w:eastAsia="Arial" w:cs="Arial"/>
                <w:color w:val="auto"/>
                <w:sz w:val="16"/>
                <w:szCs w:val="16"/>
                <w:lang w:val="en-AU"/>
              </w:rPr>
              <w:t>40 cycles</w:t>
            </w:r>
            <w:r w:rsidRPr="00127CEC">
              <w:rPr>
                <w:rFonts w:eastAsia="Calibri" w:cs="Arial"/>
                <w:color w:val="auto"/>
                <w:sz w:val="16"/>
                <w:szCs w:val="16"/>
                <w:lang w:val="en-AU"/>
              </w:rPr>
              <w:t xml:space="preserve"> of: 95°C/30 sec and 60</w:t>
            </w:r>
            <w:r w:rsidRPr="00127CEC">
              <w:rPr>
                <w:rFonts w:eastAsia="Segoe UI" w:cs="Arial"/>
                <w:color w:val="auto"/>
                <w:sz w:val="16"/>
                <w:szCs w:val="16"/>
                <w:lang w:val="en-AU"/>
              </w:rPr>
              <w:t>°C/60 sec</w:t>
            </w:r>
          </w:p>
        </w:tc>
      </w:tr>
      <w:tr w:rsidR="008B2413" w:rsidRPr="00875AAE" w14:paraId="2AFD1981" w14:textId="77777777" w:rsidTr="0031715B">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3588A356" w14:textId="77777777" w:rsidR="008B2413" w:rsidRDefault="008B2413" w:rsidP="00D27D5B">
            <w:pPr>
              <w:spacing w:before="120" w:after="120"/>
              <w:jc w:val="center"/>
              <w:rPr>
                <w:rFonts w:cs="Arial"/>
                <w:i/>
                <w:iCs/>
                <w:color w:val="auto"/>
                <w:sz w:val="16"/>
                <w:szCs w:val="16"/>
                <w:lang w:val="en-AU"/>
              </w:rPr>
            </w:pPr>
            <w:r w:rsidRPr="00127CEC">
              <w:rPr>
                <w:rFonts w:cs="Arial"/>
                <w:i/>
                <w:iCs/>
                <w:color w:val="auto"/>
                <w:sz w:val="16"/>
                <w:szCs w:val="16"/>
                <w:lang w:val="en-AU"/>
              </w:rPr>
              <w:t>P. o</w:t>
            </w:r>
            <w:proofErr w:type="spellStart"/>
            <w:r w:rsidRPr="00127CEC">
              <w:rPr>
                <w:rFonts w:cs="Arial"/>
                <w:i/>
                <w:iCs/>
                <w:color w:val="auto"/>
                <w:sz w:val="16"/>
                <w:szCs w:val="16"/>
                <w:lang w:val="en-AU"/>
              </w:rPr>
              <w:t>lseni</w:t>
            </w:r>
            <w:proofErr w:type="spellEnd"/>
            <w:r w:rsidRPr="00127CEC">
              <w:rPr>
                <w:rFonts w:cs="Arial"/>
                <w:i/>
                <w:iCs/>
                <w:color w:val="auto"/>
                <w:sz w:val="16"/>
                <w:szCs w:val="16"/>
                <w:lang w:val="en-AU"/>
              </w:rPr>
              <w:t xml:space="preserve"> / ITS</w:t>
            </w:r>
          </w:p>
          <w:p w14:paraId="1EA75E8D" w14:textId="367E9051" w:rsidR="008B2413" w:rsidRPr="00096F2C" w:rsidRDefault="008B2413" w:rsidP="00D27D5B">
            <w:pPr>
              <w:spacing w:before="120" w:after="120"/>
              <w:jc w:val="center"/>
              <w:rPr>
                <w:rFonts w:cs="Arial"/>
                <w:color w:val="auto"/>
                <w:sz w:val="16"/>
                <w:szCs w:val="16"/>
                <w:lang w:val="en-AU"/>
              </w:rPr>
            </w:pPr>
            <w:r>
              <w:rPr>
                <w:rFonts w:cs="Arial"/>
                <w:color w:val="auto"/>
                <w:sz w:val="16"/>
                <w:szCs w:val="16"/>
                <w:lang w:val="en-AU"/>
              </w:rPr>
              <w:t>Method 4</w:t>
            </w:r>
          </w:p>
        </w:tc>
        <w:tc>
          <w:tcPr>
            <w:tcW w:w="8079" w:type="dxa"/>
            <w:gridSpan w:val="3"/>
            <w:tcBorders>
              <w:top w:val="single" w:sz="4" w:space="0" w:color="auto"/>
              <w:left w:val="single" w:sz="4" w:space="0" w:color="auto"/>
              <w:bottom w:val="single" w:sz="4" w:space="0" w:color="auto"/>
              <w:right w:val="single" w:sz="4" w:space="0" w:color="auto"/>
            </w:tcBorders>
            <w:vAlign w:val="center"/>
          </w:tcPr>
          <w:p w14:paraId="494397D0" w14:textId="77777777" w:rsidR="008B2413" w:rsidRPr="00B07FC1" w:rsidDel="004052CE" w:rsidRDefault="008B2413" w:rsidP="00D27D5B">
            <w:pPr>
              <w:spacing w:before="120" w:after="120"/>
              <w:jc w:val="center"/>
              <w:rPr>
                <w:rFonts w:cs="Arial"/>
                <w:color w:val="auto"/>
                <w:sz w:val="16"/>
                <w:szCs w:val="16"/>
                <w:lang w:val="en-AU"/>
              </w:rPr>
            </w:pPr>
            <w:r w:rsidRPr="00B07FC1">
              <w:rPr>
                <w:rFonts w:cs="Arial"/>
                <w:color w:val="auto"/>
                <w:sz w:val="16"/>
                <w:szCs w:val="16"/>
                <w:lang w:val="en-AU"/>
              </w:rPr>
              <w:t xml:space="preserve">PO-F: </w:t>
            </w:r>
            <w:r w:rsidRPr="00B07FC1">
              <w:rPr>
                <w:rFonts w:cs="Arial"/>
                <w:color w:val="auto"/>
                <w:sz w:val="16"/>
                <w:szCs w:val="16"/>
              </w:rPr>
              <w:t>GAG-TGT-CTC-TGG-TTG-CTC-GCA</w:t>
            </w:r>
            <w:r w:rsidRPr="00B07FC1">
              <w:rPr>
                <w:rFonts w:cs="Arial"/>
                <w:color w:val="auto"/>
                <w:sz w:val="16"/>
                <w:szCs w:val="16"/>
                <w:lang w:val="en-AU"/>
              </w:rPr>
              <w:br/>
            </w:r>
            <w:r w:rsidRPr="00B07FC1">
              <w:rPr>
                <w:rFonts w:cs="Arial"/>
                <w:color w:val="auto"/>
                <w:sz w:val="16"/>
                <w:szCs w:val="16"/>
              </w:rPr>
              <w:t>PO-R: ACA-TCA-GGC-CTT-CTA-ATG-ATG</w:t>
            </w:r>
          </w:p>
          <w:p w14:paraId="071AE428" w14:textId="6F98856D" w:rsidR="008B2413" w:rsidRPr="00B07FC1" w:rsidDel="00367DE4" w:rsidRDefault="008B2413" w:rsidP="00D27D5B">
            <w:pPr>
              <w:spacing w:before="120" w:after="120"/>
              <w:jc w:val="center"/>
              <w:rPr>
                <w:rFonts w:cs="Arial"/>
                <w:color w:val="auto"/>
                <w:sz w:val="16"/>
                <w:szCs w:val="16"/>
                <w:lang w:val="en-AU"/>
              </w:rPr>
            </w:pPr>
            <w:r w:rsidRPr="00B07FC1">
              <w:rPr>
                <w:rFonts w:cs="Arial"/>
                <w:color w:val="auto"/>
                <w:sz w:val="16"/>
                <w:szCs w:val="16"/>
                <w:lang w:val="en-AU"/>
              </w:rPr>
              <w:t>10 </w:t>
            </w:r>
            <w:r w:rsidRPr="00B07FC1">
              <w:rPr>
                <w:rFonts w:ascii="Calibri" w:hAnsi="Calibri" w:cs="Calibri"/>
                <w:color w:val="auto"/>
                <w:sz w:val="16"/>
                <w:szCs w:val="16"/>
                <w:lang w:val="en-AU"/>
              </w:rPr>
              <w:t>µ</w:t>
            </w:r>
            <w:r w:rsidRPr="00B07FC1">
              <w:rPr>
                <w:rFonts w:cs="Arial"/>
                <w:color w:val="auto"/>
                <w:sz w:val="16"/>
                <w:szCs w:val="16"/>
                <w:lang w:val="en-AU"/>
              </w:rPr>
              <w:t>M</w:t>
            </w:r>
            <w:r w:rsidRPr="00B07FC1">
              <w:rPr>
                <w:rFonts w:cs="Arial"/>
                <w:color w:val="auto"/>
                <w:sz w:val="16"/>
                <w:szCs w:val="16"/>
                <w:lang w:val="en-AU"/>
              </w:rPr>
              <w:br/>
              <w:t>10 </w:t>
            </w:r>
            <w:r w:rsidRPr="00B07FC1">
              <w:rPr>
                <w:rFonts w:ascii="Calibri" w:hAnsi="Calibri" w:cs="Calibri"/>
                <w:color w:val="auto"/>
                <w:sz w:val="16"/>
                <w:szCs w:val="16"/>
                <w:lang w:val="en-AU"/>
              </w:rPr>
              <w:t>µ</w:t>
            </w:r>
            <w:r w:rsidRPr="00B07FC1">
              <w:rPr>
                <w:rFonts w:cs="Arial"/>
                <w:color w:val="auto"/>
                <w:sz w:val="16"/>
                <w:szCs w:val="16"/>
                <w:lang w:val="en-AU"/>
              </w:rPr>
              <w:t>M</w:t>
            </w:r>
          </w:p>
          <w:p w14:paraId="76E51F4C" w14:textId="45090BEA" w:rsidR="008B2413" w:rsidRPr="00127CEC" w:rsidRDefault="008B2413" w:rsidP="00D27D5B">
            <w:pPr>
              <w:spacing w:before="120" w:after="120"/>
              <w:jc w:val="center"/>
              <w:rPr>
                <w:rFonts w:eastAsia="Arial" w:cs="Arial"/>
                <w:color w:val="auto"/>
                <w:sz w:val="16"/>
                <w:szCs w:val="16"/>
                <w:lang w:val="en-AU"/>
              </w:rPr>
            </w:pPr>
            <w:r w:rsidRPr="00127CEC">
              <w:rPr>
                <w:rFonts w:eastAsia="Arial" w:cs="Arial"/>
                <w:color w:val="auto"/>
                <w:sz w:val="16"/>
                <w:szCs w:val="16"/>
                <w:lang w:val="en-AU"/>
              </w:rPr>
              <w:t>40 cycles</w:t>
            </w:r>
            <w:r w:rsidRPr="00127CEC">
              <w:rPr>
                <w:rFonts w:eastAsia="Calibri" w:cs="Arial"/>
                <w:color w:val="auto"/>
                <w:sz w:val="16"/>
                <w:szCs w:val="16"/>
                <w:lang w:val="en-AU"/>
              </w:rPr>
              <w:t xml:space="preserve"> of: 95°C/15 sec and 60</w:t>
            </w:r>
            <w:r w:rsidRPr="00127CEC">
              <w:rPr>
                <w:rFonts w:eastAsia="Segoe UI" w:cs="Arial"/>
                <w:color w:val="auto"/>
                <w:sz w:val="16"/>
                <w:szCs w:val="16"/>
                <w:lang w:val="en-AU"/>
              </w:rPr>
              <w:t>°C/60 sec</w:t>
            </w:r>
          </w:p>
        </w:tc>
      </w:tr>
      <w:tr w:rsidR="008B2413" w:rsidRPr="00875AAE" w14:paraId="65B584C8" w14:textId="77777777" w:rsidTr="00F116B2">
        <w:trPr>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10B5B62B" w14:textId="77777777" w:rsidR="008B2413" w:rsidRDefault="008B2413" w:rsidP="00D27D5B">
            <w:pPr>
              <w:spacing w:before="120" w:after="120"/>
              <w:jc w:val="center"/>
              <w:rPr>
                <w:rFonts w:cs="Arial"/>
                <w:i/>
                <w:iCs/>
                <w:color w:val="auto"/>
                <w:sz w:val="16"/>
                <w:szCs w:val="16"/>
                <w:lang w:val="en-AU"/>
              </w:rPr>
            </w:pPr>
            <w:r w:rsidRPr="00127CEC">
              <w:rPr>
                <w:rFonts w:cs="Arial"/>
                <w:i/>
                <w:iCs/>
                <w:color w:val="auto"/>
                <w:sz w:val="16"/>
                <w:szCs w:val="16"/>
                <w:lang w:val="en-AU"/>
              </w:rPr>
              <w:t>P. o</w:t>
            </w:r>
            <w:proofErr w:type="spellStart"/>
            <w:r w:rsidRPr="00127CEC">
              <w:rPr>
                <w:rFonts w:cs="Arial"/>
                <w:i/>
                <w:iCs/>
                <w:color w:val="auto"/>
                <w:sz w:val="16"/>
                <w:szCs w:val="16"/>
                <w:lang w:val="en-AU"/>
              </w:rPr>
              <w:t>lseni</w:t>
            </w:r>
            <w:proofErr w:type="spellEnd"/>
          </w:p>
          <w:p w14:paraId="6D83C3A6" w14:textId="697B2087" w:rsidR="008B2413" w:rsidRPr="008B2413" w:rsidRDefault="008B2413" w:rsidP="00D27D5B">
            <w:pPr>
              <w:spacing w:before="120" w:after="120"/>
              <w:jc w:val="center"/>
              <w:rPr>
                <w:rFonts w:cs="Arial"/>
                <w:color w:val="auto"/>
                <w:sz w:val="16"/>
                <w:szCs w:val="16"/>
                <w:lang w:val="en-AU"/>
              </w:rPr>
            </w:pPr>
            <w:r>
              <w:rPr>
                <w:rFonts w:cs="Arial"/>
                <w:color w:val="auto"/>
                <w:sz w:val="16"/>
                <w:szCs w:val="16"/>
                <w:lang w:val="en-AU"/>
              </w:rPr>
              <w:t>Method 6</w:t>
            </w:r>
          </w:p>
        </w:tc>
        <w:tc>
          <w:tcPr>
            <w:tcW w:w="8079" w:type="dxa"/>
            <w:gridSpan w:val="3"/>
            <w:tcBorders>
              <w:top w:val="single" w:sz="4" w:space="0" w:color="auto"/>
              <w:left w:val="single" w:sz="4" w:space="0" w:color="auto"/>
              <w:bottom w:val="single" w:sz="4" w:space="0" w:color="auto"/>
              <w:right w:val="single" w:sz="4" w:space="0" w:color="auto"/>
            </w:tcBorders>
            <w:vAlign w:val="center"/>
          </w:tcPr>
          <w:p w14:paraId="4EB2414E" w14:textId="77777777" w:rsidR="008B2413" w:rsidRPr="00B07FC1" w:rsidDel="004052CE" w:rsidRDefault="008B2413" w:rsidP="00D27D5B">
            <w:pPr>
              <w:spacing w:before="120" w:after="120"/>
              <w:jc w:val="center"/>
              <w:rPr>
                <w:rFonts w:cs="Arial"/>
                <w:color w:val="auto"/>
                <w:sz w:val="16"/>
                <w:szCs w:val="16"/>
                <w:lang w:val="en-AU"/>
              </w:rPr>
            </w:pPr>
            <w:r w:rsidRPr="00B07FC1">
              <w:rPr>
                <w:rFonts w:cs="Arial"/>
                <w:color w:val="auto"/>
                <w:sz w:val="16"/>
                <w:szCs w:val="16"/>
                <w:lang w:val="en-AU"/>
              </w:rPr>
              <w:t>OF: CTT-AAC-GGG-CCG-TGT-TA</w:t>
            </w:r>
            <w:r w:rsidRPr="00B07FC1">
              <w:rPr>
                <w:rFonts w:cs="Arial"/>
                <w:color w:val="auto"/>
                <w:sz w:val="16"/>
                <w:szCs w:val="16"/>
                <w:lang w:val="en-AU"/>
              </w:rPr>
              <w:br/>
              <w:t>OR: CAT-AAC-GAA-CTA-TCT-CCG-AAG</w:t>
            </w:r>
          </w:p>
          <w:p w14:paraId="75D2EFFC" w14:textId="77248293" w:rsidR="008B2413" w:rsidRPr="00B07FC1" w:rsidDel="00367DE4" w:rsidRDefault="008B2413" w:rsidP="007E3787">
            <w:pPr>
              <w:spacing w:before="120" w:after="120"/>
              <w:jc w:val="center"/>
              <w:rPr>
                <w:rFonts w:cs="Arial"/>
                <w:color w:val="auto"/>
                <w:sz w:val="16"/>
                <w:szCs w:val="16"/>
                <w:lang w:val="en-AU"/>
              </w:rPr>
            </w:pPr>
            <w:r w:rsidRPr="00B07FC1">
              <w:rPr>
                <w:rFonts w:cs="Arial"/>
                <w:color w:val="auto"/>
                <w:sz w:val="16"/>
                <w:szCs w:val="16"/>
                <w:lang w:val="en-AU"/>
              </w:rPr>
              <w:t xml:space="preserve">0.5 </w:t>
            </w:r>
            <w:r w:rsidRPr="00B07FC1">
              <w:rPr>
                <w:rFonts w:ascii="Calibri" w:hAnsi="Calibri" w:cs="Calibri"/>
                <w:color w:val="auto"/>
                <w:sz w:val="16"/>
                <w:szCs w:val="16"/>
                <w:lang w:val="en-AU"/>
              </w:rPr>
              <w:t>µ</w:t>
            </w:r>
            <w:r w:rsidRPr="00B07FC1">
              <w:rPr>
                <w:rFonts w:cs="Arial"/>
                <w:color w:val="auto"/>
                <w:sz w:val="16"/>
                <w:szCs w:val="16"/>
                <w:lang w:val="en-AU"/>
              </w:rPr>
              <w:t>M</w:t>
            </w:r>
            <w:r w:rsidRPr="00B07FC1">
              <w:rPr>
                <w:rFonts w:cs="Arial"/>
                <w:color w:val="auto"/>
                <w:sz w:val="16"/>
                <w:szCs w:val="16"/>
                <w:lang w:val="en-AU"/>
              </w:rPr>
              <w:br/>
              <w:t xml:space="preserve">0.5 </w:t>
            </w:r>
            <w:r w:rsidRPr="00B07FC1">
              <w:rPr>
                <w:rFonts w:ascii="Calibri" w:hAnsi="Calibri" w:cs="Calibri"/>
                <w:color w:val="auto"/>
                <w:sz w:val="16"/>
                <w:szCs w:val="16"/>
                <w:lang w:val="en-AU"/>
              </w:rPr>
              <w:t>µ</w:t>
            </w:r>
            <w:r w:rsidRPr="00B07FC1">
              <w:rPr>
                <w:rFonts w:cs="Arial"/>
                <w:color w:val="auto"/>
                <w:sz w:val="16"/>
                <w:szCs w:val="16"/>
                <w:lang w:val="en-AU"/>
              </w:rPr>
              <w:t>M</w:t>
            </w:r>
          </w:p>
          <w:p w14:paraId="40900DDC" w14:textId="195F3DCF" w:rsidR="008B2413" w:rsidRPr="00127CEC" w:rsidRDefault="008B2413" w:rsidP="00D27D5B">
            <w:pPr>
              <w:spacing w:before="120" w:after="120"/>
              <w:jc w:val="center"/>
              <w:rPr>
                <w:rFonts w:eastAsia="Arial" w:cs="Arial"/>
                <w:color w:val="auto"/>
                <w:sz w:val="16"/>
                <w:szCs w:val="16"/>
                <w:lang w:val="en-AU"/>
              </w:rPr>
            </w:pPr>
            <w:r w:rsidRPr="00127CEC">
              <w:rPr>
                <w:rFonts w:eastAsia="Arial" w:cs="Arial"/>
                <w:color w:val="auto"/>
                <w:sz w:val="16"/>
                <w:szCs w:val="16"/>
                <w:lang w:val="en-AU"/>
              </w:rPr>
              <w:t>40 cycles</w:t>
            </w:r>
            <w:r w:rsidRPr="00127CEC">
              <w:rPr>
                <w:rFonts w:eastAsia="Calibri" w:cs="Arial"/>
                <w:color w:val="auto"/>
                <w:sz w:val="16"/>
                <w:szCs w:val="16"/>
                <w:lang w:val="en-AU"/>
              </w:rPr>
              <w:t xml:space="preserve"> of: 98°C/2 sec and 60</w:t>
            </w:r>
            <w:r w:rsidRPr="00127CEC">
              <w:rPr>
                <w:rFonts w:eastAsia="Segoe UI" w:cs="Arial"/>
                <w:color w:val="auto"/>
                <w:sz w:val="16"/>
                <w:szCs w:val="16"/>
                <w:lang w:val="en-AU"/>
              </w:rPr>
              <w:t>°C/5 sec</w:t>
            </w:r>
          </w:p>
        </w:tc>
      </w:tr>
      <w:tr w:rsidR="00127CEC" w:rsidRPr="00875AAE" w14:paraId="715F82BA" w14:textId="77777777" w:rsidTr="00C20360">
        <w:trPr>
          <w:cnfStyle w:val="010000000000" w:firstRow="0" w:lastRow="1" w:firstColumn="0" w:lastColumn="0" w:oddVBand="0" w:evenVBand="0" w:oddHBand="0" w:evenHBand="0" w:firstRowFirstColumn="0" w:firstRowLastColumn="0" w:lastRowFirstColumn="0" w:lastRowLastColumn="0"/>
          <w:trHeight w:val="482"/>
        </w:trPr>
        <w:tc>
          <w:tcPr>
            <w:tcW w:w="1986" w:type="dxa"/>
            <w:tcBorders>
              <w:top w:val="single" w:sz="4" w:space="0" w:color="auto"/>
              <w:left w:val="single" w:sz="4" w:space="0" w:color="auto"/>
              <w:bottom w:val="single" w:sz="4" w:space="0" w:color="auto"/>
              <w:right w:val="single" w:sz="4" w:space="0" w:color="auto"/>
            </w:tcBorders>
            <w:noWrap/>
            <w:vAlign w:val="center"/>
          </w:tcPr>
          <w:p w14:paraId="7AF7EB6C" w14:textId="77777777" w:rsidR="00CB49B8" w:rsidRDefault="00CB49B8" w:rsidP="00D27D5B">
            <w:pPr>
              <w:spacing w:before="120" w:after="120"/>
              <w:jc w:val="center"/>
              <w:rPr>
                <w:rFonts w:cs="Arial"/>
                <w:i/>
                <w:iCs/>
                <w:color w:val="auto"/>
                <w:sz w:val="16"/>
                <w:szCs w:val="16"/>
                <w:lang w:val="en-AU"/>
              </w:rPr>
            </w:pPr>
            <w:r w:rsidRPr="00127CEC">
              <w:rPr>
                <w:rFonts w:cs="Arial"/>
                <w:b w:val="0"/>
                <w:bCs w:val="0"/>
                <w:i/>
                <w:iCs/>
                <w:color w:val="auto"/>
                <w:sz w:val="16"/>
                <w:szCs w:val="16"/>
                <w:lang w:val="en-AU"/>
              </w:rPr>
              <w:lastRenderedPageBreak/>
              <w:t>P. o</w:t>
            </w:r>
            <w:proofErr w:type="spellStart"/>
            <w:r w:rsidRPr="00127CEC">
              <w:rPr>
                <w:rFonts w:cs="Arial"/>
                <w:b w:val="0"/>
                <w:bCs w:val="0"/>
                <w:i/>
                <w:iCs/>
                <w:color w:val="auto"/>
                <w:sz w:val="16"/>
                <w:szCs w:val="16"/>
                <w:lang w:val="en-AU"/>
              </w:rPr>
              <w:t>lseni</w:t>
            </w:r>
            <w:proofErr w:type="spellEnd"/>
          </w:p>
          <w:p w14:paraId="637443DD" w14:textId="21449F4B" w:rsidR="008B2413" w:rsidRPr="008B2413" w:rsidRDefault="008B2413" w:rsidP="00D27D5B">
            <w:pPr>
              <w:spacing w:before="120" w:after="120"/>
              <w:jc w:val="center"/>
              <w:rPr>
                <w:rFonts w:cs="Arial"/>
                <w:color w:val="auto"/>
                <w:sz w:val="16"/>
                <w:szCs w:val="16"/>
                <w:lang w:val="en-AU"/>
              </w:rPr>
            </w:pPr>
            <w:r>
              <w:rPr>
                <w:rFonts w:cs="Arial"/>
                <w:b w:val="0"/>
                <w:bCs w:val="0"/>
                <w:color w:val="auto"/>
                <w:sz w:val="16"/>
                <w:szCs w:val="16"/>
                <w:lang w:val="en-AU"/>
              </w:rPr>
              <w:t>Method 5</w:t>
            </w:r>
          </w:p>
        </w:tc>
        <w:tc>
          <w:tcPr>
            <w:tcW w:w="3969" w:type="dxa"/>
            <w:tcBorders>
              <w:top w:val="single" w:sz="4" w:space="0" w:color="auto"/>
              <w:left w:val="single" w:sz="4" w:space="0" w:color="auto"/>
              <w:bottom w:val="single" w:sz="4" w:space="0" w:color="auto"/>
              <w:right w:val="single" w:sz="4" w:space="0" w:color="auto"/>
            </w:tcBorders>
            <w:vAlign w:val="center"/>
          </w:tcPr>
          <w:p w14:paraId="7E5C6B12" w14:textId="3AF9A2F9" w:rsidR="00CB49B8" w:rsidRPr="00127CEC" w:rsidRDefault="00CB49B8" w:rsidP="00D27D5B">
            <w:pPr>
              <w:spacing w:before="120" w:after="120"/>
              <w:jc w:val="center"/>
              <w:rPr>
                <w:rFonts w:cs="Arial"/>
                <w:color w:val="auto"/>
                <w:sz w:val="16"/>
                <w:szCs w:val="16"/>
                <w:lang w:val="en-AU"/>
              </w:rPr>
            </w:pPr>
            <w:r w:rsidRPr="00127CEC">
              <w:rPr>
                <w:rFonts w:cs="Arial"/>
                <w:b w:val="0"/>
                <w:bCs w:val="0"/>
                <w:color w:val="auto"/>
                <w:sz w:val="16"/>
                <w:szCs w:val="16"/>
                <w:lang w:val="en-AU"/>
              </w:rPr>
              <w:t>PK-ITS-F: CAG</w:t>
            </w:r>
            <w:r w:rsidR="002A48B7" w:rsidRPr="00127CEC">
              <w:rPr>
                <w:rFonts w:cs="Arial"/>
                <w:b w:val="0"/>
                <w:bCs w:val="0"/>
                <w:color w:val="auto"/>
                <w:sz w:val="16"/>
                <w:szCs w:val="16"/>
                <w:lang w:val="en-AU"/>
              </w:rPr>
              <w:t>-</w:t>
            </w:r>
            <w:r w:rsidRPr="00127CEC">
              <w:rPr>
                <w:rFonts w:cs="Arial"/>
                <w:b w:val="0"/>
                <w:bCs w:val="0"/>
                <w:color w:val="auto"/>
                <w:sz w:val="16"/>
                <w:szCs w:val="16"/>
                <w:lang w:val="en-AU"/>
              </w:rPr>
              <w:t>AAT</w:t>
            </w:r>
            <w:r w:rsidR="002A48B7" w:rsidRPr="00127CEC">
              <w:rPr>
                <w:rFonts w:cs="Arial"/>
                <w:b w:val="0"/>
                <w:bCs w:val="0"/>
                <w:color w:val="auto"/>
                <w:sz w:val="16"/>
                <w:szCs w:val="16"/>
                <w:lang w:val="en-AU"/>
              </w:rPr>
              <w:t>-</w:t>
            </w:r>
            <w:r w:rsidRPr="00127CEC">
              <w:rPr>
                <w:rFonts w:cs="Arial"/>
                <w:b w:val="0"/>
                <w:bCs w:val="0"/>
                <w:color w:val="auto"/>
                <w:sz w:val="16"/>
                <w:szCs w:val="16"/>
                <w:lang w:val="en-AU"/>
              </w:rPr>
              <w:t>TCC</w:t>
            </w:r>
            <w:r w:rsidR="002A48B7" w:rsidRPr="00127CEC">
              <w:rPr>
                <w:rFonts w:cs="Arial"/>
                <w:b w:val="0"/>
                <w:bCs w:val="0"/>
                <w:color w:val="auto"/>
                <w:sz w:val="16"/>
                <w:szCs w:val="16"/>
                <w:lang w:val="en-AU"/>
              </w:rPr>
              <w:t>-</w:t>
            </w:r>
            <w:r w:rsidRPr="00127CEC">
              <w:rPr>
                <w:rFonts w:cs="Arial"/>
                <w:b w:val="0"/>
                <w:bCs w:val="0"/>
                <w:color w:val="auto"/>
                <w:sz w:val="16"/>
                <w:szCs w:val="16"/>
                <w:lang w:val="en-AU"/>
              </w:rPr>
              <w:t>GTG</w:t>
            </w:r>
            <w:r w:rsidR="002A48B7" w:rsidRPr="00127CEC">
              <w:rPr>
                <w:rFonts w:cs="Arial"/>
                <w:b w:val="0"/>
                <w:bCs w:val="0"/>
                <w:color w:val="auto"/>
                <w:sz w:val="16"/>
                <w:szCs w:val="16"/>
                <w:lang w:val="en-AU"/>
              </w:rPr>
              <w:t>-</w:t>
            </w:r>
            <w:r w:rsidRPr="00127CEC">
              <w:rPr>
                <w:rFonts w:cs="Arial"/>
                <w:b w:val="0"/>
                <w:bCs w:val="0"/>
                <w:color w:val="auto"/>
                <w:sz w:val="16"/>
                <w:szCs w:val="16"/>
                <w:lang w:val="en-AU"/>
              </w:rPr>
              <w:t>AAC</w:t>
            </w:r>
            <w:r w:rsidR="002A48B7" w:rsidRPr="00127CEC">
              <w:rPr>
                <w:rFonts w:cs="Arial"/>
                <w:b w:val="0"/>
                <w:bCs w:val="0"/>
                <w:color w:val="auto"/>
                <w:sz w:val="16"/>
                <w:szCs w:val="16"/>
                <w:lang w:val="en-AU"/>
              </w:rPr>
              <w:t>-</w:t>
            </w:r>
            <w:r w:rsidRPr="00127CEC">
              <w:rPr>
                <w:rFonts w:cs="Arial"/>
                <w:b w:val="0"/>
                <w:bCs w:val="0"/>
                <w:color w:val="auto"/>
                <w:sz w:val="16"/>
                <w:szCs w:val="16"/>
                <w:lang w:val="en-AU"/>
              </w:rPr>
              <w:t>CAG</w:t>
            </w:r>
            <w:r w:rsidR="002A48B7" w:rsidRPr="00127CEC">
              <w:rPr>
                <w:rFonts w:cs="Arial"/>
                <w:b w:val="0"/>
                <w:bCs w:val="0"/>
                <w:color w:val="auto"/>
                <w:sz w:val="16"/>
                <w:szCs w:val="16"/>
                <w:lang w:val="en-AU"/>
              </w:rPr>
              <w:t>-</w:t>
            </w:r>
            <w:r w:rsidRPr="00127CEC">
              <w:rPr>
                <w:rFonts w:cs="Arial"/>
                <w:b w:val="0"/>
                <w:bCs w:val="0"/>
                <w:color w:val="auto"/>
                <w:sz w:val="16"/>
                <w:szCs w:val="16"/>
                <w:lang w:val="en-AU"/>
              </w:rPr>
              <w:t>TAG</w:t>
            </w:r>
            <w:r w:rsidR="002A48B7" w:rsidRPr="00127CEC">
              <w:rPr>
                <w:rFonts w:cs="Arial"/>
                <w:b w:val="0"/>
                <w:bCs w:val="0"/>
                <w:color w:val="auto"/>
                <w:sz w:val="16"/>
                <w:szCs w:val="16"/>
                <w:lang w:val="en-AU"/>
              </w:rPr>
              <w:t>-</w:t>
            </w:r>
            <w:r w:rsidRPr="00127CEC">
              <w:rPr>
                <w:rFonts w:cs="Arial"/>
                <w:b w:val="0"/>
                <w:bCs w:val="0"/>
                <w:color w:val="auto"/>
                <w:sz w:val="16"/>
                <w:szCs w:val="16"/>
                <w:lang w:val="en-AU"/>
              </w:rPr>
              <w:t>A</w:t>
            </w:r>
            <w:r w:rsidR="00694441" w:rsidRPr="00127CEC">
              <w:rPr>
                <w:rFonts w:cs="Arial"/>
                <w:b w:val="0"/>
                <w:bCs w:val="0"/>
                <w:color w:val="auto"/>
                <w:sz w:val="16"/>
                <w:szCs w:val="16"/>
                <w:lang w:val="en-AU"/>
              </w:rPr>
              <w:br/>
            </w:r>
            <w:r w:rsidRPr="00127CEC">
              <w:rPr>
                <w:rFonts w:cs="Arial"/>
                <w:b w:val="0"/>
                <w:bCs w:val="0"/>
                <w:color w:val="auto"/>
                <w:sz w:val="16"/>
                <w:szCs w:val="16"/>
                <w:lang w:val="en-AU"/>
              </w:rPr>
              <w:t>PK-ITS-R: TGT</w:t>
            </w:r>
            <w:r w:rsidR="002A48B7" w:rsidRPr="00127CEC">
              <w:rPr>
                <w:rFonts w:cs="Arial"/>
                <w:b w:val="0"/>
                <w:bCs w:val="0"/>
                <w:color w:val="auto"/>
                <w:sz w:val="16"/>
                <w:szCs w:val="16"/>
                <w:lang w:val="en-AU"/>
              </w:rPr>
              <w:t>-</w:t>
            </w:r>
            <w:r w:rsidRPr="00127CEC">
              <w:rPr>
                <w:rFonts w:cs="Arial"/>
                <w:b w:val="0"/>
                <w:bCs w:val="0"/>
                <w:color w:val="auto"/>
                <w:sz w:val="16"/>
                <w:szCs w:val="16"/>
                <w:lang w:val="en-AU"/>
              </w:rPr>
              <w:t>CGC</w:t>
            </w:r>
            <w:r w:rsidR="002A48B7" w:rsidRPr="00127CEC">
              <w:rPr>
                <w:rFonts w:cs="Arial"/>
                <w:b w:val="0"/>
                <w:bCs w:val="0"/>
                <w:color w:val="auto"/>
                <w:sz w:val="16"/>
                <w:szCs w:val="16"/>
                <w:lang w:val="en-AU"/>
              </w:rPr>
              <w:t>-</w:t>
            </w:r>
            <w:r w:rsidRPr="00127CEC">
              <w:rPr>
                <w:rFonts w:cs="Arial"/>
                <w:b w:val="0"/>
                <w:bCs w:val="0"/>
                <w:color w:val="auto"/>
                <w:sz w:val="16"/>
                <w:szCs w:val="16"/>
                <w:lang w:val="en-AU"/>
              </w:rPr>
              <w:t>TCT</w:t>
            </w:r>
            <w:r w:rsidR="002A48B7" w:rsidRPr="00127CEC">
              <w:rPr>
                <w:rFonts w:cs="Arial"/>
                <w:b w:val="0"/>
                <w:bCs w:val="0"/>
                <w:color w:val="auto"/>
                <w:sz w:val="16"/>
                <w:szCs w:val="16"/>
                <w:lang w:val="en-AU"/>
              </w:rPr>
              <w:t>-</w:t>
            </w:r>
            <w:r w:rsidRPr="00127CEC">
              <w:rPr>
                <w:rFonts w:cs="Arial"/>
                <w:b w:val="0"/>
                <w:bCs w:val="0"/>
                <w:color w:val="auto"/>
                <w:sz w:val="16"/>
                <w:szCs w:val="16"/>
                <w:lang w:val="en-AU"/>
              </w:rPr>
              <w:t>TCT</w:t>
            </w:r>
            <w:r w:rsidR="002A48B7" w:rsidRPr="00127CEC">
              <w:rPr>
                <w:rFonts w:cs="Arial"/>
                <w:b w:val="0"/>
                <w:bCs w:val="0"/>
                <w:color w:val="auto"/>
                <w:sz w:val="16"/>
                <w:szCs w:val="16"/>
                <w:lang w:val="en-AU"/>
              </w:rPr>
              <w:t>-</w:t>
            </w:r>
            <w:r w:rsidRPr="00127CEC">
              <w:rPr>
                <w:rFonts w:cs="Arial"/>
                <w:b w:val="0"/>
                <w:bCs w:val="0"/>
                <w:color w:val="auto"/>
                <w:sz w:val="16"/>
                <w:szCs w:val="16"/>
                <w:lang w:val="en-AU"/>
              </w:rPr>
              <w:t>TCC</w:t>
            </w:r>
            <w:r w:rsidR="002A48B7" w:rsidRPr="00127CEC">
              <w:rPr>
                <w:rFonts w:cs="Arial"/>
                <w:b w:val="0"/>
                <w:bCs w:val="0"/>
                <w:color w:val="auto"/>
                <w:sz w:val="16"/>
                <w:szCs w:val="16"/>
                <w:lang w:val="en-AU"/>
              </w:rPr>
              <w:t>-</w:t>
            </w:r>
            <w:r w:rsidRPr="00127CEC">
              <w:rPr>
                <w:rFonts w:cs="Arial"/>
                <w:b w:val="0"/>
                <w:bCs w:val="0"/>
                <w:color w:val="auto"/>
                <w:sz w:val="16"/>
                <w:szCs w:val="16"/>
                <w:lang w:val="en-AU"/>
              </w:rPr>
              <w:t>CGA</w:t>
            </w:r>
            <w:r w:rsidR="002A48B7" w:rsidRPr="00127CEC">
              <w:rPr>
                <w:rFonts w:cs="Arial"/>
                <w:b w:val="0"/>
                <w:bCs w:val="0"/>
                <w:color w:val="auto"/>
                <w:sz w:val="16"/>
                <w:szCs w:val="16"/>
                <w:lang w:val="en-AU"/>
              </w:rPr>
              <w:t>-</w:t>
            </w:r>
            <w:r w:rsidRPr="00127CEC">
              <w:rPr>
                <w:rFonts w:cs="Arial"/>
                <w:b w:val="0"/>
                <w:bCs w:val="0"/>
                <w:color w:val="auto"/>
                <w:sz w:val="16"/>
                <w:szCs w:val="16"/>
                <w:lang w:val="en-AU"/>
              </w:rPr>
              <w:t>TA</w:t>
            </w:r>
            <w:r w:rsidR="00694441" w:rsidRPr="00127CEC">
              <w:rPr>
                <w:rFonts w:cs="Arial"/>
                <w:b w:val="0"/>
                <w:bCs w:val="0"/>
                <w:color w:val="auto"/>
                <w:sz w:val="16"/>
                <w:szCs w:val="16"/>
                <w:lang w:val="en-AU"/>
              </w:rPr>
              <w:br/>
            </w:r>
            <w:r w:rsidRPr="00127CEC">
              <w:rPr>
                <w:rFonts w:cs="Arial"/>
                <w:b w:val="0"/>
                <w:bCs w:val="0"/>
                <w:color w:val="auto"/>
                <w:sz w:val="16"/>
                <w:szCs w:val="16"/>
                <w:lang w:val="en-AU"/>
              </w:rPr>
              <w:t>Probe: TCA</w:t>
            </w:r>
            <w:r w:rsidR="002A48B7" w:rsidRPr="00127CEC">
              <w:rPr>
                <w:rFonts w:cs="Arial"/>
                <w:b w:val="0"/>
                <w:bCs w:val="0"/>
                <w:color w:val="auto"/>
                <w:sz w:val="16"/>
                <w:szCs w:val="16"/>
                <w:lang w:val="en-AU"/>
              </w:rPr>
              <w:t>-</w:t>
            </w:r>
            <w:r w:rsidRPr="00127CEC">
              <w:rPr>
                <w:rFonts w:cs="Arial"/>
                <w:b w:val="0"/>
                <w:bCs w:val="0"/>
                <w:color w:val="auto"/>
                <w:sz w:val="16"/>
                <w:szCs w:val="16"/>
                <w:lang w:val="en-AU"/>
              </w:rPr>
              <w:t>ACG</w:t>
            </w:r>
            <w:r w:rsidR="002A48B7" w:rsidRPr="00127CEC">
              <w:rPr>
                <w:rFonts w:cs="Arial"/>
                <w:b w:val="0"/>
                <w:bCs w:val="0"/>
                <w:color w:val="auto"/>
                <w:sz w:val="16"/>
                <w:szCs w:val="16"/>
                <w:lang w:val="en-AU"/>
              </w:rPr>
              <w:t>-</w:t>
            </w:r>
            <w:r w:rsidRPr="00127CEC">
              <w:rPr>
                <w:rFonts w:cs="Arial"/>
                <w:b w:val="0"/>
                <w:bCs w:val="0"/>
                <w:color w:val="auto"/>
                <w:sz w:val="16"/>
                <w:szCs w:val="16"/>
                <w:lang w:val="en-AU"/>
              </w:rPr>
              <w:t>CAT</w:t>
            </w:r>
            <w:r w:rsidR="002A48B7" w:rsidRPr="00127CEC">
              <w:rPr>
                <w:rFonts w:cs="Arial"/>
                <w:b w:val="0"/>
                <w:bCs w:val="0"/>
                <w:color w:val="auto"/>
                <w:sz w:val="16"/>
                <w:szCs w:val="16"/>
                <w:lang w:val="en-AU"/>
              </w:rPr>
              <w:t>-</w:t>
            </w:r>
            <w:r w:rsidRPr="00127CEC">
              <w:rPr>
                <w:rFonts w:cs="Arial"/>
                <w:b w:val="0"/>
                <w:bCs w:val="0"/>
                <w:color w:val="auto"/>
                <w:sz w:val="16"/>
                <w:szCs w:val="16"/>
                <w:lang w:val="en-AU"/>
              </w:rPr>
              <w:t>ACT</w:t>
            </w:r>
            <w:r w:rsidR="002A48B7" w:rsidRPr="00127CEC">
              <w:rPr>
                <w:rFonts w:cs="Arial"/>
                <w:b w:val="0"/>
                <w:bCs w:val="0"/>
                <w:color w:val="auto"/>
                <w:sz w:val="16"/>
                <w:szCs w:val="16"/>
                <w:lang w:val="en-AU"/>
              </w:rPr>
              <w:t>-</w:t>
            </w:r>
            <w:r w:rsidRPr="00127CEC">
              <w:rPr>
                <w:rFonts w:cs="Arial"/>
                <w:b w:val="0"/>
                <w:bCs w:val="0"/>
                <w:color w:val="auto"/>
                <w:sz w:val="16"/>
                <w:szCs w:val="16"/>
                <w:lang w:val="en-AU"/>
              </w:rPr>
              <w:t>GCA</w:t>
            </w:r>
            <w:r w:rsidR="002A48B7" w:rsidRPr="00127CEC">
              <w:rPr>
                <w:rFonts w:cs="Arial"/>
                <w:b w:val="0"/>
                <w:bCs w:val="0"/>
                <w:color w:val="auto"/>
                <w:sz w:val="16"/>
                <w:szCs w:val="16"/>
                <w:lang w:val="en-AU"/>
              </w:rPr>
              <w:t>-</w:t>
            </w:r>
            <w:r w:rsidRPr="00127CEC">
              <w:rPr>
                <w:rFonts w:cs="Arial"/>
                <w:b w:val="0"/>
                <w:bCs w:val="0"/>
                <w:color w:val="auto"/>
                <w:sz w:val="16"/>
                <w:szCs w:val="16"/>
                <w:lang w:val="en-AU"/>
              </w:rPr>
              <w:t>CAA</w:t>
            </w:r>
            <w:r w:rsidR="002A48B7" w:rsidRPr="00127CEC">
              <w:rPr>
                <w:rFonts w:cs="Arial"/>
                <w:b w:val="0"/>
                <w:bCs w:val="0"/>
                <w:color w:val="auto"/>
                <w:sz w:val="16"/>
                <w:szCs w:val="16"/>
                <w:lang w:val="en-AU"/>
              </w:rPr>
              <w:t>-</w:t>
            </w:r>
            <w:r w:rsidRPr="00127CEC">
              <w:rPr>
                <w:rFonts w:cs="Arial"/>
                <w:b w:val="0"/>
                <w:bCs w:val="0"/>
                <w:color w:val="auto"/>
                <w:sz w:val="16"/>
                <w:szCs w:val="16"/>
                <w:lang w:val="en-AU"/>
              </w:rPr>
              <w:t>AGG</w:t>
            </w:r>
            <w:r w:rsidR="002A48B7" w:rsidRPr="00127CEC">
              <w:rPr>
                <w:rFonts w:cs="Arial"/>
                <w:b w:val="0"/>
                <w:bCs w:val="0"/>
                <w:color w:val="auto"/>
                <w:sz w:val="16"/>
                <w:szCs w:val="16"/>
                <w:lang w:val="en-AU"/>
              </w:rPr>
              <w:t>-</w:t>
            </w:r>
            <w:r w:rsidRPr="00127CEC">
              <w:rPr>
                <w:rFonts w:cs="Arial"/>
                <w:b w:val="0"/>
                <w:bCs w:val="0"/>
                <w:color w:val="auto"/>
                <w:sz w:val="16"/>
                <w:szCs w:val="16"/>
                <w:lang w:val="en-AU"/>
              </w:rPr>
              <w:t>GGA</w:t>
            </w:r>
          </w:p>
        </w:tc>
        <w:tc>
          <w:tcPr>
            <w:tcW w:w="1842" w:type="dxa"/>
            <w:tcBorders>
              <w:top w:val="single" w:sz="4" w:space="0" w:color="auto"/>
              <w:left w:val="single" w:sz="4" w:space="0" w:color="auto"/>
              <w:bottom w:val="single" w:sz="4" w:space="0" w:color="auto"/>
              <w:right w:val="single" w:sz="4" w:space="0" w:color="auto"/>
            </w:tcBorders>
            <w:vAlign w:val="center"/>
          </w:tcPr>
          <w:p w14:paraId="3A84800F" w14:textId="051E11CE" w:rsidR="00CB49B8" w:rsidRPr="00127CEC" w:rsidRDefault="00CB49B8" w:rsidP="00D27D5B">
            <w:pPr>
              <w:spacing w:before="120" w:after="120"/>
              <w:jc w:val="center"/>
              <w:rPr>
                <w:rFonts w:cs="Arial"/>
                <w:color w:val="auto"/>
                <w:sz w:val="16"/>
                <w:szCs w:val="16"/>
                <w:lang w:val="en-AU"/>
              </w:rPr>
            </w:pPr>
            <w:r w:rsidRPr="00127CEC">
              <w:rPr>
                <w:rFonts w:cs="Arial"/>
                <w:b w:val="0"/>
                <w:bCs w:val="0"/>
                <w:color w:val="auto"/>
                <w:sz w:val="16"/>
                <w:szCs w:val="16"/>
                <w:lang w:val="en-AU"/>
              </w:rPr>
              <w:t xml:space="preserve">10 </w:t>
            </w:r>
            <w:proofErr w:type="spellStart"/>
            <w:r w:rsidRPr="00127CEC">
              <w:rPr>
                <w:rFonts w:cs="Arial"/>
                <w:b w:val="0"/>
                <w:bCs w:val="0"/>
                <w:color w:val="auto"/>
                <w:sz w:val="16"/>
                <w:szCs w:val="16"/>
                <w:lang w:val="en-AU"/>
              </w:rPr>
              <w:t>pM</w:t>
            </w:r>
            <w:proofErr w:type="spellEnd"/>
            <w:r w:rsidR="00694441" w:rsidRPr="00127CEC">
              <w:rPr>
                <w:rFonts w:cs="Arial"/>
                <w:b w:val="0"/>
                <w:bCs w:val="0"/>
                <w:color w:val="auto"/>
                <w:sz w:val="16"/>
                <w:szCs w:val="16"/>
                <w:lang w:val="en-AU"/>
              </w:rPr>
              <w:br/>
            </w:r>
            <w:r w:rsidRPr="00127CEC">
              <w:rPr>
                <w:rFonts w:cs="Arial"/>
                <w:b w:val="0"/>
                <w:bCs w:val="0"/>
                <w:color w:val="auto"/>
                <w:sz w:val="16"/>
                <w:szCs w:val="16"/>
                <w:lang w:val="en-AU"/>
              </w:rPr>
              <w:t xml:space="preserve">10 </w:t>
            </w:r>
            <w:proofErr w:type="spellStart"/>
            <w:r w:rsidRPr="00127CEC">
              <w:rPr>
                <w:rFonts w:cs="Arial"/>
                <w:b w:val="0"/>
                <w:bCs w:val="0"/>
                <w:color w:val="auto"/>
                <w:sz w:val="16"/>
                <w:szCs w:val="16"/>
                <w:lang w:val="en-AU"/>
              </w:rPr>
              <w:t>pM</w:t>
            </w:r>
            <w:proofErr w:type="spellEnd"/>
            <w:r w:rsidR="00694441" w:rsidRPr="00127CEC">
              <w:rPr>
                <w:rFonts w:cs="Arial"/>
                <w:b w:val="0"/>
                <w:bCs w:val="0"/>
                <w:color w:val="auto"/>
                <w:sz w:val="16"/>
                <w:szCs w:val="16"/>
                <w:lang w:val="en-AU"/>
              </w:rPr>
              <w:br/>
            </w:r>
            <w:r w:rsidRPr="00127CEC">
              <w:rPr>
                <w:rFonts w:cs="Arial"/>
                <w:b w:val="0"/>
                <w:bCs w:val="0"/>
                <w:color w:val="auto"/>
                <w:sz w:val="16"/>
                <w:szCs w:val="16"/>
                <w:lang w:val="en-AU"/>
              </w:rPr>
              <w:t xml:space="preserve">10 </w:t>
            </w:r>
            <w:proofErr w:type="spellStart"/>
            <w:r w:rsidRPr="00127CEC">
              <w:rPr>
                <w:rFonts w:cs="Arial"/>
                <w:b w:val="0"/>
                <w:bCs w:val="0"/>
                <w:color w:val="auto"/>
                <w:sz w:val="16"/>
                <w:szCs w:val="16"/>
                <w:lang w:val="en-AU"/>
              </w:rPr>
              <w:t>pM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0831964B" w14:textId="1A9A5B12" w:rsidR="00CB49B8" w:rsidRPr="00127CEC" w:rsidRDefault="00CB49B8" w:rsidP="00D27D5B">
            <w:pPr>
              <w:spacing w:before="120" w:after="120"/>
              <w:jc w:val="center"/>
              <w:rPr>
                <w:rFonts w:eastAsia="Arial" w:cs="Arial"/>
                <w:color w:val="auto"/>
                <w:sz w:val="16"/>
                <w:szCs w:val="16"/>
                <w:lang w:val="en-AU"/>
              </w:rPr>
            </w:pPr>
            <w:r w:rsidRPr="00127CEC">
              <w:rPr>
                <w:rFonts w:eastAsia="Arial" w:cs="Arial"/>
                <w:b w:val="0"/>
                <w:bCs w:val="0"/>
                <w:color w:val="auto"/>
                <w:sz w:val="16"/>
                <w:szCs w:val="16"/>
                <w:lang w:val="en-AU"/>
              </w:rPr>
              <w:t>40 cycles</w:t>
            </w:r>
            <w:r w:rsidRPr="00127CEC">
              <w:rPr>
                <w:rFonts w:eastAsia="Calibri" w:cs="Arial"/>
                <w:b w:val="0"/>
                <w:bCs w:val="0"/>
                <w:color w:val="auto"/>
                <w:sz w:val="16"/>
                <w:szCs w:val="16"/>
                <w:lang w:val="en-AU"/>
              </w:rPr>
              <w:t xml:space="preserve"> of: 95°C/10 sec and 56</w:t>
            </w:r>
            <w:r w:rsidRPr="00127CEC">
              <w:rPr>
                <w:rFonts w:eastAsia="Segoe UI" w:cs="Arial"/>
                <w:b w:val="0"/>
                <w:bCs w:val="0"/>
                <w:color w:val="auto"/>
                <w:sz w:val="16"/>
                <w:szCs w:val="16"/>
                <w:lang w:val="en-AU"/>
              </w:rPr>
              <w:t>°C/30 sec</w:t>
            </w:r>
          </w:p>
        </w:tc>
      </w:tr>
    </w:tbl>
    <w:p w14:paraId="6BD81905" w14:textId="77777777" w:rsidR="00AC54E3" w:rsidRPr="00DA4EFA" w:rsidRDefault="00AC54E3" w:rsidP="00AC54E3">
      <w:pPr>
        <w:spacing w:before="120" w:after="240" w:line="240" w:lineRule="auto"/>
        <w:jc w:val="center"/>
        <w:rPr>
          <w:rFonts w:eastAsia="Calibri" w:cs="Calibri"/>
          <w:sz w:val="16"/>
          <w:szCs w:val="16"/>
          <w:lang w:val="en-AU"/>
        </w:rPr>
      </w:pPr>
      <w:r w:rsidRPr="00DA4EFA">
        <w:rPr>
          <w:rFonts w:eastAsia="Calibri" w:cs="Calibri"/>
          <w:sz w:val="16"/>
          <w:szCs w:val="16"/>
          <w:vertAlign w:val="superscript"/>
          <w:lang w:val="en-AU"/>
        </w:rPr>
        <w:t>(a)</w:t>
      </w:r>
      <w:r w:rsidRPr="00DA4EFA">
        <w:rPr>
          <w:rFonts w:eastAsia="Calibri" w:cs="Calibri"/>
          <w:sz w:val="16"/>
          <w:szCs w:val="16"/>
          <w:lang w:val="en-AU"/>
        </w:rPr>
        <w:t>A denaturation step prior to cycling has not been included.</w:t>
      </w:r>
    </w:p>
    <w:p w14:paraId="08329FBC" w14:textId="24D5B901" w:rsidR="00BC4790" w:rsidRDefault="00BC4790" w:rsidP="00BC4790">
      <w:pPr>
        <w:pStyle w:val="1110"/>
        <w:rPr>
          <w:lang w:val="en-AU"/>
        </w:rPr>
      </w:pPr>
      <w:r w:rsidRPr="002C15F7">
        <w:rPr>
          <w:lang w:val="en-AU"/>
        </w:rPr>
        <w:t>4.4.</w:t>
      </w:r>
      <w:r w:rsidR="000D33E5" w:rsidRPr="002C15F7">
        <w:rPr>
          <w:lang w:val="en-AU"/>
        </w:rPr>
        <w:t>2</w:t>
      </w:r>
      <w:r w:rsidRPr="002C15F7">
        <w:rPr>
          <w:lang w:val="en-AU"/>
        </w:rPr>
        <w:t>.</w:t>
      </w:r>
      <w:r w:rsidRPr="002C15F7">
        <w:rPr>
          <w:lang w:val="en-AU"/>
        </w:rPr>
        <w:tab/>
        <w:t>Conventional PCR</w:t>
      </w:r>
    </w:p>
    <w:p w14:paraId="2DAD256D" w14:textId="4A4283A1" w:rsidR="008B2413" w:rsidRDefault="008B2413" w:rsidP="00BC4790">
      <w:pPr>
        <w:pStyle w:val="1110"/>
        <w:rPr>
          <w:lang w:val="en-AU"/>
        </w:rPr>
      </w:pPr>
      <w:r w:rsidRPr="00B07FC1">
        <w:rPr>
          <w:sz w:val="16"/>
          <w:szCs w:val="16"/>
          <w:lang w:val="en-AU"/>
        </w:rPr>
        <w:t xml:space="preserve">Method 1: Moss </w:t>
      </w:r>
      <w:r w:rsidRPr="00B07FC1">
        <w:rPr>
          <w:i/>
          <w:iCs/>
          <w:sz w:val="16"/>
          <w:szCs w:val="16"/>
          <w:lang w:val="en-AU"/>
        </w:rPr>
        <w:t>et al.,</w:t>
      </w:r>
      <w:r w:rsidRPr="00B07FC1">
        <w:rPr>
          <w:sz w:val="16"/>
          <w:szCs w:val="16"/>
          <w:lang w:val="en-AU"/>
        </w:rPr>
        <w:t xml:space="preserve"> 2006; GenBank Accession No.: ???; </w:t>
      </w:r>
      <w:r w:rsidRPr="00B07FC1">
        <w:rPr>
          <w:sz w:val="16"/>
          <w:szCs w:val="16"/>
          <w:lang w:val="en-IE"/>
        </w:rPr>
        <w:t>amplicon size: [bp</w:t>
      </w:r>
      <w:proofErr w:type="gramStart"/>
      <w:r w:rsidRPr="00B07FC1">
        <w:rPr>
          <w:sz w:val="16"/>
          <w:szCs w:val="16"/>
          <w:lang w:val="en-IE"/>
        </w:rPr>
        <w:t>] ???</w:t>
      </w:r>
      <w:proofErr w:type="gramEnd"/>
    </w:p>
    <w:p w14:paraId="12AD6020" w14:textId="52A5DF9C" w:rsidR="008B2413" w:rsidRDefault="008B2413" w:rsidP="00BC4790">
      <w:pPr>
        <w:pStyle w:val="1110"/>
        <w:rPr>
          <w:lang w:val="en-AU"/>
        </w:rPr>
      </w:pPr>
      <w:r w:rsidRPr="00B07FC1">
        <w:rPr>
          <w:sz w:val="16"/>
          <w:szCs w:val="16"/>
          <w:lang w:val="en-AU"/>
        </w:rPr>
        <w:t xml:space="preserve">Method 2: Casas </w:t>
      </w:r>
      <w:r w:rsidRPr="00B07FC1">
        <w:rPr>
          <w:i/>
          <w:iCs/>
          <w:sz w:val="16"/>
          <w:szCs w:val="16"/>
          <w:lang w:val="en-AU"/>
        </w:rPr>
        <w:t>et al.,</w:t>
      </w:r>
      <w:r w:rsidRPr="00B07FC1">
        <w:rPr>
          <w:sz w:val="16"/>
          <w:szCs w:val="16"/>
          <w:lang w:val="en-AU"/>
        </w:rPr>
        <w:t xml:space="preserve"> 2002a; GenBank Accession No.: ???; </w:t>
      </w:r>
      <w:r w:rsidRPr="00B07FC1">
        <w:rPr>
          <w:sz w:val="16"/>
          <w:szCs w:val="16"/>
          <w:lang w:val="en-IE"/>
        </w:rPr>
        <w:t>amplicon size: [bp</w:t>
      </w:r>
      <w:proofErr w:type="gramStart"/>
      <w:r w:rsidRPr="00B07FC1">
        <w:rPr>
          <w:sz w:val="16"/>
          <w:szCs w:val="16"/>
          <w:lang w:val="en-IE"/>
        </w:rPr>
        <w:t>] ???</w:t>
      </w:r>
      <w:proofErr w:type="gramEnd"/>
    </w:p>
    <w:tbl>
      <w:tblPr>
        <w:tblStyle w:val="LightShading-Accent1"/>
        <w:tblW w:w="10348" w:type="dxa"/>
        <w:tblInd w:w="-714" w:type="dxa"/>
        <w:tblLayout w:type="fixed"/>
        <w:tblLook w:val="0660" w:firstRow="1" w:lastRow="1" w:firstColumn="0" w:lastColumn="0" w:noHBand="1" w:noVBand="1"/>
      </w:tblPr>
      <w:tblGrid>
        <w:gridCol w:w="1418"/>
        <w:gridCol w:w="4820"/>
        <w:gridCol w:w="1417"/>
        <w:gridCol w:w="2693"/>
      </w:tblGrid>
      <w:tr w:rsidR="009440B5" w:rsidRPr="00DA4EFA" w14:paraId="00124132" w14:textId="77777777" w:rsidTr="00DA4EFA">
        <w:trPr>
          <w:cnfStyle w:val="100000000000" w:firstRow="1" w:lastRow="0" w:firstColumn="0" w:lastColumn="0" w:oddVBand="0" w:evenVBand="0" w:oddHBand="0" w:evenHBand="0" w:firstRowFirstColumn="0" w:firstRowLastColumn="0" w:lastRowFirstColumn="0" w:lastRowLastColumn="0"/>
          <w:trHeight w:val="236"/>
        </w:trPr>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7234D1C" w14:textId="77777777" w:rsidR="00E324D0" w:rsidRPr="00DA4EFA" w:rsidRDefault="00E324D0">
            <w:pPr>
              <w:spacing w:before="120" w:after="120"/>
              <w:jc w:val="center"/>
              <w:rPr>
                <w:rFonts w:ascii="Söhne Kräftig" w:eastAsiaTheme="minorHAnsi" w:hAnsi="Söhne Kräftig"/>
                <w:b w:val="0"/>
                <w:bCs w:val="0"/>
                <w:color w:val="auto"/>
                <w:sz w:val="16"/>
                <w:szCs w:val="16"/>
                <w:lang w:val="en-AU" w:eastAsia="en-US"/>
              </w:rPr>
            </w:pPr>
            <w:r w:rsidRPr="00DA4EFA">
              <w:rPr>
                <w:rFonts w:ascii="Söhne Kräftig" w:hAnsi="Söhne Kräftig"/>
                <w:b w:val="0"/>
                <w:bCs w:val="0"/>
                <w:color w:val="auto"/>
                <w:sz w:val="16"/>
                <w:szCs w:val="16"/>
                <w:lang w:val="en-AU"/>
              </w:rPr>
              <w:t>Pathogen/</w:t>
            </w:r>
            <w:r w:rsidRPr="00DA4EFA">
              <w:rPr>
                <w:rFonts w:ascii="Söhne Kräftig" w:hAnsi="Söhne Kräftig"/>
                <w:b w:val="0"/>
                <w:bCs w:val="0"/>
                <w:color w:val="auto"/>
                <w:sz w:val="16"/>
                <w:szCs w:val="16"/>
                <w:lang w:val="en-AU"/>
              </w:rPr>
              <w:br/>
              <w:t>target gene</w:t>
            </w:r>
          </w:p>
        </w:tc>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51F9ED" w14:textId="77777777" w:rsidR="00E324D0" w:rsidRPr="00DA4EFA" w:rsidRDefault="00E324D0">
            <w:pPr>
              <w:spacing w:before="120" w:after="120"/>
              <w:jc w:val="center"/>
              <w:rPr>
                <w:rFonts w:ascii="Söhne Kräftig" w:eastAsiaTheme="minorHAnsi" w:hAnsi="Söhne Kräftig"/>
                <w:b w:val="0"/>
                <w:bCs w:val="0"/>
                <w:color w:val="auto"/>
                <w:sz w:val="16"/>
                <w:szCs w:val="16"/>
                <w:lang w:val="en-AU" w:eastAsia="en-US"/>
              </w:rPr>
            </w:pPr>
            <w:r w:rsidRPr="00DA4EFA">
              <w:rPr>
                <w:rFonts w:ascii="Söhne Kräftig" w:hAnsi="Söhne Kräftig"/>
                <w:b w:val="0"/>
                <w:bCs w:val="0"/>
                <w:color w:val="auto"/>
                <w:sz w:val="16"/>
                <w:szCs w:val="16"/>
                <w:lang w:val="en-AU"/>
              </w:rPr>
              <w:t>Primer/probe (5’–3’)</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EDA8E7" w14:textId="77777777" w:rsidR="00E324D0" w:rsidRPr="00DA4EFA" w:rsidRDefault="00E324D0">
            <w:pPr>
              <w:spacing w:before="120" w:after="120"/>
              <w:jc w:val="center"/>
              <w:rPr>
                <w:rFonts w:ascii="Söhne Kräftig" w:eastAsiaTheme="minorHAnsi" w:hAnsi="Söhne Kräftig"/>
                <w:b w:val="0"/>
                <w:bCs w:val="0"/>
                <w:color w:val="auto"/>
                <w:sz w:val="16"/>
                <w:szCs w:val="16"/>
                <w:lang w:val="en-AU" w:eastAsia="en-US"/>
              </w:rPr>
            </w:pPr>
            <w:r w:rsidRPr="00DA4EFA">
              <w:rPr>
                <w:rFonts w:ascii="Söhne Kräftig" w:hAnsi="Söhne Kräftig"/>
                <w:b w:val="0"/>
                <w:bCs w:val="0"/>
                <w:color w:val="auto"/>
                <w:sz w:val="16"/>
                <w:szCs w:val="16"/>
                <w:lang w:val="en-AU"/>
              </w:rPr>
              <w:t>Concentration</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57B69" w14:textId="77777777" w:rsidR="00E324D0" w:rsidRPr="00DA4EFA" w:rsidRDefault="00E324D0">
            <w:pPr>
              <w:spacing w:before="120" w:after="120"/>
              <w:jc w:val="center"/>
              <w:rPr>
                <w:rFonts w:ascii="Söhne Kräftig" w:hAnsi="Söhne Kräftig"/>
                <w:b w:val="0"/>
                <w:bCs w:val="0"/>
                <w:color w:val="auto"/>
                <w:sz w:val="16"/>
                <w:szCs w:val="16"/>
                <w:lang w:val="en-AU"/>
              </w:rPr>
            </w:pPr>
            <w:r w:rsidRPr="00DA4EFA">
              <w:rPr>
                <w:rFonts w:ascii="Söhne Kräftig" w:hAnsi="Söhne Kräftig"/>
                <w:b w:val="0"/>
                <w:bCs w:val="0"/>
                <w:color w:val="auto"/>
                <w:sz w:val="16"/>
                <w:szCs w:val="16"/>
                <w:lang w:val="en-AU"/>
              </w:rPr>
              <w:t>Cycling parameters</w:t>
            </w:r>
            <w:r w:rsidRPr="00DA4EFA">
              <w:rPr>
                <w:rFonts w:ascii="Söhne Kräftig" w:hAnsi="Söhne Kräftig"/>
                <w:b w:val="0"/>
                <w:bCs w:val="0"/>
                <w:color w:val="auto"/>
                <w:sz w:val="16"/>
                <w:szCs w:val="16"/>
                <w:vertAlign w:val="superscript"/>
                <w:lang w:val="en-AU"/>
              </w:rPr>
              <w:t>(a)</w:t>
            </w:r>
          </w:p>
        </w:tc>
      </w:tr>
      <w:tr w:rsidR="00E322F4" w:rsidRPr="00875AAE" w14:paraId="6BD13FAE" w14:textId="77777777" w:rsidTr="00D609E2">
        <w:trPr>
          <w:trHeight w:val="482"/>
        </w:trPr>
        <w:tc>
          <w:tcPr>
            <w:tcW w:w="1418" w:type="dxa"/>
            <w:tcBorders>
              <w:top w:val="single" w:sz="4" w:space="0" w:color="auto"/>
              <w:left w:val="single" w:sz="4" w:space="0" w:color="auto"/>
              <w:bottom w:val="single" w:sz="4" w:space="0" w:color="auto"/>
              <w:right w:val="single" w:sz="4" w:space="0" w:color="auto"/>
            </w:tcBorders>
            <w:noWrap/>
            <w:vAlign w:val="center"/>
          </w:tcPr>
          <w:p w14:paraId="55516294" w14:textId="77777777" w:rsidR="00E322F4" w:rsidRDefault="00E322F4">
            <w:pPr>
              <w:spacing w:before="120" w:after="120"/>
              <w:jc w:val="center"/>
              <w:rPr>
                <w:rFonts w:cs="Arial"/>
                <w:i/>
                <w:color w:val="auto"/>
                <w:sz w:val="16"/>
                <w:szCs w:val="16"/>
                <w:lang w:val="en-AU"/>
              </w:rPr>
            </w:pPr>
            <w:r w:rsidRPr="00DA4EFA">
              <w:rPr>
                <w:rFonts w:cs="Arial"/>
                <w:i/>
                <w:color w:val="auto"/>
                <w:sz w:val="16"/>
                <w:szCs w:val="16"/>
                <w:lang w:val="en-AU"/>
              </w:rPr>
              <w:t xml:space="preserve">P. </w:t>
            </w:r>
            <w:proofErr w:type="spellStart"/>
            <w:r w:rsidRPr="00DA4EFA">
              <w:rPr>
                <w:rFonts w:cs="Arial"/>
                <w:i/>
                <w:color w:val="auto"/>
                <w:sz w:val="16"/>
                <w:szCs w:val="16"/>
                <w:lang w:val="en-AU"/>
              </w:rPr>
              <w:t>olseni</w:t>
            </w:r>
            <w:proofErr w:type="spellEnd"/>
          </w:p>
          <w:p w14:paraId="3E77DEAE" w14:textId="163E92F9" w:rsidR="00E322F4" w:rsidRPr="008B2413" w:rsidRDefault="00E322F4">
            <w:pPr>
              <w:spacing w:before="120" w:after="120"/>
              <w:jc w:val="center"/>
              <w:rPr>
                <w:rFonts w:eastAsiaTheme="minorHAnsi" w:cs="Arial"/>
                <w:b/>
                <w:i/>
                <w:iCs/>
                <w:color w:val="auto"/>
                <w:sz w:val="16"/>
                <w:szCs w:val="16"/>
                <w:lang w:val="en-AU" w:eastAsia="en-US"/>
              </w:rPr>
            </w:pPr>
            <w:r>
              <w:rPr>
                <w:rFonts w:cs="Arial"/>
                <w:iCs/>
                <w:color w:val="auto"/>
                <w:sz w:val="16"/>
                <w:szCs w:val="16"/>
                <w:lang w:val="en-AU"/>
              </w:rPr>
              <w:t>M</w:t>
            </w:r>
            <w:r>
              <w:rPr>
                <w:rFonts w:cs="Arial"/>
                <w:i/>
                <w:iCs/>
                <w:color w:val="auto"/>
                <w:sz w:val="16"/>
                <w:szCs w:val="16"/>
                <w:lang w:val="en-AU"/>
              </w:rPr>
              <w:t>ethod 1</w:t>
            </w:r>
          </w:p>
        </w:tc>
        <w:tc>
          <w:tcPr>
            <w:tcW w:w="8930" w:type="dxa"/>
            <w:gridSpan w:val="3"/>
            <w:tcBorders>
              <w:top w:val="single" w:sz="4" w:space="0" w:color="auto"/>
              <w:left w:val="single" w:sz="4" w:space="0" w:color="auto"/>
              <w:bottom w:val="single" w:sz="4" w:space="0" w:color="auto"/>
              <w:right w:val="single" w:sz="4" w:space="0" w:color="auto"/>
            </w:tcBorders>
            <w:vAlign w:val="center"/>
          </w:tcPr>
          <w:p w14:paraId="460F1D0B" w14:textId="77777777" w:rsidR="00E322F4" w:rsidRPr="00DA4EFA" w:rsidRDefault="00E322F4" w:rsidP="009440B5">
            <w:pPr>
              <w:spacing w:before="120"/>
              <w:jc w:val="center"/>
              <w:rPr>
                <w:rFonts w:eastAsiaTheme="minorHAnsi" w:cs="Arial"/>
                <w:b/>
                <w:color w:val="auto"/>
                <w:sz w:val="16"/>
                <w:szCs w:val="16"/>
                <w:lang w:val="en-AU" w:eastAsia="en-US"/>
              </w:rPr>
            </w:pPr>
            <w:r w:rsidRPr="00DA4EFA">
              <w:rPr>
                <w:rFonts w:cs="Arial"/>
                <w:color w:val="auto"/>
                <w:sz w:val="16"/>
                <w:szCs w:val="16"/>
                <w:lang w:val="en-AU"/>
              </w:rPr>
              <w:t xml:space="preserve">PolsITS-140F: </w:t>
            </w:r>
            <w:r w:rsidRPr="00DA4EFA">
              <w:rPr>
                <w:color w:val="auto"/>
                <w:sz w:val="16"/>
                <w:szCs w:val="16"/>
                <w:lang w:val="en-AU"/>
              </w:rPr>
              <w:t>GAC-CGC-CTT-AAC-GGG-CCG-TGT-T</w:t>
            </w:r>
            <w:r w:rsidRPr="00DA4EFA">
              <w:rPr>
                <w:color w:val="auto"/>
                <w:sz w:val="16"/>
                <w:szCs w:val="16"/>
                <w:lang w:val="en-AU"/>
              </w:rPr>
              <w:br/>
              <w:t>PolsITS-600R</w:t>
            </w:r>
            <w:r w:rsidRPr="00DA4EFA">
              <w:rPr>
                <w:rFonts w:cs="Arial"/>
                <w:color w:val="auto"/>
                <w:sz w:val="16"/>
                <w:szCs w:val="16"/>
                <w:lang w:val="en-AU"/>
              </w:rPr>
              <w:t xml:space="preserve">: </w:t>
            </w:r>
            <w:r w:rsidRPr="00DA4EFA">
              <w:rPr>
                <w:color w:val="auto"/>
                <w:sz w:val="16"/>
                <w:szCs w:val="16"/>
                <w:lang w:val="en-AU"/>
              </w:rPr>
              <w:t>GGR-CTT-GCG-AGC-ATC-CAA-AG</w:t>
            </w:r>
            <w:r w:rsidRPr="00DA4EFA">
              <w:rPr>
                <w:rFonts w:cs="Arial"/>
                <w:color w:val="auto"/>
                <w:sz w:val="16"/>
                <w:szCs w:val="16"/>
                <w:lang w:val="en-AU"/>
              </w:rPr>
              <w:br/>
            </w:r>
            <w:r w:rsidRPr="00DA4EFA">
              <w:rPr>
                <w:rFonts w:eastAsiaTheme="minorHAnsi" w:cs="Arial"/>
                <w:color w:val="auto"/>
                <w:sz w:val="16"/>
                <w:szCs w:val="16"/>
                <w:lang w:val="en-AU" w:eastAsia="en-US"/>
              </w:rPr>
              <w:t>450</w:t>
            </w:r>
            <w:r>
              <w:rPr>
                <w:rFonts w:eastAsiaTheme="minorHAnsi" w:cs="Arial"/>
                <w:color w:val="auto"/>
                <w:sz w:val="16"/>
                <w:szCs w:val="16"/>
                <w:lang w:val="en-AU" w:eastAsia="en-US"/>
              </w:rPr>
              <w:t> </w:t>
            </w:r>
            <w:r w:rsidRPr="00DA4EFA">
              <w:rPr>
                <w:rFonts w:eastAsiaTheme="minorHAnsi" w:cs="Arial"/>
                <w:color w:val="auto"/>
                <w:sz w:val="16"/>
                <w:szCs w:val="16"/>
                <w:lang w:val="en-AU" w:eastAsia="en-US"/>
              </w:rPr>
              <w:t>bp</w:t>
            </w:r>
          </w:p>
          <w:p w14:paraId="163A71AE" w14:textId="77777777" w:rsidR="00E322F4" w:rsidRPr="00B07FC1" w:rsidRDefault="00E322F4">
            <w:pPr>
              <w:spacing w:before="120" w:after="120"/>
              <w:jc w:val="center"/>
              <w:rPr>
                <w:rFonts w:cs="Arial"/>
                <w:b/>
                <w:sz w:val="16"/>
                <w:szCs w:val="16"/>
                <w:lang w:val="en-AU"/>
              </w:rPr>
            </w:pPr>
            <w:r w:rsidRPr="00B07FC1">
              <w:rPr>
                <w:rFonts w:cs="Arial"/>
                <w:color w:val="auto"/>
                <w:sz w:val="16"/>
                <w:szCs w:val="16"/>
                <w:lang w:val="en-AU"/>
              </w:rPr>
              <w:t xml:space="preserve">0.1 </w:t>
            </w:r>
            <w:r w:rsidRPr="00B07FC1">
              <w:rPr>
                <w:rFonts w:ascii="Calibri" w:hAnsi="Calibri" w:cs="Calibri"/>
                <w:color w:val="auto"/>
                <w:sz w:val="16"/>
                <w:szCs w:val="16"/>
                <w:lang w:val="en-AU"/>
              </w:rPr>
              <w:t>µ</w:t>
            </w:r>
            <w:r w:rsidRPr="00B07FC1">
              <w:rPr>
                <w:rFonts w:cs="Arial"/>
                <w:color w:val="auto"/>
                <w:sz w:val="16"/>
                <w:szCs w:val="16"/>
                <w:lang w:val="en-AU"/>
              </w:rPr>
              <w:t>M</w:t>
            </w:r>
            <w:r w:rsidRPr="00B07FC1">
              <w:rPr>
                <w:rFonts w:cs="Arial"/>
                <w:color w:val="auto"/>
                <w:sz w:val="16"/>
                <w:szCs w:val="16"/>
                <w:lang w:val="en-AU"/>
              </w:rPr>
              <w:br/>
              <w:t xml:space="preserve">0.1 </w:t>
            </w:r>
            <w:r w:rsidRPr="00B07FC1">
              <w:rPr>
                <w:rFonts w:ascii="Calibri" w:hAnsi="Calibri" w:cs="Calibri"/>
                <w:color w:val="auto"/>
                <w:sz w:val="16"/>
                <w:szCs w:val="16"/>
                <w:lang w:val="en-AU"/>
              </w:rPr>
              <w:t>µ</w:t>
            </w:r>
            <w:r w:rsidRPr="00B07FC1">
              <w:rPr>
                <w:rFonts w:cs="Arial"/>
                <w:color w:val="auto"/>
                <w:sz w:val="16"/>
                <w:szCs w:val="16"/>
                <w:lang w:val="en-AU"/>
              </w:rPr>
              <w:t>M</w:t>
            </w:r>
          </w:p>
          <w:p w14:paraId="427358C8" w14:textId="203D254D" w:rsidR="00E322F4" w:rsidRPr="00B07FC1" w:rsidRDefault="00237296">
            <w:pPr>
              <w:spacing w:before="120" w:after="120"/>
              <w:jc w:val="center"/>
              <w:rPr>
                <w:rFonts w:cs="Arial"/>
                <w:b/>
                <w:color w:val="auto"/>
                <w:sz w:val="16"/>
                <w:szCs w:val="16"/>
                <w:lang w:val="en-AU"/>
              </w:rPr>
            </w:pPr>
            <w:r>
              <w:rPr>
                <w:rFonts w:eastAsia="Arial" w:cs="Arial"/>
                <w:color w:val="auto"/>
                <w:sz w:val="16"/>
                <w:szCs w:val="16"/>
                <w:lang w:val="en-AU"/>
              </w:rPr>
              <w:t xml:space="preserve">   </w:t>
            </w:r>
            <w:r w:rsidR="00E322F4" w:rsidRPr="00B07FC1">
              <w:rPr>
                <w:rFonts w:eastAsia="Arial" w:cs="Arial"/>
                <w:color w:val="auto"/>
                <w:sz w:val="16"/>
                <w:szCs w:val="16"/>
                <w:lang w:val="en-AU"/>
              </w:rPr>
              <w:t>40 cycles</w:t>
            </w:r>
            <w:r w:rsidR="00E322F4" w:rsidRPr="00B07FC1">
              <w:rPr>
                <w:rFonts w:eastAsia="Calibri" w:cs="Arial"/>
                <w:color w:val="auto"/>
                <w:sz w:val="16"/>
                <w:szCs w:val="16"/>
                <w:lang w:val="en-AU"/>
              </w:rPr>
              <w:t xml:space="preserve"> of: 94°C/60 sec and 62</w:t>
            </w:r>
            <w:r w:rsidR="00E322F4" w:rsidRPr="00B07FC1">
              <w:rPr>
                <w:rFonts w:eastAsia="Segoe UI" w:cs="Arial"/>
                <w:color w:val="auto"/>
                <w:sz w:val="16"/>
                <w:szCs w:val="16"/>
                <w:lang w:val="en-AU"/>
              </w:rPr>
              <w:t>°C/60 sec and 65</w:t>
            </w:r>
            <w:r w:rsidR="00E322F4" w:rsidRPr="00B07FC1">
              <w:rPr>
                <w:rFonts w:eastAsia="Segoe UI" w:cs="Calibri"/>
                <w:color w:val="auto"/>
                <w:sz w:val="16"/>
                <w:szCs w:val="16"/>
                <w:lang w:val="en-AU"/>
              </w:rPr>
              <w:t>°</w:t>
            </w:r>
            <w:r w:rsidR="00E322F4" w:rsidRPr="00B07FC1">
              <w:rPr>
                <w:rFonts w:eastAsia="Segoe UI" w:cs="Arial"/>
                <w:color w:val="auto"/>
                <w:sz w:val="16"/>
                <w:szCs w:val="16"/>
                <w:lang w:val="en-AU"/>
              </w:rPr>
              <w:t>C/180 sec</w:t>
            </w:r>
          </w:p>
        </w:tc>
      </w:tr>
      <w:tr w:rsidR="004F06A3" w:rsidRPr="00875AAE" w14:paraId="52661C4A" w14:textId="77777777" w:rsidTr="00DA4EFA">
        <w:trPr>
          <w:cnfStyle w:val="010000000000" w:firstRow="0" w:lastRow="1" w:firstColumn="0" w:lastColumn="0" w:oddVBand="0" w:evenVBand="0" w:oddHBand="0" w:evenHBand="0" w:firstRowFirstColumn="0" w:firstRowLastColumn="0" w:lastRowFirstColumn="0" w:lastRowLastColumn="0"/>
          <w:trHeight w:val="482"/>
        </w:trPr>
        <w:tc>
          <w:tcPr>
            <w:tcW w:w="1418" w:type="dxa"/>
            <w:tcBorders>
              <w:top w:val="single" w:sz="4" w:space="0" w:color="auto"/>
              <w:left w:val="single" w:sz="4" w:space="0" w:color="auto"/>
              <w:bottom w:val="single" w:sz="4" w:space="0" w:color="auto"/>
              <w:right w:val="single" w:sz="4" w:space="0" w:color="auto"/>
            </w:tcBorders>
            <w:noWrap/>
            <w:vAlign w:val="center"/>
          </w:tcPr>
          <w:p w14:paraId="2791E010" w14:textId="77777777" w:rsidR="004F06A3" w:rsidRDefault="004F06A3" w:rsidP="004F06A3">
            <w:pPr>
              <w:spacing w:before="120" w:after="120"/>
              <w:jc w:val="center"/>
              <w:rPr>
                <w:rFonts w:cs="Arial"/>
                <w:bCs w:val="0"/>
                <w:color w:val="auto"/>
                <w:sz w:val="16"/>
                <w:szCs w:val="16"/>
                <w:lang w:val="fr-FR"/>
              </w:rPr>
            </w:pPr>
            <w:proofErr w:type="spellStart"/>
            <w:r w:rsidRPr="004E05B0">
              <w:rPr>
                <w:rFonts w:cs="Arial"/>
                <w:b w:val="0"/>
                <w:i/>
                <w:color w:val="auto"/>
                <w:sz w:val="16"/>
                <w:szCs w:val="16"/>
                <w:lang w:val="fr-FR"/>
              </w:rPr>
              <w:t>Perkinsus</w:t>
            </w:r>
            <w:proofErr w:type="spellEnd"/>
            <w:r w:rsidRPr="004E05B0">
              <w:rPr>
                <w:rFonts w:cs="Arial"/>
                <w:b w:val="0"/>
                <w:color w:val="auto"/>
                <w:sz w:val="16"/>
                <w:szCs w:val="16"/>
                <w:lang w:val="fr-FR"/>
              </w:rPr>
              <w:t xml:space="preserve"> </w:t>
            </w:r>
            <w:proofErr w:type="spellStart"/>
            <w:r w:rsidRPr="004E05B0">
              <w:rPr>
                <w:rFonts w:cs="Arial"/>
                <w:b w:val="0"/>
                <w:color w:val="auto"/>
                <w:sz w:val="16"/>
                <w:szCs w:val="16"/>
                <w:lang w:val="fr-FR"/>
              </w:rPr>
              <w:t>spp</w:t>
            </w:r>
            <w:proofErr w:type="spellEnd"/>
            <w:r w:rsidRPr="004E05B0">
              <w:rPr>
                <w:rFonts w:cs="Arial"/>
                <w:b w:val="0"/>
                <w:color w:val="auto"/>
                <w:sz w:val="16"/>
                <w:szCs w:val="16"/>
                <w:lang w:val="fr-FR"/>
              </w:rPr>
              <w:t>. (</w:t>
            </w:r>
            <w:proofErr w:type="spellStart"/>
            <w:proofErr w:type="gramStart"/>
            <w:r w:rsidRPr="004E05B0">
              <w:rPr>
                <w:rFonts w:cs="Arial"/>
                <w:b w:val="0"/>
                <w:color w:val="auto"/>
                <w:sz w:val="16"/>
                <w:szCs w:val="16"/>
                <w:lang w:val="fr-FR"/>
              </w:rPr>
              <w:t>except</w:t>
            </w:r>
            <w:proofErr w:type="spellEnd"/>
            <w:proofErr w:type="gramEnd"/>
            <w:r w:rsidRPr="004E05B0">
              <w:rPr>
                <w:rFonts w:cs="Arial"/>
                <w:b w:val="0"/>
                <w:color w:val="auto"/>
                <w:sz w:val="16"/>
                <w:szCs w:val="16"/>
                <w:lang w:val="fr-FR"/>
              </w:rPr>
              <w:t xml:space="preserve"> </w:t>
            </w:r>
            <w:r w:rsidRPr="004E05B0">
              <w:rPr>
                <w:rFonts w:cs="Arial"/>
                <w:b w:val="0"/>
                <w:i/>
                <w:color w:val="auto"/>
                <w:sz w:val="16"/>
                <w:szCs w:val="16"/>
                <w:lang w:val="fr-FR"/>
              </w:rPr>
              <w:t>P. </w:t>
            </w:r>
            <w:proofErr w:type="spellStart"/>
            <w:r w:rsidRPr="004E05B0">
              <w:rPr>
                <w:rFonts w:cs="Arial"/>
                <w:b w:val="0"/>
                <w:i/>
                <w:color w:val="auto"/>
                <w:sz w:val="16"/>
                <w:szCs w:val="16"/>
                <w:lang w:val="fr-FR"/>
              </w:rPr>
              <w:t>qugwadi</w:t>
            </w:r>
            <w:proofErr w:type="spellEnd"/>
            <w:r w:rsidRPr="004E05B0">
              <w:rPr>
                <w:rFonts w:cs="Arial"/>
                <w:b w:val="0"/>
                <w:color w:val="auto"/>
                <w:sz w:val="16"/>
                <w:szCs w:val="16"/>
                <w:lang w:val="fr-FR"/>
              </w:rPr>
              <w:t>)</w:t>
            </w:r>
          </w:p>
          <w:p w14:paraId="74A3AB57" w14:textId="32C92190" w:rsidR="008B2413" w:rsidRPr="004E05B0" w:rsidRDefault="008B2413" w:rsidP="004F06A3">
            <w:pPr>
              <w:spacing w:before="120" w:after="120"/>
              <w:jc w:val="center"/>
              <w:rPr>
                <w:rFonts w:cs="Arial"/>
                <w:i/>
                <w:iCs/>
                <w:color w:val="auto"/>
                <w:sz w:val="16"/>
                <w:szCs w:val="16"/>
                <w:lang w:val="fr-FR"/>
              </w:rPr>
            </w:pPr>
            <w:r>
              <w:rPr>
                <w:rFonts w:cs="Arial"/>
                <w:b w:val="0"/>
                <w:color w:val="auto"/>
                <w:sz w:val="16"/>
                <w:szCs w:val="16"/>
                <w:lang w:val="fr-FR"/>
              </w:rPr>
              <w:t>Method 2</w:t>
            </w:r>
          </w:p>
        </w:tc>
        <w:tc>
          <w:tcPr>
            <w:tcW w:w="4820" w:type="dxa"/>
            <w:tcBorders>
              <w:top w:val="single" w:sz="4" w:space="0" w:color="auto"/>
              <w:left w:val="single" w:sz="4" w:space="0" w:color="auto"/>
              <w:bottom w:val="single" w:sz="4" w:space="0" w:color="auto"/>
              <w:right w:val="single" w:sz="4" w:space="0" w:color="auto"/>
            </w:tcBorders>
            <w:vAlign w:val="center"/>
          </w:tcPr>
          <w:p w14:paraId="45F11A59" w14:textId="47497EDA" w:rsidR="004F06A3" w:rsidRPr="00042A6B" w:rsidRDefault="004F06A3" w:rsidP="004F06A3">
            <w:pPr>
              <w:spacing w:before="120"/>
              <w:jc w:val="center"/>
              <w:rPr>
                <w:rFonts w:cs="Arial"/>
                <w:color w:val="auto"/>
                <w:sz w:val="16"/>
                <w:szCs w:val="16"/>
                <w:lang w:val="fr-FR"/>
              </w:rPr>
            </w:pPr>
            <w:r w:rsidRPr="00042A6B">
              <w:rPr>
                <w:rFonts w:cs="Arial"/>
                <w:b w:val="0"/>
                <w:color w:val="auto"/>
                <w:sz w:val="16"/>
                <w:szCs w:val="16"/>
                <w:lang w:val="fr-FR"/>
              </w:rPr>
              <w:t>PerkITS-</w:t>
            </w:r>
            <w:proofErr w:type="gramStart"/>
            <w:r w:rsidRPr="00042A6B">
              <w:rPr>
                <w:rFonts w:cs="Arial"/>
                <w:b w:val="0"/>
                <w:color w:val="auto"/>
                <w:sz w:val="16"/>
                <w:szCs w:val="16"/>
                <w:lang w:val="fr-FR"/>
              </w:rPr>
              <w:t>85:</w:t>
            </w:r>
            <w:proofErr w:type="gramEnd"/>
            <w:r w:rsidRPr="00042A6B">
              <w:rPr>
                <w:rFonts w:cs="Arial"/>
                <w:b w:val="0"/>
                <w:color w:val="auto"/>
                <w:sz w:val="16"/>
                <w:szCs w:val="16"/>
                <w:lang w:val="fr-FR"/>
              </w:rPr>
              <w:t xml:space="preserve"> </w:t>
            </w:r>
            <w:r w:rsidRPr="00042A6B">
              <w:rPr>
                <w:b w:val="0"/>
                <w:color w:val="auto"/>
                <w:sz w:val="16"/>
                <w:szCs w:val="16"/>
                <w:lang w:val="fr-FR"/>
              </w:rPr>
              <w:t>CCG-CTT-TGT-TTG-GAT-CCC</w:t>
            </w:r>
            <w:r w:rsidRPr="00042A6B">
              <w:rPr>
                <w:rFonts w:cs="Arial"/>
                <w:b w:val="0"/>
                <w:color w:val="auto"/>
                <w:sz w:val="16"/>
                <w:szCs w:val="16"/>
                <w:lang w:val="fr-FR"/>
              </w:rPr>
              <w:br/>
              <w:t xml:space="preserve">PerkITS-750: </w:t>
            </w:r>
            <w:r w:rsidRPr="00042A6B">
              <w:rPr>
                <w:b w:val="0"/>
                <w:color w:val="auto"/>
                <w:sz w:val="16"/>
                <w:szCs w:val="16"/>
                <w:lang w:val="fr-FR"/>
              </w:rPr>
              <w:t>ACA-TCA-GGC-CTT-CTA-ATG-ATG</w:t>
            </w:r>
            <w:r w:rsidRPr="00042A6B">
              <w:rPr>
                <w:rFonts w:cs="Arial"/>
                <w:b w:val="0"/>
                <w:color w:val="auto"/>
                <w:sz w:val="16"/>
                <w:szCs w:val="16"/>
                <w:lang w:val="fr-FR"/>
              </w:rPr>
              <w:br/>
              <w:t xml:space="preserve">675bp </w:t>
            </w:r>
            <w:proofErr w:type="spellStart"/>
            <w:r w:rsidRPr="00042A6B">
              <w:rPr>
                <w:rFonts w:cs="Arial"/>
                <w:b w:val="0"/>
                <w:color w:val="auto"/>
                <w:sz w:val="16"/>
                <w:szCs w:val="16"/>
                <w:lang w:val="fr-FR"/>
              </w:rPr>
              <w:t>product</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4D8C97FB" w14:textId="4A057B94" w:rsidR="004F06A3" w:rsidRPr="004E05B0" w:rsidRDefault="004F06A3" w:rsidP="004F06A3">
            <w:pPr>
              <w:spacing w:before="120" w:after="120"/>
              <w:jc w:val="center"/>
              <w:rPr>
                <w:rFonts w:cs="Arial"/>
                <w:color w:val="auto"/>
                <w:sz w:val="16"/>
                <w:szCs w:val="16"/>
                <w:lang w:val="en-AU"/>
              </w:rPr>
            </w:pPr>
            <w:r w:rsidRPr="004E05B0">
              <w:rPr>
                <w:rFonts w:cs="Arial"/>
                <w:b w:val="0"/>
                <w:bCs w:val="0"/>
                <w:color w:val="auto"/>
                <w:sz w:val="16"/>
                <w:szCs w:val="16"/>
                <w:lang w:val="en-AU"/>
              </w:rPr>
              <w:t>0.1 </w:t>
            </w:r>
            <w:r w:rsidRPr="004E05B0">
              <w:rPr>
                <w:rFonts w:ascii="Calibri" w:hAnsi="Calibri" w:cs="Calibri"/>
                <w:b w:val="0"/>
                <w:bCs w:val="0"/>
                <w:color w:val="auto"/>
                <w:sz w:val="16"/>
                <w:szCs w:val="16"/>
                <w:lang w:val="en-AU"/>
              </w:rPr>
              <w:t>µ</w:t>
            </w:r>
            <w:r w:rsidRPr="004E05B0">
              <w:rPr>
                <w:rFonts w:cs="Arial"/>
                <w:b w:val="0"/>
                <w:bCs w:val="0"/>
                <w:color w:val="auto"/>
                <w:sz w:val="16"/>
                <w:szCs w:val="16"/>
                <w:lang w:val="en-AU"/>
              </w:rPr>
              <w:t>M</w:t>
            </w:r>
            <w:r w:rsidRPr="004E05B0">
              <w:rPr>
                <w:rFonts w:cs="Arial"/>
                <w:b w:val="0"/>
                <w:bCs w:val="0"/>
                <w:color w:val="auto"/>
                <w:sz w:val="16"/>
                <w:szCs w:val="16"/>
                <w:lang w:val="en-AU"/>
              </w:rPr>
              <w:br/>
              <w:t>0.1 </w:t>
            </w:r>
            <w:r w:rsidRPr="004E05B0">
              <w:rPr>
                <w:rFonts w:ascii="Calibri" w:hAnsi="Calibri" w:cs="Calibri"/>
                <w:b w:val="0"/>
                <w:bCs w:val="0"/>
                <w:color w:val="auto"/>
                <w:sz w:val="16"/>
                <w:szCs w:val="16"/>
                <w:lang w:val="en-AU"/>
              </w:rPr>
              <w:t>µ</w:t>
            </w:r>
            <w:r w:rsidRPr="004E05B0">
              <w:rPr>
                <w:rFonts w:cs="Arial"/>
                <w:b w:val="0"/>
                <w:bCs w:val="0"/>
                <w:color w:val="auto"/>
                <w:sz w:val="16"/>
                <w:szCs w:val="16"/>
                <w:lang w:val="en-AU"/>
              </w:rPr>
              <w:t>M</w:t>
            </w:r>
          </w:p>
        </w:tc>
        <w:tc>
          <w:tcPr>
            <w:tcW w:w="2693" w:type="dxa"/>
            <w:tcBorders>
              <w:top w:val="single" w:sz="4" w:space="0" w:color="auto"/>
              <w:left w:val="single" w:sz="4" w:space="0" w:color="auto"/>
              <w:bottom w:val="single" w:sz="4" w:space="0" w:color="auto"/>
              <w:right w:val="single" w:sz="4" w:space="0" w:color="auto"/>
            </w:tcBorders>
            <w:vAlign w:val="center"/>
          </w:tcPr>
          <w:p w14:paraId="25AF553F" w14:textId="4E2711F9" w:rsidR="004F06A3" w:rsidRPr="004E05B0" w:rsidRDefault="004F06A3" w:rsidP="004F06A3">
            <w:pPr>
              <w:spacing w:before="120" w:after="120"/>
              <w:jc w:val="center"/>
              <w:rPr>
                <w:rFonts w:eastAsia="Arial" w:cs="Arial"/>
                <w:color w:val="auto"/>
                <w:sz w:val="16"/>
                <w:szCs w:val="16"/>
                <w:lang w:val="en-AU"/>
              </w:rPr>
            </w:pPr>
            <w:r w:rsidRPr="004E05B0">
              <w:rPr>
                <w:rFonts w:eastAsia="Arial" w:cs="Arial"/>
                <w:b w:val="0"/>
                <w:bCs w:val="0"/>
                <w:color w:val="auto"/>
                <w:sz w:val="16"/>
                <w:szCs w:val="16"/>
                <w:lang w:val="en-AU"/>
              </w:rPr>
              <w:t>40 cycles</w:t>
            </w:r>
            <w:r w:rsidRPr="004E05B0">
              <w:rPr>
                <w:rFonts w:eastAsia="Calibri" w:cs="Arial"/>
                <w:b w:val="0"/>
                <w:bCs w:val="0"/>
                <w:color w:val="auto"/>
                <w:sz w:val="16"/>
                <w:szCs w:val="16"/>
                <w:lang w:val="en-AU"/>
              </w:rPr>
              <w:t xml:space="preserve"> of: 95°C/1 min and 55</w:t>
            </w:r>
            <w:r w:rsidRPr="004E05B0">
              <w:rPr>
                <w:rFonts w:eastAsia="Segoe UI" w:cs="Arial"/>
                <w:b w:val="0"/>
                <w:bCs w:val="0"/>
                <w:color w:val="auto"/>
                <w:sz w:val="16"/>
                <w:szCs w:val="16"/>
                <w:lang w:val="en-AU"/>
              </w:rPr>
              <w:t>°C/1 min and 72°C/1 min</w:t>
            </w:r>
          </w:p>
        </w:tc>
      </w:tr>
    </w:tbl>
    <w:p w14:paraId="1545D49B" w14:textId="77777777" w:rsidR="00CD01AC" w:rsidRPr="00DA4EFA" w:rsidRDefault="00CD01AC" w:rsidP="00CD01AC">
      <w:pPr>
        <w:spacing w:before="120" w:after="240" w:line="240" w:lineRule="auto"/>
        <w:jc w:val="center"/>
        <w:rPr>
          <w:rFonts w:eastAsia="Calibri" w:cs="Calibri"/>
          <w:sz w:val="16"/>
          <w:szCs w:val="16"/>
          <w:lang w:val="en-AU"/>
        </w:rPr>
      </w:pPr>
      <w:r w:rsidRPr="00DA4EFA">
        <w:rPr>
          <w:rFonts w:eastAsia="Calibri" w:cs="Calibri"/>
          <w:sz w:val="16"/>
          <w:szCs w:val="16"/>
          <w:vertAlign w:val="superscript"/>
          <w:lang w:val="en-AU"/>
        </w:rPr>
        <w:t>(a)</w:t>
      </w:r>
      <w:r w:rsidRPr="00DA4EFA">
        <w:rPr>
          <w:rFonts w:eastAsia="Calibri" w:cs="Calibri"/>
          <w:sz w:val="16"/>
          <w:szCs w:val="16"/>
          <w:lang w:val="en-AU"/>
        </w:rPr>
        <w:t>A denaturation step prior to cycling has not been included.</w:t>
      </w:r>
    </w:p>
    <w:p w14:paraId="45A7FF83" w14:textId="1684BC58" w:rsidR="00BC4790" w:rsidRPr="002C15F7" w:rsidRDefault="00BC4790" w:rsidP="009E293C">
      <w:pPr>
        <w:pStyle w:val="1110"/>
        <w:spacing w:before="240"/>
        <w:rPr>
          <w:lang w:val="en-AU"/>
        </w:rPr>
      </w:pPr>
      <w:bookmarkStart w:id="30" w:name="_Hlk34054492"/>
      <w:r w:rsidRPr="002C15F7">
        <w:rPr>
          <w:lang w:val="en-AU"/>
        </w:rPr>
        <w:t>4.4.</w:t>
      </w:r>
      <w:r w:rsidR="000D33E5" w:rsidRPr="002C15F7">
        <w:rPr>
          <w:lang w:val="en-AU"/>
        </w:rPr>
        <w:t>3</w:t>
      </w:r>
      <w:r w:rsidRPr="002C15F7">
        <w:rPr>
          <w:lang w:val="en-AU"/>
        </w:rPr>
        <w:t>.</w:t>
      </w:r>
      <w:r w:rsidRPr="002C15F7">
        <w:rPr>
          <w:lang w:val="en-AU"/>
        </w:rPr>
        <w:tab/>
        <w:t>Other nucleic acid amplification methods</w:t>
      </w:r>
    </w:p>
    <w:p w14:paraId="655C021D" w14:textId="2F063E22" w:rsidR="007F501A" w:rsidRPr="002C15F7" w:rsidRDefault="007F501A" w:rsidP="004560E2">
      <w:pPr>
        <w:pStyle w:val="Para3"/>
      </w:pPr>
      <w:r w:rsidRPr="002C15F7">
        <w:t xml:space="preserve">A PCR-restriction fragment length polymorphism (RFLP) assay has been developed that may be useful for specific diagnoses of </w:t>
      </w:r>
      <w:r w:rsidRPr="002C15F7">
        <w:rPr>
          <w:i/>
          <w:iCs/>
        </w:rPr>
        <w:t>P.</w:t>
      </w:r>
      <w:r w:rsidR="00D02C88" w:rsidRPr="002C15F7">
        <w:rPr>
          <w:i/>
          <w:iCs/>
        </w:rPr>
        <w:t xml:space="preserve"> </w:t>
      </w:r>
      <w:proofErr w:type="spellStart"/>
      <w:r w:rsidRPr="002C15F7">
        <w:rPr>
          <w:i/>
          <w:iCs/>
        </w:rPr>
        <w:t>olseni</w:t>
      </w:r>
      <w:proofErr w:type="spellEnd"/>
      <w:r w:rsidRPr="002C15F7">
        <w:t xml:space="preserve"> (</w:t>
      </w:r>
      <w:proofErr w:type="spellStart"/>
      <w:r w:rsidRPr="002C15F7">
        <w:t>Abollo</w:t>
      </w:r>
      <w:proofErr w:type="spellEnd"/>
      <w:r w:rsidRPr="002C15F7">
        <w:t xml:space="preserve"> </w:t>
      </w:r>
      <w:r w:rsidR="000143EF" w:rsidRPr="000143EF">
        <w:rPr>
          <w:i/>
        </w:rPr>
        <w:t>et al.,</w:t>
      </w:r>
      <w:r w:rsidRPr="002C15F7">
        <w:t xml:space="preserve"> 2006), although it has not been tested for specificity against all known </w:t>
      </w:r>
      <w:proofErr w:type="spellStart"/>
      <w:r w:rsidRPr="002C15F7">
        <w:rPr>
          <w:i/>
          <w:iCs/>
        </w:rPr>
        <w:t>Perkinsus</w:t>
      </w:r>
      <w:proofErr w:type="spellEnd"/>
      <w:r w:rsidRPr="002C15F7">
        <w:t xml:space="preserve"> species.</w:t>
      </w:r>
    </w:p>
    <w:p w14:paraId="74655170" w14:textId="71341C7F" w:rsidR="007F501A" w:rsidRDefault="00CD01AC" w:rsidP="004560E2">
      <w:pPr>
        <w:pStyle w:val="Para3"/>
      </w:pPr>
      <w:r w:rsidRPr="002C15F7">
        <w:t>A LAMP</w:t>
      </w:r>
      <w:r w:rsidR="00F23587">
        <w:t xml:space="preserve"> assay was developed </w:t>
      </w:r>
      <w:r w:rsidR="009C6C82">
        <w:t xml:space="preserve">by </w:t>
      </w:r>
      <w:r w:rsidR="004560E2" w:rsidRPr="004560E2">
        <w:t>(Feng</w:t>
      </w:r>
      <w:r w:rsidR="000143EF" w:rsidRPr="000143EF">
        <w:rPr>
          <w:i/>
        </w:rPr>
        <w:t xml:space="preserve"> et al.,</w:t>
      </w:r>
      <w:r w:rsidR="004560E2" w:rsidRPr="004560E2">
        <w:t xml:space="preserve"> 2013)</w:t>
      </w:r>
      <w:r w:rsidR="00781E02">
        <w:t xml:space="preserve"> targeting ITS-2 and </w:t>
      </w:r>
      <w:r w:rsidR="00E22667">
        <w:t xml:space="preserve">appeared to be rapid, sensitive (detection limit of 10 copies </w:t>
      </w:r>
      <w:r w:rsidR="00665A33">
        <w:t xml:space="preserve">of plasmid DNA), and specific for </w:t>
      </w:r>
      <w:proofErr w:type="spellStart"/>
      <w:r w:rsidR="00665A33" w:rsidRPr="002C15F7">
        <w:rPr>
          <w:i/>
          <w:iCs/>
        </w:rPr>
        <w:t>Perkinsus</w:t>
      </w:r>
      <w:proofErr w:type="spellEnd"/>
      <w:r w:rsidR="00665A33">
        <w:t xml:space="preserve"> spp</w:t>
      </w:r>
      <w:r w:rsidR="001B57F3">
        <w:t>.</w:t>
      </w:r>
      <w:r w:rsidR="00665A33">
        <w:t xml:space="preserve"> </w:t>
      </w:r>
      <w:r w:rsidR="0074696D">
        <w:t>d</w:t>
      </w:r>
      <w:r w:rsidR="00665A33">
        <w:t>etection</w:t>
      </w:r>
      <w:r w:rsidR="00A770FB">
        <w:t>.</w:t>
      </w:r>
    </w:p>
    <w:p w14:paraId="44361287" w14:textId="77777777" w:rsidR="00BC4790" w:rsidRPr="002C15F7" w:rsidRDefault="00BC4790" w:rsidP="00BC4790">
      <w:pPr>
        <w:pStyle w:val="110"/>
        <w:rPr>
          <w:lang w:val="en-AU"/>
        </w:rPr>
      </w:pPr>
      <w:bookmarkStart w:id="31" w:name="_Hlk34054505"/>
      <w:bookmarkStart w:id="32" w:name="_Hlk114644157"/>
      <w:bookmarkEnd w:id="30"/>
      <w:r w:rsidRPr="002C15F7">
        <w:rPr>
          <w:lang w:val="en-AU"/>
        </w:rPr>
        <w:t>4.5.</w:t>
      </w:r>
      <w:r w:rsidRPr="002C15F7">
        <w:rPr>
          <w:lang w:val="en-AU"/>
        </w:rPr>
        <w:tab/>
        <w:t>Amplicon sequencing</w:t>
      </w:r>
    </w:p>
    <w:bookmarkEnd w:id="31"/>
    <w:p w14:paraId="3F066C4D" w14:textId="21F6EA97" w:rsidR="009C2337" w:rsidRPr="002C15F7" w:rsidRDefault="009C2337" w:rsidP="007F123C">
      <w:pPr>
        <w:pStyle w:val="Para2"/>
        <w:rPr>
          <w:strike/>
          <w:lang w:val="en-AU"/>
        </w:rPr>
      </w:pPr>
      <w:r w:rsidRPr="002C15F7">
        <w:rPr>
          <w:lang w:val="en-AU"/>
        </w:rPr>
        <w:t>The size of the PCR amplicon should be verified, for example by agarose gel electrophoresis. Both DNA strands of the PCR product must be sequenced and analysed in comparison with reference sequences.</w:t>
      </w:r>
    </w:p>
    <w:p w14:paraId="43F7F7A8" w14:textId="77777777" w:rsidR="00BC4790" w:rsidRPr="002C15F7" w:rsidRDefault="00BC4790" w:rsidP="00BC4790">
      <w:pPr>
        <w:pStyle w:val="110"/>
        <w:rPr>
          <w:lang w:val="en-AU"/>
        </w:rPr>
      </w:pPr>
      <w:bookmarkStart w:id="33" w:name="_Hlk34054758"/>
      <w:bookmarkEnd w:id="32"/>
      <w:r w:rsidRPr="002C15F7">
        <w:rPr>
          <w:lang w:val="en-AU"/>
        </w:rPr>
        <w:t>4.6.</w:t>
      </w:r>
      <w:r w:rsidRPr="002C15F7">
        <w:rPr>
          <w:lang w:val="en-AU"/>
        </w:rPr>
        <w:tab/>
      </w:r>
      <w:r w:rsidRPr="002C15F7">
        <w:rPr>
          <w:i/>
          <w:lang w:val="en-AU"/>
        </w:rPr>
        <w:t>In-situ</w:t>
      </w:r>
      <w:r w:rsidRPr="002C15F7">
        <w:rPr>
          <w:lang w:val="en-AU"/>
        </w:rPr>
        <w:t xml:space="preserve"> hybridisation</w:t>
      </w:r>
    </w:p>
    <w:bookmarkEnd w:id="33"/>
    <w:p w14:paraId="05D8A067" w14:textId="77777777" w:rsidR="00C33290" w:rsidRPr="002C15F7" w:rsidRDefault="00C33290" w:rsidP="003B7880">
      <w:pPr>
        <w:pStyle w:val="Para2"/>
        <w:rPr>
          <w:b/>
          <w:bCs/>
          <w:lang w:val="en-AU"/>
        </w:rPr>
      </w:pPr>
      <w:proofErr w:type="spellStart"/>
      <w:r w:rsidRPr="002C15F7">
        <w:rPr>
          <w:b/>
          <w:bCs/>
          <w:i/>
          <w:iCs/>
          <w:lang w:val="en-AU"/>
        </w:rPr>
        <w:t>Perkinsus</w:t>
      </w:r>
      <w:proofErr w:type="spellEnd"/>
      <w:r w:rsidRPr="002C15F7">
        <w:rPr>
          <w:b/>
          <w:bCs/>
          <w:lang w:val="en-AU"/>
        </w:rPr>
        <w:t xml:space="preserve"> genus assays (PCR and </w:t>
      </w:r>
      <w:r w:rsidRPr="002C15F7">
        <w:rPr>
          <w:b/>
          <w:bCs/>
          <w:i/>
          <w:iCs/>
          <w:lang w:val="en-AU"/>
        </w:rPr>
        <w:t xml:space="preserve">in-situ </w:t>
      </w:r>
      <w:r w:rsidRPr="002C15F7">
        <w:rPr>
          <w:b/>
          <w:bCs/>
          <w:lang w:val="en-AU"/>
        </w:rPr>
        <w:t>hybridisation)</w:t>
      </w:r>
    </w:p>
    <w:p w14:paraId="628E34BC" w14:textId="27F634E6" w:rsidR="00C33290" w:rsidRPr="002C15F7" w:rsidRDefault="00C33290" w:rsidP="003B7880">
      <w:pPr>
        <w:pStyle w:val="Para2"/>
        <w:rPr>
          <w:lang w:val="en-AU"/>
        </w:rPr>
      </w:pPr>
      <w:r w:rsidRPr="002C15F7">
        <w:rPr>
          <w:lang w:val="en-AU"/>
        </w:rPr>
        <w:t xml:space="preserve">For </w:t>
      </w:r>
      <w:r w:rsidRPr="002C15F7">
        <w:rPr>
          <w:i/>
          <w:lang w:val="en-AU"/>
        </w:rPr>
        <w:t>in-situ</w:t>
      </w:r>
      <w:r w:rsidRPr="002C15F7">
        <w:rPr>
          <w:lang w:val="en-AU"/>
        </w:rPr>
        <w:t xml:space="preserve"> hybridisation (ISH), probes have been developed that target the small subunit (SSU) of the rRNA gene complex (Elston </w:t>
      </w:r>
      <w:r w:rsidRPr="002C15F7">
        <w:rPr>
          <w:i/>
          <w:lang w:val="en-AU"/>
        </w:rPr>
        <w:t>et al.,</w:t>
      </w:r>
      <w:r w:rsidRPr="002C15F7">
        <w:rPr>
          <w:lang w:val="en-AU"/>
        </w:rPr>
        <w:t xml:space="preserve"> 2004). </w:t>
      </w:r>
    </w:p>
    <w:p w14:paraId="7FE4B273" w14:textId="491FDC35" w:rsidR="00A855B6" w:rsidRPr="002C15F7" w:rsidRDefault="00A855B6" w:rsidP="003B7880">
      <w:pPr>
        <w:pStyle w:val="Para2"/>
        <w:rPr>
          <w:rStyle w:val="StyleTitle5aTradeGothicObliqueNonItaliqueCar"/>
          <w:rFonts w:ascii="Söhne" w:hAnsi="Söhne"/>
          <w:b/>
          <w:i w:val="0"/>
          <w:lang w:val="en-AU" w:bidi="ar-SA"/>
        </w:rPr>
      </w:pPr>
      <w:proofErr w:type="spellStart"/>
      <w:r w:rsidRPr="002C15F7">
        <w:rPr>
          <w:rStyle w:val="StyleTitle5aTradeGothicObliqueNonItaliqueCar"/>
          <w:rFonts w:ascii="Söhne" w:hAnsi="Söhne"/>
          <w:b/>
          <w:iCs/>
          <w:lang w:val="en-AU" w:bidi="ar-SA"/>
        </w:rPr>
        <w:t>Perkinsus</w:t>
      </w:r>
      <w:proofErr w:type="spellEnd"/>
      <w:r w:rsidRPr="002C15F7">
        <w:rPr>
          <w:rStyle w:val="StyleTitle5aTradeGothicObliqueNonItaliqueCar"/>
          <w:rFonts w:ascii="Söhne" w:hAnsi="Söhne"/>
          <w:b/>
          <w:i w:val="0"/>
          <w:lang w:val="en-AU" w:bidi="ar-SA"/>
        </w:rPr>
        <w:t xml:space="preserve"> genus-specific </w:t>
      </w:r>
      <w:r w:rsidRPr="002C15F7">
        <w:rPr>
          <w:b/>
          <w:bCs/>
          <w:i/>
          <w:iCs/>
          <w:lang w:val="en-AU"/>
        </w:rPr>
        <w:t>in-situ</w:t>
      </w:r>
      <w:r w:rsidRPr="002C15F7">
        <w:rPr>
          <w:rStyle w:val="StyleTitle5aTradeGothicObliqueNonItaliqueCar"/>
          <w:rFonts w:ascii="Söhne" w:hAnsi="Söhne"/>
          <w:b/>
          <w:i w:val="0"/>
          <w:lang w:val="en-AU" w:bidi="ar-SA"/>
        </w:rPr>
        <w:t xml:space="preserve"> hybridisation</w:t>
      </w:r>
    </w:p>
    <w:p w14:paraId="039EEBC1" w14:textId="473E35FC" w:rsidR="00A855B6" w:rsidRPr="004560E2" w:rsidRDefault="00A855B6" w:rsidP="004560E2">
      <w:pPr>
        <w:pStyle w:val="Para2"/>
      </w:pPr>
      <w:r w:rsidRPr="004560E2">
        <w:t xml:space="preserve">Samples to be </w:t>
      </w:r>
      <w:proofErr w:type="gramStart"/>
      <w:r w:rsidRPr="004560E2">
        <w:t>taken:</w:t>
      </w:r>
      <w:proofErr w:type="gramEnd"/>
      <w:r w:rsidRPr="004560E2">
        <w:t xml:space="preserve"> follow the procedure for ‘fixed sections’ above, except that tissue sections must be placed on positively charged glass slides or slides coated with 3-aminopropyl-triethoxylane, without staining. Deparaffinise sections in xylene for 10</w:t>
      </w:r>
      <w:r w:rsidR="002610A4" w:rsidRPr="004560E2">
        <w:t xml:space="preserve"> </w:t>
      </w:r>
      <w:r w:rsidRPr="004560E2">
        <w:t>minutes and then rehydrate in an alcohol series. Wash sections twice for 5</w:t>
      </w:r>
      <w:r w:rsidR="004E394F" w:rsidRPr="004560E2">
        <w:t xml:space="preserve"> </w:t>
      </w:r>
      <w:r w:rsidRPr="004560E2">
        <w:t>minutes in phosphate-buffered saline (PBS).</w:t>
      </w:r>
    </w:p>
    <w:p w14:paraId="02C6F5E7" w14:textId="1D8A586C" w:rsidR="00A855B6" w:rsidRPr="004560E2" w:rsidRDefault="001E363A" w:rsidP="004560E2">
      <w:pPr>
        <w:pStyle w:val="Para2"/>
      </w:pPr>
      <w:r w:rsidRPr="004560E2">
        <w:t>A</w:t>
      </w:r>
      <w:r w:rsidR="00A855B6" w:rsidRPr="004560E2">
        <w:t xml:space="preserve"> specific DNA probe that targets the small subunit rRNA gene has been developed for the genus </w:t>
      </w:r>
      <w:proofErr w:type="spellStart"/>
      <w:r w:rsidR="00A855B6" w:rsidRPr="002D55EA">
        <w:rPr>
          <w:i/>
          <w:iCs/>
        </w:rPr>
        <w:t>Perkinsus</w:t>
      </w:r>
      <w:proofErr w:type="spellEnd"/>
      <w:r w:rsidR="00A855B6" w:rsidRPr="004560E2">
        <w:t xml:space="preserve"> (Elston </w:t>
      </w:r>
      <w:r w:rsidR="000143EF" w:rsidRPr="000143EF">
        <w:rPr>
          <w:i/>
        </w:rPr>
        <w:t>et al.,</w:t>
      </w:r>
      <w:r w:rsidR="00A855B6" w:rsidRPr="004560E2">
        <w:t xml:space="preserve"> 2004): Perksp700DIG (5’-CGC-ACA-GTT-AAG-TRC-GTG-RGC-ACG-3’). The probe should be 5’ end-labelled with digoxigenin. </w:t>
      </w:r>
    </w:p>
    <w:p w14:paraId="25D44788" w14:textId="77777777" w:rsidR="00A855B6" w:rsidRPr="004560E2" w:rsidRDefault="00A855B6" w:rsidP="004560E2">
      <w:pPr>
        <w:pStyle w:val="Para2"/>
      </w:pPr>
      <w:r w:rsidRPr="004560E2">
        <w:lastRenderedPageBreak/>
        <w:t xml:space="preserve">The tissue sections are treated with 125 </w:t>
      </w:r>
      <w:r w:rsidRPr="004560E2">
        <w:rPr>
          <w:rFonts w:ascii="Calibri" w:hAnsi="Calibri" w:cs="Calibri"/>
        </w:rPr>
        <w:t>µ</w:t>
      </w:r>
      <w:r w:rsidRPr="004560E2">
        <w:t xml:space="preserve">g ml–1 </w:t>
      </w:r>
      <w:proofErr w:type="spellStart"/>
      <w:r w:rsidRPr="004560E2">
        <w:t>pronase</w:t>
      </w:r>
      <w:proofErr w:type="spellEnd"/>
      <w:r w:rsidRPr="004560E2">
        <w:t xml:space="preserve"> in PBS, at 37°C for 30 minutes. The reaction is then stopped by washing the sections in PBS with 0.2% glycine for 5 minutes. The sections are then placed in 2× SSC (standard saline citrate; 20× SSC = 3 M NaCl; 0.3 M Na-citrate; pH 7.0) for 10 minutes.</w:t>
      </w:r>
    </w:p>
    <w:p w14:paraId="5BC8F11E" w14:textId="77777777" w:rsidR="00A855B6" w:rsidRPr="004560E2" w:rsidRDefault="00A855B6" w:rsidP="004560E2">
      <w:pPr>
        <w:pStyle w:val="Para2"/>
      </w:pPr>
      <w:r w:rsidRPr="004560E2">
        <w:t xml:space="preserve">The sections are prehybridised for 1 hour at 42°C in </w:t>
      </w:r>
      <w:proofErr w:type="spellStart"/>
      <w:r w:rsidRPr="004560E2">
        <w:t>prehybridisation</w:t>
      </w:r>
      <w:proofErr w:type="spellEnd"/>
      <w:r w:rsidRPr="004560E2">
        <w:t xml:space="preserve"> solution (4× SSC, 50% formamide, 5× Denhardt’s solution, 0.5 mg ml–1 yeast tRNA, and 0.5 mg ml–1 heat-denatured salmon sperm DNA) in a humid chamber.</w:t>
      </w:r>
    </w:p>
    <w:p w14:paraId="46D6EC08" w14:textId="77777777" w:rsidR="00A855B6" w:rsidRPr="004560E2" w:rsidRDefault="00A855B6" w:rsidP="004560E2">
      <w:pPr>
        <w:pStyle w:val="Para2"/>
      </w:pPr>
      <w:r w:rsidRPr="004560E2">
        <w:t xml:space="preserve">The </w:t>
      </w:r>
      <w:proofErr w:type="spellStart"/>
      <w:r w:rsidRPr="004560E2">
        <w:t>prehybridisation</w:t>
      </w:r>
      <w:proofErr w:type="spellEnd"/>
      <w:r w:rsidRPr="004560E2">
        <w:t xml:space="preserve"> solution is then replaced with </w:t>
      </w:r>
      <w:proofErr w:type="spellStart"/>
      <w:r w:rsidRPr="004560E2">
        <w:t>prehybridisation</w:t>
      </w:r>
      <w:proofErr w:type="spellEnd"/>
      <w:r w:rsidRPr="004560E2">
        <w:t xml:space="preserve"> buffer containing 7 ng </w:t>
      </w:r>
      <w:r w:rsidRPr="004560E2">
        <w:rPr>
          <w:rFonts w:ascii="Calibri" w:hAnsi="Calibri" w:cs="Calibri"/>
        </w:rPr>
        <w:t>µ</w:t>
      </w:r>
      <w:r w:rsidRPr="004560E2">
        <w:t xml:space="preserve">l–1 of the digoxigenin-labelled </w:t>
      </w:r>
      <w:proofErr w:type="spellStart"/>
      <w:r w:rsidRPr="002D55EA">
        <w:rPr>
          <w:i/>
          <w:iCs/>
        </w:rPr>
        <w:t>Perkinsus</w:t>
      </w:r>
      <w:proofErr w:type="spellEnd"/>
      <w:r w:rsidRPr="004560E2">
        <w:t xml:space="preserve"> genus probe. The sections are covered with in-situ hybridisation plastic </w:t>
      </w:r>
      <w:proofErr w:type="gramStart"/>
      <w:r w:rsidRPr="004560E2">
        <w:t>cover-slips</w:t>
      </w:r>
      <w:proofErr w:type="gramEnd"/>
      <w:r w:rsidRPr="004560E2">
        <w:t xml:space="preserve"> and placed on a heating block at 90°C for 12 minutes. The slides are then cooled on ice for 1 minute before hybridisation overnight at 42°C in a humid chamber.</w:t>
      </w:r>
    </w:p>
    <w:p w14:paraId="3E29CA78" w14:textId="77777777" w:rsidR="00A855B6" w:rsidRPr="004560E2" w:rsidRDefault="00A855B6" w:rsidP="004560E2">
      <w:pPr>
        <w:pStyle w:val="Para2"/>
      </w:pPr>
      <w:r w:rsidRPr="004560E2">
        <w:t>The sections are washed twice for 5 minutes each in 2× SSC at room temperature, twice for 5 minutes each in 1× SSC at room temperature, and twice for 10 minutes each in 0.5× SSC at 42°C. The sections are then placed in Buffer 1 (100 mM Tris, pH 7.5, 150 mM NaCl) for 1–2 minutes.</w:t>
      </w:r>
    </w:p>
    <w:p w14:paraId="64493615" w14:textId="77777777" w:rsidR="00A855B6" w:rsidRPr="004560E2" w:rsidRDefault="00A855B6" w:rsidP="004560E2">
      <w:pPr>
        <w:pStyle w:val="Para2"/>
      </w:pPr>
      <w:r w:rsidRPr="004560E2">
        <w:t xml:space="preserve">The sections are placed in Buffer 1 (see above) supplemented with 0.3% Triton X-100 and 2% sheep serum for 30 minutes. Anti-digoxigenin alkaline phosphatase antibody conjugate is diluted 1/500 (or according to the manufacturer’s recommendations) in Buffer 1 supplemented with 0.3% Triton X-100 and 1% sheep serum and applied to the tissue sections. The sections are covered with in-situ hybridisation </w:t>
      </w:r>
      <w:proofErr w:type="gramStart"/>
      <w:r w:rsidRPr="004560E2">
        <w:t>cover-slips</w:t>
      </w:r>
      <w:proofErr w:type="gramEnd"/>
      <w:r w:rsidRPr="004560E2">
        <w:t xml:space="preserve"> and incubated for 3 hours at room temperature in a humid chamber.</w:t>
      </w:r>
    </w:p>
    <w:p w14:paraId="67ACB152" w14:textId="77777777" w:rsidR="00A855B6" w:rsidRPr="004560E2" w:rsidRDefault="00A855B6" w:rsidP="004560E2">
      <w:pPr>
        <w:pStyle w:val="Para2"/>
      </w:pPr>
      <w:r w:rsidRPr="004560E2">
        <w:t>The slides are washed twice in Buffer 1 for 5 minutes each and twice in Buffer 2 (100 mM Tris, pH 9.5, 100 mM NaCl, 50 mM MgCl</w:t>
      </w:r>
      <w:r w:rsidRPr="00C9734B">
        <w:rPr>
          <w:vertAlign w:val="subscript"/>
        </w:rPr>
        <w:t>2</w:t>
      </w:r>
      <w:r w:rsidRPr="004560E2">
        <w:t>) for 5 minutes each. The slides are then placed in colour development solution (337.5 </w:t>
      </w:r>
      <w:r w:rsidRPr="004560E2">
        <w:rPr>
          <w:rFonts w:ascii="Calibri" w:hAnsi="Calibri" w:cs="Calibri"/>
        </w:rPr>
        <w:t>µ</w:t>
      </w:r>
      <w:r w:rsidRPr="004560E2">
        <w:t xml:space="preserve">g ml–1 </w:t>
      </w:r>
      <w:proofErr w:type="spellStart"/>
      <w:r w:rsidRPr="004560E2">
        <w:t>nitroblue</w:t>
      </w:r>
      <w:proofErr w:type="spellEnd"/>
      <w:r w:rsidRPr="004560E2">
        <w:t xml:space="preserve"> tetrazolium, 175 </w:t>
      </w:r>
      <w:r w:rsidRPr="004560E2">
        <w:rPr>
          <w:rFonts w:ascii="Calibri" w:hAnsi="Calibri" w:cs="Calibri"/>
        </w:rPr>
        <w:t>µ</w:t>
      </w:r>
      <w:r w:rsidRPr="004560E2">
        <w:t>g ml–1 5-bromo-4-chloro-3-indolylphosphate p-toluidine salt, 240 </w:t>
      </w:r>
      <w:r w:rsidRPr="004560E2">
        <w:rPr>
          <w:rFonts w:ascii="Calibri" w:hAnsi="Calibri" w:cs="Calibri"/>
        </w:rPr>
        <w:t>µ</w:t>
      </w:r>
      <w:r w:rsidRPr="004560E2">
        <w:t>g ml</w:t>
      </w:r>
      <w:r w:rsidRPr="00726C1B">
        <w:rPr>
          <w:vertAlign w:val="superscript"/>
        </w:rPr>
        <w:t>–1</w:t>
      </w:r>
      <w:r w:rsidRPr="004560E2">
        <w:t xml:space="preserve"> levamisole in Buffer 2) for 2 hours in the dark. The colour reaction is stopped by washing in TE buffer (10 mM Tris, pH 8.0, 1 mM EDTA [ethylene diamine tetra-acetic acid]).</w:t>
      </w:r>
    </w:p>
    <w:p w14:paraId="671B93FE" w14:textId="77777777" w:rsidR="00A855B6" w:rsidRPr="004560E2" w:rsidRDefault="00A855B6" w:rsidP="004560E2">
      <w:pPr>
        <w:pStyle w:val="Para2"/>
      </w:pPr>
      <w:r w:rsidRPr="004560E2">
        <w:t>The slides are then rinsed in sterile distilled water (dH</w:t>
      </w:r>
      <w:r w:rsidRPr="00C9734B">
        <w:rPr>
          <w:vertAlign w:val="subscript"/>
        </w:rPr>
        <w:t>2</w:t>
      </w:r>
      <w:r w:rsidRPr="004560E2">
        <w:t>O). The sections are counterstained with Bismarck Brown Y, rinsed in dH</w:t>
      </w:r>
      <w:r w:rsidRPr="00C9734B">
        <w:rPr>
          <w:vertAlign w:val="subscript"/>
        </w:rPr>
        <w:t>2</w:t>
      </w:r>
      <w:r w:rsidRPr="004560E2">
        <w:t xml:space="preserve">O, and </w:t>
      </w:r>
      <w:proofErr w:type="gramStart"/>
      <w:r w:rsidRPr="004560E2">
        <w:t>cover-slips</w:t>
      </w:r>
      <w:proofErr w:type="gramEnd"/>
      <w:r w:rsidRPr="004560E2">
        <w:t xml:space="preserve"> are applied using an aqueous mounting medium.</w:t>
      </w:r>
    </w:p>
    <w:p w14:paraId="2809651F" w14:textId="77777777" w:rsidR="00A855B6" w:rsidRPr="004560E2" w:rsidRDefault="00A855B6" w:rsidP="004560E2">
      <w:pPr>
        <w:pStyle w:val="Para2"/>
      </w:pPr>
      <w:r w:rsidRPr="004560E2">
        <w:t xml:space="preserve">Positive/negative controls: these are compulsory. Positive controls are tissue sections from any </w:t>
      </w:r>
      <w:proofErr w:type="spellStart"/>
      <w:r w:rsidRPr="004560E2">
        <w:t>Perkinsus</w:t>
      </w:r>
      <w:proofErr w:type="spellEnd"/>
      <w:r w:rsidRPr="004560E2">
        <w:t xml:space="preserve"> sp.-infected mollusc. Negative controls are either no-probe assays or assays with uninfected oysters.</w:t>
      </w:r>
    </w:p>
    <w:p w14:paraId="75334C20" w14:textId="562DB077" w:rsidR="00BD759A" w:rsidRPr="00FD1B91" w:rsidRDefault="001425C3" w:rsidP="002C15F7">
      <w:pPr>
        <w:pStyle w:val="Para2"/>
        <w:rPr>
          <w:rFonts w:eastAsia="Calibri" w:cs="Calibri"/>
          <w:sz w:val="16"/>
          <w:szCs w:val="16"/>
          <w:u w:val="double"/>
          <w:lang w:val="en-AU"/>
        </w:rPr>
      </w:pPr>
      <w:proofErr w:type="spellStart"/>
      <w:r w:rsidRPr="00FD1B91">
        <w:rPr>
          <w:rStyle w:val="StyleTitle5aTradeGothicObliqueNonItaliqueCar"/>
          <w:rFonts w:ascii="Söhne" w:hAnsi="Söhne"/>
          <w:b/>
          <w:iCs/>
          <w:lang w:val="en-AU" w:bidi="ar-SA"/>
        </w:rPr>
        <w:t>Perkinsus</w:t>
      </w:r>
      <w:proofErr w:type="spellEnd"/>
      <w:r w:rsidRPr="00FD1B91">
        <w:rPr>
          <w:rStyle w:val="StyleTitle5aTradeGothicObliqueNonItaliqueCar"/>
          <w:rFonts w:ascii="Söhne" w:hAnsi="Söhne"/>
          <w:b/>
          <w:iCs/>
          <w:lang w:val="en-AU" w:bidi="ar-SA"/>
        </w:rPr>
        <w:t xml:space="preserve"> </w:t>
      </w:r>
      <w:proofErr w:type="spellStart"/>
      <w:r w:rsidRPr="00FD1B91">
        <w:rPr>
          <w:rStyle w:val="StyleTitle5aTradeGothicObliqueNonItaliqueCar"/>
          <w:rFonts w:ascii="Söhne" w:hAnsi="Söhne"/>
          <w:b/>
          <w:iCs/>
          <w:lang w:val="en-AU" w:bidi="ar-SA"/>
        </w:rPr>
        <w:t>olseni</w:t>
      </w:r>
      <w:proofErr w:type="spellEnd"/>
      <w:r w:rsidRPr="00FD1B91">
        <w:rPr>
          <w:rStyle w:val="StyleTitle5aTradeGothicObliqueNonItaliqueCar"/>
          <w:rFonts w:ascii="Söhne" w:hAnsi="Söhne"/>
          <w:b/>
          <w:i w:val="0"/>
          <w:lang w:val="en-AU" w:bidi="ar-SA"/>
        </w:rPr>
        <w:t xml:space="preserve">-specific </w:t>
      </w:r>
      <w:r w:rsidRPr="00FD1B91">
        <w:rPr>
          <w:b/>
          <w:bCs/>
          <w:i/>
          <w:iCs/>
          <w:lang w:val="en-AU"/>
        </w:rPr>
        <w:t>in-situ</w:t>
      </w:r>
      <w:r w:rsidRPr="00FD1B91">
        <w:rPr>
          <w:rStyle w:val="StyleTitle5aTradeGothicObliqueNonItaliqueCar"/>
          <w:rFonts w:ascii="Söhne" w:hAnsi="Söhne"/>
          <w:b/>
          <w:i w:val="0"/>
          <w:lang w:val="en-AU" w:bidi="ar-SA"/>
        </w:rPr>
        <w:t xml:space="preserve"> hybridisation</w:t>
      </w:r>
    </w:p>
    <w:p w14:paraId="6F1B6759" w14:textId="3F58772C" w:rsidR="001425C3" w:rsidRPr="002C15F7" w:rsidRDefault="00B27CF2" w:rsidP="003B7880">
      <w:pPr>
        <w:pStyle w:val="Para2"/>
        <w:rPr>
          <w:lang w:val="en-AU"/>
        </w:rPr>
      </w:pPr>
      <w:r w:rsidRPr="004C4463">
        <w:rPr>
          <w:lang w:val="en-AU"/>
        </w:rPr>
        <w:t xml:space="preserve">The probe should be end-labelled with digoxygenin. The ISH procedures are the same as for the </w:t>
      </w:r>
      <w:proofErr w:type="spellStart"/>
      <w:r w:rsidRPr="004C4463">
        <w:rPr>
          <w:i/>
          <w:lang w:val="en-AU"/>
        </w:rPr>
        <w:t>Perkinsus</w:t>
      </w:r>
      <w:proofErr w:type="spellEnd"/>
      <w:r w:rsidRPr="004C4463">
        <w:rPr>
          <w:lang w:val="en-AU"/>
        </w:rPr>
        <w:t xml:space="preserve"> genus probe presented above.</w:t>
      </w:r>
    </w:p>
    <w:p w14:paraId="20173E05" w14:textId="77777777" w:rsidR="00B27CF2" w:rsidRPr="00EE5612" w:rsidRDefault="00B27CF2" w:rsidP="00B27CF2">
      <w:pPr>
        <w:pStyle w:val="Para2"/>
        <w:rPr>
          <w:lang w:val="en-AU"/>
        </w:rPr>
      </w:pPr>
      <w:r w:rsidRPr="00EE5612">
        <w:rPr>
          <w:rFonts w:cs="Arial"/>
          <w:i/>
          <w:lang w:val="en-AU"/>
        </w:rPr>
        <w:t>Positive/negative controls:</w:t>
      </w:r>
      <w:r w:rsidRPr="00EE5612">
        <w:rPr>
          <w:i/>
          <w:lang w:val="en-AU"/>
        </w:rPr>
        <w:t xml:space="preserve"> </w:t>
      </w:r>
      <w:r w:rsidRPr="00EE5612">
        <w:rPr>
          <w:rFonts w:cs="Arial"/>
          <w:lang w:val="en-AU"/>
        </w:rPr>
        <w:t>these are</w:t>
      </w:r>
      <w:r w:rsidRPr="00EE5612">
        <w:rPr>
          <w:i/>
          <w:lang w:val="en-AU"/>
        </w:rPr>
        <w:t xml:space="preserve"> </w:t>
      </w:r>
      <w:r w:rsidRPr="00EE5612">
        <w:rPr>
          <w:lang w:val="en-AU"/>
        </w:rPr>
        <w:t xml:space="preserve">compulsory. Positive controls are tissue sections from any susceptible host infected with </w:t>
      </w:r>
      <w:r w:rsidRPr="00EE5612">
        <w:rPr>
          <w:rFonts w:cs="Arial"/>
          <w:i/>
          <w:lang w:val="en-AU"/>
        </w:rPr>
        <w:t>P. </w:t>
      </w:r>
      <w:proofErr w:type="spellStart"/>
      <w:r w:rsidRPr="00EE5612">
        <w:rPr>
          <w:rFonts w:cs="Arial"/>
          <w:i/>
          <w:lang w:val="en-AU"/>
        </w:rPr>
        <w:t>olseni</w:t>
      </w:r>
      <w:proofErr w:type="spellEnd"/>
      <w:r w:rsidRPr="00EE5612">
        <w:rPr>
          <w:rFonts w:cs="Arial"/>
          <w:lang w:val="en-AU"/>
        </w:rPr>
        <w:t>.</w:t>
      </w:r>
      <w:r w:rsidRPr="00EE5612">
        <w:rPr>
          <w:lang w:val="en-AU"/>
        </w:rPr>
        <w:t xml:space="preserve"> Negative controls are either no-probe assays or assays with uninfected oysters.</w:t>
      </w:r>
    </w:p>
    <w:p w14:paraId="0958C223" w14:textId="27F80320" w:rsidR="001425C3" w:rsidRDefault="003B06A3" w:rsidP="003B7880">
      <w:pPr>
        <w:pStyle w:val="Para2"/>
        <w:rPr>
          <w:lang w:val="en-AU"/>
        </w:rPr>
      </w:pPr>
      <w:r w:rsidRPr="002C15F7">
        <w:rPr>
          <w:rFonts w:cs="Arial"/>
          <w:i/>
          <w:lang w:val="en-AU"/>
        </w:rPr>
        <w:t>A</w:t>
      </w:r>
      <w:r w:rsidR="001425C3" w:rsidRPr="002C15F7">
        <w:rPr>
          <w:lang w:val="en-AU"/>
        </w:rPr>
        <w:t xml:space="preserve">DNA probe that targets the LSU of the rRNA gene of </w:t>
      </w:r>
      <w:r w:rsidR="001425C3" w:rsidRPr="002C15F7">
        <w:rPr>
          <w:i/>
          <w:lang w:val="en-AU"/>
        </w:rPr>
        <w:t>P. </w:t>
      </w:r>
      <w:proofErr w:type="spellStart"/>
      <w:r w:rsidR="001425C3" w:rsidRPr="002C15F7">
        <w:rPr>
          <w:i/>
          <w:lang w:val="en-AU"/>
        </w:rPr>
        <w:t>olseni</w:t>
      </w:r>
      <w:proofErr w:type="spellEnd"/>
      <w:r w:rsidR="001425C3" w:rsidRPr="002C15F7">
        <w:rPr>
          <w:lang w:val="en-AU"/>
        </w:rPr>
        <w:t xml:space="preserve"> has been developed </w:t>
      </w:r>
      <w:r w:rsidR="00AC4B0B" w:rsidRPr="00AC4B0B">
        <w:rPr>
          <w:lang w:val="en-AU"/>
        </w:rPr>
        <w:t xml:space="preserve">(Moss </w:t>
      </w:r>
      <w:r w:rsidR="000143EF" w:rsidRPr="000143EF">
        <w:rPr>
          <w:i/>
          <w:lang w:val="en-AU"/>
        </w:rPr>
        <w:t>et al.,</w:t>
      </w:r>
      <w:r w:rsidR="00AC4B0B" w:rsidRPr="00AC4B0B">
        <w:rPr>
          <w:lang w:val="en-AU"/>
        </w:rPr>
        <w:t xml:space="preserve"> 2006)</w:t>
      </w:r>
      <w:r w:rsidR="001425C3" w:rsidRPr="002C15F7">
        <w:rPr>
          <w:lang w:val="en-AU"/>
        </w:rPr>
        <w:t xml:space="preserve"> (PolsLSU-464DIG 5’-</w:t>
      </w:r>
      <w:r w:rsidR="001425C3" w:rsidRPr="002C15F7">
        <w:rPr>
          <w:caps/>
          <w:lang w:val="en-AU"/>
        </w:rPr>
        <w:t>CTC-ACA-AGT-GCC-AAA-CAA-CTG-</w:t>
      </w:r>
      <w:r w:rsidR="001425C3" w:rsidRPr="002C15F7">
        <w:rPr>
          <w:lang w:val="en-AU"/>
        </w:rPr>
        <w:t xml:space="preserve">3’). </w:t>
      </w:r>
    </w:p>
    <w:p w14:paraId="74B12C6A" w14:textId="6B94275A" w:rsidR="008373F8" w:rsidRPr="002C15F7" w:rsidRDefault="00AC4B0B" w:rsidP="003B7880">
      <w:pPr>
        <w:pStyle w:val="Para2"/>
        <w:rPr>
          <w:lang w:val="en-AU"/>
        </w:rPr>
      </w:pPr>
      <w:proofErr w:type="spellStart"/>
      <w:r w:rsidRPr="00AC4B0B">
        <w:rPr>
          <w:lang w:val="en-AU"/>
        </w:rPr>
        <w:t>Muznebin</w:t>
      </w:r>
      <w:proofErr w:type="spellEnd"/>
      <w:r w:rsidR="000143EF" w:rsidRPr="000143EF">
        <w:rPr>
          <w:i/>
          <w:lang w:val="en-AU"/>
        </w:rPr>
        <w:t xml:space="preserve"> et al.,</w:t>
      </w:r>
      <w:r w:rsidRPr="00AC4B0B">
        <w:rPr>
          <w:lang w:val="en-AU"/>
        </w:rPr>
        <w:t xml:space="preserve"> </w:t>
      </w:r>
      <w:r>
        <w:rPr>
          <w:lang w:val="en-AU"/>
        </w:rPr>
        <w:t>(</w:t>
      </w:r>
      <w:r w:rsidRPr="00AC4B0B">
        <w:rPr>
          <w:lang w:val="en-AU"/>
        </w:rPr>
        <w:t>2023)</w:t>
      </w:r>
      <w:r>
        <w:rPr>
          <w:lang w:val="en-AU"/>
        </w:rPr>
        <w:t xml:space="preserve"> </w:t>
      </w:r>
      <w:r w:rsidR="006568A3" w:rsidRPr="00AC4B0B">
        <w:rPr>
          <w:lang w:val="en-AU"/>
        </w:rPr>
        <w:t xml:space="preserve">also </w:t>
      </w:r>
      <w:r w:rsidR="003B7B16" w:rsidRPr="00AC4B0B">
        <w:rPr>
          <w:lang w:val="en-AU"/>
        </w:rPr>
        <w:t>us</w:t>
      </w:r>
      <w:r w:rsidR="003B7B16">
        <w:rPr>
          <w:lang w:val="en-AU"/>
        </w:rPr>
        <w:t xml:space="preserve">ed </w:t>
      </w:r>
      <w:r w:rsidR="006568A3" w:rsidRPr="006568A3">
        <w:rPr>
          <w:lang w:val="en-AU"/>
        </w:rPr>
        <w:t xml:space="preserve">ISH </w:t>
      </w:r>
      <w:r w:rsidR="003B7B16">
        <w:rPr>
          <w:lang w:val="en-AU"/>
        </w:rPr>
        <w:t>using</w:t>
      </w:r>
      <w:r w:rsidR="006568A3" w:rsidRPr="006568A3">
        <w:rPr>
          <w:lang w:val="en-AU"/>
        </w:rPr>
        <w:t xml:space="preserve"> the DIG PCR probe synthesis kit (Roche). A DIG-labelled probe was generated using the PCR primers Pols140F (5</w:t>
      </w:r>
      <w:r w:rsidR="008C6E9C">
        <w:rPr>
          <w:lang w:val="en-AU"/>
        </w:rPr>
        <w:t>’</w:t>
      </w:r>
      <w:r w:rsidR="006C7A14">
        <w:rPr>
          <w:lang w:val="en-AU"/>
        </w:rPr>
        <w:t>-</w:t>
      </w:r>
      <w:r w:rsidR="006568A3" w:rsidRPr="006568A3">
        <w:rPr>
          <w:lang w:val="en-AU"/>
        </w:rPr>
        <w:t>GAC</w:t>
      </w:r>
      <w:r w:rsidR="008C6E9C">
        <w:rPr>
          <w:lang w:val="en-AU"/>
        </w:rPr>
        <w:t>-</w:t>
      </w:r>
      <w:r w:rsidR="006568A3" w:rsidRPr="006568A3">
        <w:rPr>
          <w:lang w:val="en-AU"/>
        </w:rPr>
        <w:t>CGC</w:t>
      </w:r>
      <w:r w:rsidR="008C6E9C">
        <w:rPr>
          <w:lang w:val="en-AU"/>
        </w:rPr>
        <w:t>-</w:t>
      </w:r>
      <w:r w:rsidR="006568A3" w:rsidRPr="006568A3">
        <w:rPr>
          <w:lang w:val="en-AU"/>
        </w:rPr>
        <w:t>CTT</w:t>
      </w:r>
      <w:r w:rsidR="008C6E9C">
        <w:rPr>
          <w:lang w:val="en-AU"/>
        </w:rPr>
        <w:t>-</w:t>
      </w:r>
      <w:r w:rsidR="006568A3" w:rsidRPr="006568A3">
        <w:rPr>
          <w:lang w:val="en-AU"/>
        </w:rPr>
        <w:t>AAC</w:t>
      </w:r>
      <w:r w:rsidR="008C6E9C">
        <w:rPr>
          <w:lang w:val="en-AU"/>
        </w:rPr>
        <w:t>-</w:t>
      </w:r>
      <w:r w:rsidR="006568A3" w:rsidRPr="006568A3">
        <w:rPr>
          <w:lang w:val="en-AU"/>
        </w:rPr>
        <w:t>GGG</w:t>
      </w:r>
      <w:r w:rsidR="008C6E9C">
        <w:rPr>
          <w:lang w:val="en-AU"/>
        </w:rPr>
        <w:t>-</w:t>
      </w:r>
      <w:r w:rsidR="006568A3" w:rsidRPr="006568A3">
        <w:rPr>
          <w:lang w:val="en-AU"/>
        </w:rPr>
        <w:t>CCG</w:t>
      </w:r>
      <w:r w:rsidR="008C6E9C">
        <w:rPr>
          <w:lang w:val="en-AU"/>
        </w:rPr>
        <w:t>-</w:t>
      </w:r>
      <w:r w:rsidR="006568A3" w:rsidRPr="006568A3">
        <w:rPr>
          <w:lang w:val="en-AU"/>
        </w:rPr>
        <w:t>TGT</w:t>
      </w:r>
      <w:r w:rsidR="008C6E9C">
        <w:rPr>
          <w:lang w:val="en-AU"/>
        </w:rPr>
        <w:t>-</w:t>
      </w:r>
      <w:r w:rsidR="006568A3" w:rsidRPr="006568A3">
        <w:rPr>
          <w:lang w:val="en-AU"/>
        </w:rPr>
        <w:t>T</w:t>
      </w:r>
      <w:r w:rsidR="008C6E9C">
        <w:rPr>
          <w:lang w:val="en-AU"/>
        </w:rPr>
        <w:t>-</w:t>
      </w:r>
      <w:r w:rsidR="006568A3" w:rsidRPr="006568A3">
        <w:rPr>
          <w:lang w:val="en-AU"/>
        </w:rPr>
        <w:t>3</w:t>
      </w:r>
      <w:r w:rsidR="008C6E9C">
        <w:rPr>
          <w:lang w:val="en-AU"/>
        </w:rPr>
        <w:t>’</w:t>
      </w:r>
      <w:r w:rsidR="006568A3" w:rsidRPr="006568A3">
        <w:rPr>
          <w:lang w:val="en-AU"/>
        </w:rPr>
        <w:t>) and PolsITS-600R (5</w:t>
      </w:r>
      <w:r w:rsidR="008C6E9C">
        <w:rPr>
          <w:lang w:val="en-AU"/>
        </w:rPr>
        <w:t>’-</w:t>
      </w:r>
      <w:r w:rsidR="006568A3" w:rsidRPr="006568A3">
        <w:rPr>
          <w:lang w:val="en-AU"/>
        </w:rPr>
        <w:t>GGR</w:t>
      </w:r>
      <w:r w:rsidR="008C6E9C">
        <w:rPr>
          <w:lang w:val="en-AU"/>
        </w:rPr>
        <w:t>-</w:t>
      </w:r>
      <w:r w:rsidR="006568A3" w:rsidRPr="006568A3">
        <w:rPr>
          <w:lang w:val="en-AU"/>
        </w:rPr>
        <w:t>CTT</w:t>
      </w:r>
      <w:r w:rsidR="008C6E9C">
        <w:rPr>
          <w:lang w:val="en-AU"/>
        </w:rPr>
        <w:t>-</w:t>
      </w:r>
      <w:r w:rsidR="006568A3" w:rsidRPr="006568A3">
        <w:rPr>
          <w:lang w:val="en-AU"/>
        </w:rPr>
        <w:t>GCG</w:t>
      </w:r>
      <w:r w:rsidR="008C6E9C">
        <w:rPr>
          <w:lang w:val="en-AU"/>
        </w:rPr>
        <w:t>-</w:t>
      </w:r>
      <w:r w:rsidR="006568A3" w:rsidRPr="006568A3">
        <w:rPr>
          <w:lang w:val="en-AU"/>
        </w:rPr>
        <w:t>AGC</w:t>
      </w:r>
      <w:r w:rsidR="008C6E9C">
        <w:rPr>
          <w:lang w:val="en-AU"/>
        </w:rPr>
        <w:t>-</w:t>
      </w:r>
      <w:r w:rsidR="006568A3" w:rsidRPr="006568A3">
        <w:rPr>
          <w:lang w:val="en-AU"/>
        </w:rPr>
        <w:t>ATC</w:t>
      </w:r>
      <w:r w:rsidR="008C6E9C">
        <w:rPr>
          <w:lang w:val="en-AU"/>
        </w:rPr>
        <w:t>-</w:t>
      </w:r>
      <w:r w:rsidR="006568A3" w:rsidRPr="006568A3">
        <w:rPr>
          <w:lang w:val="en-AU"/>
        </w:rPr>
        <w:t>CAA</w:t>
      </w:r>
      <w:r w:rsidR="008C6E9C">
        <w:rPr>
          <w:lang w:val="en-AU"/>
        </w:rPr>
        <w:t>-</w:t>
      </w:r>
      <w:r w:rsidR="006568A3" w:rsidRPr="006568A3">
        <w:rPr>
          <w:lang w:val="en-AU"/>
        </w:rPr>
        <w:t>AG</w:t>
      </w:r>
      <w:r w:rsidR="008C6E9C">
        <w:rPr>
          <w:lang w:val="en-AU"/>
        </w:rPr>
        <w:t>-</w:t>
      </w:r>
      <w:r w:rsidR="006568A3" w:rsidRPr="006568A3">
        <w:rPr>
          <w:lang w:val="en-AU"/>
        </w:rPr>
        <w:t>3</w:t>
      </w:r>
      <w:r w:rsidR="008C6E9C">
        <w:rPr>
          <w:lang w:val="en-AU"/>
        </w:rPr>
        <w:t>’</w:t>
      </w:r>
      <w:r w:rsidR="006568A3" w:rsidRPr="006568A3">
        <w:rPr>
          <w:lang w:val="en-AU"/>
        </w:rPr>
        <w:t xml:space="preserve">) (Moss </w:t>
      </w:r>
      <w:r w:rsidR="000143EF" w:rsidRPr="000143EF">
        <w:rPr>
          <w:i/>
          <w:lang w:val="en-AU"/>
        </w:rPr>
        <w:t>et al.,</w:t>
      </w:r>
      <w:r w:rsidR="006568A3" w:rsidRPr="006568A3">
        <w:rPr>
          <w:lang w:val="en-AU"/>
        </w:rPr>
        <w:t xml:space="preserve"> 2006). The DIG-labelled probe was used at a concentration of 5 ng/µl.</w:t>
      </w:r>
    </w:p>
    <w:p w14:paraId="55B1D0E3" w14:textId="77777777" w:rsidR="00BC4790" w:rsidRPr="002C15F7" w:rsidRDefault="00BC4790" w:rsidP="00BC4790">
      <w:pPr>
        <w:pStyle w:val="110"/>
        <w:rPr>
          <w:lang w:val="en-AU"/>
        </w:rPr>
      </w:pPr>
      <w:bookmarkStart w:id="34" w:name="_Hlk34054765"/>
      <w:bookmarkStart w:id="35" w:name="_Hlk83113198"/>
      <w:r w:rsidRPr="002C15F7">
        <w:rPr>
          <w:lang w:val="en-AU"/>
        </w:rPr>
        <w:t>4.7.</w:t>
      </w:r>
      <w:r w:rsidRPr="002C15F7">
        <w:rPr>
          <w:lang w:val="en-AU"/>
        </w:rPr>
        <w:tab/>
        <w:t>Immunohistochemistry</w:t>
      </w:r>
    </w:p>
    <w:bookmarkEnd w:id="34"/>
    <w:p w14:paraId="21A78888" w14:textId="37430CC4" w:rsidR="00BC4790" w:rsidRPr="00AC4B0B" w:rsidRDefault="00CC4FD2" w:rsidP="00BC4790">
      <w:pPr>
        <w:pStyle w:val="Para2"/>
        <w:rPr>
          <w:lang w:val="en-AU"/>
        </w:rPr>
      </w:pPr>
      <w:r w:rsidRPr="00AC4B0B">
        <w:rPr>
          <w:rFonts w:cs="Arial"/>
          <w:lang w:val="en-AU"/>
        </w:rPr>
        <w:t>Not available.</w:t>
      </w:r>
    </w:p>
    <w:bookmarkEnd w:id="35"/>
    <w:p w14:paraId="332D8ABF" w14:textId="77777777" w:rsidR="00BC4790" w:rsidRPr="00AC4B0B" w:rsidRDefault="00BC4790" w:rsidP="00BC4790">
      <w:pPr>
        <w:pStyle w:val="110"/>
        <w:rPr>
          <w:lang w:val="en-AU"/>
        </w:rPr>
      </w:pPr>
      <w:r w:rsidRPr="00AC4B0B">
        <w:rPr>
          <w:lang w:val="en-AU"/>
        </w:rPr>
        <w:t>4.8.</w:t>
      </w:r>
      <w:r w:rsidRPr="00AC4B0B">
        <w:rPr>
          <w:lang w:val="en-AU"/>
        </w:rPr>
        <w:tab/>
        <w:t>Bioassay</w:t>
      </w:r>
    </w:p>
    <w:p w14:paraId="34D58D7B" w14:textId="77777777" w:rsidR="00CC4FD2" w:rsidRPr="00AC4B0B" w:rsidRDefault="00CC4FD2" w:rsidP="00CC4FD2">
      <w:pPr>
        <w:pStyle w:val="Para2"/>
        <w:rPr>
          <w:lang w:val="en-AU"/>
        </w:rPr>
      </w:pPr>
      <w:r w:rsidRPr="00AC4B0B">
        <w:rPr>
          <w:rFonts w:cs="Arial"/>
          <w:lang w:val="en-AU"/>
        </w:rPr>
        <w:t>Not available.</w:t>
      </w:r>
    </w:p>
    <w:p w14:paraId="613EFA17" w14:textId="77777777" w:rsidR="00BC4790" w:rsidRPr="00AC4B0B" w:rsidRDefault="00BC4790" w:rsidP="00492CCC">
      <w:pPr>
        <w:pStyle w:val="110"/>
        <w:rPr>
          <w:lang w:val="en-AU" w:bidi="en-US"/>
        </w:rPr>
      </w:pPr>
      <w:bookmarkStart w:id="36" w:name="_Hlk34054791"/>
      <w:r w:rsidRPr="00AC4B0B">
        <w:rPr>
          <w:lang w:val="en-AU" w:bidi="en-US"/>
        </w:rPr>
        <w:t>4.9.</w:t>
      </w:r>
      <w:r w:rsidRPr="00AC4B0B">
        <w:rPr>
          <w:lang w:val="en-AU" w:bidi="en-US"/>
        </w:rPr>
        <w:tab/>
      </w:r>
      <w:r w:rsidRPr="00492CCC">
        <w:t>Antibody</w:t>
      </w:r>
      <w:r w:rsidRPr="00AC4B0B">
        <w:rPr>
          <w:strike/>
          <w:lang w:val="en-AU" w:bidi="en-US"/>
        </w:rPr>
        <w:t>-</w:t>
      </w:r>
      <w:r w:rsidRPr="00AC4B0B">
        <w:rPr>
          <w:lang w:val="en-AU" w:bidi="en-US"/>
        </w:rPr>
        <w:t xml:space="preserve"> or antigen-based detection methods (ELISA, etc.)</w:t>
      </w:r>
    </w:p>
    <w:p w14:paraId="4D5AA8F8" w14:textId="5D502241" w:rsidR="00CC4FD2" w:rsidRPr="00492CCC" w:rsidRDefault="00CC4FD2" w:rsidP="00492CCC">
      <w:pPr>
        <w:pStyle w:val="Para2"/>
      </w:pPr>
      <w:r w:rsidRPr="00492CCC">
        <w:lastRenderedPageBreak/>
        <w:t>Not currently available for diagnostic purposes</w:t>
      </w:r>
      <w:r w:rsidR="009D0B34" w:rsidRPr="00492CCC">
        <w:t xml:space="preserve"> but monoclonal antibodies have been developed</w:t>
      </w:r>
      <w:r w:rsidR="00AC4B0B" w:rsidRPr="00492CCC">
        <w:t xml:space="preserve"> (</w:t>
      </w:r>
      <w:proofErr w:type="spellStart"/>
      <w:r w:rsidR="00AC4B0B" w:rsidRPr="00492CCC">
        <w:t>Hanrio</w:t>
      </w:r>
      <w:proofErr w:type="spellEnd"/>
      <w:r w:rsidR="000143EF" w:rsidRPr="00492CCC">
        <w:t xml:space="preserve"> et al.,</w:t>
      </w:r>
      <w:r w:rsidR="00AC4B0B" w:rsidRPr="00492CCC">
        <w:t xml:space="preserve"> 2021; 2022; Park</w:t>
      </w:r>
      <w:r w:rsidR="000143EF" w:rsidRPr="00492CCC">
        <w:t xml:space="preserve"> et al.,</w:t>
      </w:r>
      <w:r w:rsidR="00AC4B0B" w:rsidRPr="00492CCC">
        <w:t xml:space="preserve"> 2010;)</w:t>
      </w:r>
      <w:r w:rsidRPr="00492CCC">
        <w:t>.</w:t>
      </w:r>
    </w:p>
    <w:p w14:paraId="3D379436" w14:textId="77777777" w:rsidR="00BC4790" w:rsidRPr="002C15F7" w:rsidRDefault="00BC4790" w:rsidP="00BC4790">
      <w:pPr>
        <w:pStyle w:val="110"/>
        <w:rPr>
          <w:lang w:val="en-AU"/>
        </w:rPr>
      </w:pPr>
      <w:r w:rsidRPr="002C15F7">
        <w:rPr>
          <w:szCs w:val="18"/>
          <w:lang w:val="en-AU"/>
        </w:rPr>
        <w:t>4.10.</w:t>
      </w:r>
      <w:r w:rsidRPr="002C15F7">
        <w:rPr>
          <w:lang w:val="en-AU"/>
        </w:rPr>
        <w:tab/>
        <w:t>Other methods</w:t>
      </w:r>
    </w:p>
    <w:p w14:paraId="7D627E7E" w14:textId="1C568284" w:rsidR="00A7392B" w:rsidRPr="002C15F7" w:rsidRDefault="002814EE" w:rsidP="002814EE">
      <w:pPr>
        <w:pStyle w:val="1110"/>
        <w:rPr>
          <w:lang w:val="en-AU"/>
        </w:rPr>
      </w:pPr>
      <w:r w:rsidRPr="002C15F7">
        <w:rPr>
          <w:lang w:val="en-AU"/>
        </w:rPr>
        <w:t>4.10.1.</w:t>
      </w:r>
      <w:r w:rsidRPr="002C15F7">
        <w:rPr>
          <w:lang w:val="en-AU"/>
        </w:rPr>
        <w:tab/>
      </w:r>
      <w:r w:rsidR="00A7392B" w:rsidRPr="002C15F7">
        <w:rPr>
          <w:lang w:val="en-AU"/>
        </w:rPr>
        <w:t xml:space="preserve">Ray’s fluid </w:t>
      </w:r>
      <w:proofErr w:type="spellStart"/>
      <w:r w:rsidR="00A7392B" w:rsidRPr="002C15F7">
        <w:rPr>
          <w:lang w:val="en-AU"/>
        </w:rPr>
        <w:t>thioglycollate</w:t>
      </w:r>
      <w:proofErr w:type="spellEnd"/>
      <w:r w:rsidR="00A7392B" w:rsidRPr="002C15F7">
        <w:rPr>
          <w:lang w:val="en-AU"/>
        </w:rPr>
        <w:t xml:space="preserve"> culture method (RFTM)</w:t>
      </w:r>
    </w:p>
    <w:p w14:paraId="469BAC19" w14:textId="0E71A90B" w:rsidR="00A7392B" w:rsidRPr="002C15F7" w:rsidRDefault="00A7392B" w:rsidP="002814EE">
      <w:pPr>
        <w:pStyle w:val="Para3"/>
        <w:rPr>
          <w:lang w:val="en-AU"/>
        </w:rPr>
      </w:pPr>
      <w:r w:rsidRPr="002C15F7">
        <w:rPr>
          <w:lang w:val="en-AU"/>
        </w:rPr>
        <w:t xml:space="preserve">Incubation in </w:t>
      </w:r>
      <w:proofErr w:type="spellStart"/>
      <w:r w:rsidRPr="002C15F7">
        <w:rPr>
          <w:lang w:val="en-AU"/>
        </w:rPr>
        <w:t>thioglycollate</w:t>
      </w:r>
      <w:proofErr w:type="spellEnd"/>
      <w:r w:rsidRPr="002C15F7">
        <w:rPr>
          <w:lang w:val="en-AU"/>
        </w:rPr>
        <w:t xml:space="preserve"> is routinely used for surveillance of </w:t>
      </w:r>
      <w:r w:rsidRPr="002C15F7">
        <w:rPr>
          <w:i/>
          <w:lang w:val="en-AU"/>
        </w:rPr>
        <w:t>P.</w:t>
      </w:r>
      <w:r w:rsidR="00A94CDA">
        <w:rPr>
          <w:i/>
          <w:lang w:val="en-AU"/>
        </w:rPr>
        <w:t xml:space="preserve"> </w:t>
      </w:r>
      <w:proofErr w:type="spellStart"/>
      <w:r w:rsidRPr="002C15F7">
        <w:rPr>
          <w:i/>
          <w:lang w:val="en-AU"/>
        </w:rPr>
        <w:t>olseni</w:t>
      </w:r>
      <w:proofErr w:type="spellEnd"/>
      <w:r w:rsidRPr="002C15F7">
        <w:rPr>
          <w:i/>
          <w:lang w:val="en-AU"/>
        </w:rPr>
        <w:t>.</w:t>
      </w:r>
      <w:r w:rsidRPr="002C15F7">
        <w:rPr>
          <w:lang w:val="en-AU"/>
        </w:rPr>
        <w:t xml:space="preserve"> The technique is simple, inexpensive and very sensitive, but not species</w:t>
      </w:r>
      <w:r w:rsidR="007320A3">
        <w:rPr>
          <w:lang w:val="en-AU"/>
        </w:rPr>
        <w:t>-</w:t>
      </w:r>
      <w:r w:rsidRPr="002C15F7">
        <w:rPr>
          <w:lang w:val="en-AU"/>
        </w:rPr>
        <w:t xml:space="preserve">specific. Trophozoites of </w:t>
      </w:r>
      <w:r w:rsidRPr="002C15F7">
        <w:rPr>
          <w:i/>
          <w:lang w:val="en-AU"/>
        </w:rPr>
        <w:t xml:space="preserve">P. </w:t>
      </w:r>
      <w:proofErr w:type="spellStart"/>
      <w:r w:rsidRPr="002C15F7">
        <w:rPr>
          <w:i/>
          <w:lang w:val="en-AU"/>
        </w:rPr>
        <w:t>olseni</w:t>
      </w:r>
      <w:proofErr w:type="spellEnd"/>
      <w:r w:rsidRPr="002C15F7">
        <w:rPr>
          <w:lang w:val="en-AU"/>
        </w:rPr>
        <w:t xml:space="preserve"> in host tissue will enlarge when cultured for at least 5 days in fluid </w:t>
      </w:r>
      <w:proofErr w:type="spellStart"/>
      <w:r w:rsidRPr="002C15F7">
        <w:rPr>
          <w:lang w:val="en-AU"/>
        </w:rPr>
        <w:t>thioglycollate</w:t>
      </w:r>
      <w:proofErr w:type="spellEnd"/>
      <w:r w:rsidRPr="002C15F7">
        <w:rPr>
          <w:lang w:val="en-AU"/>
        </w:rPr>
        <w:t xml:space="preserve"> medium containing dextrose that is </w:t>
      </w:r>
      <w:r w:rsidR="00D86058">
        <w:rPr>
          <w:lang w:val="en-AU"/>
        </w:rPr>
        <w:t>supplement</w:t>
      </w:r>
      <w:r w:rsidRPr="002C15F7">
        <w:rPr>
          <w:lang w:val="en-AU"/>
        </w:rPr>
        <w:t>ed with antibiotics (penicillin, streptomycin) and an antifungal compound (nystatin) to reduce bacterial and fungal growth. When the tissue is macerated after culture to allow penetration of aqueous iodine solution (Lugol’s), the enlarged trophozoites (</w:t>
      </w:r>
      <w:proofErr w:type="spellStart"/>
      <w:r w:rsidRPr="002C15F7">
        <w:rPr>
          <w:lang w:val="en-AU"/>
        </w:rPr>
        <w:t>hypnospores</w:t>
      </w:r>
      <w:proofErr w:type="spellEnd"/>
      <w:r w:rsidRPr="002C15F7">
        <w:rPr>
          <w:lang w:val="en-AU"/>
        </w:rPr>
        <w:t xml:space="preserve"> or </w:t>
      </w:r>
      <w:proofErr w:type="spellStart"/>
      <w:r w:rsidRPr="002C15F7">
        <w:rPr>
          <w:lang w:val="en-AU"/>
        </w:rPr>
        <w:t>prezoosporangia</w:t>
      </w:r>
      <w:proofErr w:type="spellEnd"/>
      <w:r w:rsidRPr="002C15F7">
        <w:rPr>
          <w:lang w:val="en-AU"/>
        </w:rPr>
        <w:t xml:space="preserve"> in the old terminology) readily take up Lugol’s and they easily become visible at low power because of their generally bluish–black coloration and their spherical shape.</w:t>
      </w:r>
    </w:p>
    <w:p w14:paraId="5D260C87" w14:textId="77777777" w:rsidR="00A7392B" w:rsidRPr="002C15F7" w:rsidRDefault="00A7392B" w:rsidP="002814EE">
      <w:pPr>
        <w:pStyle w:val="Para3"/>
        <w:rPr>
          <w:lang w:val="en-AU"/>
        </w:rPr>
      </w:pPr>
      <w:r w:rsidRPr="002C15F7">
        <w:rPr>
          <w:rFonts w:cs="Arial"/>
          <w:iCs/>
          <w:lang w:val="en-AU"/>
        </w:rPr>
        <w:t>Samples to be taken consist of</w:t>
      </w:r>
      <w:r w:rsidRPr="002C15F7">
        <w:rPr>
          <w:iCs/>
          <w:lang w:val="en-AU"/>
        </w:rPr>
        <w:t xml:space="preserve"> </w:t>
      </w:r>
      <w:r w:rsidRPr="002C15F7">
        <w:rPr>
          <w:lang w:val="en-AU"/>
        </w:rPr>
        <w:t>live or freshly dead molluscs.</w:t>
      </w:r>
    </w:p>
    <w:p w14:paraId="17BB81E5" w14:textId="4FC67C3F" w:rsidR="00A7392B" w:rsidRPr="002C15F7" w:rsidRDefault="00A7392B" w:rsidP="002814EE">
      <w:pPr>
        <w:pStyle w:val="Para3"/>
        <w:rPr>
          <w:lang w:val="en-AU"/>
        </w:rPr>
      </w:pPr>
      <w:r w:rsidRPr="002C15F7">
        <w:rPr>
          <w:lang w:val="en-AU"/>
        </w:rPr>
        <w:t xml:space="preserve">Tissue assay (Ray, 1966): tissue samples measuring approximately 5–10 mm </w:t>
      </w:r>
      <w:proofErr w:type="gramStart"/>
      <w:r w:rsidRPr="002C15F7">
        <w:rPr>
          <w:lang w:val="en-AU"/>
        </w:rPr>
        <w:t>are</w:t>
      </w:r>
      <w:proofErr w:type="gramEnd"/>
      <w:r w:rsidRPr="002C15F7">
        <w:rPr>
          <w:lang w:val="en-AU"/>
        </w:rPr>
        <w:t xml:space="preserve"> excised giving preference to rectal, gill and mantle tissue from oysters and clams, and adductor or foot muscles or mantle for abalone, and placed in test tubes containing </w:t>
      </w:r>
      <w:proofErr w:type="spellStart"/>
      <w:r w:rsidRPr="002C15F7">
        <w:rPr>
          <w:lang w:val="en-AU"/>
        </w:rPr>
        <w:t>thioglycollate</w:t>
      </w:r>
      <w:proofErr w:type="spellEnd"/>
      <w:r w:rsidRPr="002C15F7">
        <w:rPr>
          <w:lang w:val="en-AU"/>
        </w:rPr>
        <w:t xml:space="preserve"> medium (</w:t>
      </w:r>
      <w:proofErr w:type="spellStart"/>
      <w:r w:rsidRPr="002C15F7">
        <w:rPr>
          <w:lang w:val="en-AU"/>
        </w:rPr>
        <w:t>thioglycollate</w:t>
      </w:r>
      <w:proofErr w:type="spellEnd"/>
      <w:r w:rsidRPr="002C15F7">
        <w:rPr>
          <w:lang w:val="en-AU"/>
        </w:rPr>
        <w:t xml:space="preserve"> medium containing dextrose 14.6 g; NaCl, 10.0 g; sterile distilled water (dH</w:t>
      </w:r>
      <w:r w:rsidRPr="002C15F7">
        <w:rPr>
          <w:vertAlign w:val="subscript"/>
          <w:lang w:val="en-AU"/>
        </w:rPr>
        <w:t>2</w:t>
      </w:r>
      <w:r w:rsidRPr="002C15F7">
        <w:rPr>
          <w:lang w:val="en-AU"/>
        </w:rPr>
        <w:t>O), 485 ml). A total of 9.5</w:t>
      </w:r>
      <w:r w:rsidR="002814EE" w:rsidRPr="002C15F7">
        <w:rPr>
          <w:lang w:val="en-AU"/>
        </w:rPr>
        <w:t> </w:t>
      </w:r>
      <w:r w:rsidRPr="002C15F7">
        <w:rPr>
          <w:lang w:val="en-AU"/>
        </w:rPr>
        <w:t>ml is dispensed into disposable test tubes, which are autoclaved for 15 minutes at 1.2 kg cm</w:t>
      </w:r>
      <w:r w:rsidRPr="002C15F7">
        <w:rPr>
          <w:szCs w:val="14"/>
          <w:vertAlign w:val="superscript"/>
          <w:lang w:val="en-AU"/>
        </w:rPr>
        <w:t>–2</w:t>
      </w:r>
      <w:r w:rsidRPr="002C15F7">
        <w:rPr>
          <w:lang w:val="en-AU"/>
        </w:rPr>
        <w:t xml:space="preserve"> pressure. The autoclaved solution can be stored in tubes for up to 3 weeks. Dissecting utensils should be rinsed in 95% ethanol and flamed between hosts to prevent carry-over. The recommended antifungal/antibiotics are: 500 units ml</w:t>
      </w:r>
      <w:r w:rsidRPr="002C15F7">
        <w:rPr>
          <w:szCs w:val="14"/>
          <w:vertAlign w:val="superscript"/>
          <w:lang w:val="en-AU"/>
        </w:rPr>
        <w:t>–1</w:t>
      </w:r>
      <w:r w:rsidRPr="002C15F7">
        <w:rPr>
          <w:lang w:val="en-AU"/>
        </w:rPr>
        <w:t xml:space="preserve"> penicillin G and 500 units ml</w:t>
      </w:r>
      <w:r w:rsidRPr="002C15F7">
        <w:rPr>
          <w:szCs w:val="14"/>
          <w:vertAlign w:val="superscript"/>
          <w:lang w:val="en-AU"/>
        </w:rPr>
        <w:t>–1</w:t>
      </w:r>
      <w:r w:rsidRPr="002C15F7">
        <w:rPr>
          <w:lang w:val="en-AU"/>
        </w:rPr>
        <w:t xml:space="preserve"> dihydro-streptomycin in media (penicillin, 3.13 g; streptomycin, 6.55 g; 500 ml dH</w:t>
      </w:r>
      <w:r w:rsidRPr="002C15F7">
        <w:rPr>
          <w:vertAlign w:val="subscript"/>
          <w:lang w:val="en-AU"/>
        </w:rPr>
        <w:t>2</w:t>
      </w:r>
      <w:r w:rsidRPr="002C15F7">
        <w:rPr>
          <w:lang w:val="en-AU"/>
        </w:rPr>
        <w:t xml:space="preserve">O; freeze in 50 ml aliquots; add 0.5 ml to each tube), and 50 </w:t>
      </w:r>
      <w:r w:rsidRPr="002C15F7">
        <w:rPr>
          <w:rFonts w:ascii="Calibri" w:hAnsi="Calibri" w:cs="Calibri"/>
          <w:lang w:val="en-AU"/>
        </w:rPr>
        <w:t>µ</w:t>
      </w:r>
      <w:r w:rsidRPr="002C15F7">
        <w:rPr>
          <w:lang w:val="en-AU"/>
        </w:rPr>
        <w:t xml:space="preserve">l of </w:t>
      </w:r>
      <w:proofErr w:type="spellStart"/>
      <w:r w:rsidRPr="002C15F7">
        <w:rPr>
          <w:lang w:val="en-AU"/>
        </w:rPr>
        <w:t>mycostatin</w:t>
      </w:r>
      <w:proofErr w:type="spellEnd"/>
      <w:r w:rsidRPr="002C15F7">
        <w:rPr>
          <w:lang w:val="en-AU"/>
        </w:rPr>
        <w:t xml:space="preserve"> (nystatin) per tube. Chloromycetin can be used in place of penicillin/streptomycin. The tube is plugged with a foam rubber or cotton stopper. Incubation is at 22–25°C for between 5 and 7 days, in the dark. After incubation, the fragments of tissue are collected and chopped with a scalpel blade on a glass slide, a drop of Lugol’s iodine solution is added (stock Lugol’s iodine solution: potassium iodide, 6.0 g; iodine, 4.0 g; dH</w:t>
      </w:r>
      <w:r w:rsidRPr="002C15F7">
        <w:rPr>
          <w:vertAlign w:val="subscript"/>
          <w:lang w:val="en-AU"/>
        </w:rPr>
        <w:t>2</w:t>
      </w:r>
      <w:r w:rsidRPr="002C15F7">
        <w:rPr>
          <w:lang w:val="en-AU"/>
        </w:rPr>
        <w:t>O, 100 ml. Lugol’s iodine working solution: dH</w:t>
      </w:r>
      <w:r w:rsidRPr="002C15F7">
        <w:rPr>
          <w:vertAlign w:val="subscript"/>
          <w:lang w:val="en-AU"/>
        </w:rPr>
        <w:t>2</w:t>
      </w:r>
      <w:r w:rsidRPr="002C15F7">
        <w:rPr>
          <w:lang w:val="en-AU"/>
        </w:rPr>
        <w:t xml:space="preserve">O, 30.0 ml; Lugol’s stock solution, 15.0 ml) and the preparation is covered with a cover-slip and allowed to sit for 10 minutes. The preparations are examined in the fresh state. </w:t>
      </w:r>
    </w:p>
    <w:p w14:paraId="0F72E26B" w14:textId="77777777" w:rsidR="00A7392B" w:rsidRPr="002C15F7" w:rsidRDefault="00A7392B" w:rsidP="002814EE">
      <w:pPr>
        <w:pStyle w:val="Para3"/>
        <w:rPr>
          <w:lang w:val="en-AU"/>
        </w:rPr>
      </w:pPr>
      <w:r w:rsidRPr="002C15F7">
        <w:rPr>
          <w:lang w:val="en-AU"/>
        </w:rPr>
        <w:t xml:space="preserve">Whole body burden assay (Fisher &amp; Oliver, 1996): the entire host, cut into 2–5 mm pieces, is placed in fluid </w:t>
      </w:r>
      <w:proofErr w:type="spellStart"/>
      <w:r w:rsidRPr="002C15F7">
        <w:rPr>
          <w:lang w:val="en-AU"/>
        </w:rPr>
        <w:t>thioglycollate</w:t>
      </w:r>
      <w:proofErr w:type="spellEnd"/>
      <w:r w:rsidRPr="002C15F7">
        <w:rPr>
          <w:lang w:val="en-AU"/>
        </w:rPr>
        <w:t xml:space="preserve"> culture medium and incubated as in the tissue assay above. If host organisms are too large to use the entire host, then selected target tissue can be used. The solution is centrifuged at 1500 </w:t>
      </w:r>
      <w:r w:rsidRPr="002C15F7">
        <w:rPr>
          <w:rFonts w:cs="Arial"/>
          <w:b/>
          <w:i/>
          <w:lang w:val="en-AU"/>
        </w:rPr>
        <w:t>g</w:t>
      </w:r>
      <w:r w:rsidRPr="002C15F7">
        <w:rPr>
          <w:lang w:val="en-AU"/>
        </w:rPr>
        <w:t xml:space="preserve"> for 10 minutes and the supernatant is discarded. 2 M NaOH (20 ml g</w:t>
      </w:r>
      <w:r w:rsidRPr="002C15F7">
        <w:rPr>
          <w:szCs w:val="14"/>
          <w:vertAlign w:val="superscript"/>
          <w:lang w:val="en-AU"/>
        </w:rPr>
        <w:t>–1</w:t>
      </w:r>
      <w:r w:rsidRPr="002C15F7">
        <w:rPr>
          <w:lang w:val="en-AU"/>
        </w:rPr>
        <w:t xml:space="preserve"> tissue) is added and the solution is incubated at 60°C for 2–6 hours until tissue is digested. The solution is centrifuged at 1500 </w:t>
      </w:r>
      <w:r w:rsidRPr="002C15F7">
        <w:rPr>
          <w:rFonts w:cs="Arial"/>
          <w:b/>
          <w:i/>
          <w:lang w:val="en-AU"/>
        </w:rPr>
        <w:t>g</w:t>
      </w:r>
      <w:r w:rsidRPr="002C15F7">
        <w:rPr>
          <w:lang w:val="en-AU"/>
        </w:rPr>
        <w:t xml:space="preserve"> for 10 minutes and the supernatant is discarded. The solution is washed three times in deionised water, the pellet is resuspended in 1 ml Lugol’s iodine working solution, and the cells are counted. Serial dilutions may have to be made to reduce the total cell number to a manageable number.</w:t>
      </w:r>
    </w:p>
    <w:bookmarkEnd w:id="36"/>
    <w:p w14:paraId="12BD574D" w14:textId="77777777" w:rsidR="00BC4790" w:rsidRPr="002C15F7" w:rsidRDefault="00BC4790" w:rsidP="00F30043">
      <w:pPr>
        <w:pStyle w:val="10"/>
        <w:rPr>
          <w:lang w:val="en-AU"/>
        </w:rPr>
      </w:pPr>
      <w:r w:rsidRPr="002C15F7">
        <w:rPr>
          <w:lang w:val="en-AU"/>
        </w:rPr>
        <w:t>5.</w:t>
      </w:r>
      <w:r w:rsidRPr="002C15F7">
        <w:rPr>
          <w:lang w:val="en-AU"/>
        </w:rPr>
        <w:tab/>
        <w:t>Test(s) recommended for surveillance to demonstrate freedom in apparently healthy populations</w:t>
      </w:r>
    </w:p>
    <w:p w14:paraId="04CACF76" w14:textId="5C4D7D81" w:rsidR="00BC4790" w:rsidRPr="002C15F7" w:rsidRDefault="00781CCC" w:rsidP="00BC4790">
      <w:pPr>
        <w:pStyle w:val="Para1"/>
        <w:rPr>
          <w:lang w:val="en-AU"/>
        </w:rPr>
      </w:pPr>
      <w:r>
        <w:rPr>
          <w:rFonts w:cs="Arial"/>
          <w:lang w:val="en-AU"/>
        </w:rPr>
        <w:t>Real</w:t>
      </w:r>
      <w:r w:rsidR="000A56C1">
        <w:rPr>
          <w:rFonts w:cs="Arial"/>
          <w:lang w:val="en-AU"/>
        </w:rPr>
        <w:t>-</w:t>
      </w:r>
      <w:r>
        <w:rPr>
          <w:rFonts w:cs="Arial"/>
          <w:lang w:val="en-AU"/>
        </w:rPr>
        <w:t xml:space="preserve">time </w:t>
      </w:r>
      <w:r w:rsidR="00104A46" w:rsidRPr="5E3516D3">
        <w:rPr>
          <w:rFonts w:cs="Arial"/>
          <w:lang w:val="en-AU"/>
        </w:rPr>
        <w:t xml:space="preserve">PCR </w:t>
      </w:r>
      <w:r w:rsidR="00132BCF">
        <w:rPr>
          <w:rFonts w:cs="Arial"/>
          <w:lang w:val="en-AU"/>
        </w:rPr>
        <w:t xml:space="preserve">and RFTM tissue or </w:t>
      </w:r>
      <w:r w:rsidR="008170C4">
        <w:rPr>
          <w:rFonts w:cs="Arial"/>
          <w:lang w:val="en-AU"/>
        </w:rPr>
        <w:t>whole</w:t>
      </w:r>
      <w:r w:rsidR="00534340">
        <w:rPr>
          <w:rFonts w:cs="Arial"/>
          <w:lang w:val="en-AU"/>
        </w:rPr>
        <w:t>-</w:t>
      </w:r>
      <w:r w:rsidR="008170C4">
        <w:rPr>
          <w:rFonts w:cs="Arial"/>
          <w:lang w:val="en-AU"/>
        </w:rPr>
        <w:t xml:space="preserve">body </w:t>
      </w:r>
      <w:r w:rsidR="00534340">
        <w:rPr>
          <w:rFonts w:cs="Arial"/>
          <w:lang w:val="en-AU"/>
        </w:rPr>
        <w:t>burden assays are</w:t>
      </w:r>
      <w:r w:rsidR="00104A46" w:rsidRPr="5E3516D3">
        <w:rPr>
          <w:rFonts w:cs="Arial"/>
          <w:lang w:val="en-AU"/>
        </w:rPr>
        <w:t xml:space="preserve"> recommended for targeted surveillance to declare freedom from infection with </w:t>
      </w:r>
      <w:r w:rsidR="00104A46" w:rsidRPr="5E3516D3">
        <w:rPr>
          <w:rFonts w:cs="Arial"/>
          <w:i/>
          <w:iCs/>
          <w:lang w:val="en-AU"/>
        </w:rPr>
        <w:t xml:space="preserve">P. </w:t>
      </w:r>
      <w:proofErr w:type="spellStart"/>
      <w:r w:rsidR="00104A46" w:rsidRPr="5E3516D3">
        <w:rPr>
          <w:rFonts w:cs="Arial"/>
          <w:i/>
          <w:iCs/>
          <w:lang w:val="en-AU"/>
        </w:rPr>
        <w:t>olseni</w:t>
      </w:r>
      <w:proofErr w:type="spellEnd"/>
      <w:r w:rsidR="00104A46" w:rsidRPr="5E3516D3">
        <w:rPr>
          <w:rFonts w:cs="Arial"/>
          <w:lang w:val="en-AU"/>
        </w:rPr>
        <w:t>.</w:t>
      </w:r>
    </w:p>
    <w:p w14:paraId="738594F7" w14:textId="77777777" w:rsidR="00BC4790" w:rsidRPr="002C15F7" w:rsidRDefault="00BC4790" w:rsidP="00BC4790">
      <w:pPr>
        <w:pStyle w:val="10"/>
        <w:rPr>
          <w:lang w:val="en-AU"/>
        </w:rPr>
      </w:pPr>
      <w:bookmarkStart w:id="37" w:name="_Hlk114644186"/>
      <w:r w:rsidRPr="002C15F7">
        <w:rPr>
          <w:lang w:val="en-AU"/>
        </w:rPr>
        <w:t>6.</w:t>
      </w:r>
      <w:r w:rsidRPr="002C15F7">
        <w:rPr>
          <w:lang w:val="en-AU"/>
        </w:rPr>
        <w:tab/>
        <w:t>Corroborative diagnostic criteria</w:t>
      </w:r>
    </w:p>
    <w:p w14:paraId="1B83352E" w14:textId="77777777" w:rsidR="00BC4790" w:rsidRPr="005B2546" w:rsidRDefault="00BC4790" w:rsidP="00BC4790">
      <w:pPr>
        <w:pStyle w:val="Para1"/>
        <w:rPr>
          <w:rFonts w:cs="Arial"/>
          <w:lang w:val="en-AU"/>
        </w:rPr>
      </w:pPr>
      <w:r w:rsidRPr="005B2546">
        <w:rPr>
          <w:rFonts w:cs="Arial"/>
          <w:lang w:val="en-AU"/>
        </w:rPr>
        <w:t>This section only addresses the diagnostic test results for detection of infection in the absence (Section 6.1.) or in the presence of clinical signs (Section 6.2.) but does not evaluate whether the infectious agent is the cause of the clinical event.</w:t>
      </w:r>
    </w:p>
    <w:p w14:paraId="139BD897" w14:textId="14C2B53C" w:rsidR="00BC4790" w:rsidRPr="005B2546" w:rsidRDefault="00BC4790" w:rsidP="00BC4790">
      <w:pPr>
        <w:pStyle w:val="Para1"/>
        <w:rPr>
          <w:rFonts w:cs="Arial"/>
          <w:szCs w:val="18"/>
          <w:lang w:val="en-AU"/>
        </w:rPr>
      </w:pPr>
      <w:r w:rsidRPr="005B2546">
        <w:rPr>
          <w:rFonts w:cs="Arial"/>
          <w:szCs w:val="18"/>
          <w:lang w:val="en-AU"/>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5B2546">
        <w:rPr>
          <w:rFonts w:cs="Arial"/>
          <w:lang w:val="en-AU"/>
        </w:rPr>
        <w:t xml:space="preserve">If a </w:t>
      </w:r>
      <w:r w:rsidR="00600DE3" w:rsidRPr="005B2546">
        <w:rPr>
          <w:rFonts w:cs="Arial"/>
          <w:lang w:val="en-AU"/>
        </w:rPr>
        <w:t xml:space="preserve">Competent Authority </w:t>
      </w:r>
      <w:r w:rsidRPr="005B2546">
        <w:rPr>
          <w:rFonts w:cs="Arial"/>
          <w:lang w:val="en-AU"/>
        </w:rPr>
        <w:t xml:space="preserve">does not have the </w:t>
      </w:r>
      <w:r w:rsidR="00600DE3" w:rsidRPr="005B2546">
        <w:rPr>
          <w:rFonts w:cs="Arial"/>
          <w:lang w:val="en-AU"/>
        </w:rPr>
        <w:t>capability</w:t>
      </w:r>
      <w:r w:rsidRPr="005B2546">
        <w:rPr>
          <w:rFonts w:cs="Arial"/>
          <w:lang w:val="en-AU"/>
        </w:rPr>
        <w:t xml:space="preserve"> to undertake the necessary diagnostic tests it should seek advice from the appropriate </w:t>
      </w:r>
      <w:r w:rsidR="009030A4" w:rsidRPr="00D71AF4">
        <w:rPr>
          <w:rFonts w:cs="Arial"/>
          <w:lang w:val="en-AU"/>
        </w:rPr>
        <w:t>WOAH</w:t>
      </w:r>
      <w:r w:rsidRPr="00D71AF4">
        <w:rPr>
          <w:rFonts w:cs="Arial"/>
          <w:lang w:val="en-AU"/>
        </w:rPr>
        <w:t xml:space="preserve"> Reference Laboratory</w:t>
      </w:r>
      <w:r w:rsidR="00890FB8" w:rsidRPr="00D71AF4">
        <w:rPr>
          <w:lang w:val="en-AU"/>
        </w:rPr>
        <w:t xml:space="preserve">, </w:t>
      </w:r>
      <w:r w:rsidR="00890FB8" w:rsidRPr="00D71AF4">
        <w:rPr>
          <w:bCs/>
          <w:szCs w:val="18"/>
          <w:lang w:val="en-AU"/>
        </w:rPr>
        <w:t xml:space="preserve">and if necessary, refer samples to that laboratory for </w:t>
      </w:r>
      <w:r w:rsidR="00600DE3" w:rsidRPr="00D71AF4">
        <w:rPr>
          <w:szCs w:val="18"/>
          <w:lang w:val="en-AU"/>
        </w:rPr>
        <w:t xml:space="preserve">confirmatory </w:t>
      </w:r>
      <w:r w:rsidR="00890FB8" w:rsidRPr="00D71AF4">
        <w:rPr>
          <w:bCs/>
          <w:szCs w:val="18"/>
          <w:lang w:val="en-AU"/>
        </w:rPr>
        <w:t>testing</w:t>
      </w:r>
      <w:r w:rsidR="00600DE3" w:rsidRPr="00D71AF4">
        <w:rPr>
          <w:bCs/>
          <w:szCs w:val="18"/>
          <w:lang w:val="en-AU"/>
        </w:rPr>
        <w:t xml:space="preserve"> </w:t>
      </w:r>
      <w:bookmarkStart w:id="38" w:name="_Hlk127887601"/>
      <w:r w:rsidR="00600DE3" w:rsidRPr="00D71AF4">
        <w:rPr>
          <w:szCs w:val="18"/>
          <w:lang w:val="en-AU"/>
        </w:rPr>
        <w:t>of samples from the index case in a country</w:t>
      </w:r>
      <w:r w:rsidR="00691D5F" w:rsidRPr="00D71AF4">
        <w:rPr>
          <w:szCs w:val="18"/>
          <w:lang w:val="en-AU"/>
        </w:rPr>
        <w:t>,</w:t>
      </w:r>
      <w:r w:rsidR="00600DE3" w:rsidRPr="00D71AF4">
        <w:rPr>
          <w:szCs w:val="18"/>
          <w:lang w:val="en-AU"/>
        </w:rPr>
        <w:t xml:space="preserve"> zone or compartment considered free</w:t>
      </w:r>
      <w:r w:rsidRPr="00D71AF4">
        <w:rPr>
          <w:rFonts w:cs="Arial"/>
          <w:lang w:val="en-AU"/>
        </w:rPr>
        <w:t>.</w:t>
      </w:r>
      <w:bookmarkEnd w:id="38"/>
      <w:r w:rsidR="007E59F8" w:rsidRPr="00D71AF4">
        <w:rPr>
          <w:rFonts w:cs="Arial"/>
          <w:lang w:val="en-AU"/>
        </w:rPr>
        <w:t xml:space="preserve"> </w:t>
      </w:r>
      <w:r w:rsidR="007E59F8" w:rsidRPr="00D71AF4">
        <w:rPr>
          <w:rFonts w:cs="Arial"/>
        </w:rPr>
        <w:t>There are currently no WOAH Reference Laboratory</w:t>
      </w:r>
      <w:r w:rsidR="007E59F8">
        <w:rPr>
          <w:rFonts w:cs="Arial"/>
        </w:rPr>
        <w:t xml:space="preserve"> for </w:t>
      </w:r>
      <w:proofErr w:type="spellStart"/>
      <w:r w:rsidR="007E59F8" w:rsidRPr="00B8061D">
        <w:rPr>
          <w:rFonts w:cs="Arial"/>
          <w:i/>
          <w:iCs/>
        </w:rPr>
        <w:t>Perkinsus</w:t>
      </w:r>
      <w:proofErr w:type="spellEnd"/>
      <w:r w:rsidR="007E59F8" w:rsidRPr="00B8061D">
        <w:rPr>
          <w:rFonts w:cs="Arial"/>
          <w:i/>
          <w:iCs/>
        </w:rPr>
        <w:t xml:space="preserve"> </w:t>
      </w:r>
      <w:proofErr w:type="spellStart"/>
      <w:r w:rsidR="000565DF">
        <w:rPr>
          <w:rFonts w:cs="Arial"/>
          <w:i/>
          <w:iCs/>
        </w:rPr>
        <w:t>olseni</w:t>
      </w:r>
      <w:proofErr w:type="spellEnd"/>
      <w:r w:rsidR="007E59F8">
        <w:rPr>
          <w:rFonts w:cs="Arial"/>
        </w:rPr>
        <w:t>.</w:t>
      </w:r>
    </w:p>
    <w:p w14:paraId="5CD0D924" w14:textId="77777777" w:rsidR="00BC4790" w:rsidRPr="005B2546" w:rsidRDefault="00BC4790" w:rsidP="00BC4790">
      <w:pPr>
        <w:pStyle w:val="110"/>
        <w:rPr>
          <w:lang w:val="en-AU"/>
        </w:rPr>
      </w:pPr>
      <w:r w:rsidRPr="005B2546">
        <w:rPr>
          <w:lang w:val="en-AU"/>
        </w:rPr>
        <w:lastRenderedPageBreak/>
        <w:t>6.1.</w:t>
      </w:r>
      <w:r w:rsidRPr="005B2546">
        <w:rPr>
          <w:lang w:val="en-AU"/>
        </w:rPr>
        <w:tab/>
        <w:t>Apparently healthy animals or animals of unknown health status</w:t>
      </w:r>
      <w:r w:rsidRPr="005B2546">
        <w:rPr>
          <w:rStyle w:val="FootnoteReference"/>
          <w:rFonts w:cs="Arial"/>
          <w:sz w:val="18"/>
          <w:szCs w:val="18"/>
          <w:lang w:val="en-AU"/>
        </w:rPr>
        <w:footnoteReference w:id="2"/>
      </w:r>
    </w:p>
    <w:p w14:paraId="5327346F" w14:textId="31B9148B" w:rsidR="00BC4790" w:rsidRPr="005B2546" w:rsidRDefault="00BC4790" w:rsidP="00BC4790">
      <w:pPr>
        <w:pStyle w:val="Para2"/>
        <w:rPr>
          <w:rFonts w:cs="Arial"/>
          <w:lang w:val="en-AU"/>
        </w:rPr>
      </w:pPr>
      <w:bookmarkStart w:id="39" w:name="_Hlk96430616"/>
      <w:r w:rsidRPr="005B2546">
        <w:rPr>
          <w:rFonts w:cs="Arial"/>
          <w:lang w:val="en-AU"/>
        </w:rPr>
        <w:t xml:space="preserve">Apparently healthy populations may fall under suspicion, and therefore be sampled, if there is an epidemiological link(s) to an infected population. </w:t>
      </w:r>
      <w:bookmarkStart w:id="40" w:name="_Hlk114497138"/>
      <w:r w:rsidR="001A52BD" w:rsidRPr="005B2546">
        <w:rPr>
          <w:lang w:val="en-AU"/>
        </w:rPr>
        <w:t>Hydro</w:t>
      </w:r>
      <w:r w:rsidRPr="005B2546">
        <w:rPr>
          <w:lang w:val="en-AU"/>
        </w:rPr>
        <w:t xml:space="preserve">graphical </w:t>
      </w:r>
      <w:bookmarkEnd w:id="40"/>
      <w:r w:rsidRPr="005B2546">
        <w:rPr>
          <w:lang w:val="en-AU"/>
        </w:rPr>
        <w:t xml:space="preserve">proximity to, or movement of animals or animal products or equipment, etc., from a known infected population equate to an epidemiological link. Alternatively, healthy populations are sampled in surveys to demonstrate disease freedom. </w:t>
      </w:r>
    </w:p>
    <w:bookmarkEnd w:id="37"/>
    <w:bookmarkEnd w:id="39"/>
    <w:p w14:paraId="221377EB" w14:textId="77777777" w:rsidR="00BC4790" w:rsidRPr="002C15F7" w:rsidRDefault="00BC4790" w:rsidP="00BC4790">
      <w:pPr>
        <w:pStyle w:val="1110"/>
        <w:rPr>
          <w:lang w:val="en-AU"/>
        </w:rPr>
      </w:pPr>
      <w:r w:rsidRPr="002C15F7">
        <w:rPr>
          <w:lang w:val="en-AU"/>
        </w:rPr>
        <w:t>6.1.1.</w:t>
      </w:r>
      <w:r w:rsidRPr="002C15F7">
        <w:rPr>
          <w:lang w:val="en-AU"/>
        </w:rPr>
        <w:tab/>
        <w:t>Definition of suspect case in apparently healthy animals</w:t>
      </w:r>
    </w:p>
    <w:p w14:paraId="03912F32" w14:textId="68DF475E" w:rsidR="00BC4790" w:rsidRPr="005B2546" w:rsidRDefault="00BC4790" w:rsidP="00BC4790">
      <w:pPr>
        <w:pStyle w:val="Para3"/>
        <w:spacing w:after="120"/>
        <w:rPr>
          <w:lang w:val="en-AU"/>
        </w:rPr>
      </w:pPr>
      <w:bookmarkStart w:id="41" w:name="_Hlk83113255"/>
      <w:r w:rsidRPr="005B2546">
        <w:rPr>
          <w:lang w:val="en-AU"/>
        </w:rPr>
        <w:t xml:space="preserve">The presence of infection with </w:t>
      </w:r>
      <w:r w:rsidR="00C16130" w:rsidRPr="005B2546">
        <w:rPr>
          <w:i/>
          <w:iCs/>
          <w:lang w:val="en-AU"/>
        </w:rPr>
        <w:t xml:space="preserve">P. </w:t>
      </w:r>
      <w:proofErr w:type="spellStart"/>
      <w:r w:rsidR="00C16130" w:rsidRPr="005B2546">
        <w:rPr>
          <w:i/>
          <w:iCs/>
          <w:lang w:val="en-AU"/>
        </w:rPr>
        <w:t>olseni</w:t>
      </w:r>
      <w:proofErr w:type="spellEnd"/>
      <w:r w:rsidRPr="005B2546">
        <w:rPr>
          <w:lang w:val="en-AU"/>
        </w:rPr>
        <w:t xml:space="preserve"> shall be suspected if at least one of the following criteria is met:</w:t>
      </w:r>
    </w:p>
    <w:bookmarkEnd w:id="41"/>
    <w:p w14:paraId="57AC880B" w14:textId="03560A8C" w:rsidR="39D2543B" w:rsidRPr="00D71AF4" w:rsidRDefault="39D2543B" w:rsidP="12DD7FE6">
      <w:pPr>
        <w:pStyle w:val="Para3i"/>
        <w:rPr>
          <w:rFonts w:eastAsia="Segoe UI" w:cs="Segoe UI"/>
          <w:color w:val="000000" w:themeColor="text1"/>
          <w:lang w:val="en-AU"/>
        </w:rPr>
      </w:pPr>
      <w:r w:rsidRPr="00D71AF4">
        <w:rPr>
          <w:rFonts w:eastAsia="Segoe UI" w:cs="Segoe UI"/>
          <w:color w:val="000000" w:themeColor="text1"/>
        </w:rPr>
        <w:t>i)</w:t>
      </w:r>
      <w:r w:rsidRPr="00D71AF4">
        <w:tab/>
      </w:r>
      <w:r w:rsidRPr="00D71AF4">
        <w:rPr>
          <w:rFonts w:eastAsia="Segoe UI" w:cs="Segoe UI"/>
          <w:color w:val="000000" w:themeColor="text1"/>
        </w:rPr>
        <w:t xml:space="preserve">Histopathological changes consistent with the presence of the pathogen or the disease </w:t>
      </w:r>
    </w:p>
    <w:p w14:paraId="35E9FE32" w14:textId="588379B9" w:rsidR="39D2543B" w:rsidRPr="00D71AF4" w:rsidRDefault="39D2543B" w:rsidP="00D71AF4">
      <w:pPr>
        <w:pStyle w:val="Para3i"/>
        <w:rPr>
          <w:rFonts w:eastAsia="Segoe UI" w:cs="Segoe UI"/>
          <w:color w:val="000000" w:themeColor="text1"/>
          <w:lang w:val="en-AU"/>
        </w:rPr>
      </w:pPr>
      <w:r w:rsidRPr="00D71AF4">
        <w:rPr>
          <w:rFonts w:eastAsia="Segoe UI" w:cs="Segoe UI"/>
          <w:color w:val="000000" w:themeColor="text1"/>
        </w:rPr>
        <w:t>ii)</w:t>
      </w:r>
      <w:r w:rsidRPr="00D71AF4">
        <w:tab/>
      </w:r>
      <w:r w:rsidRPr="00D71AF4">
        <w:rPr>
          <w:rFonts w:eastAsia="Segoe UI" w:cs="Segoe UI"/>
          <w:color w:val="000000" w:themeColor="text1"/>
        </w:rPr>
        <w:t>Positive result by conventional PCR</w:t>
      </w:r>
    </w:p>
    <w:p w14:paraId="1B57A0C3" w14:textId="55F50448" w:rsidR="39D2543B" w:rsidRPr="00D71AF4" w:rsidRDefault="39D2543B" w:rsidP="00D71AF4">
      <w:pPr>
        <w:pStyle w:val="Para3i"/>
        <w:rPr>
          <w:rFonts w:eastAsia="Segoe UI" w:cs="Segoe UI"/>
          <w:color w:val="000000" w:themeColor="text1"/>
          <w:lang w:val="en-AU"/>
        </w:rPr>
      </w:pPr>
      <w:r w:rsidRPr="00D71AF4">
        <w:rPr>
          <w:rFonts w:eastAsia="Segoe UI" w:cs="Segoe UI"/>
          <w:color w:val="000000" w:themeColor="text1"/>
        </w:rPr>
        <w:t>iii)</w:t>
      </w:r>
      <w:r w:rsidRPr="00D71AF4">
        <w:tab/>
      </w:r>
      <w:r w:rsidRPr="00D71AF4">
        <w:rPr>
          <w:rFonts w:eastAsia="Segoe UI" w:cs="Segoe UI"/>
          <w:color w:val="000000" w:themeColor="text1"/>
        </w:rPr>
        <w:t>Positive result by real-time PCR</w:t>
      </w:r>
    </w:p>
    <w:p w14:paraId="601950C4" w14:textId="1F456175" w:rsidR="6C5B8B0B" w:rsidRPr="00D71AF4" w:rsidRDefault="6C5B8B0B" w:rsidP="12DD7FE6">
      <w:pPr>
        <w:pStyle w:val="Para3i"/>
        <w:spacing w:after="240"/>
        <w:rPr>
          <w:lang w:val="en-AU"/>
        </w:rPr>
      </w:pPr>
      <w:r w:rsidRPr="00D71AF4">
        <w:rPr>
          <w:lang w:val="en-AU"/>
        </w:rPr>
        <w:t>iv)</w:t>
      </w:r>
      <w:r w:rsidR="007B13FF" w:rsidRPr="00D71AF4">
        <w:rPr>
          <w:lang w:val="en-AU"/>
        </w:rPr>
        <w:tab/>
      </w:r>
      <w:r w:rsidRPr="00D71AF4">
        <w:rPr>
          <w:lang w:val="en-AU"/>
        </w:rPr>
        <w:t>Positive result by RFTM</w:t>
      </w:r>
    </w:p>
    <w:p w14:paraId="6B03A860" w14:textId="77777777" w:rsidR="00BC4790" w:rsidRPr="002C15F7" w:rsidRDefault="00BC4790" w:rsidP="00BC4790">
      <w:pPr>
        <w:pStyle w:val="1110"/>
        <w:rPr>
          <w:lang w:val="en-AU"/>
        </w:rPr>
      </w:pPr>
      <w:r w:rsidRPr="002C15F7">
        <w:rPr>
          <w:lang w:val="en-AU"/>
        </w:rPr>
        <w:t>6.1.2.</w:t>
      </w:r>
      <w:r w:rsidRPr="002C15F7">
        <w:rPr>
          <w:lang w:val="en-AU"/>
        </w:rPr>
        <w:tab/>
        <w:t>Definition of confirmed case in apparently healthy animals</w:t>
      </w:r>
    </w:p>
    <w:p w14:paraId="15BB4EAB" w14:textId="6A1131F3" w:rsidR="00BC4790" w:rsidRPr="005B2546" w:rsidRDefault="00BC4790" w:rsidP="00BC4790">
      <w:pPr>
        <w:pStyle w:val="Para3"/>
        <w:spacing w:after="120"/>
        <w:rPr>
          <w:lang w:val="en-AU"/>
        </w:rPr>
      </w:pPr>
      <w:bookmarkStart w:id="42" w:name="_Hlk34064823"/>
      <w:bookmarkStart w:id="43" w:name="_Hlk57044932"/>
      <w:bookmarkStart w:id="44" w:name="_Hlk34056412"/>
      <w:r w:rsidRPr="005B2546">
        <w:rPr>
          <w:lang w:val="en-AU"/>
        </w:rPr>
        <w:t xml:space="preserve">The presence of infection with </w:t>
      </w:r>
      <w:r w:rsidR="00274210" w:rsidRPr="005B2546">
        <w:rPr>
          <w:i/>
          <w:iCs/>
          <w:lang w:val="en-AU"/>
        </w:rPr>
        <w:t xml:space="preserve">P. </w:t>
      </w:r>
      <w:proofErr w:type="spellStart"/>
      <w:r w:rsidR="00274210" w:rsidRPr="005B2546">
        <w:rPr>
          <w:i/>
          <w:iCs/>
          <w:lang w:val="en-AU"/>
        </w:rPr>
        <w:t>olseni</w:t>
      </w:r>
      <w:proofErr w:type="spellEnd"/>
      <w:r w:rsidRPr="005B2546">
        <w:rPr>
          <w:lang w:val="en-AU"/>
        </w:rPr>
        <w:t xml:space="preserve"> </w:t>
      </w:r>
      <w:proofErr w:type="gramStart"/>
      <w:r w:rsidRPr="005B2546">
        <w:rPr>
          <w:lang w:val="en-AU"/>
        </w:rPr>
        <w:t>is considered to be</w:t>
      </w:r>
      <w:proofErr w:type="gramEnd"/>
      <w:r w:rsidRPr="005B2546">
        <w:rPr>
          <w:lang w:val="en-AU"/>
        </w:rPr>
        <w:t xml:space="preserve"> confirmed if the following criteri</w:t>
      </w:r>
      <w:r w:rsidR="00BD0792">
        <w:rPr>
          <w:lang w:val="en-AU"/>
        </w:rPr>
        <w:t>on</w:t>
      </w:r>
      <w:r w:rsidRPr="005B2546">
        <w:rPr>
          <w:lang w:val="en-AU"/>
        </w:rPr>
        <w:t xml:space="preserve"> is met:</w:t>
      </w:r>
    </w:p>
    <w:bookmarkEnd w:id="42"/>
    <w:p w14:paraId="47A441D2" w14:textId="46138221" w:rsidR="00BC4790" w:rsidRPr="005B2546" w:rsidRDefault="4153C3C9" w:rsidP="00EE2250">
      <w:pPr>
        <w:pStyle w:val="Para3"/>
        <w:numPr>
          <w:ilvl w:val="0"/>
          <w:numId w:val="10"/>
        </w:numPr>
        <w:spacing w:after="120"/>
        <w:ind w:left="1530" w:hanging="360"/>
        <w:rPr>
          <w:bCs w:val="0"/>
          <w:color w:val="000000" w:themeColor="text1"/>
          <w:szCs w:val="18"/>
          <w:lang w:val="en-AU"/>
        </w:rPr>
      </w:pPr>
      <w:r w:rsidRPr="12DD7FE6">
        <w:rPr>
          <w:bCs w:val="0"/>
          <w:color w:val="000000" w:themeColor="text1"/>
          <w:szCs w:val="18"/>
        </w:rPr>
        <w:t>Positive result by</w:t>
      </w:r>
      <w:r w:rsidR="1B202841" w:rsidRPr="12DD7FE6">
        <w:rPr>
          <w:bCs w:val="0"/>
          <w:color w:val="000000" w:themeColor="text1"/>
          <w:szCs w:val="18"/>
        </w:rPr>
        <w:t xml:space="preserve"> </w:t>
      </w:r>
      <w:r w:rsidRPr="12DD7FE6">
        <w:rPr>
          <w:bCs w:val="0"/>
          <w:color w:val="000000" w:themeColor="text1"/>
          <w:szCs w:val="18"/>
        </w:rPr>
        <w:t>real-time PCR and positive result by conventional PCR followed by amplicon sequencing</w:t>
      </w:r>
    </w:p>
    <w:p w14:paraId="31A2B027" w14:textId="77777777" w:rsidR="00BC4790" w:rsidRPr="005B2546" w:rsidRDefault="4153C3C9" w:rsidP="00C57211">
      <w:pPr>
        <w:pStyle w:val="Para3"/>
        <w:numPr>
          <w:ilvl w:val="0"/>
          <w:numId w:val="10"/>
        </w:numPr>
        <w:spacing w:after="120"/>
        <w:ind w:left="1530" w:hanging="360"/>
        <w:rPr>
          <w:color w:val="000000" w:themeColor="text1"/>
          <w:szCs w:val="18"/>
          <w:lang w:val="en-AU"/>
        </w:rPr>
      </w:pPr>
      <w:r w:rsidRPr="12DD7FE6">
        <w:rPr>
          <w:bCs w:val="0"/>
          <w:color w:val="000000" w:themeColor="text1"/>
          <w:szCs w:val="18"/>
        </w:rPr>
        <w:t xml:space="preserve">Positive result by </w:t>
      </w:r>
      <w:r w:rsidRPr="12DD7FE6">
        <w:rPr>
          <w:bCs w:val="0"/>
          <w:i/>
          <w:iCs/>
          <w:color w:val="000000" w:themeColor="text1"/>
          <w:szCs w:val="18"/>
        </w:rPr>
        <w:t>In-situ</w:t>
      </w:r>
      <w:r w:rsidRPr="12DD7FE6">
        <w:rPr>
          <w:bCs w:val="0"/>
          <w:color w:val="000000" w:themeColor="text1"/>
          <w:szCs w:val="18"/>
        </w:rPr>
        <w:t xml:space="preserve"> hybridisation and positive result by conventional PCR followed by amplicon sequencing</w:t>
      </w:r>
    </w:p>
    <w:p w14:paraId="4DC5B01D" w14:textId="618E781C" w:rsidR="00BC4790" w:rsidRPr="0053510D" w:rsidRDefault="4153C3C9" w:rsidP="00854EDA">
      <w:pPr>
        <w:pStyle w:val="Para3"/>
        <w:numPr>
          <w:ilvl w:val="0"/>
          <w:numId w:val="10"/>
        </w:numPr>
        <w:ind w:left="1530" w:hanging="360"/>
        <w:rPr>
          <w:color w:val="000000" w:themeColor="text1"/>
          <w:szCs w:val="18"/>
          <w:lang w:val="en-AU"/>
        </w:rPr>
      </w:pPr>
      <w:r w:rsidRPr="12DD7FE6">
        <w:rPr>
          <w:bCs w:val="0"/>
          <w:color w:val="000000" w:themeColor="text1"/>
          <w:szCs w:val="18"/>
        </w:rPr>
        <w:t xml:space="preserve">Positive result by </w:t>
      </w:r>
      <w:r w:rsidRPr="12DD7FE6">
        <w:rPr>
          <w:bCs w:val="0"/>
          <w:i/>
          <w:iCs/>
          <w:color w:val="000000" w:themeColor="text1"/>
          <w:szCs w:val="18"/>
        </w:rPr>
        <w:t>In-situ</w:t>
      </w:r>
      <w:r w:rsidRPr="12DD7FE6">
        <w:rPr>
          <w:bCs w:val="0"/>
          <w:color w:val="000000" w:themeColor="text1"/>
          <w:szCs w:val="18"/>
        </w:rPr>
        <w:t xml:space="preserve"> hybridisation and positive result by </w:t>
      </w:r>
      <w:r w:rsidR="0DCCA0E2" w:rsidRPr="12DD7FE6">
        <w:rPr>
          <w:bCs w:val="0"/>
          <w:color w:val="000000" w:themeColor="text1"/>
          <w:szCs w:val="18"/>
        </w:rPr>
        <w:t xml:space="preserve">species specific </w:t>
      </w:r>
      <w:r w:rsidRPr="12DD7FE6">
        <w:rPr>
          <w:bCs w:val="0"/>
          <w:color w:val="000000" w:themeColor="text1"/>
          <w:szCs w:val="18"/>
        </w:rPr>
        <w:t>real-time PCR</w:t>
      </w:r>
      <w:r w:rsidR="0053510D">
        <w:rPr>
          <w:color w:val="000000" w:themeColor="text1"/>
          <w:szCs w:val="18"/>
          <w:lang w:val="en-AU"/>
        </w:rPr>
        <w:t>.</w:t>
      </w:r>
    </w:p>
    <w:bookmarkEnd w:id="43"/>
    <w:bookmarkEnd w:id="44"/>
    <w:p w14:paraId="5451A77D" w14:textId="51E2B35E" w:rsidR="00BC4790" w:rsidRPr="005B2546" w:rsidRDefault="00BC4790" w:rsidP="00BC4790">
      <w:pPr>
        <w:pStyle w:val="110"/>
        <w:rPr>
          <w:lang w:val="en-AU"/>
        </w:rPr>
      </w:pPr>
      <w:r w:rsidRPr="005B2546">
        <w:rPr>
          <w:lang w:val="en-AU"/>
        </w:rPr>
        <w:t>6.2</w:t>
      </w:r>
      <w:r w:rsidRPr="005B2546">
        <w:rPr>
          <w:lang w:val="en-AU"/>
        </w:rPr>
        <w:tab/>
        <w:t>Clinically affected animals</w:t>
      </w:r>
    </w:p>
    <w:p w14:paraId="5B93553A" w14:textId="6DCAB66D" w:rsidR="00BC4790" w:rsidRPr="005B2546" w:rsidRDefault="00BC4790" w:rsidP="00BC4790">
      <w:pPr>
        <w:pStyle w:val="Para2"/>
        <w:rPr>
          <w:lang w:val="en-AU"/>
        </w:rPr>
      </w:pPr>
      <w:r w:rsidRPr="005B2546">
        <w:rPr>
          <w:lang w:val="en-AU"/>
        </w:rPr>
        <w:t xml:space="preserve">Clinical signs are not pathognomonic for a single disease; </w:t>
      </w:r>
      <w:r w:rsidR="00A805BF" w:rsidRPr="005B2546">
        <w:rPr>
          <w:lang w:val="en-AU"/>
        </w:rPr>
        <w:t>however,</w:t>
      </w:r>
      <w:r w:rsidRPr="005B2546">
        <w:rPr>
          <w:lang w:val="en-AU"/>
        </w:rPr>
        <w:t xml:space="preserve"> they may narrow the range of possible diagnoses. </w:t>
      </w:r>
    </w:p>
    <w:p w14:paraId="3E3984B6" w14:textId="10616433" w:rsidR="00BC4790" w:rsidRPr="005B2546" w:rsidRDefault="00BC4790" w:rsidP="00BC4790">
      <w:pPr>
        <w:pStyle w:val="1110"/>
        <w:rPr>
          <w:lang w:val="en-AU"/>
        </w:rPr>
      </w:pPr>
      <w:r w:rsidRPr="005B2546">
        <w:rPr>
          <w:lang w:val="en-AU"/>
        </w:rPr>
        <w:t>6.2.1.</w:t>
      </w:r>
      <w:r w:rsidR="007425EF" w:rsidRPr="005B2546">
        <w:rPr>
          <w:lang w:val="en-AU"/>
        </w:rPr>
        <w:tab/>
      </w:r>
      <w:r w:rsidRPr="005B2546">
        <w:rPr>
          <w:lang w:val="en-AU"/>
        </w:rPr>
        <w:t>Definition of suspect case in clinically affected animals</w:t>
      </w:r>
    </w:p>
    <w:p w14:paraId="3A7735A0" w14:textId="7543BA96" w:rsidR="00BC4790" w:rsidRPr="005B2546" w:rsidRDefault="00BC4790" w:rsidP="00BC4790">
      <w:pPr>
        <w:pStyle w:val="Para3"/>
        <w:spacing w:after="120"/>
        <w:rPr>
          <w:lang w:val="en-AU"/>
        </w:rPr>
      </w:pPr>
      <w:bookmarkStart w:id="45" w:name="_Hlk83113292"/>
      <w:bookmarkStart w:id="46" w:name="_Hlk34064959"/>
      <w:r w:rsidRPr="005B2546">
        <w:rPr>
          <w:lang w:val="en-AU"/>
        </w:rPr>
        <w:t xml:space="preserve">The presence of infection with </w:t>
      </w:r>
      <w:r w:rsidR="002A2A41" w:rsidRPr="005B2546">
        <w:rPr>
          <w:i/>
          <w:iCs/>
          <w:lang w:val="en-AU"/>
        </w:rPr>
        <w:t xml:space="preserve">P. </w:t>
      </w:r>
      <w:proofErr w:type="spellStart"/>
      <w:r w:rsidR="002A2A41" w:rsidRPr="005B2546">
        <w:rPr>
          <w:i/>
          <w:iCs/>
          <w:lang w:val="en-AU"/>
        </w:rPr>
        <w:t>olseni</w:t>
      </w:r>
      <w:proofErr w:type="spellEnd"/>
      <w:r w:rsidRPr="005B2546">
        <w:rPr>
          <w:lang w:val="en-AU"/>
        </w:rPr>
        <w:t xml:space="preserve"> shall be suspected if at least one of the following criteria is met:</w:t>
      </w:r>
    </w:p>
    <w:bookmarkEnd w:id="45"/>
    <w:bookmarkEnd w:id="46"/>
    <w:p w14:paraId="4DABE791" w14:textId="56DF78B2" w:rsidR="00491DF3" w:rsidRDefault="00BC4790" w:rsidP="002A7969">
      <w:pPr>
        <w:pStyle w:val="Para3i"/>
        <w:numPr>
          <w:ilvl w:val="0"/>
          <w:numId w:val="11"/>
        </w:numPr>
        <w:ind w:left="1530" w:hanging="360"/>
        <w:rPr>
          <w:lang w:val="en-AU"/>
        </w:rPr>
      </w:pPr>
      <w:r w:rsidRPr="12DD7FE6">
        <w:rPr>
          <w:lang w:val="en-AU"/>
        </w:rPr>
        <w:t>Gross pathology or clinical signs associated with the disease as described in this chapter, with or without elevated mortality</w:t>
      </w:r>
    </w:p>
    <w:p w14:paraId="61F2357E" w14:textId="77777777" w:rsidR="002A7969" w:rsidRPr="00703EB6" w:rsidRDefault="002A7969" w:rsidP="002A7969">
      <w:pPr>
        <w:pStyle w:val="Para3i"/>
        <w:numPr>
          <w:ilvl w:val="0"/>
          <w:numId w:val="11"/>
        </w:numPr>
        <w:ind w:left="1530" w:hanging="360"/>
        <w:rPr>
          <w:rFonts w:eastAsia="Segoe UI" w:cs="Segoe UI"/>
          <w:color w:val="000000" w:themeColor="text1"/>
          <w:lang w:val="en-AU"/>
        </w:rPr>
      </w:pPr>
      <w:r w:rsidRPr="00703EB6">
        <w:rPr>
          <w:rFonts w:eastAsia="Segoe UI" w:cs="Segoe UI"/>
          <w:color w:val="000000" w:themeColor="text1"/>
          <w:lang w:val="en-AU"/>
        </w:rPr>
        <w:t>H</w:t>
      </w:r>
      <w:proofErr w:type="spellStart"/>
      <w:r w:rsidR="20DB3655" w:rsidRPr="00703EB6">
        <w:rPr>
          <w:rFonts w:eastAsia="Segoe UI" w:cs="Segoe UI"/>
          <w:color w:val="000000" w:themeColor="text1"/>
        </w:rPr>
        <w:t>istopathological</w:t>
      </w:r>
      <w:proofErr w:type="spellEnd"/>
      <w:r w:rsidR="20DB3655" w:rsidRPr="00703EB6">
        <w:rPr>
          <w:rFonts w:eastAsia="Segoe UI" w:cs="Segoe UI"/>
          <w:color w:val="000000" w:themeColor="text1"/>
        </w:rPr>
        <w:t xml:space="preserve"> changes consistent with the presence of the pathogen or the disease </w:t>
      </w:r>
    </w:p>
    <w:p w14:paraId="6D9852E2" w14:textId="77777777" w:rsidR="002A7969" w:rsidRPr="00703EB6" w:rsidRDefault="20DB3655" w:rsidP="002A7969">
      <w:pPr>
        <w:pStyle w:val="Para3i"/>
        <w:numPr>
          <w:ilvl w:val="0"/>
          <w:numId w:val="11"/>
        </w:numPr>
        <w:ind w:left="1530" w:hanging="360"/>
        <w:rPr>
          <w:rFonts w:eastAsia="Segoe UI" w:cs="Segoe UI"/>
          <w:color w:val="000000" w:themeColor="text1"/>
          <w:lang w:val="en-AU"/>
        </w:rPr>
      </w:pPr>
      <w:r w:rsidRPr="00703EB6">
        <w:rPr>
          <w:rFonts w:eastAsia="Segoe UI" w:cs="Segoe UI"/>
          <w:color w:val="000000" w:themeColor="text1"/>
        </w:rPr>
        <w:t>Positive result by conventional PCR</w:t>
      </w:r>
    </w:p>
    <w:p w14:paraId="12BEF605" w14:textId="77777777" w:rsidR="002A7969" w:rsidRPr="00703EB6" w:rsidRDefault="20DB3655" w:rsidP="002A7969">
      <w:pPr>
        <w:pStyle w:val="Para3i"/>
        <w:numPr>
          <w:ilvl w:val="0"/>
          <w:numId w:val="11"/>
        </w:numPr>
        <w:ind w:left="1530" w:hanging="360"/>
        <w:rPr>
          <w:rFonts w:eastAsia="Segoe UI" w:cs="Segoe UI"/>
          <w:color w:val="000000" w:themeColor="text1"/>
          <w:lang w:val="en-AU"/>
        </w:rPr>
      </w:pPr>
      <w:r w:rsidRPr="00703EB6">
        <w:rPr>
          <w:rFonts w:eastAsia="Segoe UI" w:cs="Segoe UI"/>
          <w:color w:val="000000" w:themeColor="text1"/>
        </w:rPr>
        <w:t>Positive result by real-time PCR</w:t>
      </w:r>
    </w:p>
    <w:p w14:paraId="32C7FD4A" w14:textId="168EE32D" w:rsidR="12DD7FE6" w:rsidRDefault="20DB3655">
      <w:pPr>
        <w:pStyle w:val="Para3i"/>
        <w:numPr>
          <w:ilvl w:val="0"/>
          <w:numId w:val="11"/>
        </w:numPr>
        <w:spacing w:after="240"/>
        <w:ind w:left="1530" w:hanging="360"/>
        <w:rPr>
          <w:lang w:val="en-AU"/>
        </w:rPr>
      </w:pPr>
      <w:r w:rsidRPr="12DD7FE6">
        <w:rPr>
          <w:lang w:val="en-AU"/>
        </w:rPr>
        <w:t>Positive result by RFTM</w:t>
      </w:r>
    </w:p>
    <w:p w14:paraId="7714DEF8" w14:textId="77777777" w:rsidR="00BC4790" w:rsidRPr="002C15F7" w:rsidRDefault="00BC4790" w:rsidP="00BC4790">
      <w:pPr>
        <w:pStyle w:val="1110"/>
        <w:rPr>
          <w:lang w:val="en-AU"/>
        </w:rPr>
      </w:pPr>
      <w:r w:rsidRPr="002C15F7">
        <w:rPr>
          <w:lang w:val="en-AU"/>
        </w:rPr>
        <w:t>6.2.2.</w:t>
      </w:r>
      <w:r w:rsidRPr="002C15F7">
        <w:rPr>
          <w:lang w:val="en-AU"/>
        </w:rPr>
        <w:tab/>
        <w:t>Definition of confirmed case in clinically affected animals</w:t>
      </w:r>
    </w:p>
    <w:p w14:paraId="79095797" w14:textId="5D051176" w:rsidR="00BC4790" w:rsidRDefault="00BC4790" w:rsidP="00BC4790">
      <w:pPr>
        <w:pStyle w:val="Para3"/>
        <w:spacing w:after="120"/>
        <w:rPr>
          <w:lang w:val="en-AU"/>
        </w:rPr>
      </w:pPr>
      <w:bookmarkStart w:id="47" w:name="_Hlk57044990"/>
      <w:r w:rsidRPr="005B2546">
        <w:rPr>
          <w:lang w:val="en-AU"/>
        </w:rPr>
        <w:t xml:space="preserve">The presence of infection with </w:t>
      </w:r>
      <w:r w:rsidR="005210AD" w:rsidRPr="005B2546">
        <w:rPr>
          <w:i/>
          <w:iCs/>
          <w:lang w:val="en-AU"/>
        </w:rPr>
        <w:t xml:space="preserve">P. </w:t>
      </w:r>
      <w:proofErr w:type="spellStart"/>
      <w:r w:rsidR="005210AD" w:rsidRPr="005B2546">
        <w:rPr>
          <w:i/>
          <w:iCs/>
          <w:lang w:val="en-AU"/>
        </w:rPr>
        <w:t>olseni</w:t>
      </w:r>
      <w:proofErr w:type="spellEnd"/>
      <w:r w:rsidR="005210AD" w:rsidRPr="005B2546">
        <w:rPr>
          <w:lang w:val="en-AU"/>
        </w:rPr>
        <w:t xml:space="preserve"> </w:t>
      </w:r>
      <w:proofErr w:type="gramStart"/>
      <w:r w:rsidRPr="005B2546">
        <w:rPr>
          <w:lang w:val="en-AU"/>
        </w:rPr>
        <w:t>is considered to be</w:t>
      </w:r>
      <w:proofErr w:type="gramEnd"/>
      <w:r w:rsidRPr="005B2546">
        <w:rPr>
          <w:lang w:val="en-AU"/>
        </w:rPr>
        <w:t xml:space="preserve"> confirmed if at least one of the following criteria is met:</w:t>
      </w:r>
    </w:p>
    <w:p w14:paraId="76B43976" w14:textId="529C0C33" w:rsidR="005B2546" w:rsidRDefault="00482C47" w:rsidP="00BC4790">
      <w:pPr>
        <w:pStyle w:val="Para3"/>
        <w:spacing w:after="120"/>
        <w:rPr>
          <w:lang w:val="en-AU"/>
        </w:rPr>
      </w:pPr>
      <w:r>
        <w:rPr>
          <w:lang w:val="en-AU"/>
        </w:rPr>
        <w:t>i)</w:t>
      </w:r>
      <w:r>
        <w:rPr>
          <w:lang w:val="en-AU"/>
        </w:rPr>
        <w:tab/>
      </w:r>
      <w:r w:rsidRPr="00E67F78">
        <w:rPr>
          <w:lang w:val="en-AU"/>
        </w:rPr>
        <w:t>Positive result by real-time PCR and conventional PCR followed by sequence analysis</w:t>
      </w:r>
    </w:p>
    <w:p w14:paraId="529818B9" w14:textId="50FE40BC" w:rsidR="00482C47" w:rsidRDefault="00482C47" w:rsidP="00BC4790">
      <w:pPr>
        <w:pStyle w:val="Para3"/>
        <w:spacing w:after="120"/>
        <w:rPr>
          <w:lang w:val="en-AU"/>
        </w:rPr>
      </w:pPr>
      <w:r>
        <w:rPr>
          <w:lang w:val="en-AU"/>
        </w:rPr>
        <w:t>ii)</w:t>
      </w:r>
      <w:r>
        <w:rPr>
          <w:lang w:val="en-AU"/>
        </w:rPr>
        <w:tab/>
      </w:r>
      <w:r w:rsidRPr="00E67F78">
        <w:rPr>
          <w:lang w:val="en-AU"/>
        </w:rPr>
        <w:t xml:space="preserve">Positive result </w:t>
      </w:r>
      <w:r>
        <w:rPr>
          <w:lang w:val="en-AU"/>
        </w:rPr>
        <w:t>ISH</w:t>
      </w:r>
      <w:r w:rsidRPr="00E67F78">
        <w:rPr>
          <w:lang w:val="en-AU"/>
        </w:rPr>
        <w:t xml:space="preserve"> and conventional PCR followed by sequence analysis</w:t>
      </w:r>
    </w:p>
    <w:p w14:paraId="517C510F" w14:textId="27A882E0" w:rsidR="00482C47" w:rsidRPr="005B2546" w:rsidRDefault="00482C47" w:rsidP="00482C47">
      <w:pPr>
        <w:pStyle w:val="Para3"/>
        <w:rPr>
          <w:lang w:val="en-AU"/>
        </w:rPr>
      </w:pPr>
      <w:r w:rsidRPr="12DD7FE6">
        <w:rPr>
          <w:lang w:val="en-AU"/>
        </w:rPr>
        <w:t>ii)</w:t>
      </w:r>
      <w:r>
        <w:tab/>
      </w:r>
      <w:r w:rsidRPr="12DD7FE6">
        <w:rPr>
          <w:lang w:val="en-AU"/>
        </w:rPr>
        <w:t xml:space="preserve">Positive result of real-time PCR </w:t>
      </w:r>
      <w:r w:rsidR="17DD04F0" w:rsidRPr="12DD7FE6">
        <w:rPr>
          <w:lang w:val="en-AU"/>
        </w:rPr>
        <w:t>and</w:t>
      </w:r>
      <w:r w:rsidRPr="12DD7FE6">
        <w:rPr>
          <w:lang w:val="en-AU"/>
        </w:rPr>
        <w:t xml:space="preserve"> ISH</w:t>
      </w:r>
    </w:p>
    <w:bookmarkEnd w:id="47"/>
    <w:p w14:paraId="1A83DB0F" w14:textId="4EDE88FC" w:rsidR="00BC4790" w:rsidRPr="002C15F7" w:rsidRDefault="00BC4790" w:rsidP="00BC4790">
      <w:pPr>
        <w:pStyle w:val="1110"/>
        <w:rPr>
          <w:sz w:val="22"/>
          <w:lang w:val="en-AU"/>
        </w:rPr>
      </w:pPr>
      <w:r w:rsidRPr="002C15F7">
        <w:rPr>
          <w:sz w:val="22"/>
          <w:lang w:val="en-AU"/>
        </w:rPr>
        <w:t>6.3.</w:t>
      </w:r>
      <w:r w:rsidRPr="002C15F7">
        <w:rPr>
          <w:sz w:val="22"/>
          <w:lang w:val="en-AU"/>
        </w:rPr>
        <w:tab/>
        <w:t>Diagnostic sensitivity and specificity for diagnostic tests</w:t>
      </w:r>
      <w:r w:rsidR="00F17024">
        <w:rPr>
          <w:sz w:val="22"/>
          <w:lang w:val="en-AU"/>
        </w:rPr>
        <w:t xml:space="preserve"> </w:t>
      </w:r>
    </w:p>
    <w:p w14:paraId="307D4BD4" w14:textId="5D5F8DCB" w:rsidR="00E0677E" w:rsidRPr="00E0677E" w:rsidRDefault="00E0677E" w:rsidP="00E0677E">
      <w:pPr>
        <w:pStyle w:val="Para2"/>
        <w:rPr>
          <w:rFonts w:eastAsia="MS Mincho"/>
          <w:u w:color="000000"/>
          <w:bdr w:val="nil"/>
        </w:rPr>
      </w:pPr>
      <w:r w:rsidRPr="00E0677E">
        <w:rPr>
          <w:rFonts w:eastAsia="MS Mincho"/>
          <w:u w:color="000000"/>
          <w:bdr w:val="nil"/>
        </w:rPr>
        <w:t xml:space="preserve">The diagnostic performance of tests recommended for surveillance or diagnosis of infection with </w:t>
      </w:r>
      <w:r w:rsidRPr="005B2546">
        <w:rPr>
          <w:i/>
          <w:iCs/>
          <w:lang w:val="en-AU"/>
        </w:rPr>
        <w:t xml:space="preserve">P. </w:t>
      </w:r>
      <w:proofErr w:type="spellStart"/>
      <w:r w:rsidRPr="005B2546">
        <w:rPr>
          <w:i/>
          <w:iCs/>
          <w:lang w:val="en-AU"/>
        </w:rPr>
        <w:t>olseni</w:t>
      </w:r>
      <w:proofErr w:type="spellEnd"/>
      <w:r w:rsidRPr="00E0677E">
        <w:rPr>
          <w:rFonts w:eastAsia="MS Mincho"/>
          <w:u w:color="000000"/>
          <w:bdr w:val="nil"/>
        </w:rPr>
        <w:t xml:space="preserve"> are provided in Tables 6.3.1. and 6.3.2 </w:t>
      </w:r>
      <w:r w:rsidRPr="00462775">
        <w:rPr>
          <w:rFonts w:eastAsia="MS Mincho"/>
          <w:u w:color="000000"/>
          <w:bdr w:val="nil"/>
        </w:rPr>
        <w:t>(no data are currently available for either)</w:t>
      </w:r>
      <w:r w:rsidRPr="00E0677E">
        <w:rPr>
          <w:rFonts w:eastAsia="MS Mincho"/>
          <w:u w:color="000000"/>
          <w:bdr w:val="nil"/>
        </w:rPr>
        <w:t xml:space="preserve">. Data are only presented where tests </w:t>
      </w:r>
      <w:r w:rsidRPr="00E0677E">
        <w:rPr>
          <w:rFonts w:eastAsia="MS Mincho"/>
          <w:u w:color="000000"/>
          <w:bdr w:val="nil"/>
        </w:rPr>
        <w:lastRenderedPageBreak/>
        <w:t>are validated to at least level 2 of the validation pathway described in Chapter 1.1.2. and the information is available within published diagnostic accuracy studies.</w:t>
      </w:r>
    </w:p>
    <w:p w14:paraId="0ADD8D65" w14:textId="61E2A676" w:rsidR="000A0B70" w:rsidRDefault="000A0B70" w:rsidP="000A0B70">
      <w:pPr>
        <w:pStyle w:val="1110"/>
      </w:pPr>
      <w:r>
        <w:rPr>
          <w:lang w:val="da-DK"/>
        </w:rPr>
        <w:t>6.3.1</w:t>
      </w:r>
      <w:r>
        <w:t>.</w:t>
      </w:r>
      <w:r>
        <w:rPr>
          <w:lang w:val="da-DK"/>
        </w:rPr>
        <w:tab/>
        <w:t>For p</w:t>
      </w:r>
      <w:r>
        <w:rPr>
          <w:lang w:val="en-AU"/>
        </w:rPr>
        <w:t>resumptive diagnosis of clinically affected animals</w:t>
      </w:r>
      <w:r w:rsidR="00056393">
        <w:rPr>
          <w:lang w:val="en-AU"/>
        </w:rPr>
        <w:t xml:space="preserve"> </w:t>
      </w:r>
      <w:r w:rsidR="00056393" w:rsidRPr="00056393">
        <w:rPr>
          <w:lang w:val="en-AU"/>
        </w:rPr>
        <w:t>(no data are currently available)</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8"/>
        <w:gridCol w:w="1058"/>
        <w:gridCol w:w="1178"/>
        <w:gridCol w:w="1163"/>
        <w:gridCol w:w="1270"/>
        <w:gridCol w:w="666"/>
        <w:gridCol w:w="667"/>
        <w:gridCol w:w="1280"/>
        <w:gridCol w:w="1002"/>
      </w:tblGrid>
      <w:tr w:rsidR="000A0B70" w:rsidRPr="007425EF" w14:paraId="5839F201" w14:textId="77777777">
        <w:tc>
          <w:tcPr>
            <w:tcW w:w="680" w:type="dxa"/>
            <w:tcMar>
              <w:top w:w="0" w:type="dxa"/>
              <w:left w:w="108" w:type="dxa"/>
              <w:bottom w:w="0" w:type="dxa"/>
              <w:right w:w="108" w:type="dxa"/>
            </w:tcMar>
            <w:vAlign w:val="center"/>
            <w:hideMark/>
          </w:tcPr>
          <w:p w14:paraId="70860340" w14:textId="77777777" w:rsidR="000A0B70" w:rsidRPr="007425EF" w:rsidRDefault="000A0B7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Test type</w:t>
            </w:r>
          </w:p>
        </w:tc>
        <w:tc>
          <w:tcPr>
            <w:tcW w:w="1077" w:type="dxa"/>
            <w:tcMar>
              <w:top w:w="0" w:type="dxa"/>
              <w:left w:w="108" w:type="dxa"/>
              <w:bottom w:w="0" w:type="dxa"/>
              <w:right w:w="108" w:type="dxa"/>
            </w:tcMar>
            <w:vAlign w:val="center"/>
            <w:hideMark/>
          </w:tcPr>
          <w:p w14:paraId="6037AADB" w14:textId="77777777" w:rsidR="000A0B70" w:rsidRPr="007425EF" w:rsidRDefault="000A0B7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Test purpose</w:t>
            </w:r>
          </w:p>
        </w:tc>
        <w:tc>
          <w:tcPr>
            <w:tcW w:w="1191" w:type="dxa"/>
            <w:tcMar>
              <w:top w:w="0" w:type="dxa"/>
              <w:left w:w="108" w:type="dxa"/>
              <w:bottom w:w="0" w:type="dxa"/>
              <w:right w:w="108" w:type="dxa"/>
            </w:tcMar>
            <w:vAlign w:val="center"/>
            <w:hideMark/>
          </w:tcPr>
          <w:p w14:paraId="52A27018" w14:textId="77777777" w:rsidR="000A0B70" w:rsidRPr="007425EF" w:rsidRDefault="000A0B7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Source populations</w:t>
            </w:r>
          </w:p>
        </w:tc>
        <w:tc>
          <w:tcPr>
            <w:tcW w:w="1192" w:type="dxa"/>
            <w:tcMar>
              <w:top w:w="0" w:type="dxa"/>
              <w:left w:w="108" w:type="dxa"/>
              <w:bottom w:w="0" w:type="dxa"/>
              <w:right w:w="108" w:type="dxa"/>
            </w:tcMar>
            <w:vAlign w:val="center"/>
            <w:hideMark/>
          </w:tcPr>
          <w:p w14:paraId="3CB32F12" w14:textId="77777777" w:rsidR="000A0B70" w:rsidRPr="007425EF" w:rsidRDefault="000A0B7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Tissue or sample types</w:t>
            </w:r>
          </w:p>
        </w:tc>
        <w:tc>
          <w:tcPr>
            <w:tcW w:w="1303" w:type="dxa"/>
            <w:tcMar>
              <w:top w:w="0" w:type="dxa"/>
              <w:left w:w="108" w:type="dxa"/>
              <w:bottom w:w="0" w:type="dxa"/>
              <w:right w:w="108" w:type="dxa"/>
            </w:tcMar>
            <w:vAlign w:val="center"/>
            <w:hideMark/>
          </w:tcPr>
          <w:p w14:paraId="4121A406" w14:textId="77777777" w:rsidR="000A0B70" w:rsidRPr="007425EF" w:rsidRDefault="000A0B7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Species</w:t>
            </w:r>
          </w:p>
        </w:tc>
        <w:tc>
          <w:tcPr>
            <w:tcW w:w="680" w:type="dxa"/>
            <w:tcMar>
              <w:top w:w="0" w:type="dxa"/>
              <w:left w:w="108" w:type="dxa"/>
              <w:bottom w:w="0" w:type="dxa"/>
              <w:right w:w="108" w:type="dxa"/>
            </w:tcMar>
            <w:vAlign w:val="center"/>
            <w:hideMark/>
          </w:tcPr>
          <w:p w14:paraId="429E55E4" w14:textId="77777777" w:rsidR="000A0B70" w:rsidRPr="007425EF" w:rsidRDefault="000A0B70">
            <w:pPr>
              <w:spacing w:before="120" w:after="120"/>
              <w:ind w:left="-57"/>
              <w:jc w:val="center"/>
              <w:rPr>
                <w:rFonts w:ascii="Söhne Kräftig" w:eastAsia="Calibri" w:hAnsi="Söhne Kräftig"/>
                <w:sz w:val="16"/>
                <w:szCs w:val="16"/>
              </w:rPr>
            </w:pPr>
            <w:proofErr w:type="spellStart"/>
            <w:r w:rsidRPr="007425EF">
              <w:rPr>
                <w:rFonts w:ascii="Söhne Kräftig" w:hAnsi="Söhne Kräftig"/>
                <w:sz w:val="16"/>
                <w:szCs w:val="16"/>
                <w:lang w:val="en-IE" w:eastAsia="fr-FR"/>
              </w:rPr>
              <w:t>DSe</w:t>
            </w:r>
            <w:proofErr w:type="spellEnd"/>
            <w:r w:rsidRPr="007425EF">
              <w:rPr>
                <w:rFonts w:ascii="Söhne Kräftig" w:hAnsi="Söhne Kräftig"/>
                <w:sz w:val="16"/>
                <w:szCs w:val="16"/>
                <w:lang w:val="en-IE" w:eastAsia="fr-FR"/>
              </w:rPr>
              <w:t xml:space="preserve"> (</w:t>
            </w:r>
            <w:r w:rsidRPr="007425EF">
              <w:rPr>
                <w:rFonts w:ascii="Söhne Kräftig" w:hAnsi="Söhne Kräftig"/>
                <w:i/>
                <w:iCs/>
                <w:sz w:val="16"/>
                <w:szCs w:val="16"/>
                <w:lang w:val="en-IE" w:eastAsia="fr-FR"/>
              </w:rPr>
              <w:t>n</w:t>
            </w:r>
            <w:r w:rsidRPr="007425EF">
              <w:rPr>
                <w:rFonts w:ascii="Söhne Kräftig" w:hAnsi="Söhne Kräftig"/>
                <w:sz w:val="16"/>
                <w:szCs w:val="16"/>
                <w:lang w:val="en-IE" w:eastAsia="fr-FR"/>
              </w:rPr>
              <w:t>)</w:t>
            </w:r>
          </w:p>
        </w:tc>
        <w:tc>
          <w:tcPr>
            <w:tcW w:w="680" w:type="dxa"/>
            <w:tcMar>
              <w:top w:w="0" w:type="dxa"/>
              <w:left w:w="108" w:type="dxa"/>
              <w:bottom w:w="0" w:type="dxa"/>
              <w:right w:w="108" w:type="dxa"/>
            </w:tcMar>
            <w:vAlign w:val="center"/>
            <w:hideMark/>
          </w:tcPr>
          <w:p w14:paraId="4F51F241" w14:textId="77777777" w:rsidR="000A0B70" w:rsidRPr="007425EF" w:rsidRDefault="000A0B70">
            <w:pPr>
              <w:spacing w:before="120" w:after="120"/>
              <w:ind w:left="-57"/>
              <w:jc w:val="center"/>
              <w:rPr>
                <w:rFonts w:ascii="Söhne Kräftig" w:eastAsia="Calibri" w:hAnsi="Söhne Kräftig"/>
                <w:sz w:val="16"/>
                <w:szCs w:val="16"/>
              </w:rPr>
            </w:pPr>
            <w:proofErr w:type="spellStart"/>
            <w:r w:rsidRPr="007425EF">
              <w:rPr>
                <w:rFonts w:ascii="Söhne Kräftig" w:hAnsi="Söhne Kräftig"/>
                <w:sz w:val="16"/>
                <w:szCs w:val="16"/>
                <w:lang w:val="en-IE" w:eastAsia="fr-FR"/>
              </w:rPr>
              <w:t>DSp</w:t>
            </w:r>
            <w:proofErr w:type="spellEnd"/>
            <w:r w:rsidRPr="007425EF">
              <w:rPr>
                <w:rFonts w:ascii="Söhne Kräftig" w:hAnsi="Söhne Kräftig"/>
                <w:sz w:val="16"/>
                <w:szCs w:val="16"/>
                <w:lang w:val="en-IE" w:eastAsia="fr-FR"/>
              </w:rPr>
              <w:t xml:space="preserve"> (</w:t>
            </w:r>
            <w:r w:rsidRPr="007425EF">
              <w:rPr>
                <w:rFonts w:ascii="Söhne Kräftig" w:hAnsi="Söhne Kräftig"/>
                <w:i/>
                <w:iCs/>
                <w:sz w:val="16"/>
                <w:szCs w:val="16"/>
                <w:lang w:val="en-IE" w:eastAsia="fr-FR"/>
              </w:rPr>
              <w:t>n</w:t>
            </w:r>
            <w:r w:rsidRPr="007425EF">
              <w:rPr>
                <w:rFonts w:ascii="Söhne Kräftig" w:hAnsi="Söhne Kräftig"/>
                <w:sz w:val="16"/>
                <w:szCs w:val="16"/>
                <w:lang w:val="en-IE" w:eastAsia="fr-FR"/>
              </w:rPr>
              <w:t>)</w:t>
            </w:r>
          </w:p>
        </w:tc>
        <w:tc>
          <w:tcPr>
            <w:tcW w:w="1304" w:type="dxa"/>
            <w:tcMar>
              <w:top w:w="0" w:type="dxa"/>
              <w:left w:w="108" w:type="dxa"/>
              <w:bottom w:w="0" w:type="dxa"/>
              <w:right w:w="108" w:type="dxa"/>
            </w:tcMar>
            <w:vAlign w:val="center"/>
            <w:hideMark/>
          </w:tcPr>
          <w:p w14:paraId="15C78D12" w14:textId="77777777" w:rsidR="000A0B70" w:rsidRPr="007425EF" w:rsidRDefault="000A0B7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Reference test</w:t>
            </w:r>
          </w:p>
        </w:tc>
        <w:tc>
          <w:tcPr>
            <w:tcW w:w="1020" w:type="dxa"/>
            <w:tcMar>
              <w:top w:w="0" w:type="dxa"/>
              <w:left w:w="108" w:type="dxa"/>
              <w:bottom w:w="0" w:type="dxa"/>
              <w:right w:w="108" w:type="dxa"/>
            </w:tcMar>
            <w:vAlign w:val="center"/>
            <w:hideMark/>
          </w:tcPr>
          <w:p w14:paraId="237B9CC5" w14:textId="77777777" w:rsidR="000A0B70" w:rsidRPr="007425EF" w:rsidRDefault="000A0B70">
            <w:pPr>
              <w:spacing w:before="120" w:after="120"/>
              <w:ind w:left="-57"/>
              <w:jc w:val="center"/>
              <w:rPr>
                <w:rFonts w:ascii="Söhne Kräftig" w:eastAsia="Calibri" w:hAnsi="Söhne Kräftig"/>
                <w:sz w:val="16"/>
                <w:szCs w:val="16"/>
              </w:rPr>
            </w:pPr>
            <w:r w:rsidRPr="007425EF">
              <w:rPr>
                <w:rFonts w:ascii="Söhne Kräftig" w:hAnsi="Söhne Kräftig"/>
                <w:sz w:val="16"/>
                <w:szCs w:val="16"/>
                <w:lang w:val="en-IE" w:eastAsia="fr-FR"/>
              </w:rPr>
              <w:t>Citation</w:t>
            </w:r>
          </w:p>
        </w:tc>
      </w:tr>
      <w:tr w:rsidR="000A0B70" w:rsidRPr="000A0B70" w14:paraId="586DA382" w14:textId="77777777" w:rsidTr="000A0B70">
        <w:tc>
          <w:tcPr>
            <w:tcW w:w="680" w:type="dxa"/>
            <w:tcMar>
              <w:top w:w="0" w:type="dxa"/>
              <w:left w:w="108" w:type="dxa"/>
              <w:bottom w:w="0" w:type="dxa"/>
              <w:right w:w="108" w:type="dxa"/>
            </w:tcMar>
            <w:vAlign w:val="center"/>
          </w:tcPr>
          <w:p w14:paraId="4205F24B" w14:textId="34305A2E" w:rsidR="000A0B70" w:rsidRPr="000A0B70" w:rsidRDefault="000A0B70">
            <w:pPr>
              <w:spacing w:before="120" w:after="120"/>
              <w:ind w:left="-57"/>
              <w:jc w:val="center"/>
              <w:rPr>
                <w:rFonts w:eastAsia="Calibri"/>
                <w:sz w:val="16"/>
                <w:szCs w:val="16"/>
              </w:rPr>
            </w:pPr>
          </w:p>
        </w:tc>
        <w:tc>
          <w:tcPr>
            <w:tcW w:w="1077" w:type="dxa"/>
            <w:tcMar>
              <w:top w:w="0" w:type="dxa"/>
              <w:left w:w="108" w:type="dxa"/>
              <w:bottom w:w="0" w:type="dxa"/>
              <w:right w:w="108" w:type="dxa"/>
            </w:tcMar>
            <w:vAlign w:val="center"/>
          </w:tcPr>
          <w:p w14:paraId="792D1098" w14:textId="3BBF47C0" w:rsidR="000A0B70" w:rsidRPr="000A0B70" w:rsidRDefault="000A0B70">
            <w:pPr>
              <w:spacing w:before="120" w:after="120"/>
              <w:ind w:left="-57"/>
              <w:jc w:val="center"/>
              <w:rPr>
                <w:rFonts w:eastAsia="Calibri"/>
                <w:sz w:val="16"/>
                <w:szCs w:val="16"/>
              </w:rPr>
            </w:pPr>
          </w:p>
        </w:tc>
        <w:tc>
          <w:tcPr>
            <w:tcW w:w="1191" w:type="dxa"/>
            <w:tcMar>
              <w:top w:w="0" w:type="dxa"/>
              <w:left w:w="108" w:type="dxa"/>
              <w:bottom w:w="0" w:type="dxa"/>
              <w:right w:w="108" w:type="dxa"/>
            </w:tcMar>
            <w:vAlign w:val="center"/>
          </w:tcPr>
          <w:p w14:paraId="50E27FE5" w14:textId="5C68CE4D" w:rsidR="000A0B70" w:rsidRPr="000A0B70" w:rsidRDefault="000A0B70">
            <w:pPr>
              <w:spacing w:before="120" w:after="120"/>
              <w:ind w:left="-57"/>
              <w:rPr>
                <w:rFonts w:eastAsia="Calibri"/>
                <w:sz w:val="16"/>
                <w:szCs w:val="16"/>
                <w:lang w:val="en-IE"/>
              </w:rPr>
            </w:pPr>
          </w:p>
        </w:tc>
        <w:tc>
          <w:tcPr>
            <w:tcW w:w="1192" w:type="dxa"/>
            <w:tcMar>
              <w:top w:w="0" w:type="dxa"/>
              <w:left w:w="108" w:type="dxa"/>
              <w:bottom w:w="0" w:type="dxa"/>
              <w:right w:w="108" w:type="dxa"/>
            </w:tcMar>
            <w:vAlign w:val="center"/>
          </w:tcPr>
          <w:p w14:paraId="1C514498" w14:textId="12157651" w:rsidR="000A0B70" w:rsidRPr="000A0B70" w:rsidRDefault="000A0B70">
            <w:pPr>
              <w:spacing w:before="120" w:after="120"/>
              <w:ind w:left="-57"/>
              <w:jc w:val="center"/>
              <w:rPr>
                <w:rFonts w:eastAsia="Calibri"/>
                <w:sz w:val="16"/>
                <w:szCs w:val="16"/>
              </w:rPr>
            </w:pPr>
          </w:p>
        </w:tc>
        <w:tc>
          <w:tcPr>
            <w:tcW w:w="1303" w:type="dxa"/>
            <w:tcMar>
              <w:top w:w="0" w:type="dxa"/>
              <w:left w:w="108" w:type="dxa"/>
              <w:bottom w:w="0" w:type="dxa"/>
              <w:right w:w="108" w:type="dxa"/>
            </w:tcMar>
            <w:vAlign w:val="center"/>
          </w:tcPr>
          <w:p w14:paraId="74C12ADF" w14:textId="2510D704" w:rsidR="000A0B70" w:rsidRPr="000A0B70" w:rsidRDefault="000A0B70">
            <w:pPr>
              <w:spacing w:before="120" w:after="120"/>
              <w:ind w:left="-57"/>
              <w:jc w:val="center"/>
              <w:rPr>
                <w:rFonts w:eastAsia="Calibri"/>
                <w:sz w:val="16"/>
                <w:szCs w:val="16"/>
                <w:lang w:val="en-IE"/>
              </w:rPr>
            </w:pPr>
          </w:p>
        </w:tc>
        <w:tc>
          <w:tcPr>
            <w:tcW w:w="680" w:type="dxa"/>
            <w:tcMar>
              <w:top w:w="0" w:type="dxa"/>
              <w:left w:w="108" w:type="dxa"/>
              <w:bottom w:w="0" w:type="dxa"/>
              <w:right w:w="108" w:type="dxa"/>
            </w:tcMar>
            <w:vAlign w:val="center"/>
          </w:tcPr>
          <w:p w14:paraId="31969AEF" w14:textId="275C9019" w:rsidR="000A0B70" w:rsidRPr="000A0B70" w:rsidRDefault="000A0B70">
            <w:pPr>
              <w:spacing w:before="120" w:after="120"/>
              <w:ind w:left="-57"/>
              <w:jc w:val="center"/>
              <w:rPr>
                <w:rFonts w:eastAsia="Calibri"/>
                <w:sz w:val="16"/>
                <w:szCs w:val="16"/>
              </w:rPr>
            </w:pPr>
          </w:p>
        </w:tc>
        <w:tc>
          <w:tcPr>
            <w:tcW w:w="680" w:type="dxa"/>
            <w:tcMar>
              <w:top w:w="0" w:type="dxa"/>
              <w:left w:w="108" w:type="dxa"/>
              <w:bottom w:w="0" w:type="dxa"/>
              <w:right w:w="108" w:type="dxa"/>
            </w:tcMar>
            <w:vAlign w:val="center"/>
          </w:tcPr>
          <w:p w14:paraId="79C28848" w14:textId="53560DCF" w:rsidR="000A0B70" w:rsidRPr="000A0B70" w:rsidRDefault="000A0B70">
            <w:pPr>
              <w:spacing w:before="120" w:after="120"/>
              <w:ind w:left="-57"/>
              <w:jc w:val="center"/>
              <w:rPr>
                <w:rFonts w:eastAsia="Calibri"/>
                <w:sz w:val="16"/>
                <w:szCs w:val="16"/>
              </w:rPr>
            </w:pPr>
          </w:p>
        </w:tc>
        <w:tc>
          <w:tcPr>
            <w:tcW w:w="1304" w:type="dxa"/>
            <w:tcMar>
              <w:top w:w="0" w:type="dxa"/>
              <w:left w:w="108" w:type="dxa"/>
              <w:bottom w:w="0" w:type="dxa"/>
              <w:right w:w="108" w:type="dxa"/>
            </w:tcMar>
            <w:vAlign w:val="center"/>
          </w:tcPr>
          <w:p w14:paraId="36F31A9B" w14:textId="6B37B635" w:rsidR="000A0B70" w:rsidRPr="000A0B70" w:rsidRDefault="000A0B70">
            <w:pPr>
              <w:spacing w:before="120" w:after="120"/>
              <w:ind w:left="-57"/>
              <w:jc w:val="center"/>
              <w:rPr>
                <w:rFonts w:eastAsia="Calibri"/>
                <w:sz w:val="16"/>
                <w:szCs w:val="16"/>
              </w:rPr>
            </w:pPr>
          </w:p>
        </w:tc>
        <w:tc>
          <w:tcPr>
            <w:tcW w:w="1020" w:type="dxa"/>
            <w:tcMar>
              <w:top w:w="0" w:type="dxa"/>
              <w:left w:w="108" w:type="dxa"/>
              <w:bottom w:w="0" w:type="dxa"/>
              <w:right w:w="108" w:type="dxa"/>
            </w:tcMar>
            <w:vAlign w:val="center"/>
          </w:tcPr>
          <w:p w14:paraId="27508E3E" w14:textId="2902CB23" w:rsidR="000A0B70" w:rsidRPr="000A0B70" w:rsidRDefault="000A0B70">
            <w:pPr>
              <w:spacing w:before="120" w:after="120"/>
              <w:ind w:left="-57"/>
              <w:jc w:val="center"/>
              <w:rPr>
                <w:rFonts w:eastAsia="Calibri"/>
                <w:sz w:val="16"/>
                <w:szCs w:val="16"/>
                <w:lang w:val="en-IE"/>
              </w:rPr>
            </w:pPr>
          </w:p>
        </w:tc>
      </w:tr>
    </w:tbl>
    <w:p w14:paraId="01269AE8" w14:textId="77777777" w:rsidR="000A0B70" w:rsidRPr="000A0B70" w:rsidRDefault="000A0B70" w:rsidP="000A0B70">
      <w:pPr>
        <w:pStyle w:val="ListParagraph"/>
        <w:spacing w:before="120" w:after="360"/>
        <w:ind w:left="0"/>
        <w:jc w:val="center"/>
        <w:rPr>
          <w:lang w:val="en-IE"/>
        </w:rPr>
      </w:pPr>
      <w:proofErr w:type="spellStart"/>
      <w:r w:rsidRPr="000A0B70">
        <w:rPr>
          <w:rFonts w:cs="Arial"/>
          <w:sz w:val="16"/>
          <w:szCs w:val="16"/>
          <w:lang w:val="en-IE"/>
        </w:rPr>
        <w:t>DSe</w:t>
      </w:r>
      <w:proofErr w:type="spellEnd"/>
      <w:r w:rsidRPr="000A0B70">
        <w:rPr>
          <w:rFonts w:cs="Arial"/>
          <w:sz w:val="16"/>
          <w:szCs w:val="16"/>
          <w:lang w:val="en-IE"/>
        </w:rPr>
        <w:t xml:space="preserve"> = diagnostic sensitivity, </w:t>
      </w:r>
      <w:proofErr w:type="spellStart"/>
      <w:r w:rsidRPr="000A0B70">
        <w:rPr>
          <w:rFonts w:cs="Arial"/>
          <w:sz w:val="16"/>
          <w:szCs w:val="16"/>
          <w:lang w:val="en-IE"/>
        </w:rPr>
        <w:t>DSp</w:t>
      </w:r>
      <w:proofErr w:type="spellEnd"/>
      <w:r w:rsidRPr="000A0B70">
        <w:rPr>
          <w:rFonts w:cs="Arial"/>
          <w:sz w:val="16"/>
          <w:szCs w:val="16"/>
          <w:lang w:val="en-IE"/>
        </w:rPr>
        <w:t xml:space="preserve"> = diagnostic specificity, </w:t>
      </w:r>
      <w:r w:rsidRPr="000A0B70">
        <w:rPr>
          <w:rFonts w:cs="Arial"/>
          <w:i/>
          <w:iCs/>
          <w:sz w:val="16"/>
          <w:szCs w:val="16"/>
          <w:lang w:val="en-IE"/>
        </w:rPr>
        <w:t>n</w:t>
      </w:r>
      <w:r w:rsidRPr="000A0B70">
        <w:rPr>
          <w:rFonts w:cs="Arial"/>
          <w:sz w:val="16"/>
          <w:szCs w:val="16"/>
          <w:lang w:val="en-IE"/>
        </w:rPr>
        <w:t xml:space="preserve"> = number of animals used in the validation study,</w:t>
      </w:r>
      <w:r w:rsidRPr="000A0B70">
        <w:rPr>
          <w:rFonts w:cs="Arial"/>
          <w:sz w:val="16"/>
          <w:szCs w:val="16"/>
          <w:lang w:val="en-IE"/>
        </w:rPr>
        <w:br/>
        <w:t>PCR: = polymerase chain reaction.</w:t>
      </w:r>
    </w:p>
    <w:p w14:paraId="4111603E" w14:textId="3D09143C" w:rsidR="000A0B70" w:rsidRPr="000A0B70" w:rsidRDefault="000A0B70" w:rsidP="000A0B70">
      <w:pPr>
        <w:pStyle w:val="1110"/>
      </w:pPr>
      <w:r w:rsidRPr="000A0B70">
        <w:rPr>
          <w:lang w:val="en-AU"/>
        </w:rPr>
        <w:t>6.3.2.</w:t>
      </w:r>
      <w:r w:rsidRPr="000A0B70">
        <w:rPr>
          <w:lang w:val="en-AU"/>
        </w:rPr>
        <w:tab/>
        <w:t xml:space="preserve">For surveillance of apparently healthy </w:t>
      </w:r>
      <w:r w:rsidR="00056393">
        <w:rPr>
          <w:lang w:val="en-AU"/>
        </w:rPr>
        <w:t xml:space="preserve">animals </w:t>
      </w:r>
      <w:r w:rsidR="00056393" w:rsidRPr="00056393">
        <w:rPr>
          <w:lang w:val="en-AU"/>
        </w:rPr>
        <w:t>(no data are currently available)</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1057"/>
        <w:gridCol w:w="1178"/>
        <w:gridCol w:w="1159"/>
        <w:gridCol w:w="1249"/>
        <w:gridCol w:w="659"/>
        <w:gridCol w:w="666"/>
        <w:gridCol w:w="1276"/>
        <w:gridCol w:w="993"/>
      </w:tblGrid>
      <w:tr w:rsidR="000A0B70" w:rsidRPr="000A0B70" w14:paraId="2A6700B2" w14:textId="77777777">
        <w:tc>
          <w:tcPr>
            <w:tcW w:w="661" w:type="dxa"/>
            <w:tcMar>
              <w:top w:w="0" w:type="dxa"/>
              <w:left w:w="108" w:type="dxa"/>
              <w:bottom w:w="0" w:type="dxa"/>
              <w:right w:w="108" w:type="dxa"/>
            </w:tcMar>
            <w:vAlign w:val="center"/>
            <w:hideMark/>
          </w:tcPr>
          <w:p w14:paraId="52A5F993" w14:textId="77777777" w:rsidR="000A0B70" w:rsidRPr="000A0B70" w:rsidRDefault="000A0B70">
            <w:pPr>
              <w:spacing w:before="120" w:after="120"/>
              <w:ind w:left="-57"/>
              <w:jc w:val="center"/>
              <w:rPr>
                <w:rFonts w:ascii="Söhne Kräftig" w:eastAsia="Calibri" w:hAnsi="Söhne Kräftig"/>
                <w:sz w:val="16"/>
                <w:szCs w:val="16"/>
              </w:rPr>
            </w:pPr>
            <w:r w:rsidRPr="000A0B70">
              <w:rPr>
                <w:rFonts w:ascii="Söhne Kräftig" w:hAnsi="Söhne Kräftig"/>
                <w:sz w:val="16"/>
                <w:szCs w:val="16"/>
                <w:lang w:val="en-IE" w:eastAsia="fr-FR"/>
              </w:rPr>
              <w:t>Test type</w:t>
            </w:r>
          </w:p>
        </w:tc>
        <w:tc>
          <w:tcPr>
            <w:tcW w:w="1057" w:type="dxa"/>
            <w:tcMar>
              <w:top w:w="0" w:type="dxa"/>
              <w:left w:w="108" w:type="dxa"/>
              <w:bottom w:w="0" w:type="dxa"/>
              <w:right w:w="108" w:type="dxa"/>
            </w:tcMar>
            <w:vAlign w:val="center"/>
            <w:hideMark/>
          </w:tcPr>
          <w:p w14:paraId="4464538B" w14:textId="77777777" w:rsidR="000A0B70" w:rsidRPr="000A0B70" w:rsidRDefault="000A0B70">
            <w:pPr>
              <w:spacing w:before="120" w:after="120"/>
              <w:ind w:left="-57"/>
              <w:jc w:val="center"/>
              <w:rPr>
                <w:rFonts w:ascii="Söhne Kräftig" w:eastAsia="Calibri" w:hAnsi="Söhne Kräftig"/>
                <w:sz w:val="16"/>
                <w:szCs w:val="16"/>
              </w:rPr>
            </w:pPr>
            <w:r w:rsidRPr="000A0B70">
              <w:rPr>
                <w:rFonts w:ascii="Söhne Kräftig" w:hAnsi="Söhne Kräftig"/>
                <w:sz w:val="16"/>
                <w:szCs w:val="16"/>
                <w:lang w:val="en-IE" w:eastAsia="fr-FR"/>
              </w:rPr>
              <w:t>Test purpose</w:t>
            </w:r>
          </w:p>
        </w:tc>
        <w:tc>
          <w:tcPr>
            <w:tcW w:w="1178" w:type="dxa"/>
            <w:tcMar>
              <w:top w:w="0" w:type="dxa"/>
              <w:left w:w="108" w:type="dxa"/>
              <w:bottom w:w="0" w:type="dxa"/>
              <w:right w:w="108" w:type="dxa"/>
            </w:tcMar>
            <w:vAlign w:val="center"/>
            <w:hideMark/>
          </w:tcPr>
          <w:p w14:paraId="57E5DEDA" w14:textId="77777777" w:rsidR="000A0B70" w:rsidRPr="000A0B70" w:rsidRDefault="000A0B70">
            <w:pPr>
              <w:spacing w:before="120" w:after="120"/>
              <w:ind w:left="-57"/>
              <w:jc w:val="center"/>
              <w:rPr>
                <w:rFonts w:ascii="Söhne Kräftig" w:eastAsia="Calibri" w:hAnsi="Söhne Kräftig"/>
                <w:sz w:val="16"/>
                <w:szCs w:val="16"/>
              </w:rPr>
            </w:pPr>
            <w:r w:rsidRPr="000A0B70">
              <w:rPr>
                <w:rFonts w:ascii="Söhne Kräftig" w:hAnsi="Söhne Kräftig"/>
                <w:sz w:val="16"/>
                <w:szCs w:val="16"/>
                <w:lang w:val="en-IE" w:eastAsia="fr-FR"/>
              </w:rPr>
              <w:t>Source populations</w:t>
            </w:r>
          </w:p>
        </w:tc>
        <w:tc>
          <w:tcPr>
            <w:tcW w:w="1159" w:type="dxa"/>
            <w:tcMar>
              <w:top w:w="0" w:type="dxa"/>
              <w:left w:w="108" w:type="dxa"/>
              <w:bottom w:w="0" w:type="dxa"/>
              <w:right w:w="108" w:type="dxa"/>
            </w:tcMar>
            <w:vAlign w:val="center"/>
            <w:hideMark/>
          </w:tcPr>
          <w:p w14:paraId="28A3257E" w14:textId="77777777" w:rsidR="000A0B70" w:rsidRPr="000A0B70" w:rsidRDefault="000A0B70">
            <w:pPr>
              <w:spacing w:before="120" w:after="120"/>
              <w:ind w:left="-57"/>
              <w:jc w:val="center"/>
              <w:rPr>
                <w:rFonts w:ascii="Söhne Kräftig" w:eastAsia="Calibri" w:hAnsi="Söhne Kräftig"/>
                <w:sz w:val="16"/>
                <w:szCs w:val="16"/>
              </w:rPr>
            </w:pPr>
            <w:r w:rsidRPr="000A0B70">
              <w:rPr>
                <w:rFonts w:ascii="Söhne Kräftig" w:hAnsi="Söhne Kräftig"/>
                <w:sz w:val="16"/>
                <w:szCs w:val="16"/>
                <w:lang w:val="en-IE" w:eastAsia="fr-FR"/>
              </w:rPr>
              <w:t>Tissue or sample types</w:t>
            </w:r>
          </w:p>
        </w:tc>
        <w:tc>
          <w:tcPr>
            <w:tcW w:w="1249" w:type="dxa"/>
            <w:tcMar>
              <w:top w:w="0" w:type="dxa"/>
              <w:left w:w="108" w:type="dxa"/>
              <w:bottom w:w="0" w:type="dxa"/>
              <w:right w:w="108" w:type="dxa"/>
            </w:tcMar>
            <w:vAlign w:val="center"/>
            <w:hideMark/>
          </w:tcPr>
          <w:p w14:paraId="15E21384" w14:textId="77777777" w:rsidR="000A0B70" w:rsidRPr="000A0B70" w:rsidRDefault="000A0B70">
            <w:pPr>
              <w:spacing w:before="120" w:after="120"/>
              <w:ind w:left="-57"/>
              <w:jc w:val="center"/>
              <w:rPr>
                <w:rFonts w:ascii="Söhne Kräftig" w:eastAsia="Calibri" w:hAnsi="Söhne Kräftig"/>
                <w:sz w:val="16"/>
                <w:szCs w:val="16"/>
              </w:rPr>
            </w:pPr>
            <w:r w:rsidRPr="000A0B70">
              <w:rPr>
                <w:rFonts w:ascii="Söhne Kräftig" w:hAnsi="Söhne Kräftig"/>
                <w:sz w:val="16"/>
                <w:szCs w:val="16"/>
                <w:lang w:val="en-IE" w:eastAsia="fr-FR"/>
              </w:rPr>
              <w:t>Species</w:t>
            </w:r>
          </w:p>
        </w:tc>
        <w:tc>
          <w:tcPr>
            <w:tcW w:w="659" w:type="dxa"/>
            <w:tcMar>
              <w:top w:w="0" w:type="dxa"/>
              <w:left w:w="108" w:type="dxa"/>
              <w:bottom w:w="0" w:type="dxa"/>
              <w:right w:w="108" w:type="dxa"/>
            </w:tcMar>
            <w:vAlign w:val="center"/>
            <w:hideMark/>
          </w:tcPr>
          <w:p w14:paraId="1D136009" w14:textId="77777777" w:rsidR="000A0B70" w:rsidRPr="000A0B70" w:rsidRDefault="000A0B70">
            <w:pPr>
              <w:spacing w:before="120" w:after="120"/>
              <w:ind w:left="-57"/>
              <w:jc w:val="center"/>
              <w:rPr>
                <w:rFonts w:ascii="Söhne Kräftig" w:eastAsia="Calibri" w:hAnsi="Söhne Kräftig"/>
                <w:sz w:val="16"/>
                <w:szCs w:val="16"/>
              </w:rPr>
            </w:pPr>
            <w:proofErr w:type="spellStart"/>
            <w:r w:rsidRPr="000A0B70">
              <w:rPr>
                <w:rFonts w:ascii="Söhne Kräftig" w:hAnsi="Söhne Kräftig"/>
                <w:sz w:val="16"/>
                <w:szCs w:val="16"/>
                <w:lang w:val="en-IE" w:eastAsia="fr-FR"/>
              </w:rPr>
              <w:t>DSe</w:t>
            </w:r>
            <w:proofErr w:type="spellEnd"/>
            <w:r w:rsidRPr="000A0B70">
              <w:rPr>
                <w:rFonts w:ascii="Söhne Kräftig" w:hAnsi="Söhne Kräftig"/>
                <w:sz w:val="16"/>
                <w:szCs w:val="16"/>
                <w:lang w:val="en-IE" w:eastAsia="fr-FR"/>
              </w:rPr>
              <w:t xml:space="preserve"> (</w:t>
            </w:r>
            <w:r w:rsidRPr="000A0B70">
              <w:rPr>
                <w:rFonts w:ascii="Söhne Kräftig" w:hAnsi="Söhne Kräftig"/>
                <w:i/>
                <w:iCs/>
                <w:sz w:val="16"/>
                <w:szCs w:val="16"/>
                <w:lang w:val="en-IE" w:eastAsia="fr-FR"/>
              </w:rPr>
              <w:t>n</w:t>
            </w:r>
            <w:r w:rsidRPr="000A0B70">
              <w:rPr>
                <w:rFonts w:ascii="Söhne Kräftig" w:hAnsi="Söhne Kräftig"/>
                <w:sz w:val="16"/>
                <w:szCs w:val="16"/>
                <w:lang w:val="en-IE" w:eastAsia="fr-FR"/>
              </w:rPr>
              <w:t>)</w:t>
            </w:r>
          </w:p>
        </w:tc>
        <w:tc>
          <w:tcPr>
            <w:tcW w:w="666" w:type="dxa"/>
            <w:tcMar>
              <w:top w:w="0" w:type="dxa"/>
              <w:left w:w="108" w:type="dxa"/>
              <w:bottom w:w="0" w:type="dxa"/>
              <w:right w:w="108" w:type="dxa"/>
            </w:tcMar>
            <w:vAlign w:val="center"/>
            <w:hideMark/>
          </w:tcPr>
          <w:p w14:paraId="0B57EBC6" w14:textId="77777777" w:rsidR="000A0B70" w:rsidRPr="000A0B70" w:rsidRDefault="000A0B70">
            <w:pPr>
              <w:spacing w:before="120" w:after="120"/>
              <w:ind w:left="-57"/>
              <w:jc w:val="center"/>
              <w:rPr>
                <w:rFonts w:ascii="Söhne Kräftig" w:eastAsia="Calibri" w:hAnsi="Söhne Kräftig"/>
                <w:sz w:val="16"/>
                <w:szCs w:val="16"/>
              </w:rPr>
            </w:pPr>
            <w:proofErr w:type="spellStart"/>
            <w:r w:rsidRPr="000A0B70">
              <w:rPr>
                <w:rFonts w:ascii="Söhne Kräftig" w:hAnsi="Söhne Kräftig"/>
                <w:sz w:val="16"/>
                <w:szCs w:val="16"/>
                <w:lang w:val="en-IE" w:eastAsia="fr-FR"/>
              </w:rPr>
              <w:t>DSp</w:t>
            </w:r>
            <w:proofErr w:type="spellEnd"/>
            <w:r w:rsidRPr="000A0B70">
              <w:rPr>
                <w:rFonts w:ascii="Söhne Kräftig" w:hAnsi="Söhne Kräftig"/>
                <w:sz w:val="16"/>
                <w:szCs w:val="16"/>
                <w:lang w:val="en-IE" w:eastAsia="fr-FR"/>
              </w:rPr>
              <w:t xml:space="preserve"> (</w:t>
            </w:r>
            <w:r w:rsidRPr="000A0B70">
              <w:rPr>
                <w:rFonts w:ascii="Söhne Kräftig" w:hAnsi="Söhne Kräftig"/>
                <w:i/>
                <w:iCs/>
                <w:sz w:val="16"/>
                <w:szCs w:val="16"/>
                <w:lang w:val="en-IE" w:eastAsia="fr-FR"/>
              </w:rPr>
              <w:t>n</w:t>
            </w:r>
            <w:r w:rsidRPr="000A0B70">
              <w:rPr>
                <w:rFonts w:ascii="Söhne Kräftig" w:hAnsi="Söhne Kräftig"/>
                <w:sz w:val="16"/>
                <w:szCs w:val="16"/>
                <w:lang w:val="en-IE" w:eastAsia="fr-FR"/>
              </w:rPr>
              <w:t>)</w:t>
            </w:r>
          </w:p>
        </w:tc>
        <w:tc>
          <w:tcPr>
            <w:tcW w:w="1276" w:type="dxa"/>
            <w:tcMar>
              <w:top w:w="0" w:type="dxa"/>
              <w:left w:w="108" w:type="dxa"/>
              <w:bottom w:w="0" w:type="dxa"/>
              <w:right w:w="108" w:type="dxa"/>
            </w:tcMar>
            <w:vAlign w:val="center"/>
            <w:hideMark/>
          </w:tcPr>
          <w:p w14:paraId="46FCCEBD" w14:textId="77777777" w:rsidR="000A0B70" w:rsidRPr="000A0B70" w:rsidRDefault="000A0B70">
            <w:pPr>
              <w:spacing w:before="120" w:after="120"/>
              <w:ind w:left="-57"/>
              <w:jc w:val="center"/>
              <w:rPr>
                <w:rFonts w:ascii="Söhne Kräftig" w:eastAsia="Calibri" w:hAnsi="Söhne Kräftig"/>
                <w:sz w:val="16"/>
                <w:szCs w:val="16"/>
              </w:rPr>
            </w:pPr>
            <w:r w:rsidRPr="000A0B70">
              <w:rPr>
                <w:rFonts w:ascii="Söhne Kräftig" w:hAnsi="Söhne Kräftig"/>
                <w:sz w:val="16"/>
                <w:szCs w:val="16"/>
                <w:lang w:val="en-IE" w:eastAsia="fr-FR"/>
              </w:rPr>
              <w:t>Reference test</w:t>
            </w:r>
          </w:p>
        </w:tc>
        <w:tc>
          <w:tcPr>
            <w:tcW w:w="993" w:type="dxa"/>
            <w:tcMar>
              <w:top w:w="0" w:type="dxa"/>
              <w:left w:w="108" w:type="dxa"/>
              <w:bottom w:w="0" w:type="dxa"/>
              <w:right w:w="108" w:type="dxa"/>
            </w:tcMar>
            <w:vAlign w:val="center"/>
            <w:hideMark/>
          </w:tcPr>
          <w:p w14:paraId="6B941142" w14:textId="77777777" w:rsidR="000A0B70" w:rsidRPr="000A0B70" w:rsidRDefault="000A0B70">
            <w:pPr>
              <w:spacing w:before="120" w:after="120"/>
              <w:ind w:left="-57"/>
              <w:jc w:val="center"/>
              <w:rPr>
                <w:rFonts w:ascii="Söhne Kräftig" w:eastAsia="Calibri" w:hAnsi="Söhne Kräftig"/>
                <w:sz w:val="16"/>
                <w:szCs w:val="16"/>
              </w:rPr>
            </w:pPr>
            <w:r w:rsidRPr="000A0B70">
              <w:rPr>
                <w:rFonts w:ascii="Söhne Kräftig" w:hAnsi="Söhne Kräftig"/>
                <w:sz w:val="16"/>
                <w:szCs w:val="16"/>
                <w:lang w:val="en-IE" w:eastAsia="fr-FR"/>
              </w:rPr>
              <w:t>Citation</w:t>
            </w:r>
          </w:p>
        </w:tc>
      </w:tr>
      <w:tr w:rsidR="000A0B70" w:rsidRPr="000A0B70" w14:paraId="25DBF04F" w14:textId="77777777" w:rsidTr="000A0B70">
        <w:tc>
          <w:tcPr>
            <w:tcW w:w="661" w:type="dxa"/>
            <w:tcMar>
              <w:top w:w="0" w:type="dxa"/>
              <w:left w:w="108" w:type="dxa"/>
              <w:bottom w:w="0" w:type="dxa"/>
              <w:right w:w="108" w:type="dxa"/>
            </w:tcMar>
            <w:vAlign w:val="center"/>
          </w:tcPr>
          <w:p w14:paraId="4C927FE9" w14:textId="60C11C4A" w:rsidR="000A0B70" w:rsidRPr="000A0B70" w:rsidRDefault="000A0B70">
            <w:pPr>
              <w:spacing w:before="120" w:after="120"/>
              <w:ind w:left="-57"/>
              <w:jc w:val="center"/>
              <w:rPr>
                <w:rFonts w:eastAsia="Calibri"/>
                <w:sz w:val="16"/>
                <w:szCs w:val="16"/>
              </w:rPr>
            </w:pPr>
          </w:p>
        </w:tc>
        <w:tc>
          <w:tcPr>
            <w:tcW w:w="1057" w:type="dxa"/>
            <w:tcMar>
              <w:top w:w="0" w:type="dxa"/>
              <w:left w:w="108" w:type="dxa"/>
              <w:bottom w:w="0" w:type="dxa"/>
              <w:right w:w="108" w:type="dxa"/>
            </w:tcMar>
            <w:vAlign w:val="center"/>
          </w:tcPr>
          <w:p w14:paraId="2B41DFEB" w14:textId="1A739FAB" w:rsidR="000A0B70" w:rsidRPr="000A0B70" w:rsidRDefault="000A0B70">
            <w:pPr>
              <w:spacing w:before="120" w:after="120"/>
              <w:ind w:left="-57"/>
              <w:jc w:val="center"/>
              <w:rPr>
                <w:rFonts w:eastAsia="Calibri"/>
                <w:sz w:val="16"/>
                <w:szCs w:val="16"/>
              </w:rPr>
            </w:pPr>
          </w:p>
        </w:tc>
        <w:tc>
          <w:tcPr>
            <w:tcW w:w="1178" w:type="dxa"/>
            <w:tcMar>
              <w:top w:w="0" w:type="dxa"/>
              <w:left w:w="108" w:type="dxa"/>
              <w:bottom w:w="0" w:type="dxa"/>
              <w:right w:w="108" w:type="dxa"/>
            </w:tcMar>
            <w:vAlign w:val="center"/>
          </w:tcPr>
          <w:p w14:paraId="1937FEC9" w14:textId="56E496A2" w:rsidR="000A0B70" w:rsidRPr="000A0B70" w:rsidRDefault="000A0B70">
            <w:pPr>
              <w:spacing w:before="120" w:after="120"/>
              <w:ind w:left="-57"/>
              <w:jc w:val="center"/>
              <w:rPr>
                <w:rFonts w:eastAsia="Calibri"/>
                <w:sz w:val="16"/>
                <w:szCs w:val="16"/>
                <w:lang w:val="en-IE"/>
              </w:rPr>
            </w:pPr>
          </w:p>
        </w:tc>
        <w:tc>
          <w:tcPr>
            <w:tcW w:w="1159" w:type="dxa"/>
            <w:tcMar>
              <w:top w:w="0" w:type="dxa"/>
              <w:left w:w="108" w:type="dxa"/>
              <w:bottom w:w="0" w:type="dxa"/>
              <w:right w:w="108" w:type="dxa"/>
            </w:tcMar>
            <w:vAlign w:val="center"/>
          </w:tcPr>
          <w:p w14:paraId="14361247" w14:textId="04DABF2B" w:rsidR="000A0B70" w:rsidRPr="000A0B70" w:rsidRDefault="000A0B70">
            <w:pPr>
              <w:spacing w:before="120" w:after="120"/>
              <w:ind w:left="-57"/>
              <w:jc w:val="center"/>
              <w:rPr>
                <w:rFonts w:eastAsia="Calibri"/>
                <w:sz w:val="16"/>
                <w:szCs w:val="16"/>
              </w:rPr>
            </w:pPr>
          </w:p>
        </w:tc>
        <w:tc>
          <w:tcPr>
            <w:tcW w:w="1249" w:type="dxa"/>
            <w:tcMar>
              <w:top w:w="0" w:type="dxa"/>
              <w:left w:w="108" w:type="dxa"/>
              <w:bottom w:w="0" w:type="dxa"/>
              <w:right w:w="108" w:type="dxa"/>
            </w:tcMar>
            <w:vAlign w:val="center"/>
          </w:tcPr>
          <w:p w14:paraId="7967FC8A" w14:textId="169C4A4A" w:rsidR="000A0B70" w:rsidRPr="000A0B70" w:rsidRDefault="000A0B70">
            <w:pPr>
              <w:spacing w:before="120" w:after="120"/>
              <w:ind w:left="-57"/>
              <w:jc w:val="center"/>
              <w:rPr>
                <w:rFonts w:eastAsia="Calibri"/>
                <w:sz w:val="16"/>
                <w:szCs w:val="16"/>
                <w:lang w:val="en-IE"/>
              </w:rPr>
            </w:pPr>
          </w:p>
        </w:tc>
        <w:tc>
          <w:tcPr>
            <w:tcW w:w="659" w:type="dxa"/>
            <w:tcMar>
              <w:top w:w="0" w:type="dxa"/>
              <w:left w:w="108" w:type="dxa"/>
              <w:bottom w:w="0" w:type="dxa"/>
              <w:right w:w="108" w:type="dxa"/>
            </w:tcMar>
            <w:vAlign w:val="center"/>
          </w:tcPr>
          <w:p w14:paraId="255036AA" w14:textId="5185D72A" w:rsidR="000A0B70" w:rsidRPr="000A0B70" w:rsidRDefault="000A0B70">
            <w:pPr>
              <w:spacing w:before="120" w:after="120"/>
              <w:ind w:left="-57"/>
              <w:jc w:val="center"/>
              <w:rPr>
                <w:rFonts w:eastAsia="Calibri"/>
                <w:sz w:val="16"/>
                <w:szCs w:val="16"/>
              </w:rPr>
            </w:pPr>
          </w:p>
        </w:tc>
        <w:tc>
          <w:tcPr>
            <w:tcW w:w="666" w:type="dxa"/>
            <w:tcMar>
              <w:top w:w="0" w:type="dxa"/>
              <w:left w:w="108" w:type="dxa"/>
              <w:bottom w:w="0" w:type="dxa"/>
              <w:right w:w="108" w:type="dxa"/>
            </w:tcMar>
            <w:vAlign w:val="center"/>
          </w:tcPr>
          <w:p w14:paraId="114DED67" w14:textId="4A91AC25" w:rsidR="000A0B70" w:rsidRPr="000A0B70" w:rsidRDefault="000A0B70">
            <w:pPr>
              <w:spacing w:before="120" w:after="120"/>
              <w:ind w:left="-57"/>
              <w:jc w:val="center"/>
              <w:rPr>
                <w:rFonts w:eastAsia="Calibri"/>
                <w:sz w:val="16"/>
                <w:szCs w:val="16"/>
              </w:rPr>
            </w:pPr>
          </w:p>
        </w:tc>
        <w:tc>
          <w:tcPr>
            <w:tcW w:w="1276" w:type="dxa"/>
            <w:tcMar>
              <w:top w:w="0" w:type="dxa"/>
              <w:left w:w="108" w:type="dxa"/>
              <w:bottom w:w="0" w:type="dxa"/>
              <w:right w:w="108" w:type="dxa"/>
            </w:tcMar>
            <w:vAlign w:val="center"/>
          </w:tcPr>
          <w:p w14:paraId="7599537E" w14:textId="31F62261" w:rsidR="000A0B70" w:rsidRPr="000A0B70" w:rsidRDefault="000A0B70">
            <w:pPr>
              <w:spacing w:before="120" w:after="120"/>
              <w:ind w:left="-57"/>
              <w:jc w:val="center"/>
              <w:rPr>
                <w:rFonts w:eastAsia="Calibri"/>
                <w:sz w:val="16"/>
                <w:szCs w:val="16"/>
              </w:rPr>
            </w:pPr>
          </w:p>
        </w:tc>
        <w:tc>
          <w:tcPr>
            <w:tcW w:w="993" w:type="dxa"/>
            <w:tcMar>
              <w:top w:w="0" w:type="dxa"/>
              <w:left w:w="108" w:type="dxa"/>
              <w:bottom w:w="0" w:type="dxa"/>
              <w:right w:w="108" w:type="dxa"/>
            </w:tcMar>
            <w:vAlign w:val="center"/>
          </w:tcPr>
          <w:p w14:paraId="16250921" w14:textId="3E0070DA" w:rsidR="000A0B70" w:rsidRPr="000A0B70" w:rsidRDefault="000A0B70">
            <w:pPr>
              <w:spacing w:before="120" w:after="120"/>
              <w:ind w:left="-57"/>
              <w:jc w:val="center"/>
              <w:rPr>
                <w:rFonts w:eastAsia="Calibri"/>
                <w:sz w:val="16"/>
                <w:szCs w:val="16"/>
              </w:rPr>
            </w:pPr>
          </w:p>
        </w:tc>
      </w:tr>
    </w:tbl>
    <w:p w14:paraId="019EDED2" w14:textId="77777777" w:rsidR="000A0B70" w:rsidRPr="007425EF" w:rsidRDefault="000A0B70" w:rsidP="000A0B70">
      <w:pPr>
        <w:pStyle w:val="ListParagraph"/>
        <w:spacing w:before="120" w:after="360"/>
        <w:ind w:left="0"/>
        <w:jc w:val="center"/>
        <w:rPr>
          <w:lang w:val="en-IE"/>
        </w:rPr>
      </w:pPr>
      <w:proofErr w:type="spellStart"/>
      <w:r w:rsidRPr="000A0B70">
        <w:rPr>
          <w:rFonts w:cs="Arial"/>
          <w:sz w:val="16"/>
          <w:szCs w:val="16"/>
          <w:lang w:val="en-IE"/>
        </w:rPr>
        <w:t>DSe</w:t>
      </w:r>
      <w:proofErr w:type="spellEnd"/>
      <w:r w:rsidRPr="000A0B70">
        <w:rPr>
          <w:rFonts w:cs="Arial"/>
          <w:sz w:val="16"/>
          <w:szCs w:val="16"/>
          <w:lang w:val="en-IE"/>
        </w:rPr>
        <w:t xml:space="preserve"> = diagnostic sensitivity, </w:t>
      </w:r>
      <w:proofErr w:type="spellStart"/>
      <w:r w:rsidRPr="000A0B70">
        <w:rPr>
          <w:rFonts w:cs="Arial"/>
          <w:sz w:val="16"/>
          <w:szCs w:val="16"/>
          <w:lang w:val="en-IE"/>
        </w:rPr>
        <w:t>DSp</w:t>
      </w:r>
      <w:proofErr w:type="spellEnd"/>
      <w:r w:rsidRPr="000A0B70">
        <w:rPr>
          <w:rFonts w:cs="Arial"/>
          <w:sz w:val="16"/>
          <w:szCs w:val="16"/>
          <w:lang w:val="en-IE"/>
        </w:rPr>
        <w:t xml:space="preserve"> = diagnostic specificity, </w:t>
      </w:r>
      <w:bookmarkStart w:id="48" w:name="_Hlk34065189"/>
      <w:r w:rsidRPr="000A0B70">
        <w:rPr>
          <w:rFonts w:cs="Arial"/>
          <w:i/>
          <w:iCs/>
          <w:sz w:val="16"/>
          <w:szCs w:val="16"/>
          <w:lang w:val="en-IE"/>
        </w:rPr>
        <w:t>n</w:t>
      </w:r>
      <w:r w:rsidRPr="000A0B70">
        <w:rPr>
          <w:rFonts w:cs="Arial"/>
          <w:sz w:val="16"/>
          <w:szCs w:val="16"/>
          <w:lang w:val="en-IE"/>
        </w:rPr>
        <w:t xml:space="preserve"> = </w:t>
      </w:r>
      <w:bookmarkEnd w:id="48"/>
      <w:r w:rsidRPr="000A0B70">
        <w:rPr>
          <w:rFonts w:cs="Arial"/>
          <w:sz w:val="16"/>
          <w:szCs w:val="16"/>
          <w:lang w:val="en-IE"/>
        </w:rPr>
        <w:t>number of animals used in the validation study,</w:t>
      </w:r>
      <w:r w:rsidRPr="000A0B70">
        <w:rPr>
          <w:rFonts w:cs="Arial"/>
          <w:sz w:val="16"/>
          <w:szCs w:val="16"/>
          <w:lang w:val="en-IE"/>
        </w:rPr>
        <w:br/>
        <w:t>PCR: = polymerase chain reaction.</w:t>
      </w:r>
    </w:p>
    <w:p w14:paraId="6C1902D4" w14:textId="77777777" w:rsidR="00BC4790" w:rsidRPr="00503D7D" w:rsidRDefault="00BC4790" w:rsidP="00BC4790">
      <w:pPr>
        <w:pStyle w:val="10"/>
        <w:rPr>
          <w:lang w:val="pt-BR" w:bidi="en-US"/>
        </w:rPr>
      </w:pPr>
      <w:r w:rsidRPr="00503D7D">
        <w:rPr>
          <w:lang w:val="pt-BR" w:bidi="en-US"/>
        </w:rPr>
        <w:t>7.</w:t>
      </w:r>
      <w:r w:rsidRPr="00503D7D">
        <w:rPr>
          <w:lang w:val="pt-BR"/>
        </w:rPr>
        <w:tab/>
      </w:r>
      <w:r w:rsidRPr="00503D7D">
        <w:rPr>
          <w:lang w:val="pt-BR" w:bidi="en-US"/>
        </w:rPr>
        <w:t>References</w:t>
      </w:r>
    </w:p>
    <w:p w14:paraId="16C64743" w14:textId="77777777" w:rsidR="00E25548" w:rsidRPr="00503D7D" w:rsidRDefault="00E25548" w:rsidP="00E25548">
      <w:pPr>
        <w:pStyle w:val="rfrences"/>
        <w:rPr>
          <w:szCs w:val="18"/>
          <w:lang w:val="en-US"/>
        </w:rPr>
      </w:pPr>
      <w:r w:rsidRPr="00503D7D">
        <w:rPr>
          <w:smallCaps/>
          <w:szCs w:val="18"/>
          <w:lang w:val="pt-BR"/>
        </w:rPr>
        <w:t>Abdel-Baki A.A.S., Al-Quraishy S., Dkhil M.A., Oliveira E., Casal G. &amp; Azevedo C.</w:t>
      </w:r>
      <w:r w:rsidRPr="00503D7D">
        <w:rPr>
          <w:szCs w:val="18"/>
          <w:lang w:val="pt-BR"/>
        </w:rPr>
        <w:t xml:space="preserve"> (2014). </w:t>
      </w:r>
      <w:proofErr w:type="spellStart"/>
      <w:r w:rsidRPr="001C0025">
        <w:rPr>
          <w:i/>
          <w:iCs/>
          <w:szCs w:val="18"/>
          <w:lang w:val="en-AU"/>
        </w:rPr>
        <w:t>Perkinsus</w:t>
      </w:r>
      <w:proofErr w:type="spellEnd"/>
      <w:r w:rsidRPr="006B3716">
        <w:rPr>
          <w:szCs w:val="18"/>
          <w:lang w:val="en-AU"/>
        </w:rPr>
        <w:t xml:space="preserve"> sp. (</w:t>
      </w:r>
      <w:proofErr w:type="spellStart"/>
      <w:r w:rsidRPr="006B3716">
        <w:rPr>
          <w:szCs w:val="18"/>
          <w:lang w:val="en-AU"/>
        </w:rPr>
        <w:t>Alveolata</w:t>
      </w:r>
      <w:proofErr w:type="spellEnd"/>
      <w:r w:rsidRPr="006B3716">
        <w:rPr>
          <w:szCs w:val="18"/>
          <w:lang w:val="en-AU"/>
        </w:rPr>
        <w:t xml:space="preserve">, </w:t>
      </w:r>
      <w:proofErr w:type="spellStart"/>
      <w:r w:rsidRPr="006B3716">
        <w:rPr>
          <w:szCs w:val="18"/>
          <w:lang w:val="en-AU"/>
        </w:rPr>
        <w:t>Perkinsidae</w:t>
      </w:r>
      <w:proofErr w:type="spellEnd"/>
      <w:r w:rsidRPr="006B3716">
        <w:rPr>
          <w:szCs w:val="18"/>
          <w:lang w:val="en-AU"/>
        </w:rPr>
        <w:t xml:space="preserve">) a parasite of the clam </w:t>
      </w:r>
      <w:r w:rsidRPr="001C0025">
        <w:rPr>
          <w:i/>
          <w:iCs/>
          <w:szCs w:val="18"/>
          <w:lang w:val="en-AU"/>
        </w:rPr>
        <w:t xml:space="preserve">Meretrix </w:t>
      </w:r>
      <w:proofErr w:type="spellStart"/>
      <w:r w:rsidRPr="001C0025">
        <w:rPr>
          <w:i/>
          <w:iCs/>
          <w:szCs w:val="18"/>
          <w:lang w:val="en-AU"/>
        </w:rPr>
        <w:t>meretrix</w:t>
      </w:r>
      <w:proofErr w:type="spellEnd"/>
      <w:r w:rsidRPr="006B3716">
        <w:rPr>
          <w:szCs w:val="18"/>
          <w:lang w:val="en-AU"/>
        </w:rPr>
        <w:t xml:space="preserve"> (Veneridae) from Arabian gulf: Ultrastructural observations of the trophozoites and the cellular response of the host. </w:t>
      </w:r>
      <w:r w:rsidRPr="00503D7D">
        <w:rPr>
          <w:i/>
          <w:szCs w:val="18"/>
          <w:lang w:val="en-US"/>
        </w:rPr>
        <w:t xml:space="preserve">Acta </w:t>
      </w:r>
      <w:proofErr w:type="spellStart"/>
      <w:r w:rsidRPr="00503D7D">
        <w:rPr>
          <w:i/>
          <w:szCs w:val="18"/>
          <w:lang w:val="en-US"/>
        </w:rPr>
        <w:t>Protozoologica</w:t>
      </w:r>
      <w:proofErr w:type="spellEnd"/>
      <w:r w:rsidRPr="00503D7D">
        <w:rPr>
          <w:szCs w:val="18"/>
          <w:lang w:val="en-US"/>
        </w:rPr>
        <w:t xml:space="preserve">, </w:t>
      </w:r>
      <w:r w:rsidRPr="00503D7D">
        <w:rPr>
          <w:b/>
          <w:szCs w:val="18"/>
          <w:lang w:val="en-US"/>
        </w:rPr>
        <w:t>53</w:t>
      </w:r>
      <w:r w:rsidRPr="00503D7D">
        <w:rPr>
          <w:szCs w:val="18"/>
          <w:lang w:val="en-US"/>
        </w:rPr>
        <w:t>, 215–221.</w:t>
      </w:r>
    </w:p>
    <w:p w14:paraId="4FA889A4" w14:textId="77777777" w:rsidR="00E25548" w:rsidRPr="002C15F7" w:rsidRDefault="00E25548" w:rsidP="00E25548">
      <w:pPr>
        <w:pStyle w:val="REF"/>
        <w:rPr>
          <w:lang w:val="en-AU"/>
        </w:rPr>
      </w:pPr>
      <w:proofErr w:type="spellStart"/>
      <w:r w:rsidRPr="00503D7D">
        <w:rPr>
          <w:smallCaps/>
          <w:lang w:val="en-US"/>
        </w:rPr>
        <w:t>Abollo</w:t>
      </w:r>
      <w:proofErr w:type="spellEnd"/>
      <w:r w:rsidRPr="00503D7D">
        <w:rPr>
          <w:lang w:val="en-US"/>
        </w:rPr>
        <w:t xml:space="preserve"> E., </w:t>
      </w:r>
      <w:r w:rsidRPr="00503D7D">
        <w:rPr>
          <w:smallCaps/>
          <w:lang w:val="en-US"/>
        </w:rPr>
        <w:t>Casas</w:t>
      </w:r>
      <w:r w:rsidRPr="00503D7D">
        <w:rPr>
          <w:lang w:val="en-US"/>
        </w:rPr>
        <w:t xml:space="preserve"> S.M., </w:t>
      </w:r>
      <w:proofErr w:type="spellStart"/>
      <w:r w:rsidRPr="00503D7D">
        <w:rPr>
          <w:smallCaps/>
          <w:lang w:val="en-US"/>
        </w:rPr>
        <w:t>Ceschia</w:t>
      </w:r>
      <w:proofErr w:type="spellEnd"/>
      <w:r w:rsidRPr="00503D7D">
        <w:rPr>
          <w:lang w:val="en-US"/>
        </w:rPr>
        <w:t xml:space="preserve"> G. &amp; </w:t>
      </w:r>
      <w:r w:rsidRPr="00503D7D">
        <w:rPr>
          <w:smallCaps/>
          <w:lang w:val="en-US"/>
        </w:rPr>
        <w:t>Villalba</w:t>
      </w:r>
      <w:r w:rsidRPr="00503D7D">
        <w:rPr>
          <w:lang w:val="en-US"/>
        </w:rPr>
        <w:t xml:space="preserve"> A. (2006). </w:t>
      </w:r>
      <w:r w:rsidRPr="002C15F7">
        <w:rPr>
          <w:lang w:val="en-AU"/>
        </w:rPr>
        <w:t xml:space="preserve">Differential diagnosis of </w:t>
      </w:r>
      <w:proofErr w:type="spellStart"/>
      <w:r w:rsidRPr="002C15F7">
        <w:rPr>
          <w:i/>
          <w:lang w:val="en-AU"/>
        </w:rPr>
        <w:t>Perkinsus</w:t>
      </w:r>
      <w:proofErr w:type="spellEnd"/>
      <w:r w:rsidRPr="002C15F7">
        <w:rPr>
          <w:lang w:val="en-AU"/>
        </w:rPr>
        <w:t xml:space="preserve"> species by polymerase chain reaction-restriction fragment length polymorphism assay. </w:t>
      </w:r>
      <w:r w:rsidRPr="002C15F7">
        <w:rPr>
          <w:i/>
          <w:lang w:val="en-AU"/>
        </w:rPr>
        <w:t>Mol. Cell. Probes,</w:t>
      </w:r>
      <w:r w:rsidRPr="002C15F7">
        <w:rPr>
          <w:lang w:val="en-AU"/>
        </w:rPr>
        <w:t xml:space="preserve"> </w:t>
      </w:r>
      <w:r w:rsidRPr="002C15F7">
        <w:rPr>
          <w:b/>
          <w:lang w:val="en-AU"/>
        </w:rPr>
        <w:t>20</w:t>
      </w:r>
      <w:r w:rsidRPr="002C15F7">
        <w:rPr>
          <w:bCs w:val="0"/>
          <w:lang w:val="en-AU"/>
        </w:rPr>
        <w:t>,</w:t>
      </w:r>
      <w:r w:rsidRPr="002C15F7">
        <w:rPr>
          <w:lang w:val="en-AU"/>
        </w:rPr>
        <w:t xml:space="preserve"> 323–329.</w:t>
      </w:r>
    </w:p>
    <w:p w14:paraId="104758A2" w14:textId="77777777" w:rsidR="001D78EB" w:rsidRPr="001C186C" w:rsidRDefault="001D78EB" w:rsidP="001D78EB">
      <w:pPr>
        <w:pStyle w:val="rfrences"/>
        <w:rPr>
          <w:szCs w:val="18"/>
          <w:lang w:val="en-AU"/>
        </w:rPr>
      </w:pPr>
      <w:r w:rsidRPr="006C1826">
        <w:rPr>
          <w:smallCaps/>
          <w:szCs w:val="18"/>
          <w:lang w:val="en-AU"/>
        </w:rPr>
        <w:t>Azevedo</w:t>
      </w:r>
      <w:r w:rsidRPr="006B3716">
        <w:rPr>
          <w:szCs w:val="18"/>
          <w:lang w:val="en-AU"/>
        </w:rPr>
        <w:t xml:space="preserve"> C. </w:t>
      </w:r>
      <w:r>
        <w:rPr>
          <w:szCs w:val="18"/>
          <w:lang w:val="en-AU"/>
        </w:rPr>
        <w:t>(19</w:t>
      </w:r>
      <w:r w:rsidRPr="006B3716">
        <w:rPr>
          <w:szCs w:val="18"/>
          <w:lang w:val="en-AU"/>
        </w:rPr>
        <w:t>89</w:t>
      </w:r>
      <w:r>
        <w:rPr>
          <w:szCs w:val="18"/>
          <w:lang w:val="en-AU"/>
        </w:rPr>
        <w:t>)</w:t>
      </w:r>
      <w:r w:rsidRPr="006B3716">
        <w:rPr>
          <w:szCs w:val="18"/>
          <w:lang w:val="en-AU"/>
        </w:rPr>
        <w:t xml:space="preserve">. Fine structure of </w:t>
      </w:r>
      <w:proofErr w:type="spellStart"/>
      <w:r w:rsidRPr="001C0025">
        <w:rPr>
          <w:i/>
          <w:iCs/>
          <w:szCs w:val="18"/>
          <w:lang w:val="en-AU"/>
        </w:rPr>
        <w:t>Perkinsus</w:t>
      </w:r>
      <w:proofErr w:type="spellEnd"/>
      <w:r w:rsidRPr="001C0025">
        <w:rPr>
          <w:i/>
          <w:iCs/>
          <w:szCs w:val="18"/>
          <w:lang w:val="en-AU"/>
        </w:rPr>
        <w:t xml:space="preserve"> atlanticus</w:t>
      </w:r>
      <w:r w:rsidRPr="006B3716">
        <w:rPr>
          <w:szCs w:val="18"/>
          <w:lang w:val="en-AU"/>
        </w:rPr>
        <w:t xml:space="preserve"> n. sp. </w:t>
      </w:r>
      <w:r w:rsidRPr="001C186C">
        <w:rPr>
          <w:szCs w:val="18"/>
          <w:lang w:val="en-AU"/>
        </w:rPr>
        <w:t xml:space="preserve">(Apicomplexa, </w:t>
      </w:r>
      <w:proofErr w:type="spellStart"/>
      <w:r w:rsidRPr="001C186C">
        <w:rPr>
          <w:szCs w:val="18"/>
          <w:lang w:val="en-AU"/>
        </w:rPr>
        <w:t>Perkinsea</w:t>
      </w:r>
      <w:proofErr w:type="spellEnd"/>
      <w:r w:rsidRPr="001C186C">
        <w:rPr>
          <w:szCs w:val="18"/>
          <w:lang w:val="en-AU"/>
        </w:rPr>
        <w:t xml:space="preserve">) parasite of the clam </w:t>
      </w:r>
      <w:proofErr w:type="spellStart"/>
      <w:r w:rsidRPr="001C186C">
        <w:rPr>
          <w:i/>
          <w:iCs/>
          <w:szCs w:val="18"/>
          <w:lang w:val="en-AU"/>
        </w:rPr>
        <w:t>Ruditapes</w:t>
      </w:r>
      <w:proofErr w:type="spellEnd"/>
      <w:r w:rsidRPr="001C186C">
        <w:rPr>
          <w:i/>
          <w:iCs/>
          <w:szCs w:val="18"/>
          <w:lang w:val="en-AU"/>
        </w:rPr>
        <w:t xml:space="preserve"> </w:t>
      </w:r>
      <w:proofErr w:type="spellStart"/>
      <w:r w:rsidRPr="001C186C">
        <w:rPr>
          <w:i/>
          <w:iCs/>
          <w:szCs w:val="18"/>
          <w:lang w:val="en-AU"/>
        </w:rPr>
        <w:t>decussatus</w:t>
      </w:r>
      <w:proofErr w:type="spellEnd"/>
      <w:r w:rsidRPr="001C186C">
        <w:rPr>
          <w:szCs w:val="18"/>
          <w:lang w:val="en-AU"/>
        </w:rPr>
        <w:t xml:space="preserve"> from Portugal.</w:t>
      </w:r>
      <w:r w:rsidRPr="001C186C">
        <w:rPr>
          <w:i/>
          <w:iCs/>
          <w:szCs w:val="18"/>
          <w:lang w:val="en-AU"/>
        </w:rPr>
        <w:t xml:space="preserve"> J. </w:t>
      </w:r>
      <w:proofErr w:type="spellStart"/>
      <w:r w:rsidRPr="001C186C">
        <w:rPr>
          <w:i/>
          <w:iCs/>
          <w:szCs w:val="18"/>
          <w:lang w:val="en-AU"/>
        </w:rPr>
        <w:t>Parasitol</w:t>
      </w:r>
      <w:proofErr w:type="spellEnd"/>
      <w:r w:rsidRPr="001C186C">
        <w:rPr>
          <w:i/>
          <w:iCs/>
          <w:szCs w:val="18"/>
          <w:lang w:val="en-AU"/>
        </w:rPr>
        <w:t>.,</w:t>
      </w:r>
      <w:r w:rsidRPr="001C186C">
        <w:rPr>
          <w:szCs w:val="18"/>
          <w:lang w:val="en-AU"/>
        </w:rPr>
        <w:t xml:space="preserve"> </w:t>
      </w:r>
      <w:r w:rsidRPr="001C186C">
        <w:rPr>
          <w:b/>
          <w:bCs/>
          <w:szCs w:val="18"/>
          <w:lang w:val="en-AU"/>
        </w:rPr>
        <w:t>75</w:t>
      </w:r>
      <w:r w:rsidRPr="001C186C">
        <w:rPr>
          <w:szCs w:val="18"/>
          <w:lang w:val="en-AU"/>
        </w:rPr>
        <w:t>, 627–635.</w:t>
      </w:r>
    </w:p>
    <w:p w14:paraId="587CC4EF" w14:textId="77777777" w:rsidR="00E87114" w:rsidRPr="00503D7D" w:rsidRDefault="00E87114" w:rsidP="00E87114">
      <w:pPr>
        <w:pStyle w:val="rfrences"/>
        <w:rPr>
          <w:szCs w:val="18"/>
          <w:lang w:val="en-US"/>
        </w:rPr>
      </w:pPr>
      <w:r w:rsidRPr="001C186C">
        <w:rPr>
          <w:smallCaps/>
          <w:szCs w:val="18"/>
          <w:lang w:val="en-AU"/>
        </w:rPr>
        <w:t xml:space="preserve">Bogema D.R., Yam J., Micallef M.L., </w:t>
      </w:r>
      <w:proofErr w:type="spellStart"/>
      <w:r w:rsidRPr="001C186C">
        <w:rPr>
          <w:smallCaps/>
          <w:szCs w:val="18"/>
          <w:lang w:val="en-AU"/>
        </w:rPr>
        <w:t>Gholipourkanani</w:t>
      </w:r>
      <w:proofErr w:type="spellEnd"/>
      <w:r w:rsidRPr="001C186C">
        <w:rPr>
          <w:smallCaps/>
          <w:szCs w:val="18"/>
          <w:lang w:val="en-AU"/>
        </w:rPr>
        <w:t xml:space="preserve"> H., Go J., Jenkins C. &amp; Dang C.</w:t>
      </w:r>
      <w:r w:rsidRPr="001C186C">
        <w:rPr>
          <w:szCs w:val="18"/>
          <w:lang w:val="en-AU"/>
        </w:rPr>
        <w:t xml:space="preserve"> (2021). </w:t>
      </w:r>
      <w:r w:rsidRPr="00503D7D">
        <w:rPr>
          <w:szCs w:val="18"/>
          <w:lang w:val="en-US"/>
        </w:rPr>
        <w:t xml:space="preserve">Draft genomes of </w:t>
      </w:r>
      <w:proofErr w:type="spellStart"/>
      <w:r w:rsidRPr="00503D7D">
        <w:rPr>
          <w:i/>
          <w:iCs/>
          <w:szCs w:val="18"/>
          <w:lang w:val="en-US"/>
        </w:rPr>
        <w:t>Perkinsus</w:t>
      </w:r>
      <w:proofErr w:type="spellEnd"/>
      <w:r w:rsidRPr="00503D7D">
        <w:rPr>
          <w:i/>
          <w:iCs/>
          <w:szCs w:val="18"/>
          <w:lang w:val="en-US"/>
        </w:rPr>
        <w:t xml:space="preserve"> </w:t>
      </w:r>
      <w:proofErr w:type="spellStart"/>
      <w:r w:rsidRPr="00503D7D">
        <w:rPr>
          <w:i/>
          <w:iCs/>
          <w:szCs w:val="18"/>
          <w:lang w:val="en-US"/>
        </w:rPr>
        <w:t>olseni</w:t>
      </w:r>
      <w:proofErr w:type="spellEnd"/>
      <w:r w:rsidRPr="00503D7D">
        <w:rPr>
          <w:i/>
          <w:iCs/>
          <w:szCs w:val="18"/>
          <w:lang w:val="en-US"/>
        </w:rPr>
        <w:t xml:space="preserve"> </w:t>
      </w:r>
      <w:r w:rsidRPr="00503D7D">
        <w:rPr>
          <w:szCs w:val="18"/>
          <w:lang w:val="en-US"/>
        </w:rPr>
        <w:t xml:space="preserve">and </w:t>
      </w:r>
      <w:proofErr w:type="spellStart"/>
      <w:r w:rsidRPr="00503D7D">
        <w:rPr>
          <w:i/>
          <w:iCs/>
          <w:szCs w:val="18"/>
          <w:lang w:val="en-US"/>
        </w:rPr>
        <w:t>Perkinsus</w:t>
      </w:r>
      <w:proofErr w:type="spellEnd"/>
      <w:r w:rsidRPr="00503D7D">
        <w:rPr>
          <w:i/>
          <w:iCs/>
          <w:szCs w:val="18"/>
          <w:lang w:val="en-US"/>
        </w:rPr>
        <w:t xml:space="preserve"> </w:t>
      </w:r>
      <w:proofErr w:type="spellStart"/>
      <w:r w:rsidRPr="00503D7D">
        <w:rPr>
          <w:i/>
          <w:iCs/>
          <w:szCs w:val="18"/>
          <w:lang w:val="en-US"/>
        </w:rPr>
        <w:t>chesapeaki</w:t>
      </w:r>
      <w:proofErr w:type="spellEnd"/>
      <w:r w:rsidRPr="00503D7D">
        <w:rPr>
          <w:i/>
          <w:iCs/>
          <w:szCs w:val="18"/>
          <w:lang w:val="en-US"/>
        </w:rPr>
        <w:t xml:space="preserve"> </w:t>
      </w:r>
      <w:r w:rsidRPr="00503D7D">
        <w:rPr>
          <w:szCs w:val="18"/>
          <w:lang w:val="en-US"/>
        </w:rPr>
        <w:t xml:space="preserve">reveal polyploidy and regional differences in heterozygosity. </w:t>
      </w:r>
      <w:r w:rsidRPr="00503D7D">
        <w:rPr>
          <w:i/>
          <w:iCs/>
          <w:szCs w:val="18"/>
          <w:lang w:val="en-US"/>
        </w:rPr>
        <w:t>Genomics</w:t>
      </w:r>
      <w:r w:rsidRPr="00503D7D">
        <w:rPr>
          <w:szCs w:val="18"/>
          <w:lang w:val="en-US"/>
        </w:rPr>
        <w:t xml:space="preserve">, </w:t>
      </w:r>
      <w:r w:rsidRPr="00503D7D">
        <w:rPr>
          <w:b/>
          <w:bCs/>
          <w:szCs w:val="18"/>
          <w:lang w:val="en-US"/>
        </w:rPr>
        <w:t>113</w:t>
      </w:r>
      <w:r w:rsidRPr="00503D7D">
        <w:rPr>
          <w:szCs w:val="18"/>
          <w:lang w:val="en-US"/>
        </w:rPr>
        <w:t>, 677–688.</w:t>
      </w:r>
    </w:p>
    <w:p w14:paraId="459BF238" w14:textId="77777777" w:rsidR="00E87114" w:rsidRPr="006B3716" w:rsidRDefault="00E87114" w:rsidP="00E87114">
      <w:pPr>
        <w:pStyle w:val="rfrences"/>
        <w:rPr>
          <w:szCs w:val="18"/>
          <w:lang w:val="en-AU"/>
        </w:rPr>
      </w:pPr>
      <w:r w:rsidRPr="00503D7D">
        <w:rPr>
          <w:smallCaps/>
          <w:szCs w:val="18"/>
          <w:lang w:val="en-US"/>
        </w:rPr>
        <w:t>Burreson E.M., Reece K.S. &amp; Dungan C.F.</w:t>
      </w:r>
      <w:r w:rsidRPr="00503D7D">
        <w:rPr>
          <w:szCs w:val="18"/>
          <w:lang w:val="en-US"/>
        </w:rPr>
        <w:t xml:space="preserve"> (2005). </w:t>
      </w:r>
      <w:r w:rsidRPr="006B3716">
        <w:rPr>
          <w:szCs w:val="18"/>
          <w:lang w:val="en-AU"/>
        </w:rPr>
        <w:t xml:space="preserve">Molecular, morphological, and experimental evidence support the synonymy of </w:t>
      </w:r>
      <w:proofErr w:type="spellStart"/>
      <w:r w:rsidRPr="001C0025">
        <w:rPr>
          <w:i/>
          <w:iCs/>
          <w:szCs w:val="18"/>
          <w:lang w:val="en-AU"/>
        </w:rPr>
        <w:t>Perkinsus</w:t>
      </w:r>
      <w:proofErr w:type="spellEnd"/>
      <w:r w:rsidRPr="001C0025">
        <w:rPr>
          <w:i/>
          <w:iCs/>
          <w:szCs w:val="18"/>
          <w:lang w:val="en-AU"/>
        </w:rPr>
        <w:t xml:space="preserve"> </w:t>
      </w:r>
      <w:proofErr w:type="spellStart"/>
      <w:r w:rsidRPr="001C0025">
        <w:rPr>
          <w:i/>
          <w:iCs/>
          <w:szCs w:val="18"/>
          <w:lang w:val="en-AU"/>
        </w:rPr>
        <w:t>chesapeaki</w:t>
      </w:r>
      <w:proofErr w:type="spellEnd"/>
      <w:r w:rsidRPr="006B3716">
        <w:rPr>
          <w:szCs w:val="18"/>
          <w:lang w:val="en-AU"/>
        </w:rPr>
        <w:t xml:space="preserve"> and </w:t>
      </w:r>
      <w:proofErr w:type="spellStart"/>
      <w:r w:rsidRPr="001C0025">
        <w:rPr>
          <w:i/>
          <w:iCs/>
          <w:szCs w:val="18"/>
          <w:lang w:val="en-AU"/>
        </w:rPr>
        <w:t>Perkinsus</w:t>
      </w:r>
      <w:proofErr w:type="spellEnd"/>
      <w:r w:rsidRPr="001C0025">
        <w:rPr>
          <w:i/>
          <w:iCs/>
          <w:szCs w:val="18"/>
          <w:lang w:val="en-AU"/>
        </w:rPr>
        <w:t xml:space="preserve"> </w:t>
      </w:r>
      <w:proofErr w:type="spellStart"/>
      <w:r w:rsidRPr="001C0025">
        <w:rPr>
          <w:i/>
          <w:iCs/>
          <w:szCs w:val="18"/>
          <w:lang w:val="en-AU"/>
        </w:rPr>
        <w:t>andrewsi</w:t>
      </w:r>
      <w:proofErr w:type="spellEnd"/>
      <w:r w:rsidRPr="006B3716">
        <w:rPr>
          <w:szCs w:val="18"/>
          <w:lang w:val="en-AU"/>
        </w:rPr>
        <w:t xml:space="preserve">. </w:t>
      </w:r>
      <w:r w:rsidRPr="001C0025">
        <w:rPr>
          <w:i/>
          <w:iCs/>
          <w:szCs w:val="18"/>
          <w:lang w:val="en-AU"/>
        </w:rPr>
        <w:t xml:space="preserve">J. </w:t>
      </w:r>
      <w:proofErr w:type="spellStart"/>
      <w:r w:rsidRPr="001C0025">
        <w:rPr>
          <w:i/>
          <w:iCs/>
          <w:szCs w:val="18"/>
          <w:lang w:val="en-AU"/>
        </w:rPr>
        <w:t>Eukaryot</w:t>
      </w:r>
      <w:proofErr w:type="spellEnd"/>
      <w:r w:rsidRPr="001C0025">
        <w:rPr>
          <w:i/>
          <w:iCs/>
          <w:szCs w:val="18"/>
          <w:lang w:val="en-AU"/>
        </w:rPr>
        <w:t xml:space="preserve">. </w:t>
      </w:r>
      <w:proofErr w:type="spellStart"/>
      <w:r w:rsidRPr="001C0025">
        <w:rPr>
          <w:i/>
          <w:iCs/>
          <w:szCs w:val="18"/>
          <w:lang w:val="en-AU"/>
        </w:rPr>
        <w:t>Microbiol</w:t>
      </w:r>
      <w:proofErr w:type="spellEnd"/>
      <w:r>
        <w:rPr>
          <w:szCs w:val="18"/>
          <w:lang w:val="en-AU"/>
        </w:rPr>
        <w:t>.,</w:t>
      </w:r>
      <w:r w:rsidRPr="006B3716">
        <w:rPr>
          <w:szCs w:val="18"/>
          <w:lang w:val="en-AU"/>
        </w:rPr>
        <w:t xml:space="preserve"> </w:t>
      </w:r>
      <w:r w:rsidRPr="001C0025">
        <w:rPr>
          <w:b/>
          <w:bCs/>
          <w:szCs w:val="18"/>
          <w:lang w:val="en-AU"/>
        </w:rPr>
        <w:t>52</w:t>
      </w:r>
      <w:r>
        <w:rPr>
          <w:szCs w:val="18"/>
          <w:lang w:val="en-AU"/>
        </w:rPr>
        <w:t xml:space="preserve">, </w:t>
      </w:r>
      <w:r w:rsidRPr="006B3716">
        <w:rPr>
          <w:szCs w:val="18"/>
          <w:lang w:val="en-AU"/>
        </w:rPr>
        <w:t>258</w:t>
      </w:r>
      <w:r w:rsidRPr="00E57A7B">
        <w:rPr>
          <w:szCs w:val="18"/>
          <w:lang w:val="en-AU"/>
        </w:rPr>
        <w:t>–</w:t>
      </w:r>
      <w:r w:rsidRPr="006B3716">
        <w:rPr>
          <w:szCs w:val="18"/>
          <w:lang w:val="en-AU"/>
        </w:rPr>
        <w:t>270.</w:t>
      </w:r>
    </w:p>
    <w:p w14:paraId="0AA82FAE" w14:textId="77777777" w:rsidR="00E87114" w:rsidRPr="00503D7D" w:rsidRDefault="00E87114" w:rsidP="00E87114">
      <w:pPr>
        <w:pStyle w:val="REF"/>
        <w:rPr>
          <w:lang w:val="en-US"/>
        </w:rPr>
      </w:pPr>
      <w:r w:rsidRPr="00FE3325">
        <w:rPr>
          <w:smallCaps/>
          <w:lang w:val="en-AU"/>
        </w:rPr>
        <w:t>Casas S.M., La Peyre J.F., Reece K.S., Azevedo C. &amp; Villalba A. (2002</w:t>
      </w:r>
      <w:r w:rsidRPr="00FE3325">
        <w:rPr>
          <w:lang w:val="en-AU"/>
        </w:rPr>
        <w:t>a</w:t>
      </w:r>
      <w:r w:rsidRPr="00FE3325">
        <w:rPr>
          <w:smallCaps/>
          <w:lang w:val="en-AU"/>
        </w:rPr>
        <w:t xml:space="preserve">). </w:t>
      </w:r>
      <w:r w:rsidRPr="00F93584">
        <w:t xml:space="preserve">Continuous in vitro culture of the carpet shell clam </w:t>
      </w:r>
      <w:r w:rsidRPr="002D50B9">
        <w:rPr>
          <w:i/>
          <w:iCs/>
        </w:rPr>
        <w:t xml:space="preserve">Tapes </w:t>
      </w:r>
      <w:proofErr w:type="spellStart"/>
      <w:r w:rsidRPr="002D50B9">
        <w:rPr>
          <w:i/>
          <w:iCs/>
        </w:rPr>
        <w:t>decussatus</w:t>
      </w:r>
      <w:proofErr w:type="spellEnd"/>
      <w:r w:rsidRPr="00F93584">
        <w:t xml:space="preserve"> protozoan parasite </w:t>
      </w:r>
      <w:proofErr w:type="spellStart"/>
      <w:r w:rsidRPr="002D50B9">
        <w:rPr>
          <w:i/>
          <w:iCs/>
        </w:rPr>
        <w:t>Perkinsus</w:t>
      </w:r>
      <w:proofErr w:type="spellEnd"/>
      <w:r w:rsidRPr="002D50B9">
        <w:rPr>
          <w:i/>
          <w:iCs/>
        </w:rPr>
        <w:t xml:space="preserve"> atlanticus</w:t>
      </w:r>
      <w:r w:rsidRPr="00F93584">
        <w:t xml:space="preserve">. </w:t>
      </w:r>
      <w:r w:rsidRPr="00503D7D">
        <w:rPr>
          <w:i/>
          <w:lang w:val="en-US"/>
        </w:rPr>
        <w:t xml:space="preserve">Dis. </w:t>
      </w:r>
      <w:proofErr w:type="spellStart"/>
      <w:r w:rsidRPr="00503D7D">
        <w:rPr>
          <w:i/>
          <w:lang w:val="en-US"/>
        </w:rPr>
        <w:t>Aquat</w:t>
      </w:r>
      <w:proofErr w:type="spellEnd"/>
      <w:r w:rsidRPr="00503D7D">
        <w:rPr>
          <w:i/>
          <w:lang w:val="en-US"/>
        </w:rPr>
        <w:t>. Organ.</w:t>
      </w:r>
      <w:r w:rsidRPr="00503D7D">
        <w:rPr>
          <w:lang w:val="en-US"/>
        </w:rPr>
        <w:t xml:space="preserve">, </w:t>
      </w:r>
      <w:r w:rsidRPr="00503D7D">
        <w:rPr>
          <w:b/>
          <w:lang w:val="en-US"/>
        </w:rPr>
        <w:t>52</w:t>
      </w:r>
      <w:r w:rsidRPr="00503D7D">
        <w:rPr>
          <w:lang w:val="en-US"/>
        </w:rPr>
        <w:t>, 217–231.</w:t>
      </w:r>
    </w:p>
    <w:p w14:paraId="56C0EE45" w14:textId="77777777" w:rsidR="007B5FAA" w:rsidRPr="00503D7D" w:rsidRDefault="007B5FAA" w:rsidP="007B5FAA">
      <w:pPr>
        <w:pStyle w:val="REF"/>
        <w:rPr>
          <w:lang w:val="en-US"/>
        </w:rPr>
      </w:pPr>
      <w:r w:rsidRPr="00503D7D">
        <w:rPr>
          <w:smallCaps/>
          <w:lang w:val="en-US"/>
        </w:rPr>
        <w:t>Casas S.M., Villalba A. &amp; Reece K.S</w:t>
      </w:r>
      <w:r w:rsidRPr="00503D7D">
        <w:rPr>
          <w:lang w:val="en-US"/>
        </w:rPr>
        <w:t>.</w:t>
      </w:r>
      <w:r w:rsidRPr="00503D7D">
        <w:rPr>
          <w:smallCaps/>
          <w:lang w:val="en-US"/>
        </w:rPr>
        <w:t xml:space="preserve"> (</w:t>
      </w:r>
      <w:r w:rsidRPr="00503D7D">
        <w:rPr>
          <w:lang w:val="en-US"/>
        </w:rPr>
        <w:t xml:space="preserve">2002b). </w:t>
      </w:r>
      <w:r w:rsidRPr="002C15F7">
        <w:rPr>
          <w:lang w:val="en-AU"/>
        </w:rPr>
        <w:t xml:space="preserve">Study of the perkinsosis of the carpet shell clam </w:t>
      </w:r>
      <w:r w:rsidRPr="002C15F7">
        <w:rPr>
          <w:i/>
          <w:lang w:val="en-AU"/>
        </w:rPr>
        <w:t xml:space="preserve">Tapes </w:t>
      </w:r>
      <w:proofErr w:type="spellStart"/>
      <w:r w:rsidRPr="002C15F7">
        <w:rPr>
          <w:i/>
          <w:lang w:val="en-AU"/>
        </w:rPr>
        <w:t>decussatus</w:t>
      </w:r>
      <w:proofErr w:type="spellEnd"/>
      <w:r w:rsidRPr="002C15F7">
        <w:rPr>
          <w:lang w:val="en-AU"/>
        </w:rPr>
        <w:t xml:space="preserve"> in Galicia (NW Spain). I. Identification of the etiological agent and </w:t>
      </w:r>
      <w:r w:rsidRPr="002C15F7">
        <w:rPr>
          <w:i/>
          <w:lang w:val="en-AU"/>
        </w:rPr>
        <w:t>in vitro</w:t>
      </w:r>
      <w:r w:rsidRPr="002C15F7">
        <w:rPr>
          <w:lang w:val="en-AU"/>
        </w:rPr>
        <w:t xml:space="preserve"> modulation of </w:t>
      </w:r>
      <w:proofErr w:type="spellStart"/>
      <w:r w:rsidRPr="002C15F7">
        <w:rPr>
          <w:lang w:val="en-AU"/>
        </w:rPr>
        <w:t>zoosporulation</w:t>
      </w:r>
      <w:proofErr w:type="spellEnd"/>
      <w:r w:rsidRPr="002C15F7">
        <w:rPr>
          <w:lang w:val="en-AU"/>
        </w:rPr>
        <w:t xml:space="preserve"> by temperature and salinity. </w:t>
      </w:r>
      <w:r w:rsidRPr="00503D7D">
        <w:rPr>
          <w:i/>
          <w:lang w:val="en-US"/>
        </w:rPr>
        <w:t xml:space="preserve">Dis. </w:t>
      </w:r>
      <w:proofErr w:type="spellStart"/>
      <w:r w:rsidRPr="00503D7D">
        <w:rPr>
          <w:i/>
          <w:lang w:val="en-US"/>
        </w:rPr>
        <w:t>Aquat</w:t>
      </w:r>
      <w:proofErr w:type="spellEnd"/>
      <w:r w:rsidRPr="00503D7D">
        <w:rPr>
          <w:i/>
          <w:lang w:val="en-US"/>
        </w:rPr>
        <w:t>. Organ.</w:t>
      </w:r>
      <w:r w:rsidRPr="00503D7D">
        <w:rPr>
          <w:lang w:val="en-US"/>
        </w:rPr>
        <w:t xml:space="preserve">, </w:t>
      </w:r>
      <w:r w:rsidRPr="00503D7D">
        <w:rPr>
          <w:b/>
          <w:lang w:val="en-US"/>
        </w:rPr>
        <w:t>50</w:t>
      </w:r>
      <w:r w:rsidRPr="00503D7D">
        <w:rPr>
          <w:lang w:val="en-US"/>
        </w:rPr>
        <w:t>, 51–65.</w:t>
      </w:r>
    </w:p>
    <w:p w14:paraId="4281BEE2" w14:textId="77777777" w:rsidR="007B5FAA" w:rsidRPr="006B3716" w:rsidRDefault="007B5FAA" w:rsidP="007B5FAA">
      <w:pPr>
        <w:pStyle w:val="rfrences"/>
        <w:rPr>
          <w:lang w:val="en-AU"/>
        </w:rPr>
      </w:pPr>
      <w:r w:rsidRPr="00503D7D">
        <w:rPr>
          <w:smallCaps/>
          <w:lang w:val="en-US"/>
        </w:rPr>
        <w:t>Carella F., Fernandez Tejedor M., Villari G., Andree K.B. &amp; De Vico G</w:t>
      </w:r>
      <w:r w:rsidRPr="00503D7D">
        <w:rPr>
          <w:lang w:val="en-US"/>
        </w:rPr>
        <w:t xml:space="preserve">. (2023). </w:t>
      </w:r>
      <w:r w:rsidRPr="64A49CA8">
        <w:rPr>
          <w:lang w:val="en-AU"/>
        </w:rPr>
        <w:t xml:space="preserve">The endoparasite </w:t>
      </w:r>
      <w:proofErr w:type="spellStart"/>
      <w:r w:rsidRPr="64A49CA8">
        <w:rPr>
          <w:i/>
          <w:lang w:val="en-AU"/>
        </w:rPr>
        <w:t>Perkinsus</w:t>
      </w:r>
      <w:proofErr w:type="spellEnd"/>
      <w:r w:rsidRPr="64A49CA8">
        <w:rPr>
          <w:i/>
          <w:lang w:val="en-AU"/>
        </w:rPr>
        <w:t xml:space="preserve"> </w:t>
      </w:r>
      <w:proofErr w:type="spellStart"/>
      <w:r w:rsidRPr="64A49CA8">
        <w:rPr>
          <w:i/>
          <w:lang w:val="en-AU"/>
        </w:rPr>
        <w:t>olseni</w:t>
      </w:r>
      <w:proofErr w:type="spellEnd"/>
      <w:r w:rsidRPr="64A49CA8">
        <w:rPr>
          <w:i/>
          <w:lang w:val="en-AU"/>
        </w:rPr>
        <w:t xml:space="preserve"> </w:t>
      </w:r>
      <w:r w:rsidRPr="64A49CA8">
        <w:rPr>
          <w:lang w:val="en-AU"/>
        </w:rPr>
        <w:t>affecting the Mediterranean mussels (</w:t>
      </w:r>
      <w:r w:rsidRPr="64A49CA8">
        <w:rPr>
          <w:i/>
          <w:lang w:val="en-AU"/>
        </w:rPr>
        <w:t xml:space="preserve">Mytilus </w:t>
      </w:r>
      <w:proofErr w:type="spellStart"/>
      <w:r w:rsidRPr="64A49CA8">
        <w:rPr>
          <w:i/>
          <w:lang w:val="en-AU"/>
        </w:rPr>
        <w:t>galloprovincialis</w:t>
      </w:r>
      <w:proofErr w:type="spellEnd"/>
      <w:r w:rsidRPr="64A49CA8">
        <w:rPr>
          <w:lang w:val="en-AU"/>
        </w:rPr>
        <w:t xml:space="preserve">) in the Italian and Spanish waters: A new possible threat for mussel aquaculture and wild animal population. </w:t>
      </w:r>
      <w:r w:rsidRPr="64A49CA8">
        <w:rPr>
          <w:i/>
          <w:lang w:val="en-AU"/>
        </w:rPr>
        <w:t>Front. Mar. Sci.</w:t>
      </w:r>
      <w:r w:rsidRPr="64A49CA8">
        <w:rPr>
          <w:lang w:val="en-AU"/>
        </w:rPr>
        <w:t xml:space="preserve">, </w:t>
      </w:r>
      <w:r w:rsidRPr="64A49CA8">
        <w:rPr>
          <w:b/>
          <w:lang w:val="en-AU"/>
        </w:rPr>
        <w:t>10</w:t>
      </w:r>
      <w:r w:rsidRPr="64A49CA8">
        <w:rPr>
          <w:lang w:val="en-AU"/>
        </w:rPr>
        <w:t>.</w:t>
      </w:r>
    </w:p>
    <w:p w14:paraId="762165C8" w14:textId="0342246A" w:rsidR="004845B1" w:rsidRPr="00503D7D" w:rsidRDefault="004845B1" w:rsidP="004845B1">
      <w:pPr>
        <w:pStyle w:val="REF"/>
        <w:rPr>
          <w:lang w:val="pt-BR"/>
        </w:rPr>
      </w:pPr>
      <w:r w:rsidRPr="00C14FD1">
        <w:rPr>
          <w:smallCaps/>
        </w:rPr>
        <w:t>Cho K.</w:t>
      </w:r>
      <w:r w:rsidR="00C14FD1">
        <w:rPr>
          <w:smallCaps/>
        </w:rPr>
        <w:t>-S.</w:t>
      </w:r>
      <w:r w:rsidRPr="00C14FD1">
        <w:rPr>
          <w:smallCaps/>
        </w:rPr>
        <w:t xml:space="preserve"> &amp; Park K</w:t>
      </w:r>
      <w:r w:rsidRPr="004845B1">
        <w:t>. (2010)</w:t>
      </w:r>
      <w:r w:rsidR="00256872">
        <w:t>.</w:t>
      </w:r>
      <w:r w:rsidRPr="004845B1">
        <w:t xml:space="preserve"> </w:t>
      </w:r>
      <w:r w:rsidR="00256872" w:rsidRPr="004845B1">
        <w:t xml:space="preserve">Review </w:t>
      </w:r>
      <w:r w:rsidRPr="004845B1">
        <w:t xml:space="preserve">on the </w:t>
      </w:r>
      <w:r w:rsidR="008459DF" w:rsidRPr="004845B1">
        <w:t xml:space="preserve">Protozoan Parasite </w:t>
      </w:r>
      <w:proofErr w:type="spellStart"/>
      <w:r w:rsidRPr="00C14FD1">
        <w:rPr>
          <w:i/>
          <w:iCs/>
        </w:rPr>
        <w:t>Perkinsus</w:t>
      </w:r>
      <w:proofErr w:type="spellEnd"/>
      <w:r w:rsidRPr="00C14FD1">
        <w:rPr>
          <w:i/>
          <w:iCs/>
        </w:rPr>
        <w:t xml:space="preserve"> </w:t>
      </w:r>
      <w:proofErr w:type="spellStart"/>
      <w:r w:rsidRPr="00C14FD1">
        <w:rPr>
          <w:i/>
          <w:iCs/>
        </w:rPr>
        <w:t>olseni</w:t>
      </w:r>
      <w:proofErr w:type="spellEnd"/>
      <w:r w:rsidRPr="004845B1">
        <w:t xml:space="preserve"> (Lester and Davis 1981) </w:t>
      </w:r>
      <w:r w:rsidR="008459DF" w:rsidRPr="004845B1">
        <w:t xml:space="preserve">Infection </w:t>
      </w:r>
      <w:r w:rsidRPr="004845B1">
        <w:t xml:space="preserve">in Asian </w:t>
      </w:r>
      <w:r w:rsidR="008459DF" w:rsidRPr="004845B1">
        <w:t>Waters</w:t>
      </w:r>
      <w:r w:rsidRPr="004845B1">
        <w:t>. Coastal Environmental and Ecosystem Issues of the East China Sea.</w:t>
      </w:r>
      <w:r w:rsidR="00FB725A">
        <w:t xml:space="preserve"> </w:t>
      </w:r>
      <w:hyperlink r:id="rId20" w:history="1">
        <w:r w:rsidR="00FB725A" w:rsidRPr="00503D7D">
          <w:rPr>
            <w:rStyle w:val="Hyperlink"/>
            <w:rFonts w:eastAsiaTheme="minorEastAsia"/>
            <w:lang w:val="pt-BR"/>
          </w:rPr>
          <w:t>https://api.semanticscholar.org/CorpusID:40174231</w:t>
        </w:r>
      </w:hyperlink>
    </w:p>
    <w:p w14:paraId="611AAD27" w14:textId="51086A37" w:rsidR="00D40E5A" w:rsidRDefault="00D40E5A" w:rsidP="00D40E5A">
      <w:pPr>
        <w:pStyle w:val="REF"/>
        <w:rPr>
          <w:lang w:val="en-AU"/>
        </w:rPr>
      </w:pPr>
      <w:r w:rsidRPr="00503D7D">
        <w:rPr>
          <w:lang w:val="pt-BR"/>
        </w:rPr>
        <w:t>C</w:t>
      </w:r>
      <w:r w:rsidRPr="00503D7D">
        <w:rPr>
          <w:smallCaps/>
          <w:lang w:val="pt-BR"/>
        </w:rPr>
        <w:t xml:space="preserve">remonte F., Balseiro P. &amp; Figueras A. </w:t>
      </w:r>
      <w:r w:rsidRPr="00503D7D">
        <w:rPr>
          <w:lang w:val="pt-BR"/>
        </w:rPr>
        <w:t xml:space="preserve">(2005). </w:t>
      </w:r>
      <w:r w:rsidRPr="002C15F7">
        <w:rPr>
          <w:lang w:val="en-AU"/>
        </w:rPr>
        <w:t xml:space="preserve">Occurrence of </w:t>
      </w:r>
      <w:proofErr w:type="spellStart"/>
      <w:r w:rsidRPr="002C15F7">
        <w:rPr>
          <w:i/>
          <w:lang w:val="en-AU"/>
        </w:rPr>
        <w:t>Perkinsus</w:t>
      </w:r>
      <w:proofErr w:type="spellEnd"/>
      <w:r w:rsidRPr="002C15F7">
        <w:rPr>
          <w:i/>
          <w:lang w:val="en-AU"/>
        </w:rPr>
        <w:t xml:space="preserve"> </w:t>
      </w:r>
      <w:proofErr w:type="spellStart"/>
      <w:r w:rsidRPr="002C15F7">
        <w:rPr>
          <w:i/>
          <w:lang w:val="en-AU"/>
        </w:rPr>
        <w:t>olseni</w:t>
      </w:r>
      <w:proofErr w:type="spellEnd"/>
      <w:r w:rsidRPr="002C15F7">
        <w:rPr>
          <w:lang w:val="en-AU"/>
        </w:rPr>
        <w:t xml:space="preserve"> (Protozoa: Apicomplexa) and other parasites in the venerid commercial clam </w:t>
      </w:r>
      <w:proofErr w:type="spellStart"/>
      <w:r w:rsidRPr="002C15F7">
        <w:rPr>
          <w:i/>
          <w:lang w:val="en-AU"/>
        </w:rPr>
        <w:t>Pitar</w:t>
      </w:r>
      <w:proofErr w:type="spellEnd"/>
      <w:r w:rsidRPr="002C15F7">
        <w:rPr>
          <w:i/>
          <w:lang w:val="en-AU"/>
        </w:rPr>
        <w:t xml:space="preserve"> rostrata</w:t>
      </w:r>
      <w:r w:rsidRPr="002C15F7">
        <w:rPr>
          <w:lang w:val="en-AU"/>
        </w:rPr>
        <w:t xml:space="preserve"> from Uruguay, southwestern Atlantic coast. </w:t>
      </w:r>
      <w:r w:rsidRPr="002C15F7">
        <w:rPr>
          <w:i/>
          <w:lang w:val="en-AU"/>
        </w:rPr>
        <w:t xml:space="preserve">Dis. </w:t>
      </w:r>
      <w:proofErr w:type="spellStart"/>
      <w:r w:rsidRPr="002C15F7">
        <w:rPr>
          <w:i/>
          <w:lang w:val="en-AU"/>
        </w:rPr>
        <w:t>Aquat</w:t>
      </w:r>
      <w:proofErr w:type="spellEnd"/>
      <w:r w:rsidRPr="002C15F7">
        <w:rPr>
          <w:i/>
          <w:lang w:val="en-AU"/>
        </w:rPr>
        <w:t>. Org</w:t>
      </w:r>
      <w:r>
        <w:rPr>
          <w:i/>
          <w:lang w:val="en-AU"/>
        </w:rPr>
        <w:t>an</w:t>
      </w:r>
      <w:r w:rsidRPr="002C15F7">
        <w:rPr>
          <w:i/>
          <w:lang w:val="en-AU"/>
        </w:rPr>
        <w:t>.,</w:t>
      </w:r>
      <w:r w:rsidRPr="002C15F7">
        <w:rPr>
          <w:lang w:val="en-AU"/>
        </w:rPr>
        <w:t xml:space="preserve"> </w:t>
      </w:r>
      <w:r w:rsidRPr="002C15F7">
        <w:rPr>
          <w:b/>
          <w:lang w:val="en-AU"/>
        </w:rPr>
        <w:t>64</w:t>
      </w:r>
      <w:r w:rsidRPr="002C15F7">
        <w:rPr>
          <w:lang w:val="en-AU"/>
        </w:rPr>
        <w:t>, 85–90.</w:t>
      </w:r>
    </w:p>
    <w:p w14:paraId="5771A9F4" w14:textId="77777777" w:rsidR="00D40E5A" w:rsidRPr="000C3A22" w:rsidRDefault="00D40E5A" w:rsidP="00D40E5A">
      <w:pPr>
        <w:pStyle w:val="rfrences"/>
        <w:rPr>
          <w:szCs w:val="18"/>
        </w:rPr>
      </w:pPr>
      <w:r w:rsidRPr="00D54C72">
        <w:rPr>
          <w:smallCaps/>
          <w:szCs w:val="18"/>
          <w:lang w:val="en-AU"/>
        </w:rPr>
        <w:lastRenderedPageBreak/>
        <w:t>Cui Y</w:t>
      </w:r>
      <w:r>
        <w:rPr>
          <w:smallCaps/>
          <w:szCs w:val="18"/>
          <w:lang w:val="en-AU"/>
        </w:rPr>
        <w:t>.</w:t>
      </w:r>
      <w:r w:rsidRPr="00D54C72">
        <w:rPr>
          <w:smallCaps/>
          <w:szCs w:val="18"/>
          <w:lang w:val="en-AU"/>
        </w:rPr>
        <w:t>Y</w:t>
      </w:r>
      <w:r>
        <w:rPr>
          <w:smallCaps/>
          <w:szCs w:val="18"/>
          <w:lang w:val="en-AU"/>
        </w:rPr>
        <w:t>.</w:t>
      </w:r>
      <w:r w:rsidRPr="00D54C72">
        <w:rPr>
          <w:smallCaps/>
          <w:szCs w:val="18"/>
          <w:lang w:val="en-AU"/>
        </w:rPr>
        <w:t>, Ye L</w:t>
      </w:r>
      <w:r>
        <w:rPr>
          <w:smallCaps/>
          <w:szCs w:val="18"/>
          <w:lang w:val="en-AU"/>
        </w:rPr>
        <w:t>.</w:t>
      </w:r>
      <w:r w:rsidRPr="00D54C72">
        <w:rPr>
          <w:smallCaps/>
          <w:szCs w:val="18"/>
          <w:lang w:val="en-AU"/>
        </w:rPr>
        <w:t>T</w:t>
      </w:r>
      <w:r>
        <w:rPr>
          <w:smallCaps/>
          <w:szCs w:val="18"/>
          <w:lang w:val="en-AU"/>
        </w:rPr>
        <w:t>.</w:t>
      </w:r>
      <w:r w:rsidRPr="00D54C72">
        <w:rPr>
          <w:smallCaps/>
          <w:szCs w:val="18"/>
          <w:lang w:val="en-AU"/>
        </w:rPr>
        <w:t>, Wu L</w:t>
      </w:r>
      <w:r>
        <w:rPr>
          <w:smallCaps/>
          <w:szCs w:val="18"/>
          <w:lang w:val="en-AU"/>
        </w:rPr>
        <w:t>. &amp;</w:t>
      </w:r>
      <w:r w:rsidRPr="00D54C72">
        <w:rPr>
          <w:smallCaps/>
          <w:szCs w:val="18"/>
          <w:lang w:val="en-AU"/>
        </w:rPr>
        <w:t xml:space="preserve"> Wang J</w:t>
      </w:r>
      <w:r>
        <w:rPr>
          <w:smallCaps/>
          <w:szCs w:val="18"/>
          <w:lang w:val="en-AU"/>
        </w:rPr>
        <w:t>.</w:t>
      </w:r>
      <w:r w:rsidRPr="00D54C72">
        <w:rPr>
          <w:smallCaps/>
          <w:szCs w:val="18"/>
          <w:lang w:val="en-AU"/>
        </w:rPr>
        <w:t>Y</w:t>
      </w:r>
      <w:r w:rsidRPr="006B3716">
        <w:rPr>
          <w:szCs w:val="18"/>
          <w:lang w:val="en-AU"/>
        </w:rPr>
        <w:t xml:space="preserve">. </w:t>
      </w:r>
      <w:r>
        <w:rPr>
          <w:szCs w:val="18"/>
          <w:lang w:val="en-AU"/>
        </w:rPr>
        <w:t>(20</w:t>
      </w:r>
      <w:r w:rsidRPr="006B3716">
        <w:rPr>
          <w:szCs w:val="18"/>
          <w:lang w:val="en-AU"/>
        </w:rPr>
        <w:t>18</w:t>
      </w:r>
      <w:r>
        <w:rPr>
          <w:szCs w:val="18"/>
          <w:lang w:val="en-AU"/>
        </w:rPr>
        <w:t>)</w:t>
      </w:r>
      <w:r w:rsidRPr="006B3716">
        <w:rPr>
          <w:szCs w:val="18"/>
          <w:lang w:val="en-AU"/>
        </w:rPr>
        <w:t xml:space="preserve">. Seasonal occurrence of </w:t>
      </w:r>
      <w:proofErr w:type="spellStart"/>
      <w:r w:rsidRPr="008C7707">
        <w:rPr>
          <w:i/>
          <w:iCs/>
          <w:szCs w:val="18"/>
          <w:lang w:val="en-AU"/>
        </w:rPr>
        <w:t>Perkinsus</w:t>
      </w:r>
      <w:proofErr w:type="spellEnd"/>
      <w:r w:rsidRPr="006B3716">
        <w:rPr>
          <w:szCs w:val="18"/>
          <w:lang w:val="en-AU"/>
        </w:rPr>
        <w:t xml:space="preserve"> spp. and tissue distribution of </w:t>
      </w:r>
      <w:r w:rsidRPr="008C7707">
        <w:rPr>
          <w:i/>
          <w:iCs/>
          <w:szCs w:val="18"/>
          <w:lang w:val="en-AU"/>
        </w:rPr>
        <w:t xml:space="preserve">P. </w:t>
      </w:r>
      <w:proofErr w:type="spellStart"/>
      <w:r w:rsidRPr="008C7707">
        <w:rPr>
          <w:i/>
          <w:iCs/>
          <w:szCs w:val="18"/>
          <w:lang w:val="en-AU"/>
        </w:rPr>
        <w:t>olseni</w:t>
      </w:r>
      <w:proofErr w:type="spellEnd"/>
      <w:r w:rsidRPr="008C7707">
        <w:rPr>
          <w:i/>
          <w:iCs/>
          <w:szCs w:val="18"/>
          <w:lang w:val="en-AU"/>
        </w:rPr>
        <w:t xml:space="preserve"> </w:t>
      </w:r>
      <w:r w:rsidRPr="006B3716">
        <w:rPr>
          <w:szCs w:val="18"/>
          <w:lang w:val="en-AU"/>
        </w:rPr>
        <w:t>in clam (</w:t>
      </w:r>
      <w:proofErr w:type="spellStart"/>
      <w:r w:rsidRPr="008C7707">
        <w:rPr>
          <w:i/>
          <w:iCs/>
          <w:szCs w:val="18"/>
          <w:lang w:val="en-AU"/>
        </w:rPr>
        <w:t>Soletellina</w:t>
      </w:r>
      <w:proofErr w:type="spellEnd"/>
      <w:r w:rsidRPr="008C7707">
        <w:rPr>
          <w:i/>
          <w:iCs/>
          <w:szCs w:val="18"/>
          <w:lang w:val="en-AU"/>
        </w:rPr>
        <w:t xml:space="preserve"> acuta</w:t>
      </w:r>
      <w:r w:rsidRPr="006B3716">
        <w:rPr>
          <w:szCs w:val="18"/>
          <w:lang w:val="en-AU"/>
        </w:rPr>
        <w:t xml:space="preserve">) from coastal waters of </w:t>
      </w:r>
      <w:proofErr w:type="spellStart"/>
      <w:r w:rsidRPr="006B3716">
        <w:rPr>
          <w:szCs w:val="18"/>
          <w:lang w:val="en-AU"/>
        </w:rPr>
        <w:t>Wuchuan</w:t>
      </w:r>
      <w:proofErr w:type="spellEnd"/>
      <w:r w:rsidRPr="006B3716">
        <w:rPr>
          <w:szCs w:val="18"/>
          <w:lang w:val="en-AU"/>
        </w:rPr>
        <w:t xml:space="preserve"> County, southern China. </w:t>
      </w:r>
      <w:r w:rsidRPr="008C7707">
        <w:rPr>
          <w:i/>
          <w:iCs/>
          <w:szCs w:val="18"/>
        </w:rPr>
        <w:t>Aquaculture</w:t>
      </w:r>
      <w:r>
        <w:rPr>
          <w:szCs w:val="18"/>
        </w:rPr>
        <w:t>,</w:t>
      </w:r>
      <w:r w:rsidRPr="000C3A22">
        <w:rPr>
          <w:szCs w:val="18"/>
        </w:rPr>
        <w:t xml:space="preserve"> </w:t>
      </w:r>
      <w:r w:rsidRPr="008C7707">
        <w:rPr>
          <w:b/>
          <w:bCs/>
          <w:szCs w:val="18"/>
        </w:rPr>
        <w:t>492</w:t>
      </w:r>
      <w:r>
        <w:rPr>
          <w:szCs w:val="18"/>
        </w:rPr>
        <w:t xml:space="preserve">, </w:t>
      </w:r>
      <w:r w:rsidRPr="000C3A22">
        <w:rPr>
          <w:szCs w:val="18"/>
        </w:rPr>
        <w:t>300</w:t>
      </w:r>
      <w:r w:rsidRPr="00782220">
        <w:rPr>
          <w:szCs w:val="18"/>
        </w:rPr>
        <w:t>–</w:t>
      </w:r>
      <w:r w:rsidRPr="000C3A22">
        <w:rPr>
          <w:szCs w:val="18"/>
        </w:rPr>
        <w:t>305.</w:t>
      </w:r>
    </w:p>
    <w:p w14:paraId="3E91C7FD" w14:textId="77777777" w:rsidR="00D40E5A" w:rsidRPr="00C14FD1" w:rsidRDefault="00D40E5A" w:rsidP="00D40E5A">
      <w:pPr>
        <w:pStyle w:val="rfrences"/>
        <w:rPr>
          <w:szCs w:val="18"/>
          <w:lang w:val="en-IE"/>
        </w:rPr>
      </w:pPr>
      <w:r w:rsidRPr="00D54C72">
        <w:rPr>
          <w:smallCaps/>
          <w:szCs w:val="18"/>
        </w:rPr>
        <w:t>Dang C</w:t>
      </w:r>
      <w:r>
        <w:rPr>
          <w:smallCaps/>
          <w:szCs w:val="18"/>
        </w:rPr>
        <w:t>.</w:t>
      </w:r>
      <w:r w:rsidRPr="00D54C72">
        <w:rPr>
          <w:smallCaps/>
          <w:szCs w:val="18"/>
        </w:rPr>
        <w:t xml:space="preserve">, De </w:t>
      </w:r>
      <w:proofErr w:type="spellStart"/>
      <w:r w:rsidRPr="00D54C72">
        <w:rPr>
          <w:smallCaps/>
          <w:szCs w:val="18"/>
        </w:rPr>
        <w:t>Montaudouin</w:t>
      </w:r>
      <w:proofErr w:type="spellEnd"/>
      <w:r w:rsidRPr="00D54C72">
        <w:rPr>
          <w:smallCaps/>
          <w:szCs w:val="18"/>
        </w:rPr>
        <w:t xml:space="preserve"> X</w:t>
      </w:r>
      <w:r>
        <w:rPr>
          <w:smallCaps/>
          <w:szCs w:val="18"/>
        </w:rPr>
        <w:t>.</w:t>
      </w:r>
      <w:r w:rsidRPr="00D54C72">
        <w:rPr>
          <w:smallCaps/>
          <w:szCs w:val="18"/>
        </w:rPr>
        <w:t xml:space="preserve">, </w:t>
      </w:r>
      <w:proofErr w:type="spellStart"/>
      <w:r w:rsidRPr="00D54C72">
        <w:rPr>
          <w:smallCaps/>
          <w:szCs w:val="18"/>
        </w:rPr>
        <w:t>Binias</w:t>
      </w:r>
      <w:proofErr w:type="spellEnd"/>
      <w:r w:rsidRPr="00D54C72">
        <w:rPr>
          <w:smallCaps/>
          <w:szCs w:val="18"/>
        </w:rPr>
        <w:t xml:space="preserve"> C</w:t>
      </w:r>
      <w:r>
        <w:rPr>
          <w:smallCaps/>
          <w:szCs w:val="18"/>
        </w:rPr>
        <w:t>.</w:t>
      </w:r>
      <w:r w:rsidRPr="00D54C72">
        <w:rPr>
          <w:smallCaps/>
          <w:szCs w:val="18"/>
        </w:rPr>
        <w:t xml:space="preserve">, </w:t>
      </w:r>
      <w:proofErr w:type="spellStart"/>
      <w:r w:rsidRPr="00D54C72">
        <w:rPr>
          <w:smallCaps/>
          <w:szCs w:val="18"/>
        </w:rPr>
        <w:t>Salvo</w:t>
      </w:r>
      <w:proofErr w:type="spellEnd"/>
      <w:r w:rsidRPr="00D54C72">
        <w:rPr>
          <w:smallCaps/>
          <w:szCs w:val="18"/>
        </w:rPr>
        <w:t xml:space="preserve"> F</w:t>
      </w:r>
      <w:r>
        <w:rPr>
          <w:smallCaps/>
          <w:szCs w:val="18"/>
        </w:rPr>
        <w:t>.</w:t>
      </w:r>
      <w:r w:rsidRPr="00D54C72">
        <w:rPr>
          <w:smallCaps/>
          <w:szCs w:val="18"/>
        </w:rPr>
        <w:t xml:space="preserve">, </w:t>
      </w:r>
      <w:proofErr w:type="spellStart"/>
      <w:r w:rsidRPr="00D54C72">
        <w:rPr>
          <w:smallCaps/>
          <w:szCs w:val="18"/>
        </w:rPr>
        <w:t>Caill</w:t>
      </w:r>
      <w:proofErr w:type="spellEnd"/>
      <w:r w:rsidRPr="00D54C72">
        <w:rPr>
          <w:smallCaps/>
          <w:szCs w:val="18"/>
        </w:rPr>
        <w:t>-Milly N</w:t>
      </w:r>
      <w:r>
        <w:rPr>
          <w:smallCaps/>
          <w:szCs w:val="18"/>
        </w:rPr>
        <w:t>.</w:t>
      </w:r>
      <w:r w:rsidRPr="00D54C72">
        <w:rPr>
          <w:smallCaps/>
          <w:szCs w:val="18"/>
        </w:rPr>
        <w:t>, Bald J</w:t>
      </w:r>
      <w:r>
        <w:rPr>
          <w:smallCaps/>
          <w:szCs w:val="18"/>
        </w:rPr>
        <w:t>. &amp;</w:t>
      </w:r>
      <w:r w:rsidRPr="00D54C72">
        <w:rPr>
          <w:smallCaps/>
          <w:szCs w:val="18"/>
        </w:rPr>
        <w:t xml:space="preserve"> Soudant P.</w:t>
      </w:r>
      <w:r w:rsidRPr="006B3716">
        <w:rPr>
          <w:szCs w:val="18"/>
        </w:rPr>
        <w:t xml:space="preserve"> </w:t>
      </w:r>
      <w:r>
        <w:rPr>
          <w:szCs w:val="18"/>
        </w:rPr>
        <w:t>(20</w:t>
      </w:r>
      <w:r w:rsidRPr="006B3716">
        <w:rPr>
          <w:szCs w:val="18"/>
        </w:rPr>
        <w:t>13</w:t>
      </w:r>
      <w:r>
        <w:rPr>
          <w:szCs w:val="18"/>
        </w:rPr>
        <w:t>)</w:t>
      </w:r>
      <w:r w:rsidRPr="006B3716">
        <w:rPr>
          <w:szCs w:val="18"/>
        </w:rPr>
        <w:t xml:space="preserve">. </w:t>
      </w:r>
      <w:r w:rsidRPr="006B3716">
        <w:rPr>
          <w:szCs w:val="18"/>
          <w:lang w:val="en-AU"/>
        </w:rPr>
        <w:t xml:space="preserve">Correlation between perkinsosis and growth in clams </w:t>
      </w:r>
      <w:proofErr w:type="spellStart"/>
      <w:r w:rsidRPr="006B3716">
        <w:rPr>
          <w:szCs w:val="18"/>
          <w:lang w:val="en-AU"/>
        </w:rPr>
        <w:t>ruditapes</w:t>
      </w:r>
      <w:proofErr w:type="spellEnd"/>
      <w:r w:rsidRPr="006B3716">
        <w:rPr>
          <w:szCs w:val="18"/>
          <w:lang w:val="en-AU"/>
        </w:rPr>
        <w:t xml:space="preserve"> spp. </w:t>
      </w:r>
      <w:r w:rsidRPr="00782220">
        <w:rPr>
          <w:i/>
          <w:iCs/>
          <w:szCs w:val="18"/>
          <w:lang w:val="en-AU"/>
        </w:rPr>
        <w:t xml:space="preserve">Dis. </w:t>
      </w:r>
      <w:proofErr w:type="spellStart"/>
      <w:r w:rsidRPr="00782220">
        <w:rPr>
          <w:i/>
          <w:iCs/>
          <w:szCs w:val="18"/>
          <w:lang w:val="en-AU"/>
        </w:rPr>
        <w:t>Aquat</w:t>
      </w:r>
      <w:proofErr w:type="spellEnd"/>
      <w:r w:rsidRPr="00782220">
        <w:rPr>
          <w:i/>
          <w:iCs/>
          <w:szCs w:val="18"/>
          <w:lang w:val="en-AU"/>
        </w:rPr>
        <w:t xml:space="preserve">. </w:t>
      </w:r>
      <w:r w:rsidRPr="00C14FD1">
        <w:rPr>
          <w:i/>
          <w:iCs/>
          <w:szCs w:val="18"/>
          <w:lang w:val="en-IE"/>
        </w:rPr>
        <w:t>Organ</w:t>
      </w:r>
      <w:r w:rsidRPr="00C14FD1">
        <w:rPr>
          <w:szCs w:val="18"/>
          <w:lang w:val="en-IE"/>
        </w:rPr>
        <w:t xml:space="preserve">., </w:t>
      </w:r>
      <w:r w:rsidRPr="00C14FD1">
        <w:rPr>
          <w:b/>
          <w:bCs/>
          <w:szCs w:val="18"/>
          <w:lang w:val="en-IE"/>
        </w:rPr>
        <w:t>106</w:t>
      </w:r>
      <w:r w:rsidRPr="00C14FD1">
        <w:rPr>
          <w:szCs w:val="18"/>
          <w:lang w:val="en-IE"/>
        </w:rPr>
        <w:t>, 255–265.</w:t>
      </w:r>
    </w:p>
    <w:p w14:paraId="71F72923" w14:textId="77777777" w:rsidR="00A570A1" w:rsidRPr="006B3716" w:rsidRDefault="00A570A1" w:rsidP="00A570A1">
      <w:pPr>
        <w:pStyle w:val="rfrences"/>
        <w:rPr>
          <w:szCs w:val="18"/>
          <w:lang w:val="en-AU"/>
        </w:rPr>
      </w:pPr>
      <w:r w:rsidRPr="00D54C72">
        <w:rPr>
          <w:smallCaps/>
          <w:szCs w:val="18"/>
          <w:lang w:val="en-AU"/>
        </w:rPr>
        <w:t>Dungan C</w:t>
      </w:r>
      <w:r>
        <w:rPr>
          <w:smallCaps/>
          <w:szCs w:val="18"/>
          <w:lang w:val="en-AU"/>
        </w:rPr>
        <w:t>.</w:t>
      </w:r>
      <w:r w:rsidRPr="00D54C72">
        <w:rPr>
          <w:smallCaps/>
          <w:szCs w:val="18"/>
          <w:lang w:val="en-AU"/>
        </w:rPr>
        <w:t>F</w:t>
      </w:r>
      <w:r>
        <w:rPr>
          <w:smallCaps/>
          <w:szCs w:val="18"/>
          <w:lang w:val="en-AU"/>
        </w:rPr>
        <w:t>. &amp;</w:t>
      </w:r>
      <w:r w:rsidRPr="00D54C72">
        <w:rPr>
          <w:smallCaps/>
          <w:szCs w:val="18"/>
          <w:lang w:val="en-AU"/>
        </w:rPr>
        <w:t xml:space="preserve"> Reece K</w:t>
      </w:r>
      <w:r>
        <w:rPr>
          <w:smallCaps/>
          <w:szCs w:val="18"/>
          <w:lang w:val="en-AU"/>
        </w:rPr>
        <w:t>.</w:t>
      </w:r>
      <w:r w:rsidRPr="00D54C72">
        <w:rPr>
          <w:smallCaps/>
          <w:szCs w:val="18"/>
          <w:lang w:val="en-AU"/>
        </w:rPr>
        <w:t>S.</w:t>
      </w:r>
      <w:r w:rsidRPr="006B3716">
        <w:rPr>
          <w:szCs w:val="18"/>
          <w:lang w:val="en-AU"/>
        </w:rPr>
        <w:t xml:space="preserve"> </w:t>
      </w:r>
      <w:r>
        <w:rPr>
          <w:szCs w:val="18"/>
          <w:lang w:val="en-AU"/>
        </w:rPr>
        <w:t>(20</w:t>
      </w:r>
      <w:r w:rsidRPr="006B3716">
        <w:rPr>
          <w:szCs w:val="18"/>
          <w:lang w:val="en-AU"/>
        </w:rPr>
        <w:t>06</w:t>
      </w:r>
      <w:r>
        <w:rPr>
          <w:szCs w:val="18"/>
          <w:lang w:val="en-AU"/>
        </w:rPr>
        <w:t>)</w:t>
      </w:r>
      <w:r w:rsidRPr="006B3716">
        <w:rPr>
          <w:szCs w:val="18"/>
          <w:lang w:val="en-AU"/>
        </w:rPr>
        <w:t xml:space="preserve">. </w:t>
      </w:r>
      <w:r w:rsidRPr="007702BC">
        <w:rPr>
          <w:i/>
          <w:iCs/>
          <w:szCs w:val="18"/>
          <w:lang w:val="en-AU"/>
        </w:rPr>
        <w:t xml:space="preserve">In vitro </w:t>
      </w:r>
      <w:r w:rsidRPr="006B3716">
        <w:rPr>
          <w:szCs w:val="18"/>
          <w:lang w:val="en-AU"/>
        </w:rPr>
        <w:t xml:space="preserve">propagation of two </w:t>
      </w:r>
      <w:proofErr w:type="spellStart"/>
      <w:r w:rsidRPr="007702BC">
        <w:rPr>
          <w:i/>
          <w:iCs/>
          <w:szCs w:val="18"/>
          <w:lang w:val="en-AU"/>
        </w:rPr>
        <w:t>Perkinsus</w:t>
      </w:r>
      <w:proofErr w:type="spellEnd"/>
      <w:r w:rsidRPr="006B3716">
        <w:rPr>
          <w:szCs w:val="18"/>
          <w:lang w:val="en-AU"/>
        </w:rPr>
        <w:t xml:space="preserve"> spp. parasites from Japanese Manila clams </w:t>
      </w:r>
      <w:proofErr w:type="spellStart"/>
      <w:r w:rsidRPr="007702BC">
        <w:rPr>
          <w:i/>
          <w:iCs/>
          <w:szCs w:val="18"/>
          <w:lang w:val="en-AU"/>
        </w:rPr>
        <w:t>Venerupis</w:t>
      </w:r>
      <w:proofErr w:type="spellEnd"/>
      <w:r w:rsidRPr="007702BC">
        <w:rPr>
          <w:i/>
          <w:iCs/>
          <w:szCs w:val="18"/>
          <w:lang w:val="en-AU"/>
        </w:rPr>
        <w:t xml:space="preserve"> </w:t>
      </w:r>
      <w:proofErr w:type="spellStart"/>
      <w:r w:rsidRPr="007702BC">
        <w:rPr>
          <w:i/>
          <w:iCs/>
          <w:szCs w:val="18"/>
          <w:lang w:val="en-AU"/>
        </w:rPr>
        <w:t>philippinarum</w:t>
      </w:r>
      <w:proofErr w:type="spellEnd"/>
      <w:r w:rsidRPr="006B3716">
        <w:rPr>
          <w:szCs w:val="18"/>
          <w:lang w:val="en-AU"/>
        </w:rPr>
        <w:t xml:space="preserve"> and description of </w:t>
      </w:r>
      <w:proofErr w:type="spellStart"/>
      <w:r w:rsidRPr="007702BC">
        <w:rPr>
          <w:i/>
          <w:iCs/>
          <w:szCs w:val="18"/>
          <w:lang w:val="en-AU"/>
        </w:rPr>
        <w:t>Perkinsus</w:t>
      </w:r>
      <w:proofErr w:type="spellEnd"/>
      <w:r w:rsidRPr="007702BC">
        <w:rPr>
          <w:i/>
          <w:iCs/>
          <w:szCs w:val="18"/>
          <w:lang w:val="en-AU"/>
        </w:rPr>
        <w:t xml:space="preserve"> </w:t>
      </w:r>
      <w:proofErr w:type="spellStart"/>
      <w:r w:rsidRPr="007702BC">
        <w:rPr>
          <w:i/>
          <w:iCs/>
          <w:szCs w:val="18"/>
          <w:lang w:val="en-AU"/>
        </w:rPr>
        <w:t>honshuensis</w:t>
      </w:r>
      <w:proofErr w:type="spellEnd"/>
      <w:r w:rsidRPr="007702BC">
        <w:rPr>
          <w:i/>
          <w:iCs/>
          <w:szCs w:val="18"/>
          <w:lang w:val="en-AU"/>
        </w:rPr>
        <w:t xml:space="preserve"> </w:t>
      </w:r>
      <w:r w:rsidRPr="006B3716">
        <w:rPr>
          <w:szCs w:val="18"/>
          <w:lang w:val="en-AU"/>
        </w:rPr>
        <w:t xml:space="preserve">n. sp. </w:t>
      </w:r>
      <w:r w:rsidRPr="007702BC">
        <w:rPr>
          <w:i/>
          <w:iCs/>
          <w:szCs w:val="18"/>
          <w:lang w:val="en-AU"/>
        </w:rPr>
        <w:t xml:space="preserve">J. </w:t>
      </w:r>
      <w:proofErr w:type="spellStart"/>
      <w:r w:rsidRPr="007702BC">
        <w:rPr>
          <w:i/>
          <w:iCs/>
          <w:szCs w:val="18"/>
          <w:lang w:val="en-AU"/>
        </w:rPr>
        <w:t>Eukaryot</w:t>
      </w:r>
      <w:proofErr w:type="spellEnd"/>
      <w:r w:rsidRPr="007702BC">
        <w:rPr>
          <w:i/>
          <w:iCs/>
          <w:szCs w:val="18"/>
          <w:lang w:val="en-AU"/>
        </w:rPr>
        <w:t xml:space="preserve">. </w:t>
      </w:r>
      <w:proofErr w:type="spellStart"/>
      <w:r w:rsidRPr="007702BC">
        <w:rPr>
          <w:i/>
          <w:iCs/>
          <w:szCs w:val="18"/>
          <w:lang w:val="en-AU"/>
        </w:rPr>
        <w:t>Microbiol</w:t>
      </w:r>
      <w:proofErr w:type="spellEnd"/>
      <w:r w:rsidRPr="007702BC">
        <w:rPr>
          <w:i/>
          <w:iCs/>
          <w:szCs w:val="18"/>
          <w:lang w:val="en-AU"/>
        </w:rPr>
        <w:t>.</w:t>
      </w:r>
      <w:r>
        <w:rPr>
          <w:szCs w:val="18"/>
          <w:lang w:val="en-AU"/>
        </w:rPr>
        <w:t>,</w:t>
      </w:r>
      <w:r w:rsidRPr="006B3716">
        <w:rPr>
          <w:szCs w:val="18"/>
          <w:lang w:val="en-AU"/>
        </w:rPr>
        <w:t xml:space="preserve"> </w:t>
      </w:r>
      <w:r w:rsidRPr="007702BC">
        <w:rPr>
          <w:b/>
          <w:bCs/>
          <w:szCs w:val="18"/>
          <w:lang w:val="en-AU"/>
        </w:rPr>
        <w:t>53</w:t>
      </w:r>
      <w:r>
        <w:rPr>
          <w:szCs w:val="18"/>
          <w:lang w:val="en-AU"/>
        </w:rPr>
        <w:t xml:space="preserve">, </w:t>
      </w:r>
      <w:r w:rsidRPr="006B3716">
        <w:rPr>
          <w:szCs w:val="18"/>
          <w:lang w:val="en-AU"/>
        </w:rPr>
        <w:t>316</w:t>
      </w:r>
      <w:r>
        <w:rPr>
          <w:szCs w:val="18"/>
          <w:lang w:val="en-AU"/>
        </w:rPr>
        <w:t>–</w:t>
      </w:r>
      <w:r w:rsidRPr="006B3716">
        <w:rPr>
          <w:szCs w:val="18"/>
          <w:lang w:val="en-AU"/>
        </w:rPr>
        <w:t>326.</w:t>
      </w:r>
    </w:p>
    <w:p w14:paraId="31F20EA4" w14:textId="77777777" w:rsidR="00A570A1" w:rsidRPr="006B3716" w:rsidRDefault="00A570A1" w:rsidP="00A570A1">
      <w:pPr>
        <w:pStyle w:val="rfrences"/>
        <w:rPr>
          <w:szCs w:val="18"/>
          <w:lang w:val="en-AU"/>
        </w:rPr>
      </w:pPr>
      <w:r w:rsidRPr="00D54C72">
        <w:rPr>
          <w:smallCaps/>
          <w:szCs w:val="18"/>
          <w:lang w:val="en-AU"/>
        </w:rPr>
        <w:t>Dungan C</w:t>
      </w:r>
      <w:r>
        <w:rPr>
          <w:smallCaps/>
          <w:szCs w:val="18"/>
          <w:lang w:val="en-AU"/>
        </w:rPr>
        <w:t>.</w:t>
      </w:r>
      <w:r w:rsidRPr="00D54C72">
        <w:rPr>
          <w:smallCaps/>
          <w:szCs w:val="18"/>
          <w:lang w:val="en-AU"/>
        </w:rPr>
        <w:t>F</w:t>
      </w:r>
      <w:r>
        <w:rPr>
          <w:smallCaps/>
          <w:szCs w:val="18"/>
          <w:lang w:val="en-AU"/>
        </w:rPr>
        <w:t>.</w:t>
      </w:r>
      <w:r w:rsidRPr="00D54C72">
        <w:rPr>
          <w:smallCaps/>
          <w:szCs w:val="18"/>
          <w:lang w:val="en-AU"/>
        </w:rPr>
        <w:t>, Reece K</w:t>
      </w:r>
      <w:r>
        <w:rPr>
          <w:smallCaps/>
          <w:szCs w:val="18"/>
          <w:lang w:val="en-AU"/>
        </w:rPr>
        <w:t>.</w:t>
      </w:r>
      <w:r w:rsidRPr="00D54C72">
        <w:rPr>
          <w:smallCaps/>
          <w:szCs w:val="18"/>
          <w:lang w:val="en-AU"/>
        </w:rPr>
        <w:t>S</w:t>
      </w:r>
      <w:r>
        <w:rPr>
          <w:smallCaps/>
          <w:szCs w:val="18"/>
          <w:lang w:val="en-AU"/>
        </w:rPr>
        <w:t>.</w:t>
      </w:r>
      <w:r w:rsidRPr="00D54C72">
        <w:rPr>
          <w:smallCaps/>
          <w:szCs w:val="18"/>
          <w:lang w:val="en-AU"/>
        </w:rPr>
        <w:t>, Moss J</w:t>
      </w:r>
      <w:r>
        <w:rPr>
          <w:smallCaps/>
          <w:szCs w:val="18"/>
          <w:lang w:val="en-AU"/>
        </w:rPr>
        <w:t>.</w:t>
      </w:r>
      <w:r w:rsidRPr="00D54C72">
        <w:rPr>
          <w:smallCaps/>
          <w:szCs w:val="18"/>
          <w:lang w:val="en-AU"/>
        </w:rPr>
        <w:t>A</w:t>
      </w:r>
      <w:r>
        <w:rPr>
          <w:smallCaps/>
          <w:szCs w:val="18"/>
          <w:lang w:val="en-AU"/>
        </w:rPr>
        <w:t>.</w:t>
      </w:r>
      <w:r w:rsidRPr="00D54C72">
        <w:rPr>
          <w:smallCaps/>
          <w:szCs w:val="18"/>
          <w:lang w:val="en-AU"/>
        </w:rPr>
        <w:t>, Hamilton R</w:t>
      </w:r>
      <w:r>
        <w:rPr>
          <w:smallCaps/>
          <w:szCs w:val="18"/>
          <w:lang w:val="en-AU"/>
        </w:rPr>
        <w:t>.</w:t>
      </w:r>
      <w:r w:rsidRPr="00D54C72">
        <w:rPr>
          <w:smallCaps/>
          <w:szCs w:val="18"/>
          <w:lang w:val="en-AU"/>
        </w:rPr>
        <w:t>M</w:t>
      </w:r>
      <w:r>
        <w:rPr>
          <w:smallCaps/>
          <w:szCs w:val="18"/>
          <w:lang w:val="en-AU"/>
        </w:rPr>
        <w:t>. &amp;</w:t>
      </w:r>
      <w:r w:rsidRPr="00D54C72">
        <w:rPr>
          <w:smallCaps/>
          <w:szCs w:val="18"/>
          <w:lang w:val="en-AU"/>
        </w:rPr>
        <w:t xml:space="preserve"> Diggles B</w:t>
      </w:r>
      <w:r>
        <w:rPr>
          <w:smallCaps/>
          <w:szCs w:val="18"/>
          <w:lang w:val="en-AU"/>
        </w:rPr>
        <w:t>.</w:t>
      </w:r>
      <w:r w:rsidRPr="00D54C72">
        <w:rPr>
          <w:smallCaps/>
          <w:szCs w:val="18"/>
          <w:lang w:val="en-AU"/>
        </w:rPr>
        <w:t>K.</w:t>
      </w:r>
      <w:r w:rsidRPr="006B3716">
        <w:rPr>
          <w:szCs w:val="18"/>
          <w:lang w:val="en-AU"/>
        </w:rPr>
        <w:t xml:space="preserve"> </w:t>
      </w:r>
      <w:r>
        <w:rPr>
          <w:szCs w:val="18"/>
          <w:lang w:val="en-AU"/>
        </w:rPr>
        <w:t>(20</w:t>
      </w:r>
      <w:r w:rsidRPr="006B3716">
        <w:rPr>
          <w:szCs w:val="18"/>
          <w:lang w:val="en-AU"/>
        </w:rPr>
        <w:t>07</w:t>
      </w:r>
      <w:r>
        <w:rPr>
          <w:szCs w:val="18"/>
          <w:lang w:val="en-AU"/>
        </w:rPr>
        <w:t>)</w:t>
      </w:r>
      <w:r w:rsidRPr="006B3716">
        <w:rPr>
          <w:szCs w:val="18"/>
          <w:lang w:val="en-AU"/>
        </w:rPr>
        <w:t xml:space="preserve">. </w:t>
      </w:r>
      <w:proofErr w:type="spellStart"/>
      <w:r w:rsidRPr="007702BC">
        <w:rPr>
          <w:i/>
          <w:iCs/>
          <w:szCs w:val="18"/>
          <w:lang w:val="en-AU"/>
        </w:rPr>
        <w:t>Perkinsus</w:t>
      </w:r>
      <w:proofErr w:type="spellEnd"/>
      <w:r w:rsidRPr="007702BC">
        <w:rPr>
          <w:i/>
          <w:iCs/>
          <w:szCs w:val="18"/>
          <w:lang w:val="en-AU"/>
        </w:rPr>
        <w:t xml:space="preserve"> </w:t>
      </w:r>
      <w:proofErr w:type="spellStart"/>
      <w:r w:rsidRPr="007702BC">
        <w:rPr>
          <w:i/>
          <w:iCs/>
          <w:szCs w:val="18"/>
          <w:lang w:val="en-AU"/>
        </w:rPr>
        <w:t>olseni</w:t>
      </w:r>
      <w:proofErr w:type="spellEnd"/>
      <w:r w:rsidRPr="007702BC">
        <w:rPr>
          <w:i/>
          <w:iCs/>
          <w:szCs w:val="18"/>
          <w:lang w:val="en-AU"/>
        </w:rPr>
        <w:t xml:space="preserve"> in vitro</w:t>
      </w:r>
      <w:r w:rsidRPr="006B3716">
        <w:rPr>
          <w:szCs w:val="18"/>
          <w:lang w:val="en-AU"/>
        </w:rPr>
        <w:t xml:space="preserve"> isolates from the New Zealand clam </w:t>
      </w:r>
      <w:r w:rsidRPr="007702BC">
        <w:rPr>
          <w:i/>
          <w:iCs/>
          <w:szCs w:val="18"/>
          <w:lang w:val="en-AU"/>
        </w:rPr>
        <w:t xml:space="preserve">Austrovenus stutchburyi. J. </w:t>
      </w:r>
      <w:proofErr w:type="spellStart"/>
      <w:r w:rsidRPr="007702BC">
        <w:rPr>
          <w:i/>
          <w:iCs/>
          <w:szCs w:val="18"/>
          <w:lang w:val="en-AU"/>
        </w:rPr>
        <w:t>Eukaryot</w:t>
      </w:r>
      <w:proofErr w:type="spellEnd"/>
      <w:r w:rsidRPr="007702BC">
        <w:rPr>
          <w:i/>
          <w:iCs/>
          <w:szCs w:val="18"/>
          <w:lang w:val="en-AU"/>
        </w:rPr>
        <w:t xml:space="preserve">. </w:t>
      </w:r>
      <w:proofErr w:type="spellStart"/>
      <w:r w:rsidRPr="007702BC">
        <w:rPr>
          <w:i/>
          <w:iCs/>
          <w:szCs w:val="18"/>
          <w:lang w:val="en-AU"/>
        </w:rPr>
        <w:t>Microbiol</w:t>
      </w:r>
      <w:proofErr w:type="spellEnd"/>
      <w:r w:rsidRPr="007702BC">
        <w:rPr>
          <w:i/>
          <w:iCs/>
          <w:szCs w:val="18"/>
          <w:lang w:val="en-AU"/>
        </w:rPr>
        <w:t>.</w:t>
      </w:r>
      <w:r>
        <w:rPr>
          <w:szCs w:val="18"/>
          <w:lang w:val="en-AU"/>
        </w:rPr>
        <w:t>,</w:t>
      </w:r>
      <w:r w:rsidRPr="006B3716">
        <w:rPr>
          <w:szCs w:val="18"/>
          <w:lang w:val="en-AU"/>
        </w:rPr>
        <w:t xml:space="preserve"> </w:t>
      </w:r>
      <w:r w:rsidRPr="007702BC">
        <w:rPr>
          <w:b/>
          <w:bCs/>
          <w:szCs w:val="18"/>
          <w:lang w:val="en-AU"/>
        </w:rPr>
        <w:t>54</w:t>
      </w:r>
      <w:r>
        <w:rPr>
          <w:szCs w:val="18"/>
          <w:lang w:val="en-AU"/>
        </w:rPr>
        <w:t xml:space="preserve">, </w:t>
      </w:r>
      <w:r w:rsidRPr="006B3716">
        <w:rPr>
          <w:szCs w:val="18"/>
          <w:lang w:val="en-AU"/>
        </w:rPr>
        <w:t>263</w:t>
      </w:r>
      <w:r>
        <w:rPr>
          <w:szCs w:val="18"/>
          <w:lang w:val="en-AU"/>
        </w:rPr>
        <w:t>–</w:t>
      </w:r>
      <w:r w:rsidRPr="006B3716">
        <w:rPr>
          <w:szCs w:val="18"/>
          <w:lang w:val="en-AU"/>
        </w:rPr>
        <w:t>270.</w:t>
      </w:r>
    </w:p>
    <w:p w14:paraId="2E2864D9" w14:textId="77777777" w:rsidR="00A570A1" w:rsidRPr="00FE3325" w:rsidRDefault="00A570A1" w:rsidP="00A570A1">
      <w:pPr>
        <w:pStyle w:val="REF"/>
        <w:rPr>
          <w:lang w:val="de-DE"/>
        </w:rPr>
      </w:pPr>
      <w:proofErr w:type="spellStart"/>
      <w:r w:rsidRPr="002C15F7">
        <w:rPr>
          <w:lang w:val="en-AU"/>
        </w:rPr>
        <w:t>E</w:t>
      </w:r>
      <w:r w:rsidRPr="002C15F7">
        <w:rPr>
          <w:smallCaps/>
          <w:lang w:val="en-AU"/>
        </w:rPr>
        <w:t>landalloussi</w:t>
      </w:r>
      <w:proofErr w:type="spellEnd"/>
      <w:r w:rsidRPr="002C15F7">
        <w:rPr>
          <w:smallCaps/>
          <w:lang w:val="en-AU"/>
        </w:rPr>
        <w:t xml:space="preserve"> L.M., Leite R.B., Rodrigues P.M., Afonso R., Nunes P.A. &amp; Cancela M.L. (2005). </w:t>
      </w:r>
      <w:r w:rsidRPr="002C15F7">
        <w:rPr>
          <w:lang w:val="en-AU"/>
        </w:rPr>
        <w:t xml:space="preserve">Effect of antiprotozoal drugs on the proliferation of the bivalve parasite </w:t>
      </w:r>
      <w:proofErr w:type="spellStart"/>
      <w:r w:rsidRPr="002C15F7">
        <w:rPr>
          <w:i/>
          <w:lang w:val="en-AU"/>
        </w:rPr>
        <w:t>Perkinsus</w:t>
      </w:r>
      <w:proofErr w:type="spellEnd"/>
      <w:r w:rsidRPr="002C15F7">
        <w:rPr>
          <w:i/>
          <w:lang w:val="en-AU"/>
        </w:rPr>
        <w:t xml:space="preserve"> </w:t>
      </w:r>
      <w:proofErr w:type="spellStart"/>
      <w:r w:rsidRPr="002C15F7">
        <w:rPr>
          <w:i/>
          <w:lang w:val="en-AU"/>
        </w:rPr>
        <w:t>olseni</w:t>
      </w:r>
      <w:proofErr w:type="spellEnd"/>
      <w:r w:rsidRPr="002C15F7">
        <w:rPr>
          <w:lang w:val="en-AU"/>
        </w:rPr>
        <w:t xml:space="preserve">. </w:t>
      </w:r>
      <w:r w:rsidRPr="00FE3325">
        <w:rPr>
          <w:i/>
          <w:lang w:val="de-DE"/>
        </w:rPr>
        <w:t>Aquaculture,</w:t>
      </w:r>
      <w:r w:rsidRPr="00FE3325">
        <w:rPr>
          <w:lang w:val="de-DE"/>
        </w:rPr>
        <w:t xml:space="preserve"> </w:t>
      </w:r>
      <w:r w:rsidRPr="00FE3325">
        <w:rPr>
          <w:b/>
          <w:lang w:val="de-DE"/>
        </w:rPr>
        <w:t>243</w:t>
      </w:r>
      <w:r w:rsidRPr="00FE3325">
        <w:rPr>
          <w:lang w:val="de-DE"/>
        </w:rPr>
        <w:t>, 9</w:t>
      </w:r>
      <w:r w:rsidRPr="00FE3325">
        <w:rPr>
          <w:szCs w:val="18"/>
          <w:lang w:val="de-DE"/>
        </w:rPr>
        <w:t>–</w:t>
      </w:r>
      <w:r w:rsidRPr="00FE3325">
        <w:rPr>
          <w:lang w:val="de-DE"/>
        </w:rPr>
        <w:t>17.</w:t>
      </w:r>
    </w:p>
    <w:p w14:paraId="74076F09" w14:textId="77777777" w:rsidR="00DC1F03" w:rsidRPr="006B3716" w:rsidRDefault="00DC1F03" w:rsidP="00DC1F03">
      <w:pPr>
        <w:pStyle w:val="rfrences"/>
        <w:rPr>
          <w:szCs w:val="18"/>
          <w:lang w:val="en-AU"/>
        </w:rPr>
      </w:pPr>
      <w:r w:rsidRPr="00D54C72">
        <w:rPr>
          <w:smallCaps/>
          <w:szCs w:val="18"/>
          <w:lang w:val="de-DE"/>
        </w:rPr>
        <w:t>Feng C</w:t>
      </w:r>
      <w:r>
        <w:rPr>
          <w:smallCaps/>
          <w:szCs w:val="18"/>
          <w:lang w:val="de-DE"/>
        </w:rPr>
        <w:t>.</w:t>
      </w:r>
      <w:r w:rsidRPr="00D54C72">
        <w:rPr>
          <w:smallCaps/>
          <w:szCs w:val="18"/>
          <w:lang w:val="de-DE"/>
        </w:rPr>
        <w:t>, Wang C</w:t>
      </w:r>
      <w:r>
        <w:rPr>
          <w:smallCaps/>
          <w:szCs w:val="18"/>
          <w:lang w:val="de-DE"/>
        </w:rPr>
        <w:t>.</w:t>
      </w:r>
      <w:r w:rsidRPr="00D54C72">
        <w:rPr>
          <w:smallCaps/>
          <w:szCs w:val="18"/>
          <w:lang w:val="de-DE"/>
        </w:rPr>
        <w:t>, Lin X</w:t>
      </w:r>
      <w:r>
        <w:rPr>
          <w:smallCaps/>
          <w:szCs w:val="18"/>
          <w:lang w:val="de-DE"/>
        </w:rPr>
        <w:t>.</w:t>
      </w:r>
      <w:r w:rsidRPr="00D54C72">
        <w:rPr>
          <w:smallCaps/>
          <w:szCs w:val="18"/>
          <w:lang w:val="de-DE"/>
        </w:rPr>
        <w:t>, Zhang Y</w:t>
      </w:r>
      <w:r>
        <w:rPr>
          <w:smallCaps/>
          <w:szCs w:val="18"/>
          <w:lang w:val="de-DE"/>
        </w:rPr>
        <w:t>.</w:t>
      </w:r>
      <w:r w:rsidRPr="00D54C72">
        <w:rPr>
          <w:smallCaps/>
          <w:szCs w:val="18"/>
          <w:lang w:val="de-DE"/>
        </w:rPr>
        <w:t>, Lv J</w:t>
      </w:r>
      <w:r>
        <w:rPr>
          <w:smallCaps/>
          <w:szCs w:val="18"/>
          <w:lang w:val="de-DE"/>
        </w:rPr>
        <w:t>.</w:t>
      </w:r>
      <w:r w:rsidRPr="00D54C72">
        <w:rPr>
          <w:smallCaps/>
          <w:szCs w:val="18"/>
          <w:lang w:val="de-DE"/>
        </w:rPr>
        <w:t>, Deng J</w:t>
      </w:r>
      <w:r>
        <w:rPr>
          <w:smallCaps/>
          <w:szCs w:val="18"/>
          <w:lang w:val="de-DE"/>
        </w:rPr>
        <w:t>.</w:t>
      </w:r>
      <w:r w:rsidRPr="00D54C72">
        <w:rPr>
          <w:smallCaps/>
          <w:szCs w:val="18"/>
          <w:lang w:val="de-DE"/>
        </w:rPr>
        <w:t>, Yuan X</w:t>
      </w:r>
      <w:r>
        <w:rPr>
          <w:smallCaps/>
          <w:szCs w:val="18"/>
          <w:lang w:val="de-DE"/>
        </w:rPr>
        <w:t>.</w:t>
      </w:r>
      <w:r w:rsidRPr="00D54C72">
        <w:rPr>
          <w:smallCaps/>
          <w:szCs w:val="18"/>
          <w:lang w:val="de-DE"/>
        </w:rPr>
        <w:t>, Mei L</w:t>
      </w:r>
      <w:r>
        <w:rPr>
          <w:smallCaps/>
          <w:szCs w:val="18"/>
          <w:lang w:val="de-DE"/>
        </w:rPr>
        <w:t>. &amp;</w:t>
      </w:r>
      <w:r w:rsidRPr="00D54C72">
        <w:rPr>
          <w:smallCaps/>
          <w:szCs w:val="18"/>
          <w:lang w:val="de-DE"/>
        </w:rPr>
        <w:t xml:space="preserve"> Wu S.</w:t>
      </w:r>
      <w:r w:rsidRPr="000C3A22">
        <w:rPr>
          <w:szCs w:val="18"/>
          <w:lang w:val="de-DE"/>
        </w:rPr>
        <w:t xml:space="preserve"> (2013</w:t>
      </w:r>
      <w:r>
        <w:rPr>
          <w:szCs w:val="18"/>
          <w:lang w:val="de-DE"/>
        </w:rPr>
        <w:t>)</w:t>
      </w:r>
      <w:r w:rsidRPr="000C3A22">
        <w:rPr>
          <w:szCs w:val="18"/>
          <w:lang w:val="de-DE"/>
        </w:rPr>
        <w:t xml:space="preserve">. </w:t>
      </w:r>
      <w:r w:rsidRPr="006B3716">
        <w:rPr>
          <w:szCs w:val="18"/>
          <w:lang w:val="en-AU"/>
        </w:rPr>
        <w:t xml:space="preserve">Development of a loop-mediated isothermal amplification method for detection of </w:t>
      </w:r>
      <w:proofErr w:type="spellStart"/>
      <w:r w:rsidRPr="00856FBE">
        <w:rPr>
          <w:i/>
          <w:iCs/>
          <w:szCs w:val="18"/>
          <w:lang w:val="en-AU"/>
        </w:rPr>
        <w:t>Perkinsus</w:t>
      </w:r>
      <w:proofErr w:type="spellEnd"/>
      <w:r w:rsidRPr="006B3716">
        <w:rPr>
          <w:szCs w:val="18"/>
          <w:lang w:val="en-AU"/>
        </w:rPr>
        <w:t xml:space="preserve"> spp. in </w:t>
      </w:r>
      <w:proofErr w:type="spellStart"/>
      <w:r w:rsidRPr="006B3716">
        <w:rPr>
          <w:szCs w:val="18"/>
          <w:lang w:val="en-AU"/>
        </w:rPr>
        <w:t>mollusks</w:t>
      </w:r>
      <w:proofErr w:type="spellEnd"/>
      <w:r w:rsidRPr="006B3716">
        <w:rPr>
          <w:szCs w:val="18"/>
          <w:lang w:val="en-AU"/>
        </w:rPr>
        <w:t xml:space="preserve">. </w:t>
      </w:r>
      <w:r w:rsidRPr="00856FBE">
        <w:rPr>
          <w:i/>
          <w:iCs/>
          <w:szCs w:val="18"/>
          <w:lang w:val="en-AU"/>
        </w:rPr>
        <w:t xml:space="preserve">Dis. </w:t>
      </w:r>
      <w:proofErr w:type="spellStart"/>
      <w:r w:rsidRPr="00856FBE">
        <w:rPr>
          <w:i/>
          <w:iCs/>
          <w:szCs w:val="18"/>
          <w:lang w:val="en-AU"/>
        </w:rPr>
        <w:t>Aquat</w:t>
      </w:r>
      <w:proofErr w:type="spellEnd"/>
      <w:r w:rsidRPr="00856FBE">
        <w:rPr>
          <w:i/>
          <w:iCs/>
          <w:szCs w:val="18"/>
          <w:lang w:val="en-AU"/>
        </w:rPr>
        <w:t>. Organ.</w:t>
      </w:r>
      <w:r>
        <w:rPr>
          <w:szCs w:val="18"/>
          <w:lang w:val="en-AU"/>
        </w:rPr>
        <w:t>,</w:t>
      </w:r>
      <w:r w:rsidRPr="006B3716">
        <w:rPr>
          <w:szCs w:val="18"/>
          <w:lang w:val="en-AU"/>
        </w:rPr>
        <w:t xml:space="preserve"> </w:t>
      </w:r>
      <w:r w:rsidRPr="00856FBE">
        <w:rPr>
          <w:b/>
          <w:bCs/>
          <w:szCs w:val="18"/>
          <w:lang w:val="en-AU"/>
        </w:rPr>
        <w:t>104</w:t>
      </w:r>
      <w:r>
        <w:rPr>
          <w:szCs w:val="18"/>
          <w:lang w:val="en-AU"/>
        </w:rPr>
        <w:t xml:space="preserve">, </w:t>
      </w:r>
      <w:r w:rsidRPr="006B3716">
        <w:rPr>
          <w:szCs w:val="18"/>
          <w:lang w:val="en-AU"/>
        </w:rPr>
        <w:t>141</w:t>
      </w:r>
      <w:r>
        <w:rPr>
          <w:szCs w:val="18"/>
          <w:lang w:val="en-AU"/>
        </w:rPr>
        <w:t>–</w:t>
      </w:r>
      <w:r w:rsidRPr="006B3716">
        <w:rPr>
          <w:szCs w:val="18"/>
          <w:lang w:val="en-AU"/>
        </w:rPr>
        <w:t>148.</w:t>
      </w:r>
    </w:p>
    <w:p w14:paraId="1F5617FF" w14:textId="2D218463" w:rsidR="00750758" w:rsidRPr="00750758" w:rsidRDefault="00750758" w:rsidP="00750758">
      <w:pPr>
        <w:pStyle w:val="REF"/>
      </w:pPr>
      <w:r w:rsidRPr="00750758">
        <w:rPr>
          <w:smallCaps/>
        </w:rPr>
        <w:t xml:space="preserve">Fernandez-Boo S., </w:t>
      </w:r>
      <w:proofErr w:type="spellStart"/>
      <w:r w:rsidRPr="00750758">
        <w:rPr>
          <w:smallCaps/>
        </w:rPr>
        <w:t>Provot</w:t>
      </w:r>
      <w:proofErr w:type="spellEnd"/>
      <w:r w:rsidRPr="00750758">
        <w:rPr>
          <w:smallCaps/>
        </w:rPr>
        <w:t xml:space="preserve"> C., </w:t>
      </w:r>
      <w:proofErr w:type="spellStart"/>
      <w:r w:rsidRPr="00750758">
        <w:rPr>
          <w:smallCaps/>
        </w:rPr>
        <w:t>Lecadet</w:t>
      </w:r>
      <w:proofErr w:type="spellEnd"/>
      <w:r w:rsidRPr="00750758">
        <w:rPr>
          <w:smallCaps/>
        </w:rPr>
        <w:t xml:space="preserve"> C., Stavrakakis C., Papin M., Chollet B., Auvray J. &amp; </w:t>
      </w:r>
      <w:proofErr w:type="spellStart"/>
      <w:r w:rsidRPr="00750758">
        <w:rPr>
          <w:smallCaps/>
        </w:rPr>
        <w:t>Arzul</w:t>
      </w:r>
      <w:proofErr w:type="spellEnd"/>
      <w:r w:rsidRPr="00750758">
        <w:rPr>
          <w:smallCaps/>
        </w:rPr>
        <w:t xml:space="preserve"> I. (2021)</w:t>
      </w:r>
      <w:r w:rsidR="002F6073">
        <w:rPr>
          <w:smallCaps/>
        </w:rPr>
        <w:t>.</w:t>
      </w:r>
      <w:r w:rsidRPr="00750758">
        <w:rPr>
          <w:smallCaps/>
        </w:rPr>
        <w:t xml:space="preserve"> </w:t>
      </w:r>
      <w:r w:rsidRPr="00750758">
        <w:t xml:space="preserve">Inactivation of marine bivalve parasites using UV-C irradiation: Examples of </w:t>
      </w:r>
      <w:proofErr w:type="spellStart"/>
      <w:r w:rsidRPr="00750758">
        <w:rPr>
          <w:i/>
          <w:iCs/>
        </w:rPr>
        <w:t>Perkinus</w:t>
      </w:r>
      <w:proofErr w:type="spellEnd"/>
      <w:r w:rsidRPr="00750758">
        <w:rPr>
          <w:i/>
          <w:iCs/>
        </w:rPr>
        <w:t xml:space="preserve"> </w:t>
      </w:r>
      <w:proofErr w:type="spellStart"/>
      <w:r w:rsidRPr="00750758">
        <w:rPr>
          <w:i/>
          <w:iCs/>
        </w:rPr>
        <w:t>olseni</w:t>
      </w:r>
      <w:proofErr w:type="spellEnd"/>
      <w:r w:rsidRPr="00750758">
        <w:t xml:space="preserve"> and </w:t>
      </w:r>
      <w:proofErr w:type="spellStart"/>
      <w:r w:rsidRPr="00750758">
        <w:rPr>
          <w:i/>
          <w:iCs/>
        </w:rPr>
        <w:t>Bonamia</w:t>
      </w:r>
      <w:proofErr w:type="spellEnd"/>
      <w:r w:rsidRPr="00750758">
        <w:rPr>
          <w:i/>
          <w:iCs/>
        </w:rPr>
        <w:t xml:space="preserve"> </w:t>
      </w:r>
      <w:proofErr w:type="spellStart"/>
      <w:r w:rsidRPr="00750758">
        <w:rPr>
          <w:i/>
          <w:iCs/>
        </w:rPr>
        <w:t>ostreae</w:t>
      </w:r>
      <w:proofErr w:type="spellEnd"/>
      <w:r w:rsidRPr="00750758">
        <w:t xml:space="preserve">. </w:t>
      </w:r>
      <w:r w:rsidRPr="00750758">
        <w:rPr>
          <w:i/>
          <w:iCs/>
        </w:rPr>
        <w:t>Aquaculture</w:t>
      </w:r>
      <w:r w:rsidRPr="00750758">
        <w:t xml:space="preserve"> </w:t>
      </w:r>
      <w:r w:rsidRPr="00750758">
        <w:rPr>
          <w:i/>
          <w:iCs/>
        </w:rPr>
        <w:t>Rep</w:t>
      </w:r>
      <w:r w:rsidR="002F6073" w:rsidRPr="002F6073">
        <w:rPr>
          <w:i/>
          <w:iCs/>
        </w:rPr>
        <w:t>.</w:t>
      </w:r>
      <w:r w:rsidR="002F6073">
        <w:t>,</w:t>
      </w:r>
      <w:r w:rsidRPr="00750758">
        <w:t xml:space="preserve"> </w:t>
      </w:r>
      <w:r w:rsidRPr="00750758">
        <w:rPr>
          <w:b/>
          <w:bCs w:val="0"/>
        </w:rPr>
        <w:t>21</w:t>
      </w:r>
      <w:r w:rsidRPr="00750758">
        <w:t>, 100859</w:t>
      </w:r>
      <w:r w:rsidR="002F6073">
        <w:t>.</w:t>
      </w:r>
    </w:p>
    <w:p w14:paraId="22E008F7" w14:textId="713A9062" w:rsidR="00E01BD0" w:rsidRPr="002C15F7" w:rsidRDefault="00E01BD0" w:rsidP="00E01BD0">
      <w:pPr>
        <w:pStyle w:val="REF"/>
        <w:rPr>
          <w:lang w:val="en-AU"/>
        </w:rPr>
      </w:pPr>
      <w:r w:rsidRPr="002C15F7">
        <w:rPr>
          <w:smallCaps/>
          <w:lang w:val="en-AU"/>
        </w:rPr>
        <w:t>Fisher W.S. &amp; Oliver L.M.</w:t>
      </w:r>
      <w:r w:rsidRPr="002C15F7">
        <w:rPr>
          <w:lang w:val="en-AU"/>
        </w:rPr>
        <w:t xml:space="preserve"> (1996). A whole-oyster procedure for diagnosis of </w:t>
      </w:r>
      <w:proofErr w:type="spellStart"/>
      <w:r w:rsidRPr="002C15F7">
        <w:rPr>
          <w:i/>
          <w:lang w:val="en-AU"/>
        </w:rPr>
        <w:t>Perkinsus</w:t>
      </w:r>
      <w:proofErr w:type="spellEnd"/>
      <w:r w:rsidRPr="002C15F7">
        <w:rPr>
          <w:i/>
          <w:lang w:val="en-AU"/>
        </w:rPr>
        <w:t xml:space="preserve"> marinus</w:t>
      </w:r>
      <w:r w:rsidRPr="002C15F7">
        <w:rPr>
          <w:lang w:val="en-AU"/>
        </w:rPr>
        <w:t xml:space="preserve"> disease using Ray’s fluid </w:t>
      </w:r>
      <w:proofErr w:type="spellStart"/>
      <w:r w:rsidRPr="002C15F7">
        <w:rPr>
          <w:lang w:val="en-AU"/>
        </w:rPr>
        <w:t>thioglycollate</w:t>
      </w:r>
      <w:proofErr w:type="spellEnd"/>
      <w:r w:rsidRPr="002C15F7">
        <w:rPr>
          <w:lang w:val="en-AU"/>
        </w:rPr>
        <w:t xml:space="preserve"> culture medium. </w:t>
      </w:r>
      <w:r w:rsidRPr="002C15F7">
        <w:rPr>
          <w:i/>
          <w:lang w:val="en-AU"/>
        </w:rPr>
        <w:t>J. Shellfish Res.,</w:t>
      </w:r>
      <w:r w:rsidRPr="002C15F7">
        <w:rPr>
          <w:lang w:val="en-AU"/>
        </w:rPr>
        <w:t xml:space="preserve"> </w:t>
      </w:r>
      <w:r w:rsidRPr="002C15F7">
        <w:rPr>
          <w:b/>
          <w:lang w:val="en-AU"/>
        </w:rPr>
        <w:t>15</w:t>
      </w:r>
      <w:r w:rsidRPr="002C15F7">
        <w:rPr>
          <w:lang w:val="en-AU"/>
        </w:rPr>
        <w:t>, 109–117.</w:t>
      </w:r>
    </w:p>
    <w:p w14:paraId="07C4B131" w14:textId="77777777" w:rsidR="00E01BD0" w:rsidRPr="006B3716" w:rsidRDefault="00E01BD0" w:rsidP="00E01BD0">
      <w:pPr>
        <w:pStyle w:val="rfrences"/>
        <w:rPr>
          <w:szCs w:val="18"/>
          <w:lang w:val="en-AU"/>
        </w:rPr>
      </w:pPr>
      <w:proofErr w:type="spellStart"/>
      <w:r w:rsidRPr="00FE3325">
        <w:rPr>
          <w:smallCaps/>
          <w:szCs w:val="18"/>
          <w:lang w:val="en-US"/>
        </w:rPr>
        <w:t>Gajamange</w:t>
      </w:r>
      <w:proofErr w:type="spellEnd"/>
      <w:r w:rsidRPr="00FE3325">
        <w:rPr>
          <w:smallCaps/>
          <w:szCs w:val="18"/>
          <w:lang w:val="en-US"/>
        </w:rPr>
        <w:t xml:space="preserve"> D., Jong-Man Y. &amp; Park J.K</w:t>
      </w:r>
      <w:r w:rsidRPr="00FE3325">
        <w:rPr>
          <w:szCs w:val="18"/>
          <w:lang w:val="en-US"/>
        </w:rPr>
        <w:t xml:space="preserve">. (2011). </w:t>
      </w:r>
      <w:r w:rsidRPr="006B3716">
        <w:rPr>
          <w:szCs w:val="18"/>
          <w:lang w:val="en-AU"/>
        </w:rPr>
        <w:t xml:space="preserve">Development of a real-time PCR method for detection and quantification of the parasitic protozoan </w:t>
      </w:r>
      <w:proofErr w:type="spellStart"/>
      <w:r w:rsidRPr="004238E8">
        <w:rPr>
          <w:i/>
          <w:iCs/>
          <w:szCs w:val="18"/>
          <w:lang w:val="en-AU"/>
        </w:rPr>
        <w:t>Perkinsus</w:t>
      </w:r>
      <w:proofErr w:type="spellEnd"/>
      <w:r w:rsidRPr="004238E8">
        <w:rPr>
          <w:i/>
          <w:iCs/>
          <w:szCs w:val="18"/>
          <w:lang w:val="en-AU"/>
        </w:rPr>
        <w:t xml:space="preserve"> </w:t>
      </w:r>
      <w:proofErr w:type="spellStart"/>
      <w:r w:rsidRPr="004238E8">
        <w:rPr>
          <w:i/>
          <w:iCs/>
          <w:szCs w:val="18"/>
          <w:lang w:val="en-AU"/>
        </w:rPr>
        <w:t>olseni</w:t>
      </w:r>
      <w:proofErr w:type="spellEnd"/>
      <w:r w:rsidRPr="004238E8">
        <w:rPr>
          <w:i/>
          <w:iCs/>
          <w:szCs w:val="18"/>
          <w:lang w:val="en-AU"/>
        </w:rPr>
        <w:t xml:space="preserve">. Korean J. </w:t>
      </w:r>
      <w:proofErr w:type="spellStart"/>
      <w:r w:rsidRPr="004238E8">
        <w:rPr>
          <w:i/>
          <w:iCs/>
          <w:szCs w:val="18"/>
          <w:lang w:val="en-AU"/>
        </w:rPr>
        <w:t>Malacol</w:t>
      </w:r>
      <w:proofErr w:type="spellEnd"/>
      <w:r w:rsidRPr="004238E8">
        <w:rPr>
          <w:i/>
          <w:iCs/>
          <w:szCs w:val="18"/>
          <w:lang w:val="en-AU"/>
        </w:rPr>
        <w:t>.</w:t>
      </w:r>
      <w:r>
        <w:rPr>
          <w:szCs w:val="18"/>
          <w:lang w:val="en-AU"/>
        </w:rPr>
        <w:t>,</w:t>
      </w:r>
      <w:r w:rsidRPr="006B3716">
        <w:rPr>
          <w:szCs w:val="18"/>
          <w:lang w:val="en-AU"/>
        </w:rPr>
        <w:t xml:space="preserve"> </w:t>
      </w:r>
      <w:r w:rsidRPr="004238E8">
        <w:rPr>
          <w:b/>
          <w:bCs/>
          <w:szCs w:val="18"/>
          <w:lang w:val="en-AU"/>
        </w:rPr>
        <w:t>27</w:t>
      </w:r>
      <w:r>
        <w:rPr>
          <w:szCs w:val="18"/>
          <w:lang w:val="en-AU"/>
        </w:rPr>
        <w:t xml:space="preserve">, </w:t>
      </w:r>
      <w:r w:rsidRPr="006B3716">
        <w:rPr>
          <w:szCs w:val="18"/>
          <w:lang w:val="en-AU"/>
        </w:rPr>
        <w:t>1225</w:t>
      </w:r>
      <w:r>
        <w:rPr>
          <w:szCs w:val="18"/>
          <w:lang w:val="en-AU"/>
        </w:rPr>
        <w:t>–</w:t>
      </w:r>
      <w:r w:rsidRPr="006B3716">
        <w:rPr>
          <w:szCs w:val="18"/>
          <w:lang w:val="en-AU"/>
        </w:rPr>
        <w:t>3480.</w:t>
      </w:r>
    </w:p>
    <w:p w14:paraId="1FCE66E4" w14:textId="77777777" w:rsidR="00E01BD0" w:rsidRPr="006B3716" w:rsidRDefault="00E01BD0" w:rsidP="00E01BD0">
      <w:pPr>
        <w:pStyle w:val="rfrences"/>
        <w:rPr>
          <w:szCs w:val="18"/>
          <w:lang w:val="en-AU"/>
        </w:rPr>
      </w:pPr>
      <w:proofErr w:type="spellStart"/>
      <w:r w:rsidRPr="009E6C18">
        <w:rPr>
          <w:smallCaps/>
          <w:szCs w:val="18"/>
          <w:lang w:val="en-AU"/>
        </w:rPr>
        <w:t>Gajamange</w:t>
      </w:r>
      <w:proofErr w:type="spellEnd"/>
      <w:r w:rsidRPr="009E6C18">
        <w:rPr>
          <w:smallCaps/>
          <w:szCs w:val="18"/>
          <w:lang w:val="en-AU"/>
        </w:rPr>
        <w:t xml:space="preserve"> D</w:t>
      </w:r>
      <w:r>
        <w:rPr>
          <w:smallCaps/>
          <w:szCs w:val="18"/>
          <w:lang w:val="en-AU"/>
        </w:rPr>
        <w:t>.</w:t>
      </w:r>
      <w:r w:rsidRPr="009E6C18">
        <w:rPr>
          <w:smallCaps/>
          <w:szCs w:val="18"/>
          <w:lang w:val="en-AU"/>
        </w:rPr>
        <w:t>, Kim S</w:t>
      </w:r>
      <w:r>
        <w:rPr>
          <w:smallCaps/>
          <w:szCs w:val="18"/>
          <w:lang w:val="en-AU"/>
        </w:rPr>
        <w:t>.</w:t>
      </w:r>
      <w:r w:rsidRPr="009E6C18">
        <w:rPr>
          <w:smallCaps/>
          <w:szCs w:val="18"/>
          <w:lang w:val="en-AU"/>
        </w:rPr>
        <w:t>H</w:t>
      </w:r>
      <w:r>
        <w:rPr>
          <w:smallCaps/>
          <w:szCs w:val="18"/>
          <w:lang w:val="en-AU"/>
        </w:rPr>
        <w:t>.</w:t>
      </w:r>
      <w:r w:rsidRPr="009E6C18">
        <w:rPr>
          <w:smallCaps/>
          <w:szCs w:val="18"/>
          <w:lang w:val="en-AU"/>
        </w:rPr>
        <w:t>, Choi K</w:t>
      </w:r>
      <w:r>
        <w:rPr>
          <w:smallCaps/>
          <w:szCs w:val="18"/>
          <w:lang w:val="en-AU"/>
        </w:rPr>
        <w:t>.</w:t>
      </w:r>
      <w:r w:rsidRPr="009E6C18">
        <w:rPr>
          <w:smallCaps/>
          <w:szCs w:val="18"/>
          <w:lang w:val="en-AU"/>
        </w:rPr>
        <w:t>S</w:t>
      </w:r>
      <w:r>
        <w:rPr>
          <w:smallCaps/>
          <w:szCs w:val="18"/>
          <w:lang w:val="en-AU"/>
        </w:rPr>
        <w:t>.</w:t>
      </w:r>
      <w:r w:rsidRPr="009E6C18">
        <w:rPr>
          <w:smallCaps/>
          <w:szCs w:val="18"/>
          <w:lang w:val="en-AU"/>
        </w:rPr>
        <w:t>, Azevedo C</w:t>
      </w:r>
      <w:r>
        <w:rPr>
          <w:smallCaps/>
          <w:szCs w:val="18"/>
          <w:lang w:val="en-AU"/>
        </w:rPr>
        <w:t>. &amp;</w:t>
      </w:r>
      <w:r w:rsidRPr="009E6C18">
        <w:rPr>
          <w:smallCaps/>
          <w:szCs w:val="18"/>
          <w:lang w:val="en-AU"/>
        </w:rPr>
        <w:t xml:space="preserve"> Park K</w:t>
      </w:r>
      <w:r>
        <w:rPr>
          <w:smallCaps/>
          <w:szCs w:val="18"/>
          <w:lang w:val="en-AU"/>
        </w:rPr>
        <w:t>.</w:t>
      </w:r>
      <w:r w:rsidRPr="009E6C18">
        <w:rPr>
          <w:smallCaps/>
          <w:szCs w:val="18"/>
          <w:lang w:val="en-AU"/>
        </w:rPr>
        <w:t>I.</w:t>
      </w:r>
      <w:r w:rsidRPr="006B3716">
        <w:rPr>
          <w:szCs w:val="18"/>
          <w:lang w:val="en-AU"/>
        </w:rPr>
        <w:t xml:space="preserve"> </w:t>
      </w:r>
      <w:r>
        <w:rPr>
          <w:szCs w:val="18"/>
          <w:lang w:val="en-AU"/>
        </w:rPr>
        <w:t>(20</w:t>
      </w:r>
      <w:r w:rsidRPr="006B3716">
        <w:rPr>
          <w:szCs w:val="18"/>
          <w:lang w:val="en-AU"/>
        </w:rPr>
        <w:t>20</w:t>
      </w:r>
      <w:r>
        <w:rPr>
          <w:szCs w:val="18"/>
          <w:lang w:val="en-AU"/>
        </w:rPr>
        <w:t>)</w:t>
      </w:r>
      <w:r w:rsidRPr="006B3716">
        <w:rPr>
          <w:szCs w:val="18"/>
          <w:lang w:val="en-AU"/>
        </w:rPr>
        <w:t xml:space="preserve">. Scanning electron microscopic observation of the in vitro cultured protozoan, </w:t>
      </w:r>
      <w:proofErr w:type="spellStart"/>
      <w:r w:rsidRPr="00744797">
        <w:rPr>
          <w:i/>
          <w:iCs/>
          <w:szCs w:val="18"/>
          <w:lang w:val="en-AU"/>
        </w:rPr>
        <w:t>Perkinsus</w:t>
      </w:r>
      <w:proofErr w:type="spellEnd"/>
      <w:r w:rsidRPr="00744797">
        <w:rPr>
          <w:i/>
          <w:iCs/>
          <w:szCs w:val="18"/>
          <w:lang w:val="en-AU"/>
        </w:rPr>
        <w:t xml:space="preserve"> </w:t>
      </w:r>
      <w:proofErr w:type="spellStart"/>
      <w:r w:rsidRPr="00744797">
        <w:rPr>
          <w:i/>
          <w:iCs/>
          <w:szCs w:val="18"/>
          <w:lang w:val="en-AU"/>
        </w:rPr>
        <w:t>olseni</w:t>
      </w:r>
      <w:proofErr w:type="spellEnd"/>
      <w:r w:rsidRPr="00744797">
        <w:rPr>
          <w:i/>
          <w:iCs/>
          <w:szCs w:val="18"/>
          <w:lang w:val="en-AU"/>
        </w:rPr>
        <w:t>,</w:t>
      </w:r>
      <w:r w:rsidRPr="006B3716">
        <w:rPr>
          <w:szCs w:val="18"/>
          <w:lang w:val="en-AU"/>
        </w:rPr>
        <w:t xml:space="preserve"> isolated from the Manila clam, </w:t>
      </w:r>
      <w:proofErr w:type="spellStart"/>
      <w:r w:rsidRPr="006B3716">
        <w:rPr>
          <w:szCs w:val="18"/>
          <w:lang w:val="en-AU"/>
        </w:rPr>
        <w:t>R</w:t>
      </w:r>
      <w:r w:rsidRPr="00744797">
        <w:rPr>
          <w:i/>
          <w:iCs/>
          <w:szCs w:val="18"/>
          <w:lang w:val="en-AU"/>
        </w:rPr>
        <w:t>uditapes</w:t>
      </w:r>
      <w:proofErr w:type="spellEnd"/>
      <w:r w:rsidRPr="00744797">
        <w:rPr>
          <w:i/>
          <w:iCs/>
          <w:szCs w:val="18"/>
          <w:lang w:val="en-AU"/>
        </w:rPr>
        <w:t xml:space="preserve"> </w:t>
      </w:r>
      <w:proofErr w:type="spellStart"/>
      <w:r w:rsidRPr="00744797">
        <w:rPr>
          <w:i/>
          <w:iCs/>
          <w:szCs w:val="18"/>
          <w:lang w:val="en-AU"/>
        </w:rPr>
        <w:t>philippinarum</w:t>
      </w:r>
      <w:proofErr w:type="spellEnd"/>
      <w:r w:rsidRPr="00744797">
        <w:rPr>
          <w:i/>
          <w:iCs/>
          <w:szCs w:val="18"/>
          <w:lang w:val="en-AU"/>
        </w:rPr>
        <w:t xml:space="preserve">. BMC </w:t>
      </w:r>
      <w:proofErr w:type="spellStart"/>
      <w:r w:rsidRPr="00744797">
        <w:rPr>
          <w:i/>
          <w:iCs/>
          <w:szCs w:val="18"/>
          <w:lang w:val="en-AU"/>
        </w:rPr>
        <w:t>Microbiol</w:t>
      </w:r>
      <w:proofErr w:type="spellEnd"/>
      <w:r>
        <w:rPr>
          <w:i/>
          <w:iCs/>
          <w:szCs w:val="18"/>
          <w:lang w:val="en-AU"/>
        </w:rPr>
        <w:t>.</w:t>
      </w:r>
      <w:r>
        <w:rPr>
          <w:szCs w:val="18"/>
          <w:lang w:val="en-AU"/>
        </w:rPr>
        <w:t>,</w:t>
      </w:r>
      <w:r w:rsidRPr="006B3716">
        <w:rPr>
          <w:szCs w:val="18"/>
          <w:lang w:val="en-AU"/>
        </w:rPr>
        <w:t xml:space="preserve"> </w:t>
      </w:r>
      <w:r w:rsidRPr="00744797">
        <w:rPr>
          <w:b/>
          <w:bCs/>
          <w:szCs w:val="18"/>
          <w:lang w:val="en-AU"/>
        </w:rPr>
        <w:t>20</w:t>
      </w:r>
      <w:r w:rsidRPr="006B3716">
        <w:rPr>
          <w:szCs w:val="18"/>
          <w:lang w:val="en-AU"/>
        </w:rPr>
        <w:t>.</w:t>
      </w:r>
    </w:p>
    <w:p w14:paraId="4C4DF43F" w14:textId="77777777" w:rsidR="00E01BD0" w:rsidRPr="002C15F7" w:rsidRDefault="00E01BD0" w:rsidP="00E01BD0">
      <w:pPr>
        <w:pStyle w:val="REF"/>
        <w:rPr>
          <w:lang w:val="en-AU"/>
        </w:rPr>
      </w:pPr>
      <w:r w:rsidRPr="002C15F7">
        <w:rPr>
          <w:smallCaps/>
          <w:lang w:val="en-AU"/>
        </w:rPr>
        <w:t>Gauthier</w:t>
      </w:r>
      <w:r w:rsidRPr="002C15F7">
        <w:rPr>
          <w:lang w:val="en-AU"/>
        </w:rPr>
        <w:t xml:space="preserve"> J.D., </w:t>
      </w:r>
      <w:r w:rsidRPr="002C15F7">
        <w:rPr>
          <w:smallCaps/>
          <w:lang w:val="en-AU"/>
        </w:rPr>
        <w:t>Miller</w:t>
      </w:r>
      <w:r w:rsidRPr="002C15F7">
        <w:rPr>
          <w:lang w:val="en-AU"/>
        </w:rPr>
        <w:t xml:space="preserve"> C.R. &amp; </w:t>
      </w:r>
      <w:r w:rsidRPr="002C15F7">
        <w:rPr>
          <w:smallCaps/>
          <w:lang w:val="en-AU"/>
        </w:rPr>
        <w:t>Wilbur</w:t>
      </w:r>
      <w:r w:rsidRPr="002C15F7">
        <w:rPr>
          <w:lang w:val="en-AU"/>
        </w:rPr>
        <w:t xml:space="preserve"> A.E. (2006). TaqMan® MGB real-time PCR approach to quantification of </w:t>
      </w:r>
      <w:proofErr w:type="spellStart"/>
      <w:r w:rsidRPr="002C15F7">
        <w:rPr>
          <w:i/>
          <w:lang w:val="en-AU"/>
        </w:rPr>
        <w:t>Perkinsus</w:t>
      </w:r>
      <w:proofErr w:type="spellEnd"/>
      <w:r w:rsidRPr="002C15F7">
        <w:rPr>
          <w:i/>
          <w:lang w:val="en-AU"/>
        </w:rPr>
        <w:t xml:space="preserve"> marinus</w:t>
      </w:r>
      <w:r w:rsidRPr="002C15F7">
        <w:rPr>
          <w:lang w:val="en-AU"/>
        </w:rPr>
        <w:t xml:space="preserve"> and </w:t>
      </w:r>
      <w:proofErr w:type="spellStart"/>
      <w:r w:rsidRPr="002C15F7">
        <w:rPr>
          <w:i/>
          <w:lang w:val="en-AU"/>
        </w:rPr>
        <w:t>Perkinsus</w:t>
      </w:r>
      <w:proofErr w:type="spellEnd"/>
      <w:r w:rsidRPr="002C15F7">
        <w:rPr>
          <w:lang w:val="en-AU"/>
        </w:rPr>
        <w:t xml:space="preserve"> spp. in oysters. </w:t>
      </w:r>
      <w:r w:rsidRPr="002C15F7">
        <w:rPr>
          <w:i/>
          <w:lang w:val="en-AU"/>
        </w:rPr>
        <w:t>J. Shellfish Res.,</w:t>
      </w:r>
      <w:r w:rsidRPr="002C15F7">
        <w:rPr>
          <w:lang w:val="en-AU"/>
        </w:rPr>
        <w:t xml:space="preserve"> </w:t>
      </w:r>
      <w:r w:rsidRPr="002C15F7">
        <w:rPr>
          <w:b/>
          <w:lang w:val="en-AU"/>
        </w:rPr>
        <w:t>25</w:t>
      </w:r>
      <w:r w:rsidRPr="00DE33EA">
        <w:rPr>
          <w:bCs w:val="0"/>
          <w:lang w:val="en-AU"/>
        </w:rPr>
        <w:t xml:space="preserve">, </w:t>
      </w:r>
      <w:r w:rsidRPr="002C15F7">
        <w:rPr>
          <w:lang w:val="en-AU"/>
        </w:rPr>
        <w:t>619–624.</w:t>
      </w:r>
    </w:p>
    <w:p w14:paraId="7C809A2E" w14:textId="77777777" w:rsidR="00166511" w:rsidRPr="00042A6B" w:rsidRDefault="00166511" w:rsidP="00166511">
      <w:pPr>
        <w:pStyle w:val="rfrences"/>
        <w:rPr>
          <w:szCs w:val="18"/>
          <w:lang w:val="en-US"/>
        </w:rPr>
      </w:pPr>
      <w:r w:rsidRPr="009E6C18">
        <w:rPr>
          <w:smallCaps/>
          <w:szCs w:val="18"/>
          <w:lang w:val="en-AU"/>
        </w:rPr>
        <w:t>Gauthier J</w:t>
      </w:r>
      <w:r>
        <w:rPr>
          <w:smallCaps/>
          <w:szCs w:val="18"/>
          <w:lang w:val="en-AU"/>
        </w:rPr>
        <w:t>.</w:t>
      </w:r>
      <w:r w:rsidRPr="009E6C18">
        <w:rPr>
          <w:smallCaps/>
          <w:szCs w:val="18"/>
          <w:lang w:val="en-AU"/>
        </w:rPr>
        <w:t>D</w:t>
      </w:r>
      <w:r>
        <w:rPr>
          <w:smallCaps/>
          <w:szCs w:val="18"/>
          <w:lang w:val="en-AU"/>
        </w:rPr>
        <w:t>. &amp;</w:t>
      </w:r>
      <w:r w:rsidRPr="009E6C18">
        <w:rPr>
          <w:smallCaps/>
          <w:szCs w:val="18"/>
          <w:lang w:val="en-AU"/>
        </w:rPr>
        <w:t xml:space="preserve"> Vasta G</w:t>
      </w:r>
      <w:r>
        <w:rPr>
          <w:smallCaps/>
          <w:szCs w:val="18"/>
          <w:lang w:val="en-AU"/>
        </w:rPr>
        <w:t>.</w:t>
      </w:r>
      <w:r w:rsidRPr="009E6C18">
        <w:rPr>
          <w:smallCaps/>
          <w:szCs w:val="18"/>
          <w:lang w:val="en-AU"/>
        </w:rPr>
        <w:t>R</w:t>
      </w:r>
      <w:r w:rsidRPr="006B3716">
        <w:rPr>
          <w:szCs w:val="18"/>
          <w:lang w:val="en-AU"/>
        </w:rPr>
        <w:t xml:space="preserve">. </w:t>
      </w:r>
      <w:r>
        <w:rPr>
          <w:szCs w:val="18"/>
          <w:lang w:val="en-AU"/>
        </w:rPr>
        <w:t>(19</w:t>
      </w:r>
      <w:r w:rsidRPr="006B3716">
        <w:rPr>
          <w:szCs w:val="18"/>
          <w:lang w:val="en-AU"/>
        </w:rPr>
        <w:t>95</w:t>
      </w:r>
      <w:r>
        <w:rPr>
          <w:szCs w:val="18"/>
          <w:lang w:val="en-AU"/>
        </w:rPr>
        <w:t>)</w:t>
      </w:r>
      <w:r w:rsidRPr="006B3716">
        <w:rPr>
          <w:szCs w:val="18"/>
          <w:lang w:val="en-AU"/>
        </w:rPr>
        <w:t xml:space="preserve">. </w:t>
      </w:r>
      <w:r w:rsidRPr="00CF15B8">
        <w:rPr>
          <w:i/>
          <w:iCs/>
          <w:szCs w:val="18"/>
          <w:lang w:val="en-AU"/>
        </w:rPr>
        <w:t xml:space="preserve">In Vitro </w:t>
      </w:r>
      <w:r w:rsidRPr="006B3716">
        <w:rPr>
          <w:szCs w:val="18"/>
          <w:lang w:val="en-AU"/>
        </w:rPr>
        <w:t xml:space="preserve">Culture of the Eastern Oyster Parasite </w:t>
      </w:r>
      <w:proofErr w:type="spellStart"/>
      <w:r w:rsidRPr="00CF15B8">
        <w:rPr>
          <w:i/>
          <w:iCs/>
          <w:szCs w:val="18"/>
          <w:lang w:val="en-AU"/>
        </w:rPr>
        <w:t>Perkinsus</w:t>
      </w:r>
      <w:proofErr w:type="spellEnd"/>
      <w:r w:rsidRPr="00CF15B8">
        <w:rPr>
          <w:i/>
          <w:iCs/>
          <w:szCs w:val="18"/>
          <w:lang w:val="en-AU"/>
        </w:rPr>
        <w:t xml:space="preserve"> marinus: </w:t>
      </w:r>
      <w:r w:rsidRPr="006B3716">
        <w:rPr>
          <w:szCs w:val="18"/>
          <w:lang w:val="en-AU"/>
        </w:rPr>
        <w:t xml:space="preserve">Optimization of the Methodology. </w:t>
      </w:r>
      <w:r w:rsidRPr="00042A6B">
        <w:rPr>
          <w:i/>
          <w:iCs/>
          <w:szCs w:val="18"/>
          <w:lang w:val="en-US"/>
        </w:rPr>
        <w:t xml:space="preserve">J. </w:t>
      </w:r>
      <w:proofErr w:type="spellStart"/>
      <w:r w:rsidRPr="00042A6B">
        <w:rPr>
          <w:i/>
          <w:iCs/>
          <w:szCs w:val="18"/>
          <w:lang w:val="en-US"/>
        </w:rPr>
        <w:t>Invertebr</w:t>
      </w:r>
      <w:proofErr w:type="spellEnd"/>
      <w:r w:rsidRPr="00042A6B">
        <w:rPr>
          <w:i/>
          <w:iCs/>
          <w:szCs w:val="18"/>
          <w:lang w:val="en-US"/>
        </w:rPr>
        <w:t xml:space="preserve">. </w:t>
      </w:r>
      <w:proofErr w:type="spellStart"/>
      <w:r w:rsidRPr="00042A6B">
        <w:rPr>
          <w:i/>
          <w:iCs/>
          <w:szCs w:val="18"/>
          <w:lang w:val="en-US"/>
        </w:rPr>
        <w:t>Pathol</w:t>
      </w:r>
      <w:proofErr w:type="spellEnd"/>
      <w:r w:rsidRPr="00042A6B">
        <w:rPr>
          <w:i/>
          <w:iCs/>
          <w:szCs w:val="18"/>
          <w:lang w:val="en-US"/>
        </w:rPr>
        <w:t>.</w:t>
      </w:r>
      <w:r w:rsidRPr="00042A6B">
        <w:rPr>
          <w:szCs w:val="18"/>
          <w:lang w:val="en-US"/>
        </w:rPr>
        <w:t xml:space="preserve">, </w:t>
      </w:r>
      <w:r w:rsidRPr="00042A6B">
        <w:rPr>
          <w:b/>
          <w:bCs/>
          <w:szCs w:val="18"/>
          <w:lang w:val="en-US"/>
        </w:rPr>
        <w:t>66</w:t>
      </w:r>
      <w:r w:rsidRPr="00042A6B">
        <w:rPr>
          <w:szCs w:val="18"/>
          <w:lang w:val="en-US"/>
        </w:rPr>
        <w:t>, 156–168.</w:t>
      </w:r>
    </w:p>
    <w:p w14:paraId="6801F533" w14:textId="77777777" w:rsidR="007723D1" w:rsidRPr="002C15F7" w:rsidRDefault="007723D1" w:rsidP="007723D1">
      <w:pPr>
        <w:pStyle w:val="REF"/>
        <w:rPr>
          <w:lang w:val="en-AU"/>
        </w:rPr>
      </w:pPr>
      <w:r w:rsidRPr="002C15F7">
        <w:rPr>
          <w:smallCaps/>
          <w:lang w:val="en-AU"/>
        </w:rPr>
        <w:t>Goggin C.L. &amp; Lester R.J.G. (1995).</w:t>
      </w:r>
      <w:r w:rsidRPr="002C15F7">
        <w:rPr>
          <w:lang w:val="en-AU"/>
        </w:rPr>
        <w:t xml:space="preserve"> </w:t>
      </w:r>
      <w:proofErr w:type="spellStart"/>
      <w:r w:rsidRPr="002C15F7">
        <w:rPr>
          <w:i/>
          <w:lang w:val="en-AU"/>
        </w:rPr>
        <w:t>Perkinsus</w:t>
      </w:r>
      <w:proofErr w:type="spellEnd"/>
      <w:r w:rsidRPr="002C15F7">
        <w:rPr>
          <w:lang w:val="en-AU"/>
        </w:rPr>
        <w:t>, a protistan parasite of abalone</w:t>
      </w:r>
      <w:r w:rsidRPr="002C15F7">
        <w:rPr>
          <w:i/>
          <w:lang w:val="en-AU"/>
        </w:rPr>
        <w:t xml:space="preserve"> </w:t>
      </w:r>
      <w:r w:rsidRPr="002C15F7">
        <w:rPr>
          <w:lang w:val="en-AU"/>
        </w:rPr>
        <w:t xml:space="preserve">in Australia: a review. </w:t>
      </w:r>
      <w:r w:rsidRPr="002C15F7">
        <w:rPr>
          <w:i/>
          <w:lang w:val="en-AU"/>
        </w:rPr>
        <w:t>Aust. J. Mar. Freshwater Res</w:t>
      </w:r>
      <w:r w:rsidRPr="002C15F7">
        <w:rPr>
          <w:lang w:val="en-AU"/>
        </w:rPr>
        <w:t>.,</w:t>
      </w:r>
      <w:r w:rsidRPr="002C15F7">
        <w:rPr>
          <w:i/>
          <w:lang w:val="en-AU"/>
        </w:rPr>
        <w:t xml:space="preserve"> </w:t>
      </w:r>
      <w:r w:rsidRPr="002C15F7">
        <w:rPr>
          <w:b/>
          <w:lang w:val="en-AU"/>
        </w:rPr>
        <w:t>46</w:t>
      </w:r>
      <w:r w:rsidRPr="002C15F7">
        <w:rPr>
          <w:lang w:val="en-AU"/>
        </w:rPr>
        <w:t>, 639–646.</w:t>
      </w:r>
    </w:p>
    <w:p w14:paraId="51A88248" w14:textId="77777777" w:rsidR="00F77725" w:rsidRPr="006B3716" w:rsidRDefault="00F77725" w:rsidP="00F77725">
      <w:pPr>
        <w:pStyle w:val="rfrences"/>
        <w:rPr>
          <w:szCs w:val="18"/>
          <w:lang w:val="en-AU"/>
        </w:rPr>
      </w:pPr>
      <w:proofErr w:type="spellStart"/>
      <w:r w:rsidRPr="009E6C18">
        <w:rPr>
          <w:smallCaps/>
          <w:szCs w:val="18"/>
          <w:lang w:val="en-AU"/>
        </w:rPr>
        <w:t>Gudkovs</w:t>
      </w:r>
      <w:proofErr w:type="spellEnd"/>
      <w:r w:rsidRPr="009E6C18">
        <w:rPr>
          <w:smallCaps/>
          <w:szCs w:val="18"/>
          <w:lang w:val="en-AU"/>
        </w:rPr>
        <w:t xml:space="preserve"> N</w:t>
      </w:r>
      <w:r>
        <w:rPr>
          <w:smallCaps/>
          <w:szCs w:val="18"/>
          <w:lang w:val="en-AU"/>
        </w:rPr>
        <w:t>.</w:t>
      </w:r>
      <w:r w:rsidRPr="009E6C18">
        <w:rPr>
          <w:smallCaps/>
          <w:szCs w:val="18"/>
          <w:lang w:val="en-AU"/>
        </w:rPr>
        <w:t>, Cummins D</w:t>
      </w:r>
      <w:r>
        <w:rPr>
          <w:smallCaps/>
          <w:szCs w:val="18"/>
          <w:lang w:val="en-AU"/>
        </w:rPr>
        <w:t>.</w:t>
      </w:r>
      <w:r w:rsidRPr="009E6C18">
        <w:rPr>
          <w:smallCaps/>
          <w:szCs w:val="18"/>
          <w:lang w:val="en-AU"/>
        </w:rPr>
        <w:t>, Jones B</w:t>
      </w:r>
      <w:r>
        <w:rPr>
          <w:smallCaps/>
          <w:szCs w:val="18"/>
          <w:lang w:val="en-AU"/>
        </w:rPr>
        <w:t>.</w:t>
      </w:r>
      <w:r w:rsidRPr="009E6C18">
        <w:rPr>
          <w:smallCaps/>
          <w:szCs w:val="18"/>
          <w:lang w:val="en-AU"/>
        </w:rPr>
        <w:t>, Colling A</w:t>
      </w:r>
      <w:r>
        <w:rPr>
          <w:smallCaps/>
          <w:szCs w:val="18"/>
          <w:lang w:val="en-AU"/>
        </w:rPr>
        <w:t>.</w:t>
      </w:r>
      <w:r w:rsidRPr="009E6C18">
        <w:rPr>
          <w:smallCaps/>
          <w:szCs w:val="18"/>
          <w:lang w:val="en-AU"/>
        </w:rPr>
        <w:t xml:space="preserve">, </w:t>
      </w:r>
      <w:proofErr w:type="spellStart"/>
      <w:r w:rsidRPr="009E6C18">
        <w:rPr>
          <w:smallCaps/>
          <w:szCs w:val="18"/>
          <w:lang w:val="en-AU"/>
        </w:rPr>
        <w:t>Singanallur</w:t>
      </w:r>
      <w:proofErr w:type="spellEnd"/>
      <w:r w:rsidRPr="009E6C18">
        <w:rPr>
          <w:smallCaps/>
          <w:szCs w:val="18"/>
          <w:lang w:val="en-AU"/>
        </w:rPr>
        <w:t xml:space="preserve"> B</w:t>
      </w:r>
      <w:r>
        <w:rPr>
          <w:smallCaps/>
          <w:szCs w:val="18"/>
          <w:lang w:val="en-AU"/>
        </w:rPr>
        <w:t>.</w:t>
      </w:r>
      <w:r w:rsidRPr="009E6C18">
        <w:rPr>
          <w:smallCaps/>
          <w:szCs w:val="18"/>
          <w:lang w:val="en-AU"/>
        </w:rPr>
        <w:t>S</w:t>
      </w:r>
      <w:r>
        <w:rPr>
          <w:smallCaps/>
          <w:szCs w:val="18"/>
          <w:lang w:val="en-AU"/>
        </w:rPr>
        <w:t>. &amp;</w:t>
      </w:r>
      <w:r w:rsidRPr="009E6C18">
        <w:rPr>
          <w:smallCaps/>
          <w:szCs w:val="18"/>
          <w:lang w:val="en-AU"/>
        </w:rPr>
        <w:t xml:space="preserve"> Crane M.</w:t>
      </w:r>
      <w:r w:rsidRPr="006B3716">
        <w:rPr>
          <w:szCs w:val="18"/>
          <w:lang w:val="en-AU"/>
        </w:rPr>
        <w:t xml:space="preserve"> </w:t>
      </w:r>
      <w:r>
        <w:rPr>
          <w:szCs w:val="18"/>
          <w:lang w:val="en-AU"/>
        </w:rPr>
        <w:t>(20</w:t>
      </w:r>
      <w:r w:rsidRPr="006B3716">
        <w:rPr>
          <w:szCs w:val="18"/>
          <w:lang w:val="en-AU"/>
        </w:rPr>
        <w:t>16</w:t>
      </w:r>
      <w:r>
        <w:rPr>
          <w:szCs w:val="18"/>
          <w:lang w:val="en-AU"/>
        </w:rPr>
        <w:t>)</w:t>
      </w:r>
      <w:r w:rsidRPr="006B3716">
        <w:rPr>
          <w:szCs w:val="18"/>
          <w:lang w:val="en-AU"/>
        </w:rPr>
        <w:t xml:space="preserve">. </w:t>
      </w:r>
      <w:r w:rsidRPr="001D7B9F">
        <w:rPr>
          <w:szCs w:val="18"/>
          <w:lang w:val="en-AU"/>
        </w:rPr>
        <w:t xml:space="preserve">Aquatic Animal Health Subprogram: </w:t>
      </w:r>
      <w:r w:rsidRPr="006B3716">
        <w:rPr>
          <w:szCs w:val="18"/>
          <w:lang w:val="en-AU"/>
        </w:rPr>
        <w:t xml:space="preserve">Development of improved molecular diagnostic tests for </w:t>
      </w:r>
      <w:proofErr w:type="spellStart"/>
      <w:r w:rsidRPr="00D2431A">
        <w:rPr>
          <w:i/>
          <w:iCs/>
          <w:szCs w:val="18"/>
          <w:lang w:val="en-AU"/>
        </w:rPr>
        <w:t>Perkinsus</w:t>
      </w:r>
      <w:proofErr w:type="spellEnd"/>
      <w:r w:rsidRPr="00D2431A">
        <w:rPr>
          <w:i/>
          <w:iCs/>
          <w:szCs w:val="18"/>
          <w:lang w:val="en-AU"/>
        </w:rPr>
        <w:t xml:space="preserve"> </w:t>
      </w:r>
      <w:proofErr w:type="spellStart"/>
      <w:r w:rsidRPr="00D2431A">
        <w:rPr>
          <w:i/>
          <w:iCs/>
          <w:szCs w:val="18"/>
          <w:lang w:val="en-AU"/>
        </w:rPr>
        <w:t>olseni</w:t>
      </w:r>
      <w:proofErr w:type="spellEnd"/>
      <w:r w:rsidRPr="00D2431A">
        <w:rPr>
          <w:i/>
          <w:iCs/>
          <w:szCs w:val="18"/>
          <w:lang w:val="en-AU"/>
        </w:rPr>
        <w:t xml:space="preserve"> </w:t>
      </w:r>
      <w:r w:rsidRPr="006B3716">
        <w:rPr>
          <w:szCs w:val="18"/>
          <w:lang w:val="en-AU"/>
        </w:rPr>
        <w:t xml:space="preserve">in Australian molluscs. </w:t>
      </w:r>
      <w:r w:rsidRPr="00624D51">
        <w:rPr>
          <w:i/>
          <w:iCs/>
          <w:szCs w:val="18"/>
          <w:lang w:val="en-AU"/>
        </w:rPr>
        <w:t xml:space="preserve">In: </w:t>
      </w:r>
      <w:r w:rsidRPr="006B3716">
        <w:rPr>
          <w:szCs w:val="18"/>
          <w:lang w:val="en-AU"/>
        </w:rPr>
        <w:t>F</w:t>
      </w:r>
      <w:r>
        <w:rPr>
          <w:szCs w:val="18"/>
          <w:lang w:val="en-AU"/>
        </w:rPr>
        <w:t xml:space="preserve">isheries </w:t>
      </w:r>
      <w:r w:rsidRPr="006B3716">
        <w:rPr>
          <w:szCs w:val="18"/>
          <w:lang w:val="en-AU"/>
        </w:rPr>
        <w:t>R</w:t>
      </w:r>
      <w:r>
        <w:rPr>
          <w:szCs w:val="18"/>
          <w:lang w:val="en-AU"/>
        </w:rPr>
        <w:t xml:space="preserve">esearch and </w:t>
      </w:r>
      <w:r w:rsidRPr="006B3716">
        <w:rPr>
          <w:szCs w:val="18"/>
          <w:lang w:val="en-AU"/>
        </w:rPr>
        <w:t>D</w:t>
      </w:r>
      <w:r>
        <w:rPr>
          <w:szCs w:val="18"/>
          <w:lang w:val="en-AU"/>
        </w:rPr>
        <w:t xml:space="preserve">evelopment </w:t>
      </w:r>
      <w:r w:rsidRPr="006B3716">
        <w:rPr>
          <w:szCs w:val="18"/>
          <w:lang w:val="en-AU"/>
        </w:rPr>
        <w:t>C</w:t>
      </w:r>
      <w:r>
        <w:rPr>
          <w:szCs w:val="18"/>
          <w:lang w:val="en-AU"/>
        </w:rPr>
        <w:t xml:space="preserve">orporation (FRDC) Project No. 2011/004, CSIRO Publishing, </w:t>
      </w:r>
      <w:r w:rsidRPr="006B3716">
        <w:rPr>
          <w:szCs w:val="18"/>
          <w:lang w:val="en-AU"/>
        </w:rPr>
        <w:t>p. 128.</w:t>
      </w:r>
    </w:p>
    <w:p w14:paraId="4913D6D1" w14:textId="77777777" w:rsidR="00EA357E" w:rsidRPr="006B3716" w:rsidRDefault="00EA357E" w:rsidP="00EA357E">
      <w:pPr>
        <w:pStyle w:val="rfrences"/>
        <w:rPr>
          <w:szCs w:val="18"/>
          <w:lang w:val="en-AU"/>
        </w:rPr>
      </w:pPr>
      <w:proofErr w:type="spellStart"/>
      <w:r w:rsidRPr="009E6C18">
        <w:rPr>
          <w:smallCaps/>
          <w:szCs w:val="18"/>
          <w:lang w:val="en-IE"/>
        </w:rPr>
        <w:t>Hanrio</w:t>
      </w:r>
      <w:proofErr w:type="spellEnd"/>
      <w:r w:rsidRPr="009E6C18">
        <w:rPr>
          <w:smallCaps/>
          <w:szCs w:val="18"/>
          <w:lang w:val="en-IE"/>
        </w:rPr>
        <w:t xml:space="preserve"> E</w:t>
      </w:r>
      <w:r>
        <w:rPr>
          <w:smallCaps/>
          <w:szCs w:val="18"/>
          <w:lang w:val="en-IE"/>
        </w:rPr>
        <w:t>.</w:t>
      </w:r>
      <w:r w:rsidRPr="009E6C18">
        <w:rPr>
          <w:smallCaps/>
          <w:szCs w:val="18"/>
          <w:lang w:val="en-IE"/>
        </w:rPr>
        <w:t>, Batley J</w:t>
      </w:r>
      <w:r>
        <w:rPr>
          <w:smallCaps/>
          <w:szCs w:val="18"/>
          <w:lang w:val="en-IE"/>
        </w:rPr>
        <w:t>.</w:t>
      </w:r>
      <w:r w:rsidRPr="009E6C18">
        <w:rPr>
          <w:smallCaps/>
          <w:szCs w:val="18"/>
          <w:lang w:val="en-IE"/>
        </w:rPr>
        <w:t>, Davern K</w:t>
      </w:r>
      <w:r>
        <w:rPr>
          <w:smallCaps/>
          <w:szCs w:val="18"/>
          <w:lang w:val="en-IE"/>
        </w:rPr>
        <w:t xml:space="preserve">. &amp; </w:t>
      </w:r>
      <w:r w:rsidRPr="009E6C18">
        <w:rPr>
          <w:smallCaps/>
          <w:szCs w:val="18"/>
          <w:lang w:val="en-IE"/>
        </w:rPr>
        <w:t xml:space="preserve">Dang C. </w:t>
      </w:r>
      <w:r w:rsidRPr="00D84D5C">
        <w:rPr>
          <w:szCs w:val="18"/>
          <w:lang w:val="en-IE"/>
        </w:rPr>
        <w:t xml:space="preserve">(2022). </w:t>
      </w:r>
      <w:r w:rsidRPr="006B3716">
        <w:rPr>
          <w:szCs w:val="18"/>
          <w:lang w:val="en-AU"/>
        </w:rPr>
        <w:t xml:space="preserve">Development of monoclonal antibodies against </w:t>
      </w:r>
      <w:proofErr w:type="spellStart"/>
      <w:r w:rsidRPr="0058367B">
        <w:rPr>
          <w:i/>
          <w:iCs/>
          <w:szCs w:val="18"/>
          <w:lang w:val="en-AU"/>
        </w:rPr>
        <w:t>Perkinsus</w:t>
      </w:r>
      <w:proofErr w:type="spellEnd"/>
      <w:r w:rsidRPr="0058367B">
        <w:rPr>
          <w:i/>
          <w:iCs/>
          <w:szCs w:val="18"/>
          <w:lang w:val="en-AU"/>
        </w:rPr>
        <w:t xml:space="preserve"> </w:t>
      </w:r>
      <w:proofErr w:type="spellStart"/>
      <w:r w:rsidRPr="0058367B">
        <w:rPr>
          <w:i/>
          <w:iCs/>
          <w:szCs w:val="18"/>
          <w:lang w:val="en-AU"/>
        </w:rPr>
        <w:t>olseni</w:t>
      </w:r>
      <w:proofErr w:type="spellEnd"/>
      <w:r w:rsidRPr="0058367B">
        <w:rPr>
          <w:i/>
          <w:iCs/>
          <w:szCs w:val="18"/>
          <w:lang w:val="en-AU"/>
        </w:rPr>
        <w:t xml:space="preserve"> </w:t>
      </w:r>
      <w:r w:rsidRPr="006B3716">
        <w:rPr>
          <w:szCs w:val="18"/>
          <w:lang w:val="en-AU"/>
        </w:rPr>
        <w:t xml:space="preserve">using whole cells. </w:t>
      </w:r>
      <w:r w:rsidRPr="0058367B">
        <w:rPr>
          <w:i/>
          <w:iCs/>
          <w:szCs w:val="18"/>
          <w:lang w:val="en-AU"/>
        </w:rPr>
        <w:t>Aquaculture Rep.</w:t>
      </w:r>
      <w:r>
        <w:rPr>
          <w:szCs w:val="18"/>
          <w:lang w:val="en-AU"/>
        </w:rPr>
        <w:t>,</w:t>
      </w:r>
      <w:r w:rsidRPr="006B3716">
        <w:rPr>
          <w:szCs w:val="18"/>
          <w:lang w:val="en-AU"/>
        </w:rPr>
        <w:t xml:space="preserve"> </w:t>
      </w:r>
      <w:r w:rsidRPr="00DE33EA">
        <w:rPr>
          <w:b/>
          <w:bCs/>
          <w:szCs w:val="18"/>
          <w:lang w:val="en-AU"/>
        </w:rPr>
        <w:t>24</w:t>
      </w:r>
      <w:r w:rsidRPr="006B3716">
        <w:rPr>
          <w:szCs w:val="18"/>
          <w:lang w:val="en-AU"/>
        </w:rPr>
        <w:t>.</w:t>
      </w:r>
    </w:p>
    <w:p w14:paraId="1924E041" w14:textId="77777777" w:rsidR="00EA357E" w:rsidRPr="00042A6B" w:rsidRDefault="00EA357E" w:rsidP="00EA357E">
      <w:pPr>
        <w:pStyle w:val="rfrences"/>
        <w:rPr>
          <w:szCs w:val="18"/>
        </w:rPr>
      </w:pPr>
      <w:proofErr w:type="spellStart"/>
      <w:r w:rsidRPr="0058367B">
        <w:rPr>
          <w:smallCaps/>
          <w:szCs w:val="18"/>
          <w:lang w:val="en-IE"/>
        </w:rPr>
        <w:t>Hanrio</w:t>
      </w:r>
      <w:proofErr w:type="spellEnd"/>
      <w:r w:rsidRPr="0058367B">
        <w:rPr>
          <w:smallCaps/>
          <w:szCs w:val="18"/>
          <w:lang w:val="en-IE"/>
        </w:rPr>
        <w:t xml:space="preserve"> E., Batley J., Dungan C.F. &amp; Dang C. </w:t>
      </w:r>
      <w:r w:rsidRPr="0058367B">
        <w:rPr>
          <w:szCs w:val="18"/>
          <w:lang w:val="en-IE"/>
        </w:rPr>
        <w:t xml:space="preserve">(2021). </w:t>
      </w:r>
      <w:r w:rsidRPr="006B3716">
        <w:rPr>
          <w:szCs w:val="18"/>
          <w:lang w:val="en-AU"/>
        </w:rPr>
        <w:t xml:space="preserve">Immunoassays and diagnostic antibodies for </w:t>
      </w:r>
      <w:proofErr w:type="spellStart"/>
      <w:r w:rsidRPr="0058367B">
        <w:rPr>
          <w:i/>
          <w:iCs/>
          <w:szCs w:val="18"/>
          <w:lang w:val="en-AU"/>
        </w:rPr>
        <w:t>Perkinsus</w:t>
      </w:r>
      <w:proofErr w:type="spellEnd"/>
      <w:r w:rsidRPr="006B3716">
        <w:rPr>
          <w:szCs w:val="18"/>
          <w:lang w:val="en-AU"/>
        </w:rPr>
        <w:t xml:space="preserve"> spp. pathogens of marine molluscs. </w:t>
      </w:r>
      <w:r w:rsidRPr="00042A6B">
        <w:rPr>
          <w:i/>
          <w:iCs/>
          <w:szCs w:val="18"/>
        </w:rPr>
        <w:t xml:space="preserve">Dis. </w:t>
      </w:r>
      <w:proofErr w:type="spellStart"/>
      <w:r w:rsidRPr="00042A6B">
        <w:rPr>
          <w:i/>
          <w:iCs/>
          <w:szCs w:val="18"/>
        </w:rPr>
        <w:t>Aquat</w:t>
      </w:r>
      <w:proofErr w:type="spellEnd"/>
      <w:r w:rsidRPr="00042A6B">
        <w:rPr>
          <w:i/>
          <w:iCs/>
          <w:szCs w:val="18"/>
        </w:rPr>
        <w:t xml:space="preserve">. </w:t>
      </w:r>
      <w:proofErr w:type="spellStart"/>
      <w:r w:rsidRPr="00042A6B">
        <w:rPr>
          <w:i/>
          <w:iCs/>
          <w:szCs w:val="18"/>
        </w:rPr>
        <w:t>Organ</w:t>
      </w:r>
      <w:proofErr w:type="spellEnd"/>
      <w:r w:rsidRPr="00042A6B">
        <w:rPr>
          <w:szCs w:val="18"/>
        </w:rPr>
        <w:t xml:space="preserve">., </w:t>
      </w:r>
      <w:r w:rsidRPr="00042A6B">
        <w:rPr>
          <w:b/>
          <w:bCs/>
          <w:szCs w:val="18"/>
        </w:rPr>
        <w:t>147</w:t>
      </w:r>
      <w:r w:rsidRPr="00042A6B">
        <w:rPr>
          <w:szCs w:val="18"/>
        </w:rPr>
        <w:t>, 13–23.</w:t>
      </w:r>
    </w:p>
    <w:p w14:paraId="23BCC158" w14:textId="77777777" w:rsidR="00AA6CDF" w:rsidRPr="006B3716" w:rsidRDefault="00AA6CDF" w:rsidP="00AA6CDF">
      <w:pPr>
        <w:pStyle w:val="rfrences"/>
        <w:rPr>
          <w:szCs w:val="18"/>
          <w:lang w:val="en-AU"/>
        </w:rPr>
      </w:pPr>
      <w:proofErr w:type="spellStart"/>
      <w:r w:rsidRPr="00C76126">
        <w:rPr>
          <w:smallCaps/>
          <w:szCs w:val="18"/>
        </w:rPr>
        <w:t>Itoïz</w:t>
      </w:r>
      <w:proofErr w:type="spellEnd"/>
      <w:r w:rsidRPr="00C76126">
        <w:rPr>
          <w:smallCaps/>
          <w:szCs w:val="18"/>
        </w:rPr>
        <w:t xml:space="preserve"> S., </w:t>
      </w:r>
      <w:proofErr w:type="spellStart"/>
      <w:r w:rsidRPr="00C76126">
        <w:rPr>
          <w:smallCaps/>
          <w:szCs w:val="18"/>
        </w:rPr>
        <w:t>Perennou</w:t>
      </w:r>
      <w:proofErr w:type="spellEnd"/>
      <w:r w:rsidRPr="00C76126">
        <w:rPr>
          <w:smallCaps/>
          <w:szCs w:val="18"/>
        </w:rPr>
        <w:t xml:space="preserve"> M., </w:t>
      </w:r>
      <w:proofErr w:type="spellStart"/>
      <w:r w:rsidRPr="00C76126">
        <w:rPr>
          <w:smallCaps/>
          <w:szCs w:val="18"/>
        </w:rPr>
        <w:t>Mouronvalle</w:t>
      </w:r>
      <w:proofErr w:type="spellEnd"/>
      <w:r w:rsidRPr="00C76126">
        <w:rPr>
          <w:smallCaps/>
          <w:szCs w:val="18"/>
        </w:rPr>
        <w:t xml:space="preserve"> C</w:t>
      </w:r>
      <w:r>
        <w:rPr>
          <w:smallCaps/>
          <w:szCs w:val="18"/>
        </w:rPr>
        <w:t>.</w:t>
      </w:r>
      <w:r w:rsidRPr="00C76126">
        <w:rPr>
          <w:smallCaps/>
          <w:szCs w:val="18"/>
        </w:rPr>
        <w:t xml:space="preserve">, </w:t>
      </w:r>
      <w:proofErr w:type="spellStart"/>
      <w:r w:rsidRPr="00C76126">
        <w:rPr>
          <w:smallCaps/>
          <w:szCs w:val="18"/>
        </w:rPr>
        <w:t>Derelle</w:t>
      </w:r>
      <w:proofErr w:type="spellEnd"/>
      <w:r w:rsidRPr="00C76126">
        <w:rPr>
          <w:smallCaps/>
          <w:szCs w:val="18"/>
        </w:rPr>
        <w:t xml:space="preserve"> E</w:t>
      </w:r>
      <w:r>
        <w:rPr>
          <w:smallCaps/>
          <w:szCs w:val="18"/>
        </w:rPr>
        <w:t>.</w:t>
      </w:r>
      <w:r w:rsidRPr="00C76126">
        <w:rPr>
          <w:smallCaps/>
          <w:szCs w:val="18"/>
        </w:rPr>
        <w:t xml:space="preserve">, Le </w:t>
      </w:r>
      <w:proofErr w:type="spellStart"/>
      <w:r w:rsidRPr="00C76126">
        <w:rPr>
          <w:smallCaps/>
          <w:szCs w:val="18"/>
        </w:rPr>
        <w:t>Goïc</w:t>
      </w:r>
      <w:proofErr w:type="spellEnd"/>
      <w:r w:rsidRPr="00C76126">
        <w:rPr>
          <w:smallCaps/>
          <w:szCs w:val="18"/>
        </w:rPr>
        <w:t xml:space="preserve"> N</w:t>
      </w:r>
      <w:r>
        <w:rPr>
          <w:smallCaps/>
          <w:szCs w:val="18"/>
        </w:rPr>
        <w:t>.</w:t>
      </w:r>
      <w:r w:rsidRPr="00C76126">
        <w:rPr>
          <w:smallCaps/>
          <w:szCs w:val="18"/>
        </w:rPr>
        <w:t>, Bidault A</w:t>
      </w:r>
      <w:r>
        <w:rPr>
          <w:smallCaps/>
          <w:szCs w:val="18"/>
        </w:rPr>
        <w:t>.</w:t>
      </w:r>
      <w:r w:rsidRPr="00C76126">
        <w:rPr>
          <w:smallCaps/>
          <w:szCs w:val="18"/>
        </w:rPr>
        <w:t xml:space="preserve">, de </w:t>
      </w:r>
      <w:proofErr w:type="spellStart"/>
      <w:r w:rsidRPr="00C76126">
        <w:rPr>
          <w:smallCaps/>
          <w:szCs w:val="18"/>
        </w:rPr>
        <w:t>Montaudouin</w:t>
      </w:r>
      <w:proofErr w:type="spellEnd"/>
      <w:r w:rsidRPr="00C76126">
        <w:rPr>
          <w:smallCaps/>
          <w:szCs w:val="18"/>
        </w:rPr>
        <w:t xml:space="preserve"> X</w:t>
      </w:r>
      <w:r>
        <w:rPr>
          <w:smallCaps/>
          <w:szCs w:val="18"/>
        </w:rPr>
        <w:t>.</w:t>
      </w:r>
      <w:r w:rsidRPr="00C76126">
        <w:rPr>
          <w:smallCaps/>
          <w:szCs w:val="18"/>
        </w:rPr>
        <w:t xml:space="preserve">, </w:t>
      </w:r>
      <w:proofErr w:type="spellStart"/>
      <w:r w:rsidRPr="00C76126">
        <w:rPr>
          <w:smallCaps/>
          <w:szCs w:val="18"/>
        </w:rPr>
        <w:t>Arzul</w:t>
      </w:r>
      <w:proofErr w:type="spellEnd"/>
      <w:r w:rsidRPr="00C76126">
        <w:rPr>
          <w:smallCaps/>
          <w:szCs w:val="18"/>
        </w:rPr>
        <w:t xml:space="preserve"> I</w:t>
      </w:r>
      <w:r>
        <w:rPr>
          <w:smallCaps/>
          <w:szCs w:val="18"/>
        </w:rPr>
        <w:t>.</w:t>
      </w:r>
      <w:r w:rsidRPr="00C76126">
        <w:rPr>
          <w:smallCaps/>
          <w:szCs w:val="18"/>
        </w:rPr>
        <w:t>, Soudant P</w:t>
      </w:r>
      <w:r>
        <w:rPr>
          <w:smallCaps/>
          <w:szCs w:val="18"/>
        </w:rPr>
        <w:t>.</w:t>
      </w:r>
      <w:r w:rsidRPr="00C76126">
        <w:rPr>
          <w:smallCaps/>
          <w:szCs w:val="18"/>
        </w:rPr>
        <w:t xml:space="preserve"> </w:t>
      </w:r>
      <w:r>
        <w:rPr>
          <w:smallCaps/>
          <w:szCs w:val="18"/>
        </w:rPr>
        <w:t xml:space="preserve">&amp; </w:t>
      </w:r>
      <w:proofErr w:type="spellStart"/>
      <w:r w:rsidRPr="00C76126">
        <w:rPr>
          <w:smallCaps/>
          <w:szCs w:val="18"/>
        </w:rPr>
        <w:t>Chambouvet</w:t>
      </w:r>
      <w:proofErr w:type="spellEnd"/>
      <w:r w:rsidRPr="00C76126">
        <w:rPr>
          <w:smallCaps/>
          <w:szCs w:val="18"/>
        </w:rPr>
        <w:t xml:space="preserve"> A. </w:t>
      </w:r>
      <w:r w:rsidRPr="00C76126">
        <w:rPr>
          <w:szCs w:val="18"/>
        </w:rPr>
        <w:t xml:space="preserve">(2021). </w:t>
      </w:r>
      <w:r w:rsidRPr="006B3716">
        <w:rPr>
          <w:szCs w:val="18"/>
          <w:lang w:val="en-AU"/>
        </w:rPr>
        <w:t xml:space="preserve">Development of duplex TaqMan-based real-time PCR assay for the simultaneous detection of </w:t>
      </w:r>
      <w:proofErr w:type="spellStart"/>
      <w:r w:rsidRPr="009700D5">
        <w:rPr>
          <w:i/>
          <w:iCs/>
          <w:szCs w:val="18"/>
          <w:lang w:val="en-AU"/>
        </w:rPr>
        <w:t>Perkinsus</w:t>
      </w:r>
      <w:proofErr w:type="spellEnd"/>
      <w:r w:rsidRPr="009700D5">
        <w:rPr>
          <w:i/>
          <w:iCs/>
          <w:szCs w:val="18"/>
          <w:lang w:val="en-AU"/>
        </w:rPr>
        <w:t xml:space="preserve"> </w:t>
      </w:r>
      <w:proofErr w:type="spellStart"/>
      <w:r w:rsidRPr="009700D5">
        <w:rPr>
          <w:i/>
          <w:iCs/>
          <w:szCs w:val="18"/>
          <w:lang w:val="en-AU"/>
        </w:rPr>
        <w:t>olseni</w:t>
      </w:r>
      <w:proofErr w:type="spellEnd"/>
      <w:r w:rsidRPr="006B3716">
        <w:rPr>
          <w:szCs w:val="18"/>
          <w:lang w:val="en-AU"/>
        </w:rPr>
        <w:t xml:space="preserve"> and </w:t>
      </w:r>
      <w:r w:rsidRPr="009700D5">
        <w:rPr>
          <w:i/>
          <w:iCs/>
          <w:szCs w:val="18"/>
          <w:lang w:val="en-AU"/>
        </w:rPr>
        <w:t xml:space="preserve">P. </w:t>
      </w:r>
      <w:proofErr w:type="spellStart"/>
      <w:r w:rsidRPr="009700D5">
        <w:rPr>
          <w:i/>
          <w:iCs/>
          <w:szCs w:val="18"/>
          <w:lang w:val="en-AU"/>
        </w:rPr>
        <w:t>chesapeaki</w:t>
      </w:r>
      <w:proofErr w:type="spellEnd"/>
      <w:r w:rsidRPr="009700D5">
        <w:rPr>
          <w:i/>
          <w:iCs/>
          <w:szCs w:val="18"/>
          <w:lang w:val="en-AU"/>
        </w:rPr>
        <w:t xml:space="preserve"> </w:t>
      </w:r>
      <w:r w:rsidRPr="006B3716">
        <w:rPr>
          <w:szCs w:val="18"/>
          <w:lang w:val="en-AU"/>
        </w:rPr>
        <w:t xml:space="preserve">in host Manila clam tissue samples. </w:t>
      </w:r>
      <w:r w:rsidRPr="009700D5">
        <w:rPr>
          <w:i/>
          <w:iCs/>
          <w:szCs w:val="18"/>
          <w:lang w:val="en-AU"/>
        </w:rPr>
        <w:t xml:space="preserve">J. </w:t>
      </w:r>
      <w:proofErr w:type="spellStart"/>
      <w:r w:rsidRPr="009700D5">
        <w:rPr>
          <w:i/>
          <w:iCs/>
          <w:szCs w:val="18"/>
          <w:lang w:val="en-AU"/>
        </w:rPr>
        <w:t>Invertebr</w:t>
      </w:r>
      <w:proofErr w:type="spellEnd"/>
      <w:r w:rsidRPr="009700D5">
        <w:rPr>
          <w:i/>
          <w:iCs/>
          <w:szCs w:val="18"/>
          <w:lang w:val="en-AU"/>
        </w:rPr>
        <w:t xml:space="preserve">. </w:t>
      </w:r>
      <w:proofErr w:type="spellStart"/>
      <w:r w:rsidRPr="009700D5">
        <w:rPr>
          <w:i/>
          <w:iCs/>
          <w:szCs w:val="18"/>
          <w:lang w:val="en-AU"/>
        </w:rPr>
        <w:t>Pathol</w:t>
      </w:r>
      <w:proofErr w:type="spellEnd"/>
      <w:r w:rsidRPr="009700D5">
        <w:rPr>
          <w:i/>
          <w:iCs/>
          <w:szCs w:val="18"/>
          <w:lang w:val="en-AU"/>
        </w:rPr>
        <w:t>.,</w:t>
      </w:r>
      <w:r w:rsidRPr="006B3716">
        <w:rPr>
          <w:szCs w:val="18"/>
          <w:lang w:val="en-AU"/>
        </w:rPr>
        <w:t xml:space="preserve"> </w:t>
      </w:r>
      <w:r w:rsidRPr="00DE33EA">
        <w:rPr>
          <w:b/>
          <w:bCs/>
          <w:szCs w:val="18"/>
          <w:lang w:val="en-AU"/>
        </w:rPr>
        <w:t>184</w:t>
      </w:r>
      <w:r w:rsidRPr="006B3716">
        <w:rPr>
          <w:szCs w:val="18"/>
          <w:lang w:val="en-AU"/>
        </w:rPr>
        <w:t>.</w:t>
      </w:r>
    </w:p>
    <w:p w14:paraId="1B52149A" w14:textId="77777777" w:rsidR="00AA6CDF" w:rsidRPr="00383C19" w:rsidRDefault="00AA6CDF" w:rsidP="00AA6CDF">
      <w:pPr>
        <w:pStyle w:val="rfrences"/>
        <w:rPr>
          <w:szCs w:val="18"/>
          <w:lang w:val="es-ES"/>
        </w:rPr>
      </w:pPr>
      <w:r w:rsidRPr="009E6C18">
        <w:rPr>
          <w:smallCaps/>
          <w:szCs w:val="18"/>
          <w:lang w:val="en-AU"/>
        </w:rPr>
        <w:t>Kyoung J</w:t>
      </w:r>
      <w:r>
        <w:rPr>
          <w:smallCaps/>
          <w:szCs w:val="18"/>
          <w:lang w:val="en-AU"/>
        </w:rPr>
        <w:t>.</w:t>
      </w:r>
      <w:r w:rsidRPr="009E6C18">
        <w:rPr>
          <w:smallCaps/>
          <w:szCs w:val="18"/>
          <w:lang w:val="en-AU"/>
        </w:rPr>
        <w:t>A</w:t>
      </w:r>
      <w:r>
        <w:rPr>
          <w:smallCaps/>
          <w:szCs w:val="18"/>
          <w:lang w:val="en-AU"/>
        </w:rPr>
        <w:t>. &amp;</w:t>
      </w:r>
      <w:r w:rsidRPr="009E6C18">
        <w:rPr>
          <w:smallCaps/>
          <w:szCs w:val="18"/>
          <w:lang w:val="en-AU"/>
        </w:rPr>
        <w:t xml:space="preserve"> Ki H</w:t>
      </w:r>
      <w:r>
        <w:rPr>
          <w:smallCaps/>
          <w:szCs w:val="18"/>
          <w:lang w:val="en-AU"/>
        </w:rPr>
        <w:t>.</w:t>
      </w:r>
      <w:r w:rsidRPr="009E6C18">
        <w:rPr>
          <w:smallCaps/>
          <w:szCs w:val="18"/>
          <w:lang w:val="en-AU"/>
        </w:rPr>
        <w:t xml:space="preserve">K. </w:t>
      </w:r>
      <w:r>
        <w:rPr>
          <w:szCs w:val="18"/>
          <w:lang w:val="en-AU"/>
        </w:rPr>
        <w:t>(20</w:t>
      </w:r>
      <w:r w:rsidRPr="006B3716">
        <w:rPr>
          <w:szCs w:val="18"/>
          <w:lang w:val="en-AU"/>
        </w:rPr>
        <w:t>01</w:t>
      </w:r>
      <w:r>
        <w:rPr>
          <w:szCs w:val="18"/>
          <w:lang w:val="en-AU"/>
        </w:rPr>
        <w:t>)</w:t>
      </w:r>
      <w:r w:rsidRPr="006B3716">
        <w:rPr>
          <w:szCs w:val="18"/>
          <w:lang w:val="en-AU"/>
        </w:rPr>
        <w:t xml:space="preserve">. Effect of temperature and salinity on in vitro </w:t>
      </w:r>
      <w:proofErr w:type="spellStart"/>
      <w:r w:rsidRPr="006B3716">
        <w:rPr>
          <w:szCs w:val="18"/>
          <w:lang w:val="en-AU"/>
        </w:rPr>
        <w:t>zoosporulation</w:t>
      </w:r>
      <w:proofErr w:type="spellEnd"/>
      <w:r w:rsidRPr="006B3716">
        <w:rPr>
          <w:szCs w:val="18"/>
          <w:lang w:val="en-AU"/>
        </w:rPr>
        <w:t xml:space="preserve"> of </w:t>
      </w:r>
      <w:proofErr w:type="spellStart"/>
      <w:r w:rsidRPr="00FA3E7C">
        <w:rPr>
          <w:i/>
          <w:iCs/>
          <w:szCs w:val="18"/>
          <w:lang w:val="en-AU"/>
        </w:rPr>
        <w:t>Perkinsus</w:t>
      </w:r>
      <w:proofErr w:type="spellEnd"/>
      <w:r w:rsidRPr="006B3716">
        <w:rPr>
          <w:szCs w:val="18"/>
          <w:lang w:val="en-AU"/>
        </w:rPr>
        <w:t xml:space="preserve"> sp. in Manila clams </w:t>
      </w:r>
      <w:proofErr w:type="spellStart"/>
      <w:r w:rsidRPr="006F02FC">
        <w:rPr>
          <w:i/>
          <w:iCs/>
          <w:szCs w:val="18"/>
          <w:lang w:val="en-AU"/>
        </w:rPr>
        <w:t>Ruditapes</w:t>
      </w:r>
      <w:proofErr w:type="spellEnd"/>
      <w:r w:rsidRPr="006F02FC">
        <w:rPr>
          <w:i/>
          <w:iCs/>
          <w:szCs w:val="18"/>
          <w:lang w:val="en-AU"/>
        </w:rPr>
        <w:t xml:space="preserve"> </w:t>
      </w:r>
      <w:proofErr w:type="spellStart"/>
      <w:r w:rsidRPr="006F02FC">
        <w:rPr>
          <w:i/>
          <w:iCs/>
          <w:szCs w:val="18"/>
          <w:lang w:val="en-AU"/>
        </w:rPr>
        <w:t>philippinarum</w:t>
      </w:r>
      <w:proofErr w:type="spellEnd"/>
      <w:r w:rsidRPr="006F02FC">
        <w:rPr>
          <w:i/>
          <w:iCs/>
          <w:szCs w:val="18"/>
          <w:lang w:val="en-AU"/>
        </w:rPr>
        <w:t xml:space="preserve">. </w:t>
      </w:r>
      <w:proofErr w:type="spellStart"/>
      <w:r w:rsidRPr="00383C19">
        <w:rPr>
          <w:i/>
          <w:szCs w:val="18"/>
          <w:lang w:val="es-ES"/>
        </w:rPr>
        <w:t>Dis</w:t>
      </w:r>
      <w:proofErr w:type="spellEnd"/>
      <w:r w:rsidRPr="00383C19">
        <w:rPr>
          <w:i/>
          <w:szCs w:val="18"/>
          <w:lang w:val="es-ES"/>
        </w:rPr>
        <w:t xml:space="preserve">. </w:t>
      </w:r>
      <w:proofErr w:type="spellStart"/>
      <w:r w:rsidRPr="00383C19">
        <w:rPr>
          <w:i/>
          <w:szCs w:val="18"/>
          <w:lang w:val="es-ES"/>
        </w:rPr>
        <w:t>Aquat</w:t>
      </w:r>
      <w:proofErr w:type="spellEnd"/>
      <w:r w:rsidRPr="00383C19">
        <w:rPr>
          <w:i/>
          <w:szCs w:val="18"/>
          <w:lang w:val="es-ES"/>
        </w:rPr>
        <w:t xml:space="preserve">. </w:t>
      </w:r>
      <w:proofErr w:type="spellStart"/>
      <w:r w:rsidRPr="00383C19">
        <w:rPr>
          <w:i/>
          <w:szCs w:val="18"/>
          <w:lang w:val="es-ES"/>
        </w:rPr>
        <w:t>Organ</w:t>
      </w:r>
      <w:proofErr w:type="spellEnd"/>
      <w:r w:rsidRPr="00383C19">
        <w:rPr>
          <w:i/>
          <w:szCs w:val="18"/>
          <w:lang w:val="es-ES"/>
        </w:rPr>
        <w:t>.</w:t>
      </w:r>
      <w:r w:rsidRPr="00383C19">
        <w:rPr>
          <w:szCs w:val="18"/>
          <w:lang w:val="es-ES"/>
        </w:rPr>
        <w:t xml:space="preserve">, </w:t>
      </w:r>
      <w:r w:rsidRPr="00383C19">
        <w:rPr>
          <w:b/>
          <w:szCs w:val="18"/>
          <w:lang w:val="es-ES"/>
        </w:rPr>
        <w:t>48</w:t>
      </w:r>
      <w:r w:rsidRPr="00383C19">
        <w:rPr>
          <w:szCs w:val="18"/>
          <w:lang w:val="es-ES"/>
        </w:rPr>
        <w:t>, 43–46.</w:t>
      </w:r>
    </w:p>
    <w:p w14:paraId="4CC808C3" w14:textId="2E5B943E" w:rsidR="00A274DA" w:rsidRDefault="00A274DA" w:rsidP="00A274DA">
      <w:pPr>
        <w:pStyle w:val="REF"/>
        <w:rPr>
          <w:lang w:val="en-AU"/>
        </w:rPr>
      </w:pPr>
      <w:r w:rsidRPr="00383C19">
        <w:rPr>
          <w:smallCaps/>
          <w:lang w:val="es-ES"/>
        </w:rPr>
        <w:t xml:space="preserve">La </w:t>
      </w:r>
      <w:proofErr w:type="spellStart"/>
      <w:r w:rsidRPr="00383C19">
        <w:rPr>
          <w:smallCaps/>
          <w:lang w:val="es-ES"/>
        </w:rPr>
        <w:t>Peyre</w:t>
      </w:r>
      <w:proofErr w:type="spellEnd"/>
      <w:r w:rsidRPr="00383C19">
        <w:rPr>
          <w:lang w:val="es-ES"/>
        </w:rPr>
        <w:t xml:space="preserve"> M., </w:t>
      </w:r>
      <w:r w:rsidRPr="00383C19">
        <w:rPr>
          <w:smallCaps/>
          <w:lang w:val="es-ES"/>
        </w:rPr>
        <w:t>Casas</w:t>
      </w:r>
      <w:r w:rsidRPr="00383C19">
        <w:rPr>
          <w:lang w:val="es-ES"/>
        </w:rPr>
        <w:t xml:space="preserve"> S. </w:t>
      </w:r>
      <w:r w:rsidRPr="00383C19">
        <w:rPr>
          <w:smallCaps/>
          <w:lang w:val="es-ES"/>
        </w:rPr>
        <w:t xml:space="preserve">La </w:t>
      </w:r>
      <w:proofErr w:type="spellStart"/>
      <w:r w:rsidRPr="00383C19">
        <w:rPr>
          <w:smallCaps/>
          <w:lang w:val="es-ES"/>
        </w:rPr>
        <w:t>Peyre</w:t>
      </w:r>
      <w:proofErr w:type="spellEnd"/>
      <w:r w:rsidRPr="00383C19">
        <w:rPr>
          <w:lang w:val="es-ES"/>
        </w:rPr>
        <w:t xml:space="preserve"> J. (2006). </w:t>
      </w:r>
      <w:r w:rsidRPr="002C15F7">
        <w:rPr>
          <w:lang w:val="en-AU"/>
        </w:rPr>
        <w:t xml:space="preserve">Salinity effects on viability, metabolic activity and proliferation of three </w:t>
      </w:r>
      <w:proofErr w:type="spellStart"/>
      <w:r w:rsidRPr="002C15F7">
        <w:rPr>
          <w:i/>
          <w:lang w:val="en-AU"/>
        </w:rPr>
        <w:t>Perkinsus</w:t>
      </w:r>
      <w:proofErr w:type="spellEnd"/>
      <w:r w:rsidRPr="002C15F7">
        <w:rPr>
          <w:lang w:val="en-AU"/>
        </w:rPr>
        <w:t xml:space="preserve"> species. </w:t>
      </w:r>
      <w:r w:rsidRPr="002C15F7">
        <w:rPr>
          <w:i/>
          <w:lang w:val="en-AU"/>
        </w:rPr>
        <w:t xml:space="preserve">Dis. </w:t>
      </w:r>
      <w:proofErr w:type="spellStart"/>
      <w:r w:rsidRPr="002C15F7">
        <w:rPr>
          <w:i/>
          <w:lang w:val="en-AU"/>
        </w:rPr>
        <w:t>Aquat</w:t>
      </w:r>
      <w:proofErr w:type="spellEnd"/>
      <w:r w:rsidRPr="002C15F7">
        <w:rPr>
          <w:i/>
          <w:lang w:val="en-AU"/>
        </w:rPr>
        <w:t>. Org</w:t>
      </w:r>
      <w:r w:rsidR="00B3068C" w:rsidRPr="002C15F7">
        <w:rPr>
          <w:i/>
          <w:lang w:val="en-AU"/>
        </w:rPr>
        <w:t>an</w:t>
      </w:r>
      <w:r w:rsidRPr="002C15F7">
        <w:rPr>
          <w:i/>
          <w:lang w:val="en-AU"/>
        </w:rPr>
        <w:t>.,</w:t>
      </w:r>
      <w:r w:rsidRPr="002C15F7">
        <w:rPr>
          <w:lang w:val="en-AU"/>
        </w:rPr>
        <w:t xml:space="preserve"> </w:t>
      </w:r>
      <w:r w:rsidRPr="002C15F7">
        <w:rPr>
          <w:b/>
          <w:lang w:val="en-AU"/>
        </w:rPr>
        <w:t>71,</w:t>
      </w:r>
      <w:r w:rsidRPr="002C15F7">
        <w:rPr>
          <w:lang w:val="en-AU"/>
        </w:rPr>
        <w:t xml:space="preserve"> 59–74.</w:t>
      </w:r>
    </w:p>
    <w:p w14:paraId="35F209D3" w14:textId="77777777" w:rsidR="00946EF4" w:rsidRPr="006B3716" w:rsidRDefault="00946EF4" w:rsidP="00946EF4">
      <w:pPr>
        <w:pStyle w:val="rfrences"/>
        <w:rPr>
          <w:szCs w:val="18"/>
          <w:lang w:val="en-AU"/>
        </w:rPr>
      </w:pPr>
      <w:proofErr w:type="spellStart"/>
      <w:r w:rsidRPr="00240CBF">
        <w:rPr>
          <w:smallCaps/>
          <w:szCs w:val="18"/>
          <w:lang w:val="en-AU"/>
        </w:rPr>
        <w:lastRenderedPageBreak/>
        <w:t>Leethochavalit</w:t>
      </w:r>
      <w:proofErr w:type="spellEnd"/>
      <w:r w:rsidRPr="00240CBF">
        <w:rPr>
          <w:smallCaps/>
          <w:szCs w:val="18"/>
          <w:lang w:val="en-AU"/>
        </w:rPr>
        <w:t xml:space="preserve"> S</w:t>
      </w:r>
      <w:r>
        <w:rPr>
          <w:smallCaps/>
          <w:szCs w:val="18"/>
          <w:lang w:val="en-AU"/>
        </w:rPr>
        <w:t>.</w:t>
      </w:r>
      <w:r w:rsidRPr="00240CBF">
        <w:rPr>
          <w:smallCaps/>
          <w:szCs w:val="18"/>
          <w:lang w:val="en-AU"/>
        </w:rPr>
        <w:t xml:space="preserve">, </w:t>
      </w:r>
      <w:proofErr w:type="spellStart"/>
      <w:r w:rsidRPr="00240CBF">
        <w:rPr>
          <w:smallCaps/>
          <w:szCs w:val="18"/>
          <w:lang w:val="en-AU"/>
        </w:rPr>
        <w:t>Chalermwat</w:t>
      </w:r>
      <w:proofErr w:type="spellEnd"/>
      <w:r w:rsidRPr="00240CBF">
        <w:rPr>
          <w:smallCaps/>
          <w:szCs w:val="18"/>
          <w:lang w:val="en-AU"/>
        </w:rPr>
        <w:t xml:space="preserve"> K</w:t>
      </w:r>
      <w:r>
        <w:rPr>
          <w:smallCaps/>
          <w:szCs w:val="18"/>
          <w:lang w:val="en-AU"/>
        </w:rPr>
        <w:t>.</w:t>
      </w:r>
      <w:r w:rsidRPr="00240CBF">
        <w:rPr>
          <w:smallCaps/>
          <w:szCs w:val="18"/>
          <w:lang w:val="en-AU"/>
        </w:rPr>
        <w:t xml:space="preserve">, </w:t>
      </w:r>
      <w:proofErr w:type="spellStart"/>
      <w:r w:rsidRPr="00240CBF">
        <w:rPr>
          <w:smallCaps/>
          <w:szCs w:val="18"/>
          <w:lang w:val="en-AU"/>
        </w:rPr>
        <w:t>Upatham</w:t>
      </w:r>
      <w:proofErr w:type="spellEnd"/>
      <w:r w:rsidRPr="00240CBF">
        <w:rPr>
          <w:smallCaps/>
          <w:szCs w:val="18"/>
          <w:lang w:val="en-AU"/>
        </w:rPr>
        <w:t xml:space="preserve"> E</w:t>
      </w:r>
      <w:r>
        <w:rPr>
          <w:smallCaps/>
          <w:szCs w:val="18"/>
          <w:lang w:val="en-AU"/>
        </w:rPr>
        <w:t>.</w:t>
      </w:r>
      <w:r w:rsidRPr="00240CBF">
        <w:rPr>
          <w:smallCaps/>
          <w:szCs w:val="18"/>
          <w:lang w:val="en-AU"/>
        </w:rPr>
        <w:t>S</w:t>
      </w:r>
      <w:r>
        <w:rPr>
          <w:smallCaps/>
          <w:szCs w:val="18"/>
          <w:lang w:val="en-AU"/>
        </w:rPr>
        <w:t>.</w:t>
      </w:r>
      <w:r w:rsidRPr="00240CBF">
        <w:rPr>
          <w:smallCaps/>
          <w:szCs w:val="18"/>
          <w:lang w:val="en-AU"/>
        </w:rPr>
        <w:t>, Choi K</w:t>
      </w:r>
      <w:r>
        <w:rPr>
          <w:smallCaps/>
          <w:szCs w:val="18"/>
          <w:lang w:val="en-AU"/>
        </w:rPr>
        <w:t>.</w:t>
      </w:r>
      <w:r w:rsidRPr="00240CBF">
        <w:rPr>
          <w:smallCaps/>
          <w:szCs w:val="18"/>
          <w:lang w:val="en-AU"/>
        </w:rPr>
        <w:t>S</w:t>
      </w:r>
      <w:r>
        <w:rPr>
          <w:smallCaps/>
          <w:szCs w:val="18"/>
          <w:lang w:val="en-AU"/>
        </w:rPr>
        <w:t>.</w:t>
      </w:r>
      <w:r w:rsidRPr="00240CBF">
        <w:rPr>
          <w:smallCaps/>
          <w:szCs w:val="18"/>
          <w:lang w:val="en-AU"/>
        </w:rPr>
        <w:t>, Sawangwong P</w:t>
      </w:r>
      <w:r>
        <w:rPr>
          <w:smallCaps/>
          <w:szCs w:val="18"/>
          <w:lang w:val="en-AU"/>
        </w:rPr>
        <w:t>. &amp;</w:t>
      </w:r>
      <w:r w:rsidRPr="00240CBF">
        <w:rPr>
          <w:smallCaps/>
          <w:szCs w:val="18"/>
          <w:lang w:val="en-AU"/>
        </w:rPr>
        <w:t xml:space="preserve"> </w:t>
      </w:r>
      <w:proofErr w:type="spellStart"/>
      <w:r w:rsidRPr="00240CBF">
        <w:rPr>
          <w:smallCaps/>
          <w:szCs w:val="18"/>
          <w:lang w:val="en-AU"/>
        </w:rPr>
        <w:t>Kruatrachue</w:t>
      </w:r>
      <w:proofErr w:type="spellEnd"/>
      <w:r w:rsidRPr="00240CBF">
        <w:rPr>
          <w:smallCaps/>
          <w:szCs w:val="18"/>
          <w:lang w:val="en-AU"/>
        </w:rPr>
        <w:t xml:space="preserve"> M. </w:t>
      </w:r>
      <w:r>
        <w:rPr>
          <w:szCs w:val="18"/>
          <w:lang w:val="en-AU"/>
        </w:rPr>
        <w:t>(20</w:t>
      </w:r>
      <w:r w:rsidRPr="006B3716">
        <w:rPr>
          <w:szCs w:val="18"/>
          <w:lang w:val="en-AU"/>
        </w:rPr>
        <w:t>04</w:t>
      </w:r>
      <w:r>
        <w:rPr>
          <w:szCs w:val="18"/>
          <w:lang w:val="en-AU"/>
        </w:rPr>
        <w:t>)</w:t>
      </w:r>
      <w:r w:rsidRPr="006B3716">
        <w:rPr>
          <w:szCs w:val="18"/>
          <w:lang w:val="en-AU"/>
        </w:rPr>
        <w:t xml:space="preserve">. Occurrence of </w:t>
      </w:r>
      <w:proofErr w:type="spellStart"/>
      <w:r w:rsidRPr="006B3716">
        <w:rPr>
          <w:szCs w:val="18"/>
          <w:lang w:val="en-AU"/>
        </w:rPr>
        <w:t>Perkinsus</w:t>
      </w:r>
      <w:proofErr w:type="spellEnd"/>
      <w:r w:rsidRPr="006B3716">
        <w:rPr>
          <w:szCs w:val="18"/>
          <w:lang w:val="en-AU"/>
        </w:rPr>
        <w:t xml:space="preserve"> sp. in undulated surf clams </w:t>
      </w:r>
      <w:proofErr w:type="spellStart"/>
      <w:r w:rsidRPr="0096666B">
        <w:rPr>
          <w:i/>
          <w:iCs/>
          <w:szCs w:val="18"/>
          <w:lang w:val="en-AU"/>
        </w:rPr>
        <w:t>Paphia</w:t>
      </w:r>
      <w:proofErr w:type="spellEnd"/>
      <w:r w:rsidRPr="0096666B">
        <w:rPr>
          <w:i/>
          <w:iCs/>
          <w:szCs w:val="18"/>
          <w:lang w:val="en-AU"/>
        </w:rPr>
        <w:t xml:space="preserve"> undulata</w:t>
      </w:r>
      <w:r w:rsidRPr="006B3716">
        <w:rPr>
          <w:szCs w:val="18"/>
          <w:lang w:val="en-AU"/>
        </w:rPr>
        <w:t xml:space="preserve"> from the Gulf of Thailand. </w:t>
      </w:r>
      <w:r w:rsidRPr="0096666B">
        <w:rPr>
          <w:i/>
          <w:iCs/>
          <w:szCs w:val="18"/>
          <w:lang w:val="en-AU"/>
        </w:rPr>
        <w:t xml:space="preserve">Dis. </w:t>
      </w:r>
      <w:proofErr w:type="spellStart"/>
      <w:r w:rsidRPr="0096666B">
        <w:rPr>
          <w:i/>
          <w:iCs/>
          <w:szCs w:val="18"/>
          <w:lang w:val="en-AU"/>
        </w:rPr>
        <w:t>Aquat</w:t>
      </w:r>
      <w:proofErr w:type="spellEnd"/>
      <w:r w:rsidRPr="0096666B">
        <w:rPr>
          <w:i/>
          <w:iCs/>
          <w:szCs w:val="18"/>
          <w:lang w:val="en-AU"/>
        </w:rPr>
        <w:t>. Organ</w:t>
      </w:r>
      <w:r>
        <w:rPr>
          <w:szCs w:val="18"/>
          <w:lang w:val="en-AU"/>
        </w:rPr>
        <w:t>.,</w:t>
      </w:r>
      <w:r w:rsidRPr="006B3716">
        <w:rPr>
          <w:szCs w:val="18"/>
          <w:lang w:val="en-AU"/>
        </w:rPr>
        <w:t xml:space="preserve"> </w:t>
      </w:r>
      <w:r w:rsidRPr="00CC57B3">
        <w:rPr>
          <w:b/>
          <w:bCs/>
          <w:szCs w:val="18"/>
          <w:lang w:val="en-AU"/>
        </w:rPr>
        <w:t>60</w:t>
      </w:r>
      <w:r>
        <w:rPr>
          <w:szCs w:val="18"/>
          <w:lang w:val="en-AU"/>
        </w:rPr>
        <w:t xml:space="preserve">, </w:t>
      </w:r>
      <w:r w:rsidRPr="006B3716">
        <w:rPr>
          <w:szCs w:val="18"/>
          <w:lang w:val="en-AU"/>
        </w:rPr>
        <w:t>165</w:t>
      </w:r>
      <w:r>
        <w:rPr>
          <w:szCs w:val="18"/>
          <w:lang w:val="en-AU"/>
        </w:rPr>
        <w:t>–</w:t>
      </w:r>
      <w:r w:rsidRPr="006B3716">
        <w:rPr>
          <w:szCs w:val="18"/>
          <w:lang w:val="en-AU"/>
        </w:rPr>
        <w:t>171.</w:t>
      </w:r>
    </w:p>
    <w:p w14:paraId="5AA446C6" w14:textId="77777777" w:rsidR="00DC579E" w:rsidRDefault="00DC579E" w:rsidP="00DC579E">
      <w:pPr>
        <w:pStyle w:val="REF"/>
        <w:rPr>
          <w:lang w:val="en-AU"/>
        </w:rPr>
      </w:pPr>
      <w:r w:rsidRPr="002C15F7">
        <w:rPr>
          <w:smallCaps/>
          <w:lang w:val="en-AU"/>
        </w:rPr>
        <w:t>Moss</w:t>
      </w:r>
      <w:r w:rsidRPr="002C15F7">
        <w:rPr>
          <w:lang w:val="en-AU"/>
        </w:rPr>
        <w:t xml:space="preserve"> J.A., </w:t>
      </w:r>
      <w:r w:rsidRPr="002C15F7">
        <w:rPr>
          <w:smallCaps/>
          <w:lang w:val="en-AU"/>
        </w:rPr>
        <w:t>Burreson</w:t>
      </w:r>
      <w:r w:rsidRPr="002C15F7">
        <w:rPr>
          <w:lang w:val="en-AU"/>
        </w:rPr>
        <w:t xml:space="preserve"> E.M. &amp; </w:t>
      </w:r>
      <w:r w:rsidRPr="002C15F7">
        <w:rPr>
          <w:smallCaps/>
          <w:lang w:val="en-AU"/>
        </w:rPr>
        <w:t>Reece</w:t>
      </w:r>
      <w:r w:rsidRPr="002C15F7">
        <w:rPr>
          <w:lang w:val="en-AU"/>
        </w:rPr>
        <w:t xml:space="preserve"> K.S. (2006). Advanced </w:t>
      </w:r>
      <w:proofErr w:type="spellStart"/>
      <w:r w:rsidRPr="002C15F7">
        <w:rPr>
          <w:i/>
          <w:lang w:val="en-AU"/>
        </w:rPr>
        <w:t>Perkinus</w:t>
      </w:r>
      <w:proofErr w:type="spellEnd"/>
      <w:r w:rsidRPr="002C15F7">
        <w:rPr>
          <w:i/>
          <w:lang w:val="en-AU"/>
        </w:rPr>
        <w:t xml:space="preserve"> marinus</w:t>
      </w:r>
      <w:r w:rsidRPr="002C15F7">
        <w:rPr>
          <w:lang w:val="en-AU"/>
        </w:rPr>
        <w:t xml:space="preserve"> infections in </w:t>
      </w:r>
      <w:r w:rsidRPr="002C15F7">
        <w:rPr>
          <w:i/>
          <w:lang w:val="en-AU"/>
        </w:rPr>
        <w:t xml:space="preserve">Crassostrea </w:t>
      </w:r>
      <w:proofErr w:type="spellStart"/>
      <w:r w:rsidRPr="002C15F7">
        <w:rPr>
          <w:i/>
          <w:lang w:val="en-AU"/>
        </w:rPr>
        <w:t>ariakensis</w:t>
      </w:r>
      <w:proofErr w:type="spellEnd"/>
      <w:r w:rsidRPr="002C15F7">
        <w:rPr>
          <w:lang w:val="en-AU"/>
        </w:rPr>
        <w:t xml:space="preserve"> maintained under laboratory conditions.</w:t>
      </w:r>
      <w:r w:rsidRPr="002C15F7">
        <w:rPr>
          <w:i/>
          <w:lang w:val="en-AU"/>
        </w:rPr>
        <w:t xml:space="preserve"> J. Shellfish Res., </w:t>
      </w:r>
      <w:r w:rsidRPr="002C15F7">
        <w:rPr>
          <w:b/>
          <w:lang w:val="en-AU"/>
        </w:rPr>
        <w:t>25</w:t>
      </w:r>
      <w:r w:rsidRPr="00CC57B3">
        <w:rPr>
          <w:bCs w:val="0"/>
          <w:lang w:val="en-AU"/>
        </w:rPr>
        <w:t xml:space="preserve">, </w:t>
      </w:r>
      <w:r w:rsidRPr="002C15F7">
        <w:rPr>
          <w:lang w:val="en-AU"/>
        </w:rPr>
        <w:t>65</w:t>
      </w:r>
      <w:r>
        <w:rPr>
          <w:szCs w:val="18"/>
          <w:lang w:val="en-AU"/>
        </w:rPr>
        <w:t>–</w:t>
      </w:r>
      <w:r w:rsidRPr="002C15F7">
        <w:rPr>
          <w:lang w:val="en-AU"/>
        </w:rPr>
        <w:t>72.</w:t>
      </w:r>
    </w:p>
    <w:p w14:paraId="79CF3286" w14:textId="77777777" w:rsidR="00DC579E" w:rsidRPr="006B3716" w:rsidRDefault="00DC579E" w:rsidP="00DC579E">
      <w:pPr>
        <w:pStyle w:val="rfrences"/>
        <w:rPr>
          <w:szCs w:val="18"/>
          <w:lang w:val="en-AU"/>
        </w:rPr>
      </w:pPr>
      <w:proofErr w:type="spellStart"/>
      <w:r w:rsidRPr="00240CBF">
        <w:rPr>
          <w:smallCaps/>
          <w:szCs w:val="18"/>
          <w:lang w:val="en-AU"/>
        </w:rPr>
        <w:t>Muznebin</w:t>
      </w:r>
      <w:proofErr w:type="spellEnd"/>
      <w:r w:rsidRPr="00240CBF">
        <w:rPr>
          <w:smallCaps/>
          <w:szCs w:val="18"/>
          <w:lang w:val="en-AU"/>
        </w:rPr>
        <w:t xml:space="preserve"> F</w:t>
      </w:r>
      <w:r>
        <w:rPr>
          <w:smallCaps/>
          <w:szCs w:val="18"/>
          <w:lang w:val="en-AU"/>
        </w:rPr>
        <w:t>.</w:t>
      </w:r>
      <w:r w:rsidRPr="00240CBF">
        <w:rPr>
          <w:smallCaps/>
          <w:szCs w:val="18"/>
          <w:lang w:val="en-AU"/>
        </w:rPr>
        <w:t>, Alfaro A</w:t>
      </w:r>
      <w:r>
        <w:rPr>
          <w:smallCaps/>
          <w:szCs w:val="18"/>
          <w:lang w:val="en-AU"/>
        </w:rPr>
        <w:t>.</w:t>
      </w:r>
      <w:r w:rsidRPr="00240CBF">
        <w:rPr>
          <w:smallCaps/>
          <w:szCs w:val="18"/>
          <w:lang w:val="en-AU"/>
        </w:rPr>
        <w:t>C</w:t>
      </w:r>
      <w:r>
        <w:rPr>
          <w:smallCaps/>
          <w:szCs w:val="18"/>
          <w:lang w:val="en-AU"/>
        </w:rPr>
        <w:t>.&amp;</w:t>
      </w:r>
      <w:r w:rsidRPr="00240CBF">
        <w:rPr>
          <w:smallCaps/>
          <w:szCs w:val="18"/>
          <w:lang w:val="en-AU"/>
        </w:rPr>
        <w:t xml:space="preserve"> Webb S</w:t>
      </w:r>
      <w:r>
        <w:rPr>
          <w:smallCaps/>
          <w:szCs w:val="18"/>
          <w:lang w:val="en-AU"/>
        </w:rPr>
        <w:t>.</w:t>
      </w:r>
      <w:r w:rsidRPr="00240CBF">
        <w:rPr>
          <w:smallCaps/>
          <w:szCs w:val="18"/>
          <w:lang w:val="en-AU"/>
        </w:rPr>
        <w:t xml:space="preserve">C. </w:t>
      </w:r>
      <w:r>
        <w:rPr>
          <w:szCs w:val="18"/>
          <w:lang w:val="en-AU"/>
        </w:rPr>
        <w:t>(20</w:t>
      </w:r>
      <w:r w:rsidRPr="006B3716">
        <w:rPr>
          <w:szCs w:val="18"/>
          <w:lang w:val="en-AU"/>
        </w:rPr>
        <w:t>23</w:t>
      </w:r>
      <w:r>
        <w:rPr>
          <w:szCs w:val="18"/>
          <w:lang w:val="en-AU"/>
        </w:rPr>
        <w:t>)</w:t>
      </w:r>
      <w:r w:rsidRPr="006B3716">
        <w:rPr>
          <w:szCs w:val="18"/>
          <w:lang w:val="en-AU"/>
        </w:rPr>
        <w:t xml:space="preserve">. Occurrence of </w:t>
      </w:r>
      <w:proofErr w:type="spellStart"/>
      <w:r w:rsidRPr="00F65D46">
        <w:rPr>
          <w:i/>
          <w:iCs/>
          <w:szCs w:val="18"/>
          <w:lang w:val="en-AU"/>
        </w:rPr>
        <w:t>Perkinsus</w:t>
      </w:r>
      <w:proofErr w:type="spellEnd"/>
      <w:r w:rsidRPr="00F65D46">
        <w:rPr>
          <w:i/>
          <w:iCs/>
          <w:szCs w:val="18"/>
          <w:lang w:val="en-AU"/>
        </w:rPr>
        <w:t xml:space="preserve"> </w:t>
      </w:r>
      <w:proofErr w:type="spellStart"/>
      <w:r w:rsidRPr="00F65D46">
        <w:rPr>
          <w:i/>
          <w:iCs/>
          <w:szCs w:val="18"/>
          <w:lang w:val="en-AU"/>
        </w:rPr>
        <w:t>olseni</w:t>
      </w:r>
      <w:proofErr w:type="spellEnd"/>
      <w:r w:rsidRPr="00F65D46">
        <w:rPr>
          <w:i/>
          <w:iCs/>
          <w:szCs w:val="18"/>
          <w:lang w:val="en-AU"/>
        </w:rPr>
        <w:t xml:space="preserve"> </w:t>
      </w:r>
      <w:r w:rsidRPr="006B3716">
        <w:rPr>
          <w:szCs w:val="18"/>
          <w:lang w:val="en-AU"/>
        </w:rPr>
        <w:t>and other parasites in New Zealand black-footed abalone (</w:t>
      </w:r>
      <w:r w:rsidRPr="00F65D46">
        <w:rPr>
          <w:i/>
          <w:iCs/>
          <w:szCs w:val="18"/>
          <w:lang w:val="en-AU"/>
        </w:rPr>
        <w:t>Haliotis iris</w:t>
      </w:r>
      <w:r w:rsidRPr="006B3716">
        <w:rPr>
          <w:szCs w:val="18"/>
          <w:lang w:val="en-AU"/>
        </w:rPr>
        <w:t xml:space="preserve">). </w:t>
      </w:r>
      <w:r w:rsidRPr="00F65D46">
        <w:rPr>
          <w:i/>
          <w:iCs/>
          <w:szCs w:val="18"/>
          <w:lang w:val="en-AU"/>
        </w:rPr>
        <w:t xml:space="preserve">NZ J. Marine </w:t>
      </w:r>
      <w:proofErr w:type="spellStart"/>
      <w:r w:rsidRPr="00F65D46">
        <w:rPr>
          <w:i/>
          <w:iCs/>
          <w:szCs w:val="18"/>
          <w:lang w:val="en-AU"/>
        </w:rPr>
        <w:t>Freshw</w:t>
      </w:r>
      <w:proofErr w:type="spellEnd"/>
      <w:r w:rsidRPr="00F65D46">
        <w:rPr>
          <w:i/>
          <w:iCs/>
          <w:szCs w:val="18"/>
          <w:lang w:val="en-AU"/>
        </w:rPr>
        <w:t>. Res.</w:t>
      </w:r>
      <w:r>
        <w:rPr>
          <w:szCs w:val="18"/>
          <w:lang w:val="en-AU"/>
        </w:rPr>
        <w:t>,</w:t>
      </w:r>
      <w:r w:rsidRPr="006B3716">
        <w:rPr>
          <w:szCs w:val="18"/>
          <w:lang w:val="en-AU"/>
        </w:rPr>
        <w:t xml:space="preserve"> </w:t>
      </w:r>
      <w:r w:rsidRPr="00CC57B3">
        <w:rPr>
          <w:b/>
          <w:bCs/>
          <w:szCs w:val="18"/>
          <w:lang w:val="en-AU"/>
        </w:rPr>
        <w:t>57</w:t>
      </w:r>
      <w:r>
        <w:rPr>
          <w:szCs w:val="18"/>
          <w:lang w:val="en-AU"/>
        </w:rPr>
        <w:t xml:space="preserve">, </w:t>
      </w:r>
      <w:r w:rsidRPr="006B3716">
        <w:rPr>
          <w:szCs w:val="18"/>
          <w:lang w:val="en-AU"/>
        </w:rPr>
        <w:t>261</w:t>
      </w:r>
      <w:r>
        <w:rPr>
          <w:szCs w:val="18"/>
          <w:lang w:val="en-AU"/>
        </w:rPr>
        <w:t>–</w:t>
      </w:r>
      <w:r w:rsidRPr="006B3716">
        <w:rPr>
          <w:szCs w:val="18"/>
          <w:lang w:val="en-AU"/>
        </w:rPr>
        <w:t>281.</w:t>
      </w:r>
    </w:p>
    <w:p w14:paraId="1CD23299" w14:textId="77777777" w:rsidR="00DC579E" w:rsidRPr="00503D7D" w:rsidRDefault="00DC579E" w:rsidP="00DC579E">
      <w:pPr>
        <w:pStyle w:val="rfrences"/>
        <w:rPr>
          <w:szCs w:val="18"/>
          <w:lang w:val="en-AU"/>
        </w:rPr>
      </w:pPr>
      <w:r w:rsidRPr="00240CBF">
        <w:rPr>
          <w:smallCaps/>
          <w:szCs w:val="18"/>
          <w:lang w:val="en-IE"/>
        </w:rPr>
        <w:t>Nickens A</w:t>
      </w:r>
      <w:r>
        <w:rPr>
          <w:smallCaps/>
          <w:szCs w:val="18"/>
          <w:lang w:val="en-IE"/>
        </w:rPr>
        <w:t>.</w:t>
      </w:r>
      <w:r w:rsidRPr="00240CBF">
        <w:rPr>
          <w:smallCaps/>
          <w:szCs w:val="18"/>
          <w:lang w:val="en-IE"/>
        </w:rPr>
        <w:t>D</w:t>
      </w:r>
      <w:r>
        <w:rPr>
          <w:smallCaps/>
          <w:szCs w:val="18"/>
          <w:lang w:val="en-IE"/>
        </w:rPr>
        <w:t>.</w:t>
      </w:r>
      <w:r w:rsidRPr="00240CBF">
        <w:rPr>
          <w:smallCaps/>
          <w:szCs w:val="18"/>
          <w:lang w:val="en-IE"/>
        </w:rPr>
        <w:t>, La Peyre J</w:t>
      </w:r>
      <w:r>
        <w:rPr>
          <w:smallCaps/>
          <w:szCs w:val="18"/>
          <w:lang w:val="en-IE"/>
        </w:rPr>
        <w:t>.</w:t>
      </w:r>
      <w:r w:rsidRPr="00240CBF">
        <w:rPr>
          <w:smallCaps/>
          <w:szCs w:val="18"/>
          <w:lang w:val="en-IE"/>
        </w:rPr>
        <w:t>F</w:t>
      </w:r>
      <w:r>
        <w:rPr>
          <w:smallCaps/>
          <w:szCs w:val="18"/>
          <w:lang w:val="en-IE"/>
        </w:rPr>
        <w:t>.</w:t>
      </w:r>
      <w:r w:rsidRPr="00240CBF">
        <w:rPr>
          <w:smallCaps/>
          <w:szCs w:val="18"/>
          <w:lang w:val="en-IE"/>
        </w:rPr>
        <w:t>, Wagner E</w:t>
      </w:r>
      <w:r>
        <w:rPr>
          <w:smallCaps/>
          <w:szCs w:val="18"/>
          <w:lang w:val="en-IE"/>
        </w:rPr>
        <w:t>.</w:t>
      </w:r>
      <w:r w:rsidRPr="00240CBF">
        <w:rPr>
          <w:smallCaps/>
          <w:szCs w:val="18"/>
          <w:lang w:val="en-IE"/>
        </w:rPr>
        <w:t>S</w:t>
      </w:r>
      <w:r>
        <w:rPr>
          <w:smallCaps/>
          <w:szCs w:val="18"/>
          <w:lang w:val="en-IE"/>
        </w:rPr>
        <w:t>. &amp;</w:t>
      </w:r>
      <w:r w:rsidRPr="00240CBF">
        <w:rPr>
          <w:smallCaps/>
          <w:szCs w:val="18"/>
          <w:lang w:val="en-IE"/>
        </w:rPr>
        <w:t xml:space="preserve"> </w:t>
      </w:r>
      <w:proofErr w:type="spellStart"/>
      <w:r w:rsidRPr="00240CBF">
        <w:rPr>
          <w:smallCaps/>
          <w:szCs w:val="18"/>
          <w:lang w:val="en-IE"/>
        </w:rPr>
        <w:t>Tiersch</w:t>
      </w:r>
      <w:proofErr w:type="spellEnd"/>
      <w:r w:rsidRPr="00240CBF">
        <w:rPr>
          <w:smallCaps/>
          <w:szCs w:val="18"/>
          <w:lang w:val="en-IE"/>
        </w:rPr>
        <w:t xml:space="preserve"> T</w:t>
      </w:r>
      <w:r>
        <w:rPr>
          <w:smallCaps/>
          <w:szCs w:val="18"/>
          <w:lang w:val="en-IE"/>
        </w:rPr>
        <w:t>.</w:t>
      </w:r>
      <w:r w:rsidRPr="00240CBF">
        <w:rPr>
          <w:smallCaps/>
          <w:szCs w:val="18"/>
          <w:lang w:val="en-IE"/>
        </w:rPr>
        <w:t xml:space="preserve">R. </w:t>
      </w:r>
      <w:r>
        <w:rPr>
          <w:szCs w:val="18"/>
          <w:lang w:val="en-IE"/>
        </w:rPr>
        <w:t>(20</w:t>
      </w:r>
      <w:r w:rsidRPr="007723D1">
        <w:rPr>
          <w:szCs w:val="18"/>
          <w:lang w:val="en-IE"/>
        </w:rPr>
        <w:t>02</w:t>
      </w:r>
      <w:r>
        <w:rPr>
          <w:szCs w:val="18"/>
          <w:lang w:val="en-IE"/>
        </w:rPr>
        <w:t>)</w:t>
      </w:r>
      <w:r w:rsidRPr="007723D1">
        <w:rPr>
          <w:szCs w:val="18"/>
          <w:lang w:val="en-IE"/>
        </w:rPr>
        <w:t xml:space="preserve">. </w:t>
      </w:r>
      <w:r w:rsidRPr="006B3716">
        <w:rPr>
          <w:szCs w:val="18"/>
          <w:lang w:val="en-AU"/>
        </w:rPr>
        <w:t xml:space="preserve">An improved procedure to count </w:t>
      </w:r>
      <w:proofErr w:type="spellStart"/>
      <w:r w:rsidRPr="00F65D46">
        <w:rPr>
          <w:i/>
          <w:iCs/>
          <w:szCs w:val="18"/>
          <w:lang w:val="en-AU"/>
        </w:rPr>
        <w:t>Perkinsus</w:t>
      </w:r>
      <w:proofErr w:type="spellEnd"/>
      <w:r w:rsidRPr="00F65D46">
        <w:rPr>
          <w:i/>
          <w:iCs/>
          <w:szCs w:val="18"/>
          <w:lang w:val="en-AU"/>
        </w:rPr>
        <w:t xml:space="preserve"> marinus</w:t>
      </w:r>
      <w:r w:rsidRPr="006B3716">
        <w:rPr>
          <w:szCs w:val="18"/>
          <w:lang w:val="en-AU"/>
        </w:rPr>
        <w:t xml:space="preserve"> in eastern oyster hemolymph. </w:t>
      </w:r>
      <w:r w:rsidRPr="00503D7D">
        <w:rPr>
          <w:i/>
          <w:szCs w:val="18"/>
          <w:lang w:val="en-AU"/>
        </w:rPr>
        <w:t>J. Shellfish Res</w:t>
      </w:r>
      <w:r w:rsidRPr="00503D7D">
        <w:rPr>
          <w:szCs w:val="18"/>
          <w:lang w:val="en-AU"/>
        </w:rPr>
        <w:t xml:space="preserve">., </w:t>
      </w:r>
      <w:r w:rsidRPr="00503D7D">
        <w:rPr>
          <w:b/>
          <w:szCs w:val="18"/>
          <w:lang w:val="en-AU"/>
        </w:rPr>
        <w:t>21</w:t>
      </w:r>
      <w:r w:rsidRPr="00503D7D">
        <w:rPr>
          <w:szCs w:val="18"/>
          <w:lang w:val="en-AU"/>
        </w:rPr>
        <w:t>, 725–732.</w:t>
      </w:r>
    </w:p>
    <w:p w14:paraId="46EBCB0F" w14:textId="77777777" w:rsidR="00DC579E" w:rsidRPr="006B3716" w:rsidRDefault="00DC579E" w:rsidP="00DC579E">
      <w:pPr>
        <w:pStyle w:val="rfrences"/>
        <w:rPr>
          <w:szCs w:val="18"/>
          <w:lang w:val="en-AU"/>
        </w:rPr>
      </w:pPr>
      <w:r w:rsidRPr="00503D7D">
        <w:rPr>
          <w:smallCaps/>
          <w:szCs w:val="18"/>
          <w:lang w:val="en-AU"/>
        </w:rPr>
        <w:t xml:space="preserve">Pardo B.G., Cao A., Vilas R., </w:t>
      </w:r>
      <w:proofErr w:type="spellStart"/>
      <w:r w:rsidRPr="00503D7D">
        <w:rPr>
          <w:smallCaps/>
          <w:szCs w:val="18"/>
          <w:lang w:val="en-AU"/>
        </w:rPr>
        <w:t>Abollo</w:t>
      </w:r>
      <w:proofErr w:type="spellEnd"/>
      <w:r w:rsidRPr="00503D7D">
        <w:rPr>
          <w:smallCaps/>
          <w:szCs w:val="18"/>
          <w:lang w:val="en-AU"/>
        </w:rPr>
        <w:t xml:space="preserve"> E., Villalba A. &amp; Martínez P.</w:t>
      </w:r>
      <w:r w:rsidRPr="00503D7D">
        <w:rPr>
          <w:szCs w:val="18"/>
          <w:lang w:val="en-AU"/>
        </w:rPr>
        <w:t xml:space="preserve"> (2011). </w:t>
      </w:r>
      <w:r w:rsidRPr="006B3716">
        <w:rPr>
          <w:szCs w:val="18"/>
          <w:lang w:val="en-AU"/>
        </w:rPr>
        <w:t xml:space="preserve">Microsatellite marker development in the protozoan parasite </w:t>
      </w:r>
      <w:proofErr w:type="spellStart"/>
      <w:r w:rsidRPr="002946BA">
        <w:rPr>
          <w:i/>
          <w:iCs/>
          <w:szCs w:val="18"/>
          <w:lang w:val="en-AU"/>
        </w:rPr>
        <w:t>Perkinsus</w:t>
      </w:r>
      <w:proofErr w:type="spellEnd"/>
      <w:r w:rsidRPr="002946BA">
        <w:rPr>
          <w:i/>
          <w:iCs/>
          <w:szCs w:val="18"/>
          <w:lang w:val="en-AU"/>
        </w:rPr>
        <w:t xml:space="preserve"> </w:t>
      </w:r>
      <w:proofErr w:type="spellStart"/>
      <w:r w:rsidRPr="002946BA">
        <w:rPr>
          <w:i/>
          <w:iCs/>
          <w:szCs w:val="18"/>
          <w:lang w:val="en-AU"/>
        </w:rPr>
        <w:t>olseni</w:t>
      </w:r>
      <w:proofErr w:type="spellEnd"/>
      <w:r w:rsidRPr="002946BA">
        <w:rPr>
          <w:i/>
          <w:iCs/>
          <w:szCs w:val="18"/>
          <w:lang w:val="en-AU"/>
        </w:rPr>
        <w:t xml:space="preserve">. Dis. </w:t>
      </w:r>
      <w:proofErr w:type="spellStart"/>
      <w:r w:rsidRPr="002946BA">
        <w:rPr>
          <w:i/>
          <w:iCs/>
          <w:szCs w:val="18"/>
          <w:lang w:val="en-AU"/>
        </w:rPr>
        <w:t>Aquat</w:t>
      </w:r>
      <w:proofErr w:type="spellEnd"/>
      <w:r w:rsidRPr="002946BA">
        <w:rPr>
          <w:i/>
          <w:iCs/>
          <w:szCs w:val="18"/>
          <w:lang w:val="en-AU"/>
        </w:rPr>
        <w:t>. Organ</w:t>
      </w:r>
      <w:r>
        <w:rPr>
          <w:szCs w:val="18"/>
          <w:lang w:val="en-AU"/>
        </w:rPr>
        <w:t>.,</w:t>
      </w:r>
      <w:r w:rsidRPr="006B3716">
        <w:rPr>
          <w:szCs w:val="18"/>
          <w:lang w:val="en-AU"/>
        </w:rPr>
        <w:t xml:space="preserve"> </w:t>
      </w:r>
      <w:r w:rsidRPr="00CC57B3">
        <w:rPr>
          <w:b/>
          <w:bCs/>
          <w:szCs w:val="18"/>
          <w:lang w:val="en-AU"/>
        </w:rPr>
        <w:t>94</w:t>
      </w:r>
      <w:r>
        <w:rPr>
          <w:szCs w:val="18"/>
          <w:lang w:val="en-AU"/>
        </w:rPr>
        <w:t xml:space="preserve">, </w:t>
      </w:r>
      <w:r w:rsidRPr="006B3716">
        <w:rPr>
          <w:szCs w:val="18"/>
          <w:lang w:val="en-AU"/>
        </w:rPr>
        <w:t>161</w:t>
      </w:r>
      <w:r>
        <w:rPr>
          <w:szCs w:val="18"/>
          <w:lang w:val="en-AU"/>
        </w:rPr>
        <w:t>–1</w:t>
      </w:r>
      <w:r w:rsidRPr="006B3716">
        <w:rPr>
          <w:szCs w:val="18"/>
          <w:lang w:val="en-AU"/>
        </w:rPr>
        <w:t>65.</w:t>
      </w:r>
    </w:p>
    <w:p w14:paraId="11C9DF02" w14:textId="77777777" w:rsidR="000E3961" w:rsidRPr="007D521D" w:rsidRDefault="000E3961" w:rsidP="000E3961">
      <w:pPr>
        <w:pStyle w:val="rfrences"/>
        <w:rPr>
          <w:szCs w:val="18"/>
        </w:rPr>
      </w:pPr>
      <w:r w:rsidRPr="006362C9">
        <w:rPr>
          <w:smallCaps/>
          <w:szCs w:val="18"/>
          <w:lang w:val="en-US"/>
        </w:rPr>
        <w:t xml:space="preserve">Park K.I. &amp; Choi K.S. </w:t>
      </w:r>
      <w:r w:rsidRPr="006362C9">
        <w:rPr>
          <w:szCs w:val="18"/>
          <w:lang w:val="en-US"/>
        </w:rPr>
        <w:t xml:space="preserve">(2001). </w:t>
      </w:r>
      <w:r w:rsidRPr="006B3716">
        <w:rPr>
          <w:szCs w:val="18"/>
          <w:lang w:val="en-AU"/>
        </w:rPr>
        <w:t xml:space="preserve">Spatial distribution of the protozoan parasite </w:t>
      </w:r>
      <w:proofErr w:type="spellStart"/>
      <w:r w:rsidRPr="007D521D">
        <w:rPr>
          <w:i/>
          <w:iCs/>
          <w:szCs w:val="18"/>
          <w:lang w:val="en-AU"/>
        </w:rPr>
        <w:t>Perkinsus</w:t>
      </w:r>
      <w:proofErr w:type="spellEnd"/>
      <w:r w:rsidRPr="006B3716">
        <w:rPr>
          <w:szCs w:val="18"/>
          <w:lang w:val="en-AU"/>
        </w:rPr>
        <w:t xml:space="preserve"> sp. found in the Manila clams, </w:t>
      </w:r>
      <w:proofErr w:type="spellStart"/>
      <w:r w:rsidRPr="007D521D">
        <w:rPr>
          <w:i/>
          <w:iCs/>
          <w:szCs w:val="18"/>
          <w:lang w:val="en-AU"/>
        </w:rPr>
        <w:t>Ruditapes</w:t>
      </w:r>
      <w:proofErr w:type="spellEnd"/>
      <w:r w:rsidRPr="007D521D">
        <w:rPr>
          <w:i/>
          <w:iCs/>
          <w:szCs w:val="18"/>
          <w:lang w:val="en-AU"/>
        </w:rPr>
        <w:t xml:space="preserve"> </w:t>
      </w:r>
      <w:proofErr w:type="spellStart"/>
      <w:r w:rsidRPr="007D521D">
        <w:rPr>
          <w:i/>
          <w:iCs/>
          <w:szCs w:val="18"/>
          <w:lang w:val="en-AU"/>
        </w:rPr>
        <w:t>philippinarum</w:t>
      </w:r>
      <w:proofErr w:type="spellEnd"/>
      <w:r w:rsidRPr="006B3716">
        <w:rPr>
          <w:szCs w:val="18"/>
          <w:lang w:val="en-AU"/>
        </w:rPr>
        <w:t xml:space="preserve">, in Korea. </w:t>
      </w:r>
      <w:r w:rsidRPr="007D521D">
        <w:rPr>
          <w:i/>
          <w:iCs/>
          <w:szCs w:val="18"/>
        </w:rPr>
        <w:t>Aquaculture</w:t>
      </w:r>
      <w:r w:rsidRPr="007D521D">
        <w:rPr>
          <w:szCs w:val="18"/>
        </w:rPr>
        <w:t xml:space="preserve">, </w:t>
      </w:r>
      <w:r w:rsidRPr="007D521D">
        <w:rPr>
          <w:b/>
          <w:bCs/>
          <w:szCs w:val="18"/>
        </w:rPr>
        <w:t>203</w:t>
      </w:r>
      <w:r w:rsidRPr="007D521D">
        <w:rPr>
          <w:szCs w:val="18"/>
        </w:rPr>
        <w:t>, 9–22.</w:t>
      </w:r>
    </w:p>
    <w:p w14:paraId="087D06BA" w14:textId="77777777" w:rsidR="000E3961" w:rsidRPr="006B3716" w:rsidRDefault="000E3961" w:rsidP="000E3961">
      <w:pPr>
        <w:pStyle w:val="rfrences"/>
        <w:rPr>
          <w:szCs w:val="18"/>
          <w:lang w:val="en-AU"/>
        </w:rPr>
      </w:pPr>
      <w:r w:rsidRPr="007D521D">
        <w:rPr>
          <w:smallCaps/>
          <w:szCs w:val="18"/>
        </w:rPr>
        <w:t>Park K.I., Choi K.S. &amp; Choi J.W.</w:t>
      </w:r>
      <w:r w:rsidRPr="007D521D">
        <w:rPr>
          <w:szCs w:val="18"/>
        </w:rPr>
        <w:t xml:space="preserve"> (1999). </w:t>
      </w:r>
      <w:r w:rsidRPr="006B3716">
        <w:rPr>
          <w:szCs w:val="18"/>
          <w:lang w:val="en-AU"/>
        </w:rPr>
        <w:t xml:space="preserve">Epizootiology of </w:t>
      </w:r>
      <w:proofErr w:type="spellStart"/>
      <w:r w:rsidRPr="007D521D">
        <w:rPr>
          <w:i/>
          <w:iCs/>
          <w:szCs w:val="18"/>
          <w:lang w:val="en-AU"/>
        </w:rPr>
        <w:t>Perkinsus</w:t>
      </w:r>
      <w:proofErr w:type="spellEnd"/>
      <w:r w:rsidRPr="006B3716">
        <w:rPr>
          <w:szCs w:val="18"/>
          <w:lang w:val="en-AU"/>
        </w:rPr>
        <w:t xml:space="preserve"> sp. found in the manila clam </w:t>
      </w:r>
      <w:proofErr w:type="spellStart"/>
      <w:r w:rsidRPr="007D521D">
        <w:rPr>
          <w:i/>
          <w:iCs/>
          <w:szCs w:val="18"/>
          <w:lang w:val="en-AU"/>
        </w:rPr>
        <w:t>Ruditapes</w:t>
      </w:r>
      <w:proofErr w:type="spellEnd"/>
      <w:r w:rsidRPr="007D521D">
        <w:rPr>
          <w:i/>
          <w:iCs/>
          <w:szCs w:val="18"/>
          <w:lang w:val="en-AU"/>
        </w:rPr>
        <w:t xml:space="preserve"> </w:t>
      </w:r>
      <w:proofErr w:type="spellStart"/>
      <w:r w:rsidRPr="007D521D">
        <w:rPr>
          <w:i/>
          <w:iCs/>
          <w:szCs w:val="18"/>
          <w:lang w:val="en-AU"/>
        </w:rPr>
        <w:t>philippinarum</w:t>
      </w:r>
      <w:proofErr w:type="spellEnd"/>
      <w:r w:rsidRPr="006B3716">
        <w:rPr>
          <w:szCs w:val="18"/>
          <w:lang w:val="en-AU"/>
        </w:rPr>
        <w:t xml:space="preserve"> in </w:t>
      </w:r>
      <w:proofErr w:type="spellStart"/>
      <w:r w:rsidRPr="006B3716">
        <w:rPr>
          <w:szCs w:val="18"/>
          <w:lang w:val="en-AU"/>
        </w:rPr>
        <w:t>Komsoe</w:t>
      </w:r>
      <w:proofErr w:type="spellEnd"/>
      <w:r w:rsidRPr="006B3716">
        <w:rPr>
          <w:szCs w:val="18"/>
          <w:lang w:val="en-AU"/>
        </w:rPr>
        <w:t xml:space="preserve"> Bay, Korea. </w:t>
      </w:r>
      <w:r w:rsidRPr="007D521D">
        <w:rPr>
          <w:i/>
          <w:iCs/>
          <w:szCs w:val="18"/>
          <w:lang w:val="en-AU"/>
        </w:rPr>
        <w:t>J. Korean Fish. Soc</w:t>
      </w:r>
      <w:r>
        <w:rPr>
          <w:szCs w:val="18"/>
          <w:lang w:val="en-AU"/>
        </w:rPr>
        <w:t>.,</w:t>
      </w:r>
      <w:r w:rsidRPr="006B3716">
        <w:rPr>
          <w:szCs w:val="18"/>
          <w:lang w:val="en-AU"/>
        </w:rPr>
        <w:t xml:space="preserve"> </w:t>
      </w:r>
      <w:r w:rsidRPr="00CC57B3">
        <w:rPr>
          <w:b/>
          <w:bCs/>
          <w:szCs w:val="18"/>
          <w:lang w:val="en-AU"/>
        </w:rPr>
        <w:t>32</w:t>
      </w:r>
      <w:r>
        <w:rPr>
          <w:szCs w:val="18"/>
          <w:lang w:val="en-AU"/>
        </w:rPr>
        <w:t xml:space="preserve">, </w:t>
      </w:r>
      <w:r w:rsidRPr="006B3716">
        <w:rPr>
          <w:szCs w:val="18"/>
          <w:lang w:val="en-AU"/>
        </w:rPr>
        <w:t>303</w:t>
      </w:r>
      <w:r>
        <w:rPr>
          <w:szCs w:val="18"/>
          <w:lang w:val="en-AU"/>
        </w:rPr>
        <w:t>–</w:t>
      </w:r>
      <w:r w:rsidRPr="006B3716">
        <w:rPr>
          <w:szCs w:val="18"/>
          <w:lang w:val="en-AU"/>
        </w:rPr>
        <w:t>309.</w:t>
      </w:r>
    </w:p>
    <w:p w14:paraId="1D296BAB" w14:textId="77777777" w:rsidR="00292E5D" w:rsidRPr="006B3716" w:rsidRDefault="00292E5D" w:rsidP="00292E5D">
      <w:pPr>
        <w:pStyle w:val="rfrences"/>
        <w:rPr>
          <w:szCs w:val="18"/>
          <w:lang w:val="en-AU"/>
        </w:rPr>
      </w:pPr>
      <w:r w:rsidRPr="00240CBF">
        <w:rPr>
          <w:smallCaps/>
          <w:szCs w:val="18"/>
          <w:lang w:val="en-AU"/>
        </w:rPr>
        <w:t>Park K</w:t>
      </w:r>
      <w:r>
        <w:rPr>
          <w:smallCaps/>
          <w:szCs w:val="18"/>
          <w:lang w:val="en-AU"/>
        </w:rPr>
        <w:t>.</w:t>
      </w:r>
      <w:r w:rsidRPr="00240CBF">
        <w:rPr>
          <w:smallCaps/>
          <w:szCs w:val="18"/>
          <w:lang w:val="en-AU"/>
        </w:rPr>
        <w:t>I</w:t>
      </w:r>
      <w:r>
        <w:rPr>
          <w:smallCaps/>
          <w:szCs w:val="18"/>
          <w:lang w:val="en-AU"/>
        </w:rPr>
        <w:t>.</w:t>
      </w:r>
      <w:r w:rsidRPr="00240CBF">
        <w:rPr>
          <w:smallCaps/>
          <w:szCs w:val="18"/>
          <w:lang w:val="en-AU"/>
        </w:rPr>
        <w:t>, Yang H</w:t>
      </w:r>
      <w:r>
        <w:rPr>
          <w:smallCaps/>
          <w:szCs w:val="18"/>
          <w:lang w:val="en-AU"/>
        </w:rPr>
        <w:t>.</w:t>
      </w:r>
      <w:r w:rsidRPr="00240CBF">
        <w:rPr>
          <w:smallCaps/>
          <w:szCs w:val="18"/>
          <w:lang w:val="en-AU"/>
        </w:rPr>
        <w:t>S</w:t>
      </w:r>
      <w:r>
        <w:rPr>
          <w:smallCaps/>
          <w:szCs w:val="18"/>
          <w:lang w:val="en-AU"/>
        </w:rPr>
        <w:t>.</w:t>
      </w:r>
      <w:r w:rsidRPr="00240CBF">
        <w:rPr>
          <w:smallCaps/>
          <w:szCs w:val="18"/>
          <w:lang w:val="en-AU"/>
        </w:rPr>
        <w:t>, Kang H</w:t>
      </w:r>
      <w:r>
        <w:rPr>
          <w:smallCaps/>
          <w:szCs w:val="18"/>
          <w:lang w:val="en-AU"/>
        </w:rPr>
        <w:t>.</w:t>
      </w:r>
      <w:r w:rsidRPr="00240CBF">
        <w:rPr>
          <w:smallCaps/>
          <w:szCs w:val="18"/>
          <w:lang w:val="en-AU"/>
        </w:rPr>
        <w:t>S</w:t>
      </w:r>
      <w:r>
        <w:rPr>
          <w:smallCaps/>
          <w:szCs w:val="18"/>
          <w:lang w:val="en-AU"/>
        </w:rPr>
        <w:t>.</w:t>
      </w:r>
      <w:r w:rsidRPr="00240CBF">
        <w:rPr>
          <w:smallCaps/>
          <w:szCs w:val="18"/>
          <w:lang w:val="en-AU"/>
        </w:rPr>
        <w:t>, Cho M, Park KJ</w:t>
      </w:r>
      <w:r>
        <w:rPr>
          <w:smallCaps/>
          <w:szCs w:val="18"/>
          <w:lang w:val="en-AU"/>
        </w:rPr>
        <w:t>. &amp;</w:t>
      </w:r>
      <w:r w:rsidRPr="00240CBF">
        <w:rPr>
          <w:smallCaps/>
          <w:szCs w:val="18"/>
          <w:lang w:val="en-AU"/>
        </w:rPr>
        <w:t xml:space="preserve"> Choi K</w:t>
      </w:r>
      <w:r>
        <w:rPr>
          <w:smallCaps/>
          <w:szCs w:val="18"/>
          <w:lang w:val="en-AU"/>
        </w:rPr>
        <w:t>.</w:t>
      </w:r>
      <w:r w:rsidRPr="00240CBF">
        <w:rPr>
          <w:smallCaps/>
          <w:szCs w:val="18"/>
          <w:lang w:val="en-AU"/>
        </w:rPr>
        <w:t xml:space="preserve">S. </w:t>
      </w:r>
      <w:r>
        <w:rPr>
          <w:szCs w:val="18"/>
          <w:lang w:val="en-AU"/>
        </w:rPr>
        <w:t>(20</w:t>
      </w:r>
      <w:r w:rsidRPr="006B3716">
        <w:rPr>
          <w:szCs w:val="18"/>
          <w:lang w:val="en-AU"/>
        </w:rPr>
        <w:t>10</w:t>
      </w:r>
      <w:r>
        <w:rPr>
          <w:szCs w:val="18"/>
          <w:lang w:val="en-AU"/>
        </w:rPr>
        <w:t>)</w:t>
      </w:r>
      <w:r w:rsidRPr="006B3716">
        <w:rPr>
          <w:szCs w:val="18"/>
          <w:lang w:val="en-AU"/>
        </w:rPr>
        <w:t xml:space="preserve">. Isolation and identification of </w:t>
      </w:r>
      <w:proofErr w:type="spellStart"/>
      <w:r w:rsidRPr="007D521D">
        <w:rPr>
          <w:i/>
          <w:iCs/>
          <w:szCs w:val="18"/>
          <w:lang w:val="en-AU"/>
        </w:rPr>
        <w:t>Perkinsus</w:t>
      </w:r>
      <w:proofErr w:type="spellEnd"/>
      <w:r w:rsidRPr="007D521D">
        <w:rPr>
          <w:i/>
          <w:iCs/>
          <w:szCs w:val="18"/>
          <w:lang w:val="en-AU"/>
        </w:rPr>
        <w:t xml:space="preserve"> </w:t>
      </w:r>
      <w:proofErr w:type="spellStart"/>
      <w:r w:rsidRPr="007D521D">
        <w:rPr>
          <w:i/>
          <w:iCs/>
          <w:szCs w:val="18"/>
          <w:lang w:val="en-AU"/>
        </w:rPr>
        <w:t>olseni</w:t>
      </w:r>
      <w:proofErr w:type="spellEnd"/>
      <w:r w:rsidRPr="006B3716">
        <w:rPr>
          <w:szCs w:val="18"/>
          <w:lang w:val="en-AU"/>
        </w:rPr>
        <w:t xml:space="preserve"> from </w:t>
      </w:r>
      <w:proofErr w:type="spellStart"/>
      <w:r w:rsidRPr="006B3716">
        <w:rPr>
          <w:szCs w:val="18"/>
          <w:lang w:val="en-AU"/>
        </w:rPr>
        <w:t>feces</w:t>
      </w:r>
      <w:proofErr w:type="spellEnd"/>
      <w:r w:rsidRPr="006B3716">
        <w:rPr>
          <w:szCs w:val="18"/>
          <w:lang w:val="en-AU"/>
        </w:rPr>
        <w:t xml:space="preserve"> and marine sediment using immunological and molecular techniques. </w:t>
      </w:r>
      <w:r w:rsidRPr="007D521D">
        <w:rPr>
          <w:i/>
          <w:iCs/>
          <w:szCs w:val="18"/>
          <w:lang w:val="en-AU"/>
        </w:rPr>
        <w:t xml:space="preserve">J. </w:t>
      </w:r>
      <w:proofErr w:type="spellStart"/>
      <w:r w:rsidRPr="007D521D">
        <w:rPr>
          <w:i/>
          <w:iCs/>
          <w:szCs w:val="18"/>
          <w:lang w:val="en-AU"/>
        </w:rPr>
        <w:t>Invertebr</w:t>
      </w:r>
      <w:proofErr w:type="spellEnd"/>
      <w:r w:rsidRPr="007D521D">
        <w:rPr>
          <w:i/>
          <w:iCs/>
          <w:szCs w:val="18"/>
          <w:lang w:val="en-AU"/>
        </w:rPr>
        <w:t xml:space="preserve">. </w:t>
      </w:r>
      <w:proofErr w:type="spellStart"/>
      <w:r w:rsidRPr="007D521D">
        <w:rPr>
          <w:i/>
          <w:iCs/>
          <w:szCs w:val="18"/>
          <w:lang w:val="en-AU"/>
        </w:rPr>
        <w:t>Pathol</w:t>
      </w:r>
      <w:proofErr w:type="spellEnd"/>
      <w:r w:rsidRPr="007D521D">
        <w:rPr>
          <w:i/>
          <w:iCs/>
          <w:szCs w:val="18"/>
          <w:lang w:val="en-AU"/>
        </w:rPr>
        <w:t>.</w:t>
      </w:r>
      <w:r>
        <w:rPr>
          <w:szCs w:val="18"/>
          <w:lang w:val="en-AU"/>
        </w:rPr>
        <w:t>,</w:t>
      </w:r>
      <w:r w:rsidRPr="006B3716">
        <w:rPr>
          <w:szCs w:val="18"/>
          <w:lang w:val="en-AU"/>
        </w:rPr>
        <w:t xml:space="preserve"> </w:t>
      </w:r>
      <w:r w:rsidRPr="00CC57B3">
        <w:rPr>
          <w:b/>
          <w:bCs/>
          <w:szCs w:val="18"/>
          <w:lang w:val="en-AU"/>
        </w:rPr>
        <w:t>105</w:t>
      </w:r>
      <w:r>
        <w:rPr>
          <w:szCs w:val="18"/>
          <w:lang w:val="en-AU"/>
        </w:rPr>
        <w:t xml:space="preserve">, </w:t>
      </w:r>
      <w:r w:rsidRPr="006B3716">
        <w:rPr>
          <w:szCs w:val="18"/>
          <w:lang w:val="en-AU"/>
        </w:rPr>
        <w:t>261</w:t>
      </w:r>
      <w:r>
        <w:rPr>
          <w:szCs w:val="18"/>
          <w:lang w:val="en-AU"/>
        </w:rPr>
        <w:t>–</w:t>
      </w:r>
      <w:r w:rsidRPr="006B3716">
        <w:rPr>
          <w:szCs w:val="18"/>
          <w:lang w:val="en-AU"/>
        </w:rPr>
        <w:t>269.</w:t>
      </w:r>
    </w:p>
    <w:p w14:paraId="10E10B67" w14:textId="77777777" w:rsidR="00804876" w:rsidRPr="002C15F7" w:rsidRDefault="00804876" w:rsidP="00804876">
      <w:pPr>
        <w:pStyle w:val="REF"/>
        <w:rPr>
          <w:lang w:val="en-AU"/>
        </w:rPr>
      </w:pPr>
      <w:r w:rsidRPr="002C15F7">
        <w:rPr>
          <w:smallCaps/>
          <w:lang w:val="en-AU"/>
        </w:rPr>
        <w:t>Ray S.M. (1966)</w:t>
      </w:r>
      <w:r w:rsidRPr="002C15F7">
        <w:rPr>
          <w:lang w:val="en-AU"/>
        </w:rPr>
        <w:t xml:space="preserve">. A review of the culture method of detecting </w:t>
      </w:r>
      <w:proofErr w:type="spellStart"/>
      <w:r w:rsidRPr="002C15F7">
        <w:rPr>
          <w:i/>
          <w:lang w:val="en-AU"/>
        </w:rPr>
        <w:t>Dermocystidium</w:t>
      </w:r>
      <w:proofErr w:type="spellEnd"/>
      <w:r w:rsidRPr="002C15F7">
        <w:rPr>
          <w:i/>
          <w:lang w:val="en-AU"/>
        </w:rPr>
        <w:t xml:space="preserve"> </w:t>
      </w:r>
      <w:proofErr w:type="spellStart"/>
      <w:r w:rsidRPr="002C15F7">
        <w:rPr>
          <w:i/>
          <w:lang w:val="en-AU"/>
        </w:rPr>
        <w:t>marinum</w:t>
      </w:r>
      <w:proofErr w:type="spellEnd"/>
      <w:r w:rsidRPr="002C15F7">
        <w:rPr>
          <w:i/>
          <w:lang w:val="en-AU"/>
        </w:rPr>
        <w:t xml:space="preserve"> </w:t>
      </w:r>
      <w:r w:rsidRPr="002C15F7">
        <w:rPr>
          <w:lang w:val="en-AU"/>
        </w:rPr>
        <w:t xml:space="preserve">with suggested modifications and precautions. </w:t>
      </w:r>
      <w:r w:rsidRPr="002C15F7">
        <w:rPr>
          <w:i/>
          <w:lang w:val="en-AU"/>
        </w:rPr>
        <w:t xml:space="preserve">Proc. Natl. Shellfish Assoc., </w:t>
      </w:r>
      <w:r w:rsidRPr="002C15F7">
        <w:rPr>
          <w:b/>
          <w:lang w:val="en-AU"/>
        </w:rPr>
        <w:t>54</w:t>
      </w:r>
      <w:r w:rsidRPr="002C15F7">
        <w:rPr>
          <w:lang w:val="en-AU"/>
        </w:rPr>
        <w:t>, 55–69.</w:t>
      </w:r>
    </w:p>
    <w:p w14:paraId="247F2771" w14:textId="77777777" w:rsidR="00804876" w:rsidRPr="006B3716" w:rsidRDefault="00804876" w:rsidP="00804876">
      <w:pPr>
        <w:pStyle w:val="rfrences"/>
        <w:rPr>
          <w:szCs w:val="18"/>
          <w:lang w:val="en-AU"/>
        </w:rPr>
      </w:pPr>
      <w:r w:rsidRPr="00240CBF">
        <w:rPr>
          <w:smallCaps/>
          <w:szCs w:val="18"/>
          <w:lang w:val="en-AU"/>
        </w:rPr>
        <w:t>Reece K</w:t>
      </w:r>
      <w:r>
        <w:rPr>
          <w:smallCaps/>
          <w:szCs w:val="18"/>
          <w:lang w:val="en-AU"/>
        </w:rPr>
        <w:t>.</w:t>
      </w:r>
      <w:r w:rsidRPr="00240CBF">
        <w:rPr>
          <w:smallCaps/>
          <w:szCs w:val="18"/>
          <w:lang w:val="en-AU"/>
        </w:rPr>
        <w:t>, Bushek D</w:t>
      </w:r>
      <w:r>
        <w:rPr>
          <w:smallCaps/>
          <w:szCs w:val="18"/>
          <w:lang w:val="en-AU"/>
        </w:rPr>
        <w:t>.</w:t>
      </w:r>
      <w:r w:rsidRPr="00240CBF">
        <w:rPr>
          <w:smallCaps/>
          <w:szCs w:val="18"/>
          <w:lang w:val="en-AU"/>
        </w:rPr>
        <w:t>, Hudson K</w:t>
      </w:r>
      <w:r>
        <w:rPr>
          <w:smallCaps/>
          <w:szCs w:val="18"/>
          <w:lang w:val="en-AU"/>
        </w:rPr>
        <w:t>. &amp;</w:t>
      </w:r>
      <w:r w:rsidRPr="00240CBF">
        <w:rPr>
          <w:smallCaps/>
          <w:szCs w:val="18"/>
          <w:lang w:val="en-AU"/>
        </w:rPr>
        <w:t xml:space="preserve"> Graves J.</w:t>
      </w:r>
      <w:r w:rsidRPr="006B3716">
        <w:rPr>
          <w:szCs w:val="18"/>
          <w:lang w:val="en-AU"/>
        </w:rPr>
        <w:t xml:space="preserve"> </w:t>
      </w:r>
      <w:r>
        <w:rPr>
          <w:szCs w:val="18"/>
          <w:lang w:val="en-AU"/>
        </w:rPr>
        <w:t>(20</w:t>
      </w:r>
      <w:r w:rsidRPr="006B3716">
        <w:rPr>
          <w:szCs w:val="18"/>
          <w:lang w:val="en-AU"/>
        </w:rPr>
        <w:t>01</w:t>
      </w:r>
      <w:r>
        <w:rPr>
          <w:szCs w:val="18"/>
          <w:lang w:val="en-AU"/>
        </w:rPr>
        <w:t>)</w:t>
      </w:r>
      <w:r w:rsidRPr="006B3716">
        <w:rPr>
          <w:szCs w:val="18"/>
          <w:lang w:val="en-AU"/>
        </w:rPr>
        <w:t>. Geographic distribution of</w:t>
      </w:r>
      <w:r w:rsidRPr="00A075C8">
        <w:rPr>
          <w:i/>
          <w:iCs/>
          <w:szCs w:val="18"/>
          <w:lang w:val="en-AU"/>
        </w:rPr>
        <w:t xml:space="preserve"> </w:t>
      </w:r>
      <w:proofErr w:type="spellStart"/>
      <w:r w:rsidRPr="00A075C8">
        <w:rPr>
          <w:i/>
          <w:iCs/>
          <w:szCs w:val="18"/>
          <w:lang w:val="en-AU"/>
        </w:rPr>
        <w:t>Perkinsus</w:t>
      </w:r>
      <w:proofErr w:type="spellEnd"/>
      <w:r w:rsidRPr="00A075C8">
        <w:rPr>
          <w:i/>
          <w:iCs/>
          <w:szCs w:val="18"/>
          <w:lang w:val="en-AU"/>
        </w:rPr>
        <w:t xml:space="preserve"> marinus </w:t>
      </w:r>
      <w:r w:rsidRPr="006B3716">
        <w:rPr>
          <w:szCs w:val="18"/>
          <w:lang w:val="en-AU"/>
        </w:rPr>
        <w:t xml:space="preserve">genetic strains along the Atlantic and Gulf coasts of the USA. </w:t>
      </w:r>
      <w:r w:rsidRPr="00A075C8">
        <w:rPr>
          <w:i/>
          <w:iCs/>
          <w:szCs w:val="18"/>
          <w:lang w:val="en-AU"/>
        </w:rPr>
        <w:t>Marine Biol.</w:t>
      </w:r>
      <w:r>
        <w:rPr>
          <w:szCs w:val="18"/>
          <w:lang w:val="en-AU"/>
        </w:rPr>
        <w:t>,</w:t>
      </w:r>
      <w:r w:rsidRPr="006B3716">
        <w:rPr>
          <w:szCs w:val="18"/>
          <w:lang w:val="en-AU"/>
        </w:rPr>
        <w:t xml:space="preserve"> </w:t>
      </w:r>
      <w:r w:rsidRPr="00CC57B3">
        <w:rPr>
          <w:b/>
          <w:bCs/>
          <w:szCs w:val="18"/>
          <w:lang w:val="en-AU"/>
        </w:rPr>
        <w:t>139</w:t>
      </w:r>
      <w:r>
        <w:rPr>
          <w:szCs w:val="18"/>
          <w:lang w:val="en-AU"/>
        </w:rPr>
        <w:t xml:space="preserve">, </w:t>
      </w:r>
      <w:r w:rsidRPr="006B3716">
        <w:rPr>
          <w:szCs w:val="18"/>
          <w:lang w:val="en-AU"/>
        </w:rPr>
        <w:t>1047</w:t>
      </w:r>
      <w:r>
        <w:rPr>
          <w:szCs w:val="18"/>
          <w:lang w:val="en-AU"/>
        </w:rPr>
        <w:t>–</w:t>
      </w:r>
      <w:r w:rsidRPr="006B3716">
        <w:rPr>
          <w:szCs w:val="18"/>
          <w:lang w:val="en-AU"/>
        </w:rPr>
        <w:t>1055.</w:t>
      </w:r>
    </w:p>
    <w:p w14:paraId="3D18D64B" w14:textId="77777777" w:rsidR="00804876" w:rsidRPr="006362C9" w:rsidRDefault="00804876" w:rsidP="00804876">
      <w:pPr>
        <w:pStyle w:val="rfrences"/>
        <w:rPr>
          <w:szCs w:val="18"/>
          <w:lang w:val="en-US"/>
        </w:rPr>
      </w:pPr>
      <w:r w:rsidRPr="00240CBF">
        <w:rPr>
          <w:smallCaps/>
          <w:szCs w:val="18"/>
          <w:lang w:val="en-AU"/>
        </w:rPr>
        <w:t>Reece K</w:t>
      </w:r>
      <w:r>
        <w:rPr>
          <w:smallCaps/>
          <w:szCs w:val="18"/>
          <w:lang w:val="en-AU"/>
        </w:rPr>
        <w:t>.</w:t>
      </w:r>
      <w:r w:rsidRPr="00240CBF">
        <w:rPr>
          <w:smallCaps/>
          <w:szCs w:val="18"/>
          <w:lang w:val="en-AU"/>
        </w:rPr>
        <w:t>S</w:t>
      </w:r>
      <w:r>
        <w:rPr>
          <w:smallCaps/>
          <w:szCs w:val="18"/>
          <w:lang w:val="en-AU"/>
        </w:rPr>
        <w:t>.</w:t>
      </w:r>
      <w:r w:rsidRPr="00240CBF">
        <w:rPr>
          <w:smallCaps/>
          <w:szCs w:val="18"/>
          <w:lang w:val="en-AU"/>
        </w:rPr>
        <w:t>, Siddal M</w:t>
      </w:r>
      <w:r>
        <w:rPr>
          <w:smallCaps/>
          <w:szCs w:val="18"/>
          <w:lang w:val="en-AU"/>
        </w:rPr>
        <w:t>.</w:t>
      </w:r>
      <w:r w:rsidRPr="00240CBF">
        <w:rPr>
          <w:smallCaps/>
          <w:szCs w:val="18"/>
          <w:lang w:val="en-AU"/>
        </w:rPr>
        <w:t>E</w:t>
      </w:r>
      <w:r>
        <w:rPr>
          <w:smallCaps/>
          <w:szCs w:val="18"/>
          <w:lang w:val="en-AU"/>
        </w:rPr>
        <w:t>.</w:t>
      </w:r>
      <w:r w:rsidRPr="00240CBF">
        <w:rPr>
          <w:smallCaps/>
          <w:szCs w:val="18"/>
          <w:lang w:val="en-AU"/>
        </w:rPr>
        <w:t>, Burreson E</w:t>
      </w:r>
      <w:r>
        <w:rPr>
          <w:smallCaps/>
          <w:szCs w:val="18"/>
          <w:lang w:val="en-AU"/>
        </w:rPr>
        <w:t>.</w:t>
      </w:r>
      <w:r w:rsidRPr="00240CBF">
        <w:rPr>
          <w:smallCaps/>
          <w:szCs w:val="18"/>
          <w:lang w:val="en-AU"/>
        </w:rPr>
        <w:t>M</w:t>
      </w:r>
      <w:r>
        <w:rPr>
          <w:smallCaps/>
          <w:szCs w:val="18"/>
          <w:lang w:val="en-AU"/>
        </w:rPr>
        <w:t>. &amp;</w:t>
      </w:r>
      <w:r w:rsidRPr="00240CBF">
        <w:rPr>
          <w:smallCaps/>
          <w:szCs w:val="18"/>
          <w:lang w:val="en-AU"/>
        </w:rPr>
        <w:t xml:space="preserve"> Graves J</w:t>
      </w:r>
      <w:r>
        <w:rPr>
          <w:smallCaps/>
          <w:szCs w:val="18"/>
          <w:lang w:val="en-AU"/>
        </w:rPr>
        <w:t>.</w:t>
      </w:r>
      <w:r w:rsidRPr="00240CBF">
        <w:rPr>
          <w:smallCaps/>
          <w:szCs w:val="18"/>
          <w:lang w:val="en-AU"/>
        </w:rPr>
        <w:t xml:space="preserve">E. </w:t>
      </w:r>
      <w:r>
        <w:rPr>
          <w:szCs w:val="18"/>
          <w:lang w:val="en-AU"/>
        </w:rPr>
        <w:t>(19</w:t>
      </w:r>
      <w:r w:rsidRPr="006B3716">
        <w:rPr>
          <w:szCs w:val="18"/>
          <w:lang w:val="en-AU"/>
        </w:rPr>
        <w:t>97</w:t>
      </w:r>
      <w:r>
        <w:rPr>
          <w:szCs w:val="18"/>
          <w:lang w:val="en-AU"/>
        </w:rPr>
        <w:t>)</w:t>
      </w:r>
      <w:r w:rsidRPr="006B3716">
        <w:rPr>
          <w:szCs w:val="18"/>
          <w:lang w:val="en-AU"/>
        </w:rPr>
        <w:t xml:space="preserve">. Phylogenetic analysis of </w:t>
      </w:r>
      <w:proofErr w:type="spellStart"/>
      <w:r w:rsidRPr="00A075C8">
        <w:rPr>
          <w:i/>
          <w:iCs/>
          <w:szCs w:val="18"/>
          <w:lang w:val="en-AU"/>
        </w:rPr>
        <w:t>Perkinsus</w:t>
      </w:r>
      <w:proofErr w:type="spellEnd"/>
      <w:r w:rsidRPr="006B3716">
        <w:rPr>
          <w:szCs w:val="18"/>
          <w:lang w:val="en-AU"/>
        </w:rPr>
        <w:t xml:space="preserve"> based on actin gene sequences. </w:t>
      </w:r>
      <w:r w:rsidRPr="006362C9">
        <w:rPr>
          <w:i/>
          <w:iCs/>
          <w:szCs w:val="18"/>
          <w:lang w:val="en-US"/>
        </w:rPr>
        <w:t>J. Parasitol.</w:t>
      </w:r>
      <w:r w:rsidRPr="006362C9">
        <w:rPr>
          <w:szCs w:val="18"/>
          <w:lang w:val="en-US"/>
        </w:rPr>
        <w:t xml:space="preserve">, </w:t>
      </w:r>
      <w:r w:rsidRPr="006362C9">
        <w:rPr>
          <w:b/>
          <w:bCs/>
          <w:szCs w:val="18"/>
          <w:lang w:val="en-US"/>
        </w:rPr>
        <w:t>83</w:t>
      </w:r>
      <w:r w:rsidRPr="006362C9">
        <w:rPr>
          <w:szCs w:val="18"/>
          <w:lang w:val="en-US"/>
        </w:rPr>
        <w:t>, 417–423.</w:t>
      </w:r>
    </w:p>
    <w:p w14:paraId="7EF1FC13" w14:textId="77777777" w:rsidR="00804876" w:rsidRPr="006B3716" w:rsidRDefault="00804876" w:rsidP="00804876">
      <w:pPr>
        <w:pStyle w:val="rfrences"/>
        <w:rPr>
          <w:szCs w:val="18"/>
          <w:lang w:val="en-AU"/>
        </w:rPr>
      </w:pPr>
      <w:r w:rsidRPr="006362C9">
        <w:rPr>
          <w:smallCaps/>
          <w:szCs w:val="18"/>
          <w:lang w:val="en-US"/>
        </w:rPr>
        <w:t>Ríos R., Aranguren R., Gastaldelli M., Arcangeli G., Novoa B. &amp; Figueras A.</w:t>
      </w:r>
      <w:r w:rsidRPr="006362C9">
        <w:rPr>
          <w:szCs w:val="18"/>
          <w:lang w:val="en-US"/>
        </w:rPr>
        <w:t xml:space="preserve"> (2020). </w:t>
      </w:r>
      <w:r w:rsidRPr="006B3716">
        <w:rPr>
          <w:szCs w:val="18"/>
          <w:lang w:val="en-AU"/>
        </w:rPr>
        <w:t xml:space="preserve">Development and validation of a specific real-time PCR assay for the detection of the parasite </w:t>
      </w:r>
      <w:proofErr w:type="spellStart"/>
      <w:r w:rsidRPr="002E6C7D">
        <w:rPr>
          <w:i/>
          <w:iCs/>
          <w:szCs w:val="18"/>
          <w:lang w:val="en-AU"/>
        </w:rPr>
        <w:t>Perkinsus</w:t>
      </w:r>
      <w:proofErr w:type="spellEnd"/>
      <w:r w:rsidRPr="002E6C7D">
        <w:rPr>
          <w:i/>
          <w:iCs/>
          <w:szCs w:val="18"/>
          <w:lang w:val="en-AU"/>
        </w:rPr>
        <w:t xml:space="preserve"> </w:t>
      </w:r>
      <w:proofErr w:type="spellStart"/>
      <w:r w:rsidRPr="002E6C7D">
        <w:rPr>
          <w:i/>
          <w:iCs/>
          <w:szCs w:val="18"/>
          <w:lang w:val="en-AU"/>
        </w:rPr>
        <w:t>olseni</w:t>
      </w:r>
      <w:proofErr w:type="spellEnd"/>
      <w:r w:rsidRPr="002E6C7D">
        <w:rPr>
          <w:i/>
          <w:iCs/>
          <w:szCs w:val="18"/>
          <w:lang w:val="en-AU"/>
        </w:rPr>
        <w:t>. J</w:t>
      </w:r>
      <w:r>
        <w:rPr>
          <w:i/>
          <w:iCs/>
          <w:szCs w:val="18"/>
          <w:lang w:val="en-AU"/>
        </w:rPr>
        <w:t>.</w:t>
      </w:r>
      <w:r w:rsidRPr="002E6C7D">
        <w:rPr>
          <w:i/>
          <w:iCs/>
          <w:szCs w:val="18"/>
          <w:lang w:val="en-AU"/>
        </w:rPr>
        <w:t xml:space="preserve"> </w:t>
      </w:r>
      <w:proofErr w:type="spellStart"/>
      <w:r w:rsidRPr="002E6C7D">
        <w:rPr>
          <w:i/>
          <w:iCs/>
          <w:szCs w:val="18"/>
          <w:lang w:val="en-AU"/>
        </w:rPr>
        <w:t>Invertebr</w:t>
      </w:r>
      <w:proofErr w:type="spellEnd"/>
      <w:r>
        <w:rPr>
          <w:i/>
          <w:iCs/>
          <w:szCs w:val="18"/>
          <w:lang w:val="en-AU"/>
        </w:rPr>
        <w:t>.</w:t>
      </w:r>
      <w:r w:rsidRPr="002E6C7D">
        <w:rPr>
          <w:i/>
          <w:iCs/>
          <w:szCs w:val="18"/>
          <w:lang w:val="en-AU"/>
        </w:rPr>
        <w:t xml:space="preserve"> Pathology</w:t>
      </w:r>
      <w:r>
        <w:rPr>
          <w:szCs w:val="18"/>
          <w:lang w:val="en-AU"/>
        </w:rPr>
        <w:t>,</w:t>
      </w:r>
      <w:r w:rsidRPr="006B3716">
        <w:rPr>
          <w:szCs w:val="18"/>
          <w:lang w:val="en-AU"/>
        </w:rPr>
        <w:t xml:space="preserve"> </w:t>
      </w:r>
      <w:r w:rsidRPr="001918BB">
        <w:rPr>
          <w:b/>
          <w:bCs/>
          <w:szCs w:val="18"/>
          <w:lang w:val="en-AU"/>
        </w:rPr>
        <w:t>169</w:t>
      </w:r>
      <w:r w:rsidRPr="001918BB">
        <w:rPr>
          <w:szCs w:val="18"/>
          <w:lang w:val="en-AU"/>
        </w:rPr>
        <w:t>, 107301</w:t>
      </w:r>
      <w:r w:rsidRPr="006B3716">
        <w:rPr>
          <w:szCs w:val="18"/>
          <w:lang w:val="en-AU"/>
        </w:rPr>
        <w:t>.</w:t>
      </w:r>
    </w:p>
    <w:p w14:paraId="0CD541E1" w14:textId="779C3304" w:rsidR="00653FF3" w:rsidRPr="006B3716" w:rsidRDefault="00653FF3" w:rsidP="00653FF3">
      <w:pPr>
        <w:pStyle w:val="rfrences"/>
        <w:rPr>
          <w:szCs w:val="18"/>
          <w:lang w:val="en-AU"/>
        </w:rPr>
      </w:pPr>
      <w:r w:rsidRPr="001918BB">
        <w:rPr>
          <w:smallCaps/>
          <w:szCs w:val="18"/>
          <w:lang w:val="en-AU"/>
        </w:rPr>
        <w:t>Robledo J.A.F., Wright A.C., Marsh A.G. &amp; Vasta G.R.</w:t>
      </w:r>
      <w:r w:rsidRPr="006B3716">
        <w:rPr>
          <w:szCs w:val="18"/>
          <w:lang w:val="en-AU"/>
        </w:rPr>
        <w:t xml:space="preserve"> </w:t>
      </w:r>
      <w:r>
        <w:rPr>
          <w:szCs w:val="18"/>
          <w:lang w:val="en-AU"/>
        </w:rPr>
        <w:t>(19</w:t>
      </w:r>
      <w:r w:rsidRPr="006B3716">
        <w:rPr>
          <w:szCs w:val="18"/>
          <w:lang w:val="en-AU"/>
        </w:rPr>
        <w:t>99</w:t>
      </w:r>
      <w:r>
        <w:rPr>
          <w:szCs w:val="18"/>
          <w:lang w:val="en-AU"/>
        </w:rPr>
        <w:t>)</w:t>
      </w:r>
      <w:r w:rsidRPr="006B3716">
        <w:rPr>
          <w:szCs w:val="18"/>
          <w:lang w:val="en-AU"/>
        </w:rPr>
        <w:t xml:space="preserve">. Nucleotide sequence variability in the </w:t>
      </w:r>
      <w:proofErr w:type="spellStart"/>
      <w:r w:rsidRPr="006B3716">
        <w:rPr>
          <w:szCs w:val="18"/>
          <w:lang w:val="en-AU"/>
        </w:rPr>
        <w:t>nontranscribed</w:t>
      </w:r>
      <w:proofErr w:type="spellEnd"/>
      <w:r w:rsidRPr="006B3716">
        <w:rPr>
          <w:szCs w:val="18"/>
          <w:lang w:val="en-AU"/>
        </w:rPr>
        <w:t xml:space="preserve"> spacer of the rRNA locus in the oyster parasite </w:t>
      </w:r>
      <w:proofErr w:type="spellStart"/>
      <w:r w:rsidRPr="001918BB">
        <w:rPr>
          <w:i/>
          <w:iCs/>
          <w:szCs w:val="18"/>
          <w:lang w:val="en-AU"/>
        </w:rPr>
        <w:t>Perkinsus</w:t>
      </w:r>
      <w:proofErr w:type="spellEnd"/>
      <w:r w:rsidRPr="001918BB">
        <w:rPr>
          <w:i/>
          <w:iCs/>
          <w:szCs w:val="18"/>
          <w:lang w:val="en-AU"/>
        </w:rPr>
        <w:t xml:space="preserve"> marinus. J. </w:t>
      </w:r>
      <w:proofErr w:type="spellStart"/>
      <w:r w:rsidRPr="001918BB">
        <w:rPr>
          <w:i/>
          <w:iCs/>
          <w:szCs w:val="18"/>
          <w:lang w:val="en-AU"/>
        </w:rPr>
        <w:t>Parasitol</w:t>
      </w:r>
      <w:proofErr w:type="spellEnd"/>
      <w:r w:rsidRPr="001918BB">
        <w:rPr>
          <w:i/>
          <w:iCs/>
          <w:szCs w:val="18"/>
          <w:lang w:val="en-AU"/>
        </w:rPr>
        <w:t>.</w:t>
      </w:r>
      <w:r>
        <w:rPr>
          <w:szCs w:val="18"/>
          <w:lang w:val="en-AU"/>
        </w:rPr>
        <w:t>,</w:t>
      </w:r>
      <w:r w:rsidRPr="006B3716">
        <w:rPr>
          <w:szCs w:val="18"/>
          <w:lang w:val="en-AU"/>
        </w:rPr>
        <w:t xml:space="preserve"> </w:t>
      </w:r>
      <w:r w:rsidRPr="001918BB">
        <w:rPr>
          <w:b/>
          <w:bCs/>
          <w:szCs w:val="18"/>
          <w:lang w:val="en-AU"/>
        </w:rPr>
        <w:t>85</w:t>
      </w:r>
      <w:r>
        <w:rPr>
          <w:szCs w:val="18"/>
          <w:lang w:val="en-AU"/>
        </w:rPr>
        <w:t xml:space="preserve">, </w:t>
      </w:r>
      <w:r w:rsidRPr="006B3716">
        <w:rPr>
          <w:szCs w:val="18"/>
          <w:lang w:val="en-AU"/>
        </w:rPr>
        <w:t>650</w:t>
      </w:r>
      <w:r>
        <w:rPr>
          <w:szCs w:val="18"/>
          <w:lang w:val="en-AU"/>
        </w:rPr>
        <w:t>–</w:t>
      </w:r>
      <w:r w:rsidRPr="006B3716">
        <w:rPr>
          <w:szCs w:val="18"/>
          <w:lang w:val="en-AU"/>
        </w:rPr>
        <w:t>656.</w:t>
      </w:r>
    </w:p>
    <w:p w14:paraId="6C4D0118" w14:textId="77777777" w:rsidR="00653FF3" w:rsidRPr="006B3716" w:rsidRDefault="00653FF3" w:rsidP="00653FF3">
      <w:pPr>
        <w:pStyle w:val="rfrences"/>
        <w:rPr>
          <w:szCs w:val="18"/>
          <w:lang w:val="en-AU"/>
        </w:rPr>
      </w:pPr>
      <w:r w:rsidRPr="001918BB">
        <w:rPr>
          <w:smallCaps/>
          <w:szCs w:val="18"/>
          <w:lang w:val="en-AU"/>
        </w:rPr>
        <w:t>Rodriguez F</w:t>
      </w:r>
      <w:r>
        <w:rPr>
          <w:smallCaps/>
          <w:szCs w:val="18"/>
          <w:lang w:val="en-AU"/>
        </w:rPr>
        <w:t>. &amp;</w:t>
      </w:r>
      <w:r w:rsidRPr="001918BB">
        <w:rPr>
          <w:smallCaps/>
          <w:szCs w:val="18"/>
          <w:lang w:val="en-AU"/>
        </w:rPr>
        <w:t xml:space="preserve"> Navas J</w:t>
      </w:r>
      <w:r>
        <w:rPr>
          <w:smallCaps/>
          <w:szCs w:val="18"/>
          <w:lang w:val="en-AU"/>
        </w:rPr>
        <w:t>.</w:t>
      </w:r>
      <w:r w:rsidRPr="001918BB">
        <w:rPr>
          <w:smallCaps/>
          <w:szCs w:val="18"/>
          <w:lang w:val="en-AU"/>
        </w:rPr>
        <w:t>I.</w:t>
      </w:r>
      <w:r w:rsidRPr="006B3716">
        <w:rPr>
          <w:szCs w:val="18"/>
          <w:lang w:val="en-AU"/>
        </w:rPr>
        <w:t xml:space="preserve"> </w:t>
      </w:r>
      <w:r>
        <w:rPr>
          <w:szCs w:val="18"/>
          <w:lang w:val="en-AU"/>
        </w:rPr>
        <w:t>(19</w:t>
      </w:r>
      <w:r w:rsidRPr="006B3716">
        <w:rPr>
          <w:szCs w:val="18"/>
          <w:lang w:val="en-AU"/>
        </w:rPr>
        <w:t>95</w:t>
      </w:r>
      <w:r>
        <w:rPr>
          <w:szCs w:val="18"/>
          <w:lang w:val="en-AU"/>
        </w:rPr>
        <w:t>)</w:t>
      </w:r>
      <w:r w:rsidRPr="006B3716">
        <w:rPr>
          <w:szCs w:val="18"/>
          <w:lang w:val="en-AU"/>
        </w:rPr>
        <w:t xml:space="preserve">. A comparison of gill and hemolymph assays for the </w:t>
      </w:r>
      <w:proofErr w:type="spellStart"/>
      <w:r w:rsidRPr="006B3716">
        <w:rPr>
          <w:szCs w:val="18"/>
          <w:lang w:val="en-AU"/>
        </w:rPr>
        <w:t>thioglycollate</w:t>
      </w:r>
      <w:proofErr w:type="spellEnd"/>
      <w:r w:rsidRPr="006B3716">
        <w:rPr>
          <w:szCs w:val="18"/>
          <w:lang w:val="en-AU"/>
        </w:rPr>
        <w:t xml:space="preserve"> diagnosis of </w:t>
      </w:r>
      <w:proofErr w:type="spellStart"/>
      <w:r w:rsidRPr="00F60F6D">
        <w:rPr>
          <w:i/>
          <w:iCs/>
          <w:szCs w:val="18"/>
          <w:lang w:val="en-AU"/>
        </w:rPr>
        <w:t>Perkinsus</w:t>
      </w:r>
      <w:proofErr w:type="spellEnd"/>
      <w:r w:rsidRPr="00F60F6D">
        <w:rPr>
          <w:i/>
          <w:iCs/>
          <w:szCs w:val="18"/>
          <w:lang w:val="en-AU"/>
        </w:rPr>
        <w:t xml:space="preserve"> atlanticus</w:t>
      </w:r>
      <w:r w:rsidRPr="006B3716">
        <w:rPr>
          <w:szCs w:val="18"/>
          <w:lang w:val="en-AU"/>
        </w:rPr>
        <w:t xml:space="preserve"> (Apicomplexa, </w:t>
      </w:r>
      <w:proofErr w:type="spellStart"/>
      <w:r w:rsidRPr="006B3716">
        <w:rPr>
          <w:szCs w:val="18"/>
          <w:lang w:val="en-AU"/>
        </w:rPr>
        <w:t>Perkinsea</w:t>
      </w:r>
      <w:proofErr w:type="spellEnd"/>
      <w:r w:rsidRPr="006B3716">
        <w:rPr>
          <w:szCs w:val="18"/>
          <w:lang w:val="en-AU"/>
        </w:rPr>
        <w:t xml:space="preserve">) in clams, </w:t>
      </w:r>
      <w:proofErr w:type="spellStart"/>
      <w:r w:rsidRPr="00F60F6D">
        <w:rPr>
          <w:i/>
          <w:iCs/>
          <w:szCs w:val="18"/>
          <w:lang w:val="en-AU"/>
        </w:rPr>
        <w:t>Ruditapes</w:t>
      </w:r>
      <w:proofErr w:type="spellEnd"/>
      <w:r w:rsidRPr="00F60F6D">
        <w:rPr>
          <w:i/>
          <w:iCs/>
          <w:szCs w:val="18"/>
          <w:lang w:val="en-AU"/>
        </w:rPr>
        <w:t xml:space="preserve"> </w:t>
      </w:r>
      <w:proofErr w:type="spellStart"/>
      <w:r w:rsidRPr="00F60F6D">
        <w:rPr>
          <w:i/>
          <w:iCs/>
          <w:szCs w:val="18"/>
          <w:lang w:val="en-AU"/>
        </w:rPr>
        <w:t>decussatus</w:t>
      </w:r>
      <w:proofErr w:type="spellEnd"/>
      <w:r w:rsidRPr="006B3716">
        <w:rPr>
          <w:szCs w:val="18"/>
          <w:lang w:val="en-AU"/>
        </w:rPr>
        <w:t xml:space="preserve"> (L.) and </w:t>
      </w:r>
      <w:proofErr w:type="spellStart"/>
      <w:r w:rsidRPr="00F60F6D">
        <w:rPr>
          <w:i/>
          <w:iCs/>
          <w:szCs w:val="18"/>
          <w:lang w:val="en-AU"/>
        </w:rPr>
        <w:t>Ruditapes</w:t>
      </w:r>
      <w:proofErr w:type="spellEnd"/>
      <w:r w:rsidRPr="00F60F6D">
        <w:rPr>
          <w:i/>
          <w:iCs/>
          <w:szCs w:val="18"/>
          <w:lang w:val="en-AU"/>
        </w:rPr>
        <w:t xml:space="preserve"> </w:t>
      </w:r>
      <w:proofErr w:type="spellStart"/>
      <w:r w:rsidRPr="00F60F6D">
        <w:rPr>
          <w:i/>
          <w:iCs/>
          <w:szCs w:val="18"/>
          <w:lang w:val="en-AU"/>
        </w:rPr>
        <w:t>philippinarum</w:t>
      </w:r>
      <w:proofErr w:type="spellEnd"/>
      <w:r w:rsidRPr="00F60F6D">
        <w:rPr>
          <w:i/>
          <w:iCs/>
          <w:szCs w:val="18"/>
          <w:lang w:val="en-AU"/>
        </w:rPr>
        <w:t xml:space="preserve"> </w:t>
      </w:r>
      <w:r w:rsidRPr="006B3716">
        <w:rPr>
          <w:szCs w:val="18"/>
          <w:lang w:val="en-AU"/>
        </w:rPr>
        <w:t xml:space="preserve">(Adams et Reeve). </w:t>
      </w:r>
      <w:r w:rsidRPr="00F60F6D">
        <w:rPr>
          <w:i/>
          <w:iCs/>
          <w:szCs w:val="18"/>
          <w:lang w:val="en-AU"/>
        </w:rPr>
        <w:t>Aquaculture</w:t>
      </w:r>
      <w:r>
        <w:rPr>
          <w:szCs w:val="18"/>
          <w:lang w:val="en-AU"/>
        </w:rPr>
        <w:t>,</w:t>
      </w:r>
      <w:r w:rsidRPr="006B3716">
        <w:rPr>
          <w:szCs w:val="18"/>
          <w:lang w:val="en-AU"/>
        </w:rPr>
        <w:t xml:space="preserve"> </w:t>
      </w:r>
      <w:r w:rsidRPr="00F60F6D">
        <w:rPr>
          <w:b/>
          <w:bCs/>
          <w:szCs w:val="18"/>
          <w:lang w:val="en-AU"/>
        </w:rPr>
        <w:t>132</w:t>
      </w:r>
      <w:r>
        <w:rPr>
          <w:szCs w:val="18"/>
          <w:lang w:val="en-AU"/>
        </w:rPr>
        <w:t xml:space="preserve">, </w:t>
      </w:r>
      <w:r w:rsidRPr="006B3716">
        <w:rPr>
          <w:szCs w:val="18"/>
          <w:lang w:val="en-AU"/>
        </w:rPr>
        <w:t>145</w:t>
      </w:r>
      <w:r>
        <w:rPr>
          <w:szCs w:val="18"/>
          <w:lang w:val="en-AU"/>
        </w:rPr>
        <w:t>–</w:t>
      </w:r>
      <w:r w:rsidRPr="006B3716">
        <w:rPr>
          <w:szCs w:val="18"/>
          <w:lang w:val="en-AU"/>
        </w:rPr>
        <w:t>152.</w:t>
      </w:r>
    </w:p>
    <w:p w14:paraId="612FE3F0" w14:textId="77777777" w:rsidR="00653FF3" w:rsidRPr="006B3716" w:rsidRDefault="00653FF3" w:rsidP="00653FF3">
      <w:pPr>
        <w:pStyle w:val="rfrences"/>
        <w:rPr>
          <w:szCs w:val="18"/>
          <w:lang w:val="en-AU"/>
        </w:rPr>
      </w:pPr>
      <w:r w:rsidRPr="00E57A7B">
        <w:rPr>
          <w:smallCaps/>
          <w:szCs w:val="18"/>
          <w:lang w:val="en-IE"/>
        </w:rPr>
        <w:t xml:space="preserve">Ruano F., Batista F.M. &amp; Arcangeli G. </w:t>
      </w:r>
      <w:r w:rsidRPr="00E57A7B">
        <w:rPr>
          <w:szCs w:val="18"/>
          <w:lang w:val="en-IE"/>
        </w:rPr>
        <w:t xml:space="preserve">(2015). </w:t>
      </w:r>
      <w:r w:rsidRPr="006B3716">
        <w:rPr>
          <w:szCs w:val="18"/>
          <w:lang w:val="en-AU"/>
        </w:rPr>
        <w:t xml:space="preserve">Perkinsosis in the clams </w:t>
      </w:r>
      <w:proofErr w:type="spellStart"/>
      <w:r w:rsidRPr="00C562A4">
        <w:rPr>
          <w:i/>
          <w:iCs/>
          <w:szCs w:val="18"/>
          <w:lang w:val="en-AU"/>
        </w:rPr>
        <w:t>Ruditapes</w:t>
      </w:r>
      <w:proofErr w:type="spellEnd"/>
      <w:r w:rsidRPr="00C562A4">
        <w:rPr>
          <w:i/>
          <w:iCs/>
          <w:szCs w:val="18"/>
          <w:lang w:val="en-AU"/>
        </w:rPr>
        <w:t xml:space="preserve"> </w:t>
      </w:r>
      <w:proofErr w:type="spellStart"/>
      <w:r w:rsidRPr="00C562A4">
        <w:rPr>
          <w:i/>
          <w:iCs/>
          <w:szCs w:val="18"/>
          <w:lang w:val="en-AU"/>
        </w:rPr>
        <w:t>decussatus</w:t>
      </w:r>
      <w:proofErr w:type="spellEnd"/>
      <w:r w:rsidRPr="00C562A4">
        <w:rPr>
          <w:i/>
          <w:iCs/>
          <w:szCs w:val="18"/>
          <w:lang w:val="en-AU"/>
        </w:rPr>
        <w:t xml:space="preserve"> </w:t>
      </w:r>
      <w:r w:rsidRPr="006B3716">
        <w:rPr>
          <w:szCs w:val="18"/>
          <w:lang w:val="en-AU"/>
        </w:rPr>
        <w:t xml:space="preserve">and </w:t>
      </w:r>
      <w:r w:rsidRPr="00C562A4">
        <w:rPr>
          <w:i/>
          <w:iCs/>
          <w:szCs w:val="18"/>
          <w:lang w:val="en-AU"/>
        </w:rPr>
        <w:t xml:space="preserve">R. </w:t>
      </w:r>
      <w:proofErr w:type="spellStart"/>
      <w:r w:rsidRPr="00C562A4">
        <w:rPr>
          <w:i/>
          <w:iCs/>
          <w:szCs w:val="18"/>
          <w:lang w:val="en-AU"/>
        </w:rPr>
        <w:t>philippinarum</w:t>
      </w:r>
      <w:proofErr w:type="spellEnd"/>
      <w:r w:rsidRPr="006B3716">
        <w:rPr>
          <w:szCs w:val="18"/>
          <w:lang w:val="en-AU"/>
        </w:rPr>
        <w:t xml:space="preserve"> in the Northeastern Atlantic and Mediterranean Sea: A review. </w:t>
      </w:r>
      <w:r w:rsidRPr="00C562A4">
        <w:rPr>
          <w:i/>
          <w:iCs/>
          <w:szCs w:val="18"/>
          <w:lang w:val="en-AU"/>
        </w:rPr>
        <w:t xml:space="preserve">J. </w:t>
      </w:r>
      <w:proofErr w:type="spellStart"/>
      <w:r w:rsidRPr="00C562A4">
        <w:rPr>
          <w:i/>
          <w:iCs/>
          <w:szCs w:val="18"/>
          <w:lang w:val="en-AU"/>
        </w:rPr>
        <w:t>Invertebr</w:t>
      </w:r>
      <w:proofErr w:type="spellEnd"/>
      <w:r w:rsidRPr="00C562A4">
        <w:rPr>
          <w:i/>
          <w:iCs/>
          <w:szCs w:val="18"/>
          <w:lang w:val="en-AU"/>
        </w:rPr>
        <w:t xml:space="preserve">. </w:t>
      </w:r>
      <w:proofErr w:type="spellStart"/>
      <w:r w:rsidRPr="00C562A4">
        <w:rPr>
          <w:i/>
          <w:iCs/>
          <w:szCs w:val="18"/>
          <w:lang w:val="en-AU"/>
        </w:rPr>
        <w:t>Pathol</w:t>
      </w:r>
      <w:proofErr w:type="spellEnd"/>
      <w:r w:rsidRPr="00C562A4">
        <w:rPr>
          <w:i/>
          <w:iCs/>
          <w:szCs w:val="18"/>
          <w:lang w:val="en-AU"/>
        </w:rPr>
        <w:t>.,</w:t>
      </w:r>
      <w:r w:rsidRPr="006B3716">
        <w:rPr>
          <w:szCs w:val="18"/>
          <w:lang w:val="en-AU"/>
        </w:rPr>
        <w:t xml:space="preserve"> </w:t>
      </w:r>
      <w:r w:rsidRPr="00F60F6D">
        <w:rPr>
          <w:b/>
          <w:bCs/>
          <w:szCs w:val="18"/>
          <w:lang w:val="en-AU"/>
        </w:rPr>
        <w:t>131</w:t>
      </w:r>
      <w:r>
        <w:rPr>
          <w:szCs w:val="18"/>
          <w:lang w:val="en-AU"/>
        </w:rPr>
        <w:t xml:space="preserve">, </w:t>
      </w:r>
      <w:r w:rsidRPr="006B3716">
        <w:rPr>
          <w:szCs w:val="18"/>
          <w:lang w:val="en-AU"/>
        </w:rPr>
        <w:t>58-67.</w:t>
      </w:r>
    </w:p>
    <w:p w14:paraId="05484F86" w14:textId="77777777" w:rsidR="00653FF3" w:rsidRPr="002C15F7" w:rsidRDefault="00653FF3" w:rsidP="00653FF3">
      <w:pPr>
        <w:pStyle w:val="REF"/>
        <w:rPr>
          <w:lang w:val="en-AU"/>
        </w:rPr>
      </w:pPr>
      <w:proofErr w:type="spellStart"/>
      <w:r w:rsidRPr="00E57A7B">
        <w:rPr>
          <w:smallCaps/>
          <w:lang w:val="en-AU"/>
        </w:rPr>
        <w:t>Sagrista</w:t>
      </w:r>
      <w:proofErr w:type="spellEnd"/>
      <w:r w:rsidRPr="00E57A7B">
        <w:rPr>
          <w:lang w:val="en-AU"/>
        </w:rPr>
        <w:t xml:space="preserve"> E., </w:t>
      </w:r>
      <w:proofErr w:type="spellStart"/>
      <w:r w:rsidRPr="00E57A7B">
        <w:rPr>
          <w:smallCaps/>
          <w:lang w:val="en-AU"/>
        </w:rPr>
        <w:t>Durfort</w:t>
      </w:r>
      <w:proofErr w:type="spellEnd"/>
      <w:r w:rsidRPr="00E57A7B">
        <w:rPr>
          <w:lang w:val="en-AU"/>
        </w:rPr>
        <w:t xml:space="preserve"> M. &amp; </w:t>
      </w:r>
      <w:r w:rsidRPr="00E57A7B">
        <w:rPr>
          <w:smallCaps/>
          <w:lang w:val="en-AU"/>
        </w:rPr>
        <w:t>Azevedo</w:t>
      </w:r>
      <w:r w:rsidRPr="00E57A7B">
        <w:rPr>
          <w:lang w:val="en-AU"/>
        </w:rPr>
        <w:t xml:space="preserve"> C. (1995). </w:t>
      </w:r>
      <w:proofErr w:type="spellStart"/>
      <w:r w:rsidRPr="002C15F7">
        <w:rPr>
          <w:i/>
          <w:lang w:val="en-AU"/>
        </w:rPr>
        <w:t>Perkinsus</w:t>
      </w:r>
      <w:proofErr w:type="spellEnd"/>
      <w:r w:rsidRPr="002C15F7">
        <w:rPr>
          <w:lang w:val="en-AU"/>
        </w:rPr>
        <w:t xml:space="preserve"> sp. (Phylum </w:t>
      </w:r>
      <w:proofErr w:type="spellStart"/>
      <w:r w:rsidRPr="002C15F7">
        <w:rPr>
          <w:lang w:val="en-AU"/>
        </w:rPr>
        <w:t>Apicomplexea</w:t>
      </w:r>
      <w:proofErr w:type="spellEnd"/>
      <w:r w:rsidRPr="002C15F7">
        <w:rPr>
          <w:lang w:val="en-AU"/>
        </w:rPr>
        <w:t xml:space="preserve">) in Mediterranean clam </w:t>
      </w:r>
      <w:proofErr w:type="spellStart"/>
      <w:r w:rsidRPr="002C15F7">
        <w:rPr>
          <w:i/>
          <w:lang w:val="en-AU"/>
        </w:rPr>
        <w:t>Ruditapes</w:t>
      </w:r>
      <w:proofErr w:type="spellEnd"/>
      <w:r w:rsidRPr="002C15F7">
        <w:rPr>
          <w:i/>
          <w:lang w:val="en-AU"/>
        </w:rPr>
        <w:t xml:space="preserve"> </w:t>
      </w:r>
      <w:proofErr w:type="spellStart"/>
      <w:r w:rsidRPr="002C15F7">
        <w:rPr>
          <w:i/>
          <w:lang w:val="en-AU"/>
        </w:rPr>
        <w:t>semidecussatus</w:t>
      </w:r>
      <w:proofErr w:type="spellEnd"/>
      <w:r w:rsidRPr="002C15F7">
        <w:rPr>
          <w:lang w:val="en-AU"/>
        </w:rPr>
        <w:t xml:space="preserve">: ultrastructural observations of the cellular response of the host. </w:t>
      </w:r>
      <w:r w:rsidRPr="002C15F7">
        <w:rPr>
          <w:i/>
          <w:lang w:val="en-AU"/>
        </w:rPr>
        <w:t>Aquaculture</w:t>
      </w:r>
      <w:r>
        <w:rPr>
          <w:i/>
          <w:lang w:val="en-AU"/>
        </w:rPr>
        <w:t>,</w:t>
      </w:r>
      <w:r w:rsidRPr="002C15F7">
        <w:rPr>
          <w:lang w:val="en-AU"/>
        </w:rPr>
        <w:t xml:space="preserve"> </w:t>
      </w:r>
      <w:r w:rsidRPr="002C15F7">
        <w:rPr>
          <w:b/>
          <w:lang w:val="en-AU"/>
        </w:rPr>
        <w:t>132</w:t>
      </w:r>
      <w:r w:rsidRPr="002C15F7">
        <w:rPr>
          <w:lang w:val="en-AU"/>
        </w:rPr>
        <w:t>, 153–160.</w:t>
      </w:r>
    </w:p>
    <w:p w14:paraId="40EA01A0" w14:textId="034E3973" w:rsidR="00383C19" w:rsidRPr="006362C9" w:rsidRDefault="00383C19" w:rsidP="04393C89">
      <w:pPr>
        <w:pStyle w:val="rfrences"/>
        <w:rPr>
          <w:smallCaps/>
        </w:rPr>
      </w:pPr>
      <w:r w:rsidRPr="001D14F2">
        <w:rPr>
          <w:smallCaps/>
          <w:lang w:val="en-IE"/>
        </w:rPr>
        <w:t xml:space="preserve">Sheppard B.J. &amp; Phillips A.C. (2008). </w:t>
      </w:r>
      <w:proofErr w:type="spellStart"/>
      <w:r w:rsidRPr="001D14F2">
        <w:rPr>
          <w:i/>
          <w:iCs/>
          <w:lang w:val="en-IE"/>
        </w:rPr>
        <w:t>Perkinsus</w:t>
      </w:r>
      <w:proofErr w:type="spellEnd"/>
      <w:r w:rsidRPr="001D14F2">
        <w:rPr>
          <w:i/>
          <w:iCs/>
          <w:lang w:val="en-IE"/>
        </w:rPr>
        <w:t xml:space="preserve"> </w:t>
      </w:r>
      <w:proofErr w:type="spellStart"/>
      <w:r w:rsidRPr="001D14F2">
        <w:rPr>
          <w:i/>
          <w:iCs/>
          <w:lang w:val="en-IE"/>
        </w:rPr>
        <w:t>olseni</w:t>
      </w:r>
      <w:proofErr w:type="spellEnd"/>
      <w:r w:rsidRPr="001D14F2">
        <w:rPr>
          <w:i/>
          <w:iCs/>
          <w:lang w:val="en-IE"/>
        </w:rPr>
        <w:t xml:space="preserve"> </w:t>
      </w:r>
      <w:r w:rsidRPr="001D14F2">
        <w:rPr>
          <w:lang w:val="en-IE"/>
        </w:rPr>
        <w:t xml:space="preserve">detected in Vietnamese </w:t>
      </w:r>
      <w:proofErr w:type="spellStart"/>
      <w:r w:rsidRPr="001D14F2">
        <w:rPr>
          <w:lang w:val="en-IE"/>
        </w:rPr>
        <w:t>aquacultured</w:t>
      </w:r>
      <w:proofErr w:type="spellEnd"/>
      <w:r w:rsidRPr="001D14F2">
        <w:rPr>
          <w:lang w:val="en-IE"/>
        </w:rPr>
        <w:t xml:space="preserve"> reef clams Tridacna </w:t>
      </w:r>
      <w:proofErr w:type="spellStart"/>
      <w:r w:rsidRPr="001D14F2">
        <w:rPr>
          <w:lang w:val="en-IE"/>
        </w:rPr>
        <w:t>crocea</w:t>
      </w:r>
      <w:proofErr w:type="spellEnd"/>
      <w:r w:rsidRPr="001D14F2">
        <w:rPr>
          <w:lang w:val="en-IE"/>
        </w:rPr>
        <w:t xml:space="preserve"> imported to the USA, following a mortality event. </w:t>
      </w:r>
      <w:r w:rsidRPr="006362C9">
        <w:rPr>
          <w:i/>
          <w:iCs/>
        </w:rPr>
        <w:t>Dis. Aquat. Organ</w:t>
      </w:r>
      <w:r w:rsidRPr="006362C9">
        <w:t xml:space="preserve">., </w:t>
      </w:r>
      <w:r w:rsidRPr="006362C9">
        <w:rPr>
          <w:b/>
          <w:bCs/>
        </w:rPr>
        <w:t>79</w:t>
      </w:r>
      <w:r w:rsidRPr="006362C9">
        <w:t>, 229–235</w:t>
      </w:r>
      <w:r w:rsidRPr="006362C9">
        <w:rPr>
          <w:smallCaps/>
        </w:rPr>
        <w:t>.</w:t>
      </w:r>
    </w:p>
    <w:p w14:paraId="087FC435" w14:textId="6EFED2CD" w:rsidR="00395DDB" w:rsidRPr="006B3716" w:rsidRDefault="00281D71" w:rsidP="00281D71">
      <w:pPr>
        <w:pStyle w:val="rfrences"/>
        <w:rPr>
          <w:szCs w:val="18"/>
          <w:lang w:val="en-AU"/>
        </w:rPr>
      </w:pPr>
      <w:r w:rsidRPr="006362C9">
        <w:rPr>
          <w:smallCaps/>
          <w:szCs w:val="18"/>
        </w:rPr>
        <w:t>Soudant P.E., Chu F.L. &amp; Volety A</w:t>
      </w:r>
      <w:r w:rsidRPr="006362C9">
        <w:rPr>
          <w:szCs w:val="18"/>
        </w:rPr>
        <w:t xml:space="preserve">. (2013). </w:t>
      </w:r>
      <w:r w:rsidRPr="00042A6B">
        <w:rPr>
          <w:szCs w:val="18"/>
          <w:lang w:val="en-US"/>
        </w:rPr>
        <w:t xml:space="preserve">Host-parasite interactions: </w:t>
      </w:r>
      <w:r w:rsidR="00395DDB" w:rsidRPr="006B3716">
        <w:rPr>
          <w:szCs w:val="18"/>
          <w:lang w:val="en-AU"/>
        </w:rPr>
        <w:t xml:space="preserve">Thompson PC, Rosenthal BM, Hare MP. 2011. An evolutionary legacy of sex and clonal reproduction in the protistan oyster parasite </w:t>
      </w:r>
      <w:proofErr w:type="spellStart"/>
      <w:r w:rsidR="00395DDB" w:rsidRPr="006B3716">
        <w:rPr>
          <w:szCs w:val="18"/>
          <w:lang w:val="en-AU"/>
        </w:rPr>
        <w:t>Perkinsus</w:t>
      </w:r>
      <w:proofErr w:type="spellEnd"/>
      <w:r w:rsidR="00395DDB" w:rsidRPr="006B3716">
        <w:rPr>
          <w:szCs w:val="18"/>
          <w:lang w:val="en-AU"/>
        </w:rPr>
        <w:t xml:space="preserve"> marinus. Infection, Genetics and Evolution 11:598-609.</w:t>
      </w:r>
    </w:p>
    <w:p w14:paraId="2BAE204D" w14:textId="77777777" w:rsidR="0021318C" w:rsidRPr="00965A8C" w:rsidRDefault="0021318C" w:rsidP="0021318C">
      <w:pPr>
        <w:pStyle w:val="rfrences"/>
        <w:rPr>
          <w:szCs w:val="18"/>
          <w:lang w:val="en-AU"/>
        </w:rPr>
      </w:pPr>
      <w:r w:rsidRPr="00FE3325">
        <w:rPr>
          <w:smallCaps/>
          <w:szCs w:val="18"/>
          <w:lang w:val="en-US"/>
        </w:rPr>
        <w:t xml:space="preserve">Umeda K., Yang X., Waki T., Yoshinaga T. &amp; Itoh N. </w:t>
      </w:r>
      <w:r w:rsidRPr="00FE3325">
        <w:rPr>
          <w:szCs w:val="18"/>
          <w:lang w:val="en-US"/>
        </w:rPr>
        <w:t xml:space="preserve">(2020). </w:t>
      </w:r>
      <w:r w:rsidRPr="00965A8C">
        <w:rPr>
          <w:szCs w:val="18"/>
          <w:lang w:val="en-AU"/>
        </w:rPr>
        <w:t xml:space="preserve">The effects of environmental and nutritional conditions on the development of </w:t>
      </w:r>
      <w:proofErr w:type="spellStart"/>
      <w:r w:rsidRPr="00965A8C">
        <w:rPr>
          <w:i/>
          <w:iCs/>
          <w:szCs w:val="18"/>
          <w:lang w:val="en-AU"/>
        </w:rPr>
        <w:t>Perkinsus</w:t>
      </w:r>
      <w:proofErr w:type="spellEnd"/>
      <w:r w:rsidRPr="00965A8C">
        <w:rPr>
          <w:i/>
          <w:iCs/>
          <w:szCs w:val="18"/>
          <w:lang w:val="en-AU"/>
        </w:rPr>
        <w:t xml:space="preserve"> </w:t>
      </w:r>
      <w:proofErr w:type="spellStart"/>
      <w:r w:rsidRPr="00965A8C">
        <w:rPr>
          <w:i/>
          <w:iCs/>
          <w:szCs w:val="18"/>
          <w:lang w:val="en-AU"/>
        </w:rPr>
        <w:t>olseni</w:t>
      </w:r>
      <w:proofErr w:type="spellEnd"/>
      <w:r w:rsidRPr="00965A8C">
        <w:rPr>
          <w:i/>
          <w:iCs/>
          <w:szCs w:val="18"/>
          <w:lang w:val="en-AU"/>
        </w:rPr>
        <w:t xml:space="preserve"> </w:t>
      </w:r>
      <w:proofErr w:type="spellStart"/>
      <w:r w:rsidRPr="00965A8C">
        <w:rPr>
          <w:szCs w:val="18"/>
          <w:lang w:val="en-AU"/>
        </w:rPr>
        <w:t>prezoosporangia</w:t>
      </w:r>
      <w:proofErr w:type="spellEnd"/>
      <w:r w:rsidRPr="00965A8C">
        <w:rPr>
          <w:szCs w:val="18"/>
          <w:lang w:val="en-AU"/>
        </w:rPr>
        <w:t xml:space="preserve">. </w:t>
      </w:r>
      <w:r w:rsidRPr="00965A8C">
        <w:rPr>
          <w:i/>
          <w:iCs/>
          <w:szCs w:val="18"/>
          <w:lang w:val="en-AU"/>
        </w:rPr>
        <w:t xml:space="preserve">Exp. </w:t>
      </w:r>
      <w:proofErr w:type="spellStart"/>
      <w:r w:rsidRPr="00965A8C">
        <w:rPr>
          <w:i/>
          <w:iCs/>
          <w:szCs w:val="18"/>
          <w:lang w:val="en-AU"/>
        </w:rPr>
        <w:t>Parasitol</w:t>
      </w:r>
      <w:proofErr w:type="spellEnd"/>
      <w:r w:rsidRPr="00965A8C">
        <w:rPr>
          <w:i/>
          <w:iCs/>
          <w:szCs w:val="18"/>
          <w:lang w:val="en-AU"/>
        </w:rPr>
        <w:t>.</w:t>
      </w:r>
      <w:r w:rsidRPr="00965A8C">
        <w:rPr>
          <w:szCs w:val="18"/>
          <w:lang w:val="en-AU"/>
        </w:rPr>
        <w:t xml:space="preserve">, </w:t>
      </w:r>
      <w:r w:rsidRPr="00965A8C">
        <w:rPr>
          <w:b/>
          <w:bCs/>
          <w:szCs w:val="18"/>
          <w:lang w:val="en-AU"/>
        </w:rPr>
        <w:t>209</w:t>
      </w:r>
      <w:r w:rsidRPr="00965A8C">
        <w:rPr>
          <w:szCs w:val="18"/>
          <w:lang w:val="en-AU"/>
        </w:rPr>
        <w:t>.</w:t>
      </w:r>
    </w:p>
    <w:p w14:paraId="5219FAF8" w14:textId="77777777" w:rsidR="0021318C" w:rsidRPr="00503D7D" w:rsidRDefault="0021318C" w:rsidP="0021318C">
      <w:pPr>
        <w:pStyle w:val="rfrences"/>
        <w:rPr>
          <w:lang w:val="en-US"/>
        </w:rPr>
      </w:pPr>
      <w:r w:rsidRPr="00383C19">
        <w:rPr>
          <w:smallCaps/>
          <w:lang w:val="en-IE"/>
        </w:rPr>
        <w:lastRenderedPageBreak/>
        <w:t>Umeda K. &amp; Yoshinaga T.</w:t>
      </w:r>
      <w:r w:rsidRPr="00383C19">
        <w:rPr>
          <w:lang w:val="en-IE"/>
        </w:rPr>
        <w:t xml:space="preserve"> (2012). Development of real-time PCR assays for discrimination and quantification of two </w:t>
      </w:r>
      <w:proofErr w:type="spellStart"/>
      <w:r w:rsidRPr="00383C19">
        <w:rPr>
          <w:i/>
          <w:lang w:val="en-IE"/>
        </w:rPr>
        <w:t>Perkinsus</w:t>
      </w:r>
      <w:proofErr w:type="spellEnd"/>
      <w:r w:rsidRPr="00383C19">
        <w:rPr>
          <w:lang w:val="en-IE"/>
        </w:rPr>
        <w:t xml:space="preserve"> spp. in the Manila clam </w:t>
      </w:r>
      <w:proofErr w:type="spellStart"/>
      <w:r w:rsidRPr="00383C19">
        <w:rPr>
          <w:i/>
          <w:lang w:val="en-IE"/>
        </w:rPr>
        <w:t>Ruditapes</w:t>
      </w:r>
      <w:proofErr w:type="spellEnd"/>
      <w:r w:rsidRPr="00383C19">
        <w:rPr>
          <w:i/>
          <w:lang w:val="en-IE"/>
        </w:rPr>
        <w:t xml:space="preserve"> </w:t>
      </w:r>
      <w:proofErr w:type="spellStart"/>
      <w:r w:rsidRPr="00383C19">
        <w:rPr>
          <w:i/>
          <w:lang w:val="en-IE"/>
        </w:rPr>
        <w:t>philippinarum</w:t>
      </w:r>
      <w:proofErr w:type="spellEnd"/>
      <w:r w:rsidRPr="00383C19">
        <w:rPr>
          <w:lang w:val="en-IE"/>
        </w:rPr>
        <w:t xml:space="preserve">. </w:t>
      </w:r>
      <w:r w:rsidRPr="00503D7D">
        <w:rPr>
          <w:i/>
          <w:lang w:val="en-US"/>
        </w:rPr>
        <w:t xml:space="preserve">Dis. </w:t>
      </w:r>
      <w:proofErr w:type="spellStart"/>
      <w:r w:rsidRPr="00503D7D">
        <w:rPr>
          <w:i/>
          <w:lang w:val="en-US"/>
        </w:rPr>
        <w:t>Aquat</w:t>
      </w:r>
      <w:proofErr w:type="spellEnd"/>
      <w:r w:rsidRPr="00503D7D">
        <w:rPr>
          <w:i/>
          <w:lang w:val="en-US"/>
        </w:rPr>
        <w:t>. Organ.</w:t>
      </w:r>
      <w:r w:rsidRPr="00503D7D">
        <w:rPr>
          <w:lang w:val="en-US"/>
        </w:rPr>
        <w:t xml:space="preserve">, </w:t>
      </w:r>
      <w:r w:rsidRPr="00503D7D">
        <w:rPr>
          <w:b/>
          <w:lang w:val="en-US"/>
        </w:rPr>
        <w:t>99</w:t>
      </w:r>
      <w:r w:rsidRPr="00503D7D">
        <w:rPr>
          <w:lang w:val="en-US"/>
        </w:rPr>
        <w:t>, 215–225.</w:t>
      </w:r>
    </w:p>
    <w:p w14:paraId="49BDE37F" w14:textId="77777777" w:rsidR="0021318C" w:rsidRPr="00503D7D" w:rsidRDefault="0021318C" w:rsidP="0021318C">
      <w:pPr>
        <w:pStyle w:val="REF"/>
        <w:rPr>
          <w:lang w:val="en-AU"/>
        </w:rPr>
      </w:pPr>
      <w:r w:rsidRPr="00503D7D">
        <w:rPr>
          <w:smallCaps/>
          <w:lang w:val="en-US"/>
        </w:rPr>
        <w:t xml:space="preserve">Villalba A., Casas S.M., López C., &amp; </w:t>
      </w:r>
      <w:proofErr w:type="spellStart"/>
      <w:r w:rsidRPr="00503D7D">
        <w:rPr>
          <w:smallCaps/>
          <w:lang w:val="en-US"/>
        </w:rPr>
        <w:t>Carballal</w:t>
      </w:r>
      <w:proofErr w:type="spellEnd"/>
      <w:r w:rsidRPr="00503D7D">
        <w:rPr>
          <w:smallCaps/>
          <w:lang w:val="en-US"/>
        </w:rPr>
        <w:t xml:space="preserve"> M.J. (2005). </w:t>
      </w:r>
      <w:r w:rsidRPr="002E7C9F">
        <w:rPr>
          <w:lang w:val="en-AU"/>
        </w:rPr>
        <w:t xml:space="preserve">Study of perkinsosis in the carpet shell clam </w:t>
      </w:r>
      <w:r w:rsidRPr="002E7C9F">
        <w:rPr>
          <w:i/>
          <w:lang w:val="en-AU"/>
        </w:rPr>
        <w:t xml:space="preserve">Tapes </w:t>
      </w:r>
      <w:proofErr w:type="spellStart"/>
      <w:r w:rsidRPr="002E7C9F">
        <w:rPr>
          <w:i/>
          <w:lang w:val="en-AU"/>
        </w:rPr>
        <w:t>decussatus</w:t>
      </w:r>
      <w:proofErr w:type="spellEnd"/>
      <w:r w:rsidRPr="002E7C9F">
        <w:rPr>
          <w:lang w:val="en-AU"/>
        </w:rPr>
        <w:t xml:space="preserve"> in Galicia (NW Spain). II. Temporal pattern of disease dynamics and association with clam mortality. </w:t>
      </w:r>
      <w:r w:rsidRPr="00503D7D">
        <w:rPr>
          <w:i/>
          <w:lang w:val="en-AU"/>
        </w:rPr>
        <w:t xml:space="preserve">Dis. </w:t>
      </w:r>
      <w:proofErr w:type="spellStart"/>
      <w:r w:rsidRPr="00503D7D">
        <w:rPr>
          <w:i/>
          <w:lang w:val="en-AU"/>
        </w:rPr>
        <w:t>Aquat</w:t>
      </w:r>
      <w:proofErr w:type="spellEnd"/>
      <w:r w:rsidRPr="00503D7D">
        <w:rPr>
          <w:i/>
          <w:lang w:val="en-AU"/>
        </w:rPr>
        <w:t>. Organ.,</w:t>
      </w:r>
      <w:r w:rsidRPr="00503D7D">
        <w:rPr>
          <w:lang w:val="en-AU"/>
        </w:rPr>
        <w:t xml:space="preserve"> </w:t>
      </w:r>
      <w:r w:rsidRPr="00503D7D">
        <w:rPr>
          <w:b/>
          <w:lang w:val="en-AU"/>
        </w:rPr>
        <w:t>65</w:t>
      </w:r>
      <w:r w:rsidRPr="00503D7D">
        <w:rPr>
          <w:lang w:val="en-AU"/>
        </w:rPr>
        <w:t>, 257–267.</w:t>
      </w:r>
    </w:p>
    <w:p w14:paraId="14CD4C17" w14:textId="77777777" w:rsidR="0021318C" w:rsidRPr="00503D7D" w:rsidRDefault="0021318C" w:rsidP="0021318C">
      <w:pPr>
        <w:pStyle w:val="REF"/>
        <w:rPr>
          <w:lang w:val="en-AU"/>
        </w:rPr>
      </w:pPr>
      <w:r w:rsidRPr="00503D7D">
        <w:rPr>
          <w:smallCaps/>
          <w:lang w:val="en-AU"/>
        </w:rPr>
        <w:t>Villalba A., Reece K.S., Ordas M.C., Casa S.M. &amp; Figueras</w:t>
      </w:r>
      <w:r w:rsidRPr="00503D7D">
        <w:rPr>
          <w:lang w:val="en-AU"/>
        </w:rPr>
        <w:t xml:space="preserve"> A. (2004). Perkinsosis in molluscs: a review. </w:t>
      </w:r>
      <w:proofErr w:type="spellStart"/>
      <w:r w:rsidRPr="00503D7D">
        <w:rPr>
          <w:i/>
          <w:lang w:val="en-AU"/>
        </w:rPr>
        <w:t>Aquat</w:t>
      </w:r>
      <w:proofErr w:type="spellEnd"/>
      <w:r w:rsidRPr="00503D7D">
        <w:rPr>
          <w:i/>
          <w:lang w:val="en-AU"/>
        </w:rPr>
        <w:t xml:space="preserve">. Living </w:t>
      </w:r>
      <w:proofErr w:type="spellStart"/>
      <w:r w:rsidRPr="00503D7D">
        <w:rPr>
          <w:i/>
          <w:lang w:val="en-AU"/>
        </w:rPr>
        <w:t>Resour</w:t>
      </w:r>
      <w:proofErr w:type="spellEnd"/>
      <w:r w:rsidRPr="00503D7D">
        <w:rPr>
          <w:i/>
          <w:lang w:val="en-AU"/>
        </w:rPr>
        <w:t>.,</w:t>
      </w:r>
      <w:r w:rsidRPr="00503D7D">
        <w:rPr>
          <w:lang w:val="en-AU"/>
        </w:rPr>
        <w:t xml:space="preserve"> </w:t>
      </w:r>
      <w:r w:rsidRPr="00503D7D">
        <w:rPr>
          <w:b/>
          <w:lang w:val="en-AU"/>
        </w:rPr>
        <w:t>17</w:t>
      </w:r>
      <w:r w:rsidRPr="00503D7D">
        <w:rPr>
          <w:lang w:val="en-AU"/>
        </w:rPr>
        <w:t>, 411–432.</w:t>
      </w:r>
    </w:p>
    <w:p w14:paraId="14A30AF5" w14:textId="77777777" w:rsidR="00BC095A" w:rsidRPr="00035E64" w:rsidRDefault="00BC095A" w:rsidP="00BC095A">
      <w:pPr>
        <w:pStyle w:val="rfrences"/>
        <w:rPr>
          <w:szCs w:val="18"/>
          <w:lang w:val="en-AU"/>
        </w:rPr>
      </w:pPr>
      <w:r w:rsidRPr="00503D7D">
        <w:rPr>
          <w:smallCaps/>
          <w:szCs w:val="18"/>
          <w:lang w:val="en-AU"/>
        </w:rPr>
        <w:t xml:space="preserve">Waki T., Takahashi M., Eki T., </w:t>
      </w:r>
      <w:proofErr w:type="spellStart"/>
      <w:r w:rsidRPr="00503D7D">
        <w:rPr>
          <w:smallCaps/>
          <w:szCs w:val="18"/>
          <w:lang w:val="en-AU"/>
        </w:rPr>
        <w:t>Hiasa</w:t>
      </w:r>
      <w:proofErr w:type="spellEnd"/>
      <w:r w:rsidRPr="00503D7D">
        <w:rPr>
          <w:smallCaps/>
          <w:szCs w:val="18"/>
          <w:lang w:val="en-AU"/>
        </w:rPr>
        <w:t xml:space="preserve"> M., Umeda K., </w:t>
      </w:r>
      <w:proofErr w:type="spellStart"/>
      <w:r w:rsidRPr="00503D7D">
        <w:rPr>
          <w:smallCaps/>
          <w:szCs w:val="18"/>
          <w:lang w:val="en-AU"/>
        </w:rPr>
        <w:t>Karakawa</w:t>
      </w:r>
      <w:proofErr w:type="spellEnd"/>
      <w:r w:rsidRPr="00503D7D">
        <w:rPr>
          <w:smallCaps/>
          <w:szCs w:val="18"/>
          <w:lang w:val="en-AU"/>
        </w:rPr>
        <w:t xml:space="preserve"> N. &amp; Yoshinaga T. </w:t>
      </w:r>
      <w:r w:rsidRPr="00503D7D">
        <w:rPr>
          <w:szCs w:val="18"/>
          <w:lang w:val="en-AU"/>
        </w:rPr>
        <w:t xml:space="preserve">(2018). </w:t>
      </w:r>
      <w:r w:rsidRPr="00035E64">
        <w:rPr>
          <w:szCs w:val="18"/>
          <w:lang w:val="en-AU"/>
        </w:rPr>
        <w:t xml:space="preserve">Impact of </w:t>
      </w:r>
      <w:proofErr w:type="spellStart"/>
      <w:r w:rsidRPr="00035E64">
        <w:rPr>
          <w:i/>
          <w:iCs/>
          <w:szCs w:val="18"/>
          <w:lang w:val="en-AU"/>
        </w:rPr>
        <w:t>Perkinsus</w:t>
      </w:r>
      <w:proofErr w:type="spellEnd"/>
      <w:r w:rsidRPr="00035E64">
        <w:rPr>
          <w:i/>
          <w:iCs/>
          <w:szCs w:val="18"/>
          <w:lang w:val="en-AU"/>
        </w:rPr>
        <w:t xml:space="preserve"> </w:t>
      </w:r>
      <w:proofErr w:type="spellStart"/>
      <w:r w:rsidRPr="00035E64">
        <w:rPr>
          <w:i/>
          <w:iCs/>
          <w:szCs w:val="18"/>
          <w:lang w:val="en-AU"/>
        </w:rPr>
        <w:t>olseni</w:t>
      </w:r>
      <w:proofErr w:type="spellEnd"/>
      <w:r w:rsidRPr="00035E64">
        <w:rPr>
          <w:i/>
          <w:iCs/>
          <w:szCs w:val="18"/>
          <w:lang w:val="en-AU"/>
        </w:rPr>
        <w:t xml:space="preserve"> </w:t>
      </w:r>
      <w:r w:rsidRPr="00035E64">
        <w:rPr>
          <w:szCs w:val="18"/>
          <w:lang w:val="en-AU"/>
        </w:rPr>
        <w:t xml:space="preserve">infection on a wild population of Manila clam </w:t>
      </w:r>
      <w:proofErr w:type="spellStart"/>
      <w:r w:rsidRPr="00035E64">
        <w:rPr>
          <w:i/>
          <w:iCs/>
          <w:szCs w:val="18"/>
          <w:lang w:val="en-AU"/>
        </w:rPr>
        <w:t>Ruditapes</w:t>
      </w:r>
      <w:proofErr w:type="spellEnd"/>
      <w:r w:rsidRPr="00035E64">
        <w:rPr>
          <w:i/>
          <w:iCs/>
          <w:szCs w:val="18"/>
          <w:lang w:val="en-AU"/>
        </w:rPr>
        <w:t xml:space="preserve"> </w:t>
      </w:r>
      <w:proofErr w:type="spellStart"/>
      <w:r w:rsidRPr="00035E64">
        <w:rPr>
          <w:i/>
          <w:iCs/>
          <w:szCs w:val="18"/>
          <w:lang w:val="en-AU"/>
        </w:rPr>
        <w:t>philippinarum</w:t>
      </w:r>
      <w:proofErr w:type="spellEnd"/>
      <w:r w:rsidRPr="00035E64">
        <w:rPr>
          <w:szCs w:val="18"/>
          <w:lang w:val="en-AU"/>
        </w:rPr>
        <w:t xml:space="preserve"> in Ariake Bay, Japan. </w:t>
      </w:r>
      <w:r w:rsidRPr="00035E64">
        <w:rPr>
          <w:i/>
          <w:iCs/>
          <w:szCs w:val="18"/>
          <w:lang w:val="en-AU"/>
        </w:rPr>
        <w:t xml:space="preserve">J. </w:t>
      </w:r>
      <w:proofErr w:type="spellStart"/>
      <w:r w:rsidRPr="00035E64">
        <w:rPr>
          <w:i/>
          <w:iCs/>
          <w:szCs w:val="18"/>
          <w:lang w:val="en-AU"/>
        </w:rPr>
        <w:t>Inverteb</w:t>
      </w:r>
      <w:proofErr w:type="spellEnd"/>
      <w:r w:rsidRPr="00035E64">
        <w:rPr>
          <w:i/>
          <w:iCs/>
          <w:szCs w:val="18"/>
          <w:lang w:val="en-AU"/>
        </w:rPr>
        <w:t xml:space="preserve">. </w:t>
      </w:r>
      <w:proofErr w:type="spellStart"/>
      <w:r w:rsidRPr="00035E64">
        <w:rPr>
          <w:i/>
          <w:iCs/>
          <w:szCs w:val="18"/>
          <w:lang w:val="en-AU"/>
        </w:rPr>
        <w:t>Pathol</w:t>
      </w:r>
      <w:proofErr w:type="spellEnd"/>
      <w:r w:rsidRPr="00035E64">
        <w:rPr>
          <w:szCs w:val="18"/>
          <w:lang w:val="en-AU"/>
        </w:rPr>
        <w:t xml:space="preserve">., </w:t>
      </w:r>
      <w:r w:rsidRPr="00035E64">
        <w:rPr>
          <w:b/>
          <w:bCs/>
          <w:szCs w:val="18"/>
          <w:lang w:val="en-AU"/>
        </w:rPr>
        <w:t>153</w:t>
      </w:r>
      <w:r w:rsidRPr="00035E64">
        <w:rPr>
          <w:szCs w:val="18"/>
          <w:lang w:val="en-AU"/>
        </w:rPr>
        <w:t>, 134–144.</w:t>
      </w:r>
    </w:p>
    <w:p w14:paraId="4DE81B17" w14:textId="77777777" w:rsidR="00BC095A" w:rsidRPr="00035E64" w:rsidRDefault="00BC095A" w:rsidP="00BC095A">
      <w:pPr>
        <w:pStyle w:val="rfrences"/>
        <w:rPr>
          <w:szCs w:val="18"/>
          <w:lang w:val="en-AU"/>
        </w:rPr>
      </w:pPr>
      <w:r w:rsidRPr="00035E64">
        <w:rPr>
          <w:smallCaps/>
          <w:szCs w:val="18"/>
          <w:lang w:val="en-AU"/>
        </w:rPr>
        <w:t>Waki T. &amp; Yoshinaga T.</w:t>
      </w:r>
      <w:r w:rsidRPr="00035E64">
        <w:rPr>
          <w:szCs w:val="18"/>
          <w:lang w:val="en-AU"/>
        </w:rPr>
        <w:t xml:space="preserve"> (2013). Experimental challenges of juvenile and adult Manila clams with the protozoan </w:t>
      </w:r>
      <w:proofErr w:type="spellStart"/>
      <w:r w:rsidRPr="00035E64">
        <w:rPr>
          <w:i/>
          <w:iCs/>
          <w:szCs w:val="18"/>
          <w:lang w:val="en-AU"/>
        </w:rPr>
        <w:t>Perkinsus</w:t>
      </w:r>
      <w:proofErr w:type="spellEnd"/>
      <w:r w:rsidRPr="00035E64">
        <w:rPr>
          <w:i/>
          <w:iCs/>
          <w:szCs w:val="18"/>
          <w:lang w:val="en-AU"/>
        </w:rPr>
        <w:t xml:space="preserve"> </w:t>
      </w:r>
      <w:proofErr w:type="spellStart"/>
      <w:r w:rsidRPr="00035E64">
        <w:rPr>
          <w:i/>
          <w:iCs/>
          <w:szCs w:val="18"/>
          <w:lang w:val="en-AU"/>
        </w:rPr>
        <w:t>olseni</w:t>
      </w:r>
      <w:proofErr w:type="spellEnd"/>
      <w:r w:rsidRPr="00035E64">
        <w:rPr>
          <w:i/>
          <w:iCs/>
          <w:szCs w:val="18"/>
          <w:lang w:val="en-AU"/>
        </w:rPr>
        <w:t xml:space="preserve"> </w:t>
      </w:r>
      <w:r w:rsidRPr="00035E64">
        <w:rPr>
          <w:szCs w:val="18"/>
          <w:lang w:val="en-AU"/>
        </w:rPr>
        <w:t xml:space="preserve">at different temperatures. </w:t>
      </w:r>
      <w:r w:rsidRPr="00035E64">
        <w:rPr>
          <w:i/>
          <w:iCs/>
          <w:szCs w:val="18"/>
          <w:lang w:val="en-AU"/>
        </w:rPr>
        <w:t>Fisheries Sci</w:t>
      </w:r>
      <w:r w:rsidRPr="00035E64">
        <w:rPr>
          <w:szCs w:val="18"/>
          <w:lang w:val="en-AU"/>
        </w:rPr>
        <w:t xml:space="preserve">., </w:t>
      </w:r>
      <w:r w:rsidRPr="00035E64">
        <w:rPr>
          <w:b/>
          <w:bCs/>
          <w:szCs w:val="18"/>
          <w:lang w:val="en-AU"/>
        </w:rPr>
        <w:t>79</w:t>
      </w:r>
      <w:r w:rsidRPr="00035E64">
        <w:rPr>
          <w:szCs w:val="18"/>
          <w:lang w:val="en-AU"/>
        </w:rPr>
        <w:t>, 779–786.</w:t>
      </w:r>
    </w:p>
    <w:p w14:paraId="5C642323" w14:textId="77777777" w:rsidR="00BC095A" w:rsidRPr="00035E64" w:rsidRDefault="00BC095A" w:rsidP="00BC095A">
      <w:pPr>
        <w:pStyle w:val="rfrences"/>
        <w:rPr>
          <w:szCs w:val="18"/>
          <w:lang w:val="en-AU"/>
        </w:rPr>
      </w:pPr>
      <w:r w:rsidRPr="00035E64">
        <w:rPr>
          <w:smallCaps/>
          <w:szCs w:val="18"/>
          <w:lang w:val="en-AU"/>
        </w:rPr>
        <w:t xml:space="preserve">Waki T. &amp; Yoshinaga T. </w:t>
      </w:r>
      <w:r w:rsidRPr="00035E64">
        <w:rPr>
          <w:szCs w:val="18"/>
          <w:lang w:val="en-AU"/>
        </w:rPr>
        <w:t xml:space="preserve">(2015). Suppressive effects of low salinity and low temperature on </w:t>
      </w:r>
      <w:r w:rsidRPr="00035E64">
        <w:rPr>
          <w:i/>
          <w:iCs/>
          <w:szCs w:val="18"/>
          <w:lang w:val="en-AU"/>
        </w:rPr>
        <w:t xml:space="preserve">in-vivo </w:t>
      </w:r>
      <w:r w:rsidRPr="00035E64">
        <w:rPr>
          <w:szCs w:val="18"/>
          <w:lang w:val="en-AU"/>
        </w:rPr>
        <w:t xml:space="preserve">propagation of the protozoan </w:t>
      </w:r>
      <w:proofErr w:type="spellStart"/>
      <w:r w:rsidRPr="00035E64">
        <w:rPr>
          <w:i/>
          <w:iCs/>
          <w:szCs w:val="18"/>
          <w:lang w:val="en-AU"/>
        </w:rPr>
        <w:t>Perkinsus</w:t>
      </w:r>
      <w:proofErr w:type="spellEnd"/>
      <w:r w:rsidRPr="00035E64">
        <w:rPr>
          <w:i/>
          <w:iCs/>
          <w:szCs w:val="18"/>
          <w:lang w:val="en-AU"/>
        </w:rPr>
        <w:t xml:space="preserve"> </w:t>
      </w:r>
      <w:proofErr w:type="spellStart"/>
      <w:r w:rsidRPr="00035E64">
        <w:rPr>
          <w:i/>
          <w:iCs/>
          <w:szCs w:val="18"/>
          <w:lang w:val="en-AU"/>
        </w:rPr>
        <w:t>olseni</w:t>
      </w:r>
      <w:proofErr w:type="spellEnd"/>
      <w:r w:rsidRPr="00035E64">
        <w:rPr>
          <w:i/>
          <w:iCs/>
          <w:szCs w:val="18"/>
          <w:lang w:val="en-AU"/>
        </w:rPr>
        <w:t xml:space="preserve"> </w:t>
      </w:r>
      <w:r w:rsidRPr="00035E64">
        <w:rPr>
          <w:szCs w:val="18"/>
          <w:lang w:val="en-AU"/>
        </w:rPr>
        <w:t xml:space="preserve">in Manila clam. </w:t>
      </w:r>
      <w:r w:rsidRPr="00035E64">
        <w:rPr>
          <w:i/>
          <w:iCs/>
          <w:szCs w:val="18"/>
          <w:lang w:val="en-AU"/>
        </w:rPr>
        <w:t xml:space="preserve">Fish </w:t>
      </w:r>
      <w:proofErr w:type="spellStart"/>
      <w:r w:rsidRPr="00035E64">
        <w:rPr>
          <w:i/>
          <w:iCs/>
          <w:szCs w:val="18"/>
          <w:lang w:val="en-AU"/>
        </w:rPr>
        <w:t>Pathol</w:t>
      </w:r>
      <w:proofErr w:type="spellEnd"/>
      <w:r w:rsidRPr="00035E64">
        <w:rPr>
          <w:i/>
          <w:iCs/>
          <w:szCs w:val="18"/>
          <w:lang w:val="en-AU"/>
        </w:rPr>
        <w:t>.</w:t>
      </w:r>
      <w:r w:rsidRPr="00035E64">
        <w:rPr>
          <w:szCs w:val="18"/>
          <w:lang w:val="en-AU"/>
        </w:rPr>
        <w:t xml:space="preserve">, </w:t>
      </w:r>
      <w:r w:rsidRPr="00035E64">
        <w:rPr>
          <w:b/>
          <w:bCs/>
          <w:szCs w:val="18"/>
          <w:lang w:val="en-AU"/>
        </w:rPr>
        <w:t>50</w:t>
      </w:r>
      <w:r w:rsidRPr="00035E64">
        <w:rPr>
          <w:szCs w:val="18"/>
          <w:lang w:val="en-AU"/>
        </w:rPr>
        <w:t>, 16–22.</w:t>
      </w:r>
    </w:p>
    <w:p w14:paraId="43251655" w14:textId="77777777" w:rsidR="00A274DA" w:rsidRPr="002C15F7" w:rsidRDefault="00A274DA" w:rsidP="00A274DA">
      <w:pPr>
        <w:pStyle w:val="Para1"/>
        <w:jc w:val="center"/>
        <w:rPr>
          <w:lang w:val="en-AU"/>
        </w:rPr>
      </w:pPr>
      <w:r w:rsidRPr="002C15F7">
        <w:rPr>
          <w:lang w:val="en-AU"/>
        </w:rPr>
        <w:t>*</w:t>
      </w:r>
      <w:r w:rsidRPr="002C15F7">
        <w:rPr>
          <w:lang w:val="en-AU"/>
        </w:rPr>
        <w:br/>
        <w:t>*   *</w:t>
      </w:r>
    </w:p>
    <w:p w14:paraId="00D69399" w14:textId="2F59FE07" w:rsidR="00A274DA" w:rsidRPr="002C15F7" w:rsidRDefault="00A274DA" w:rsidP="00A274DA">
      <w:pPr>
        <w:spacing w:before="120" w:line="240" w:lineRule="auto"/>
        <w:jc w:val="center"/>
        <w:rPr>
          <w:rFonts w:cs="Arial"/>
          <w:szCs w:val="18"/>
          <w:lang w:val="en-AU"/>
        </w:rPr>
      </w:pPr>
      <w:r w:rsidRPr="002C15F7">
        <w:rPr>
          <w:rFonts w:cs="Arial"/>
          <w:b/>
          <w:bCs/>
          <w:szCs w:val="18"/>
          <w:lang w:val="en-AU"/>
        </w:rPr>
        <w:t>NB:</w:t>
      </w:r>
      <w:r w:rsidRPr="002C15F7">
        <w:rPr>
          <w:rFonts w:cs="Arial"/>
          <w:szCs w:val="18"/>
          <w:lang w:val="en-AU"/>
        </w:rPr>
        <w:t xml:space="preserve"> Currently (202</w:t>
      </w:r>
      <w:r w:rsidR="00056AB5">
        <w:rPr>
          <w:rFonts w:cs="Arial"/>
          <w:szCs w:val="18"/>
          <w:lang w:val="en-AU"/>
        </w:rPr>
        <w:t>5</w:t>
      </w:r>
      <w:r w:rsidRPr="002C15F7">
        <w:rPr>
          <w:rFonts w:cs="Arial"/>
          <w:szCs w:val="18"/>
          <w:lang w:val="en-AU"/>
        </w:rPr>
        <w:t xml:space="preserve">) there is no WOAH Reference Laboratory for infection with </w:t>
      </w:r>
      <w:proofErr w:type="spellStart"/>
      <w:r w:rsidRPr="002C15F7">
        <w:rPr>
          <w:rFonts w:cs="Arial"/>
          <w:i/>
          <w:iCs/>
          <w:szCs w:val="18"/>
          <w:lang w:val="en-AU"/>
        </w:rPr>
        <w:t>Perkinsus</w:t>
      </w:r>
      <w:proofErr w:type="spellEnd"/>
      <w:r w:rsidRPr="002C15F7">
        <w:rPr>
          <w:rFonts w:cs="Arial"/>
          <w:i/>
          <w:iCs/>
          <w:szCs w:val="18"/>
          <w:lang w:val="en-AU"/>
        </w:rPr>
        <w:t xml:space="preserve"> </w:t>
      </w:r>
      <w:proofErr w:type="spellStart"/>
      <w:r w:rsidRPr="002C15F7">
        <w:rPr>
          <w:rFonts w:cs="Arial"/>
          <w:i/>
          <w:iCs/>
          <w:szCs w:val="18"/>
          <w:lang w:val="en-AU"/>
        </w:rPr>
        <w:t>olseni</w:t>
      </w:r>
      <w:proofErr w:type="spellEnd"/>
      <w:r w:rsidRPr="002C15F7">
        <w:rPr>
          <w:rFonts w:cs="Arial"/>
          <w:iCs/>
          <w:szCs w:val="18"/>
          <w:lang w:val="en-AU"/>
        </w:rPr>
        <w:br/>
      </w:r>
      <w:r w:rsidRPr="002C15F7">
        <w:rPr>
          <w:rFonts w:cs="Arial"/>
          <w:szCs w:val="18"/>
          <w:lang w:val="en-AU"/>
        </w:rPr>
        <w:t>(</w:t>
      </w:r>
      <w:r w:rsidR="001F7386" w:rsidRPr="002C15F7">
        <w:rPr>
          <w:rFonts w:cs="Arial"/>
          <w:szCs w:val="18"/>
          <w:lang w:val="en-AU"/>
        </w:rPr>
        <w:t xml:space="preserve">please </w:t>
      </w:r>
      <w:r w:rsidRPr="002C15F7">
        <w:rPr>
          <w:rFonts w:cs="Arial"/>
          <w:szCs w:val="18"/>
          <w:lang w:val="en-AU"/>
        </w:rPr>
        <w:t xml:space="preserve">consult the WOAH web site: </w:t>
      </w:r>
      <w:r w:rsidRPr="002C15F7">
        <w:rPr>
          <w:rFonts w:cs="Arial"/>
          <w:szCs w:val="18"/>
          <w:lang w:val="en-AU"/>
        </w:rPr>
        <w:br/>
      </w:r>
      <w:hyperlink r:id="rId21" w:anchor="ui-id-3" w:history="1">
        <w:r w:rsidR="001F7386" w:rsidRPr="002C15F7">
          <w:rPr>
            <w:rStyle w:val="Hyperlink"/>
            <w:lang w:val="en-AU"/>
          </w:rPr>
          <w:t>https://www.woah.org/en/what-we-offer/expertise-network/reference-laboratories/#ui-id-3</w:t>
        </w:r>
      </w:hyperlink>
      <w:r w:rsidRPr="002C15F7">
        <w:rPr>
          <w:rStyle w:val="ReflabnoteCar"/>
          <w:rFonts w:ascii="Söhne" w:hAnsi="Söhne"/>
          <w:lang w:val="en-AU"/>
        </w:rPr>
        <w:t>).</w:t>
      </w:r>
    </w:p>
    <w:p w14:paraId="42E90A75" w14:textId="77777777" w:rsidR="00A274DA" w:rsidRPr="002C15F7" w:rsidRDefault="00A274DA" w:rsidP="00A274DA">
      <w:pPr>
        <w:spacing w:line="240" w:lineRule="auto"/>
        <w:jc w:val="center"/>
        <w:rPr>
          <w:rFonts w:cs="Arial"/>
          <w:b/>
          <w:bCs/>
          <w:szCs w:val="18"/>
          <w:lang w:val="en-AU"/>
        </w:rPr>
      </w:pPr>
      <w:r w:rsidRPr="002C15F7">
        <w:rPr>
          <w:rFonts w:cs="Arial"/>
          <w:b/>
          <w:bCs/>
          <w:smallCaps/>
          <w:szCs w:val="18"/>
          <w:lang w:val="en-AU"/>
        </w:rPr>
        <w:t>NB:</w:t>
      </w:r>
      <w:r w:rsidRPr="002C15F7">
        <w:rPr>
          <w:rFonts w:cs="Arial"/>
          <w:bCs/>
          <w:smallCaps/>
          <w:szCs w:val="18"/>
          <w:lang w:val="en-AU"/>
        </w:rPr>
        <w:t xml:space="preserve"> First adopted in 1995 as Perkinsosis. Most recent updates adopted in 2015.</w:t>
      </w:r>
    </w:p>
    <w:p w14:paraId="0E7AEF49" w14:textId="2F32CD08" w:rsidR="00ED0F29" w:rsidRPr="002C15F7" w:rsidRDefault="00ED0F29" w:rsidP="006B3716">
      <w:pPr>
        <w:pStyle w:val="Para3"/>
        <w:spacing w:after="120"/>
        <w:ind w:left="567"/>
        <w:rPr>
          <w:rFonts w:cs="Arial"/>
          <w:lang w:val="en-AU"/>
        </w:rPr>
      </w:pPr>
    </w:p>
    <w:sectPr w:rsidR="00ED0F29" w:rsidRPr="002C15F7" w:rsidSect="00F976AD">
      <w:footerReference w:type="firs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7A28D" w14:textId="77777777" w:rsidR="0090509C" w:rsidRDefault="0090509C" w:rsidP="00ED0F29">
      <w:pPr>
        <w:spacing w:after="0" w:line="240" w:lineRule="auto"/>
      </w:pPr>
      <w:r>
        <w:separator/>
      </w:r>
    </w:p>
  </w:endnote>
  <w:endnote w:type="continuationSeparator" w:id="0">
    <w:p w14:paraId="3F749F9E" w14:textId="77777777" w:rsidR="0090509C" w:rsidRDefault="0090509C" w:rsidP="00ED0F29">
      <w:pPr>
        <w:spacing w:after="0" w:line="240" w:lineRule="auto"/>
      </w:pPr>
      <w:r>
        <w:continuationSeparator/>
      </w:r>
    </w:p>
  </w:endnote>
  <w:endnote w:type="continuationNotice" w:id="1">
    <w:p w14:paraId="6E730DB0" w14:textId="77777777" w:rsidR="0090509C" w:rsidRDefault="00905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Yu Mincho">
    <w:altName w:val="游明朝"/>
    <w:charset w:val="80"/>
    <w:family w:val="roman"/>
    <w:pitch w:val="variable"/>
    <w:sig w:usb0="800002E7" w:usb1="2AC7FCFF" w:usb2="00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B5BE" w14:textId="63793260" w:rsidR="00ED0F29" w:rsidRDefault="00ED0F29">
    <w:pPr>
      <w:pStyle w:val="Footer"/>
    </w:pPr>
    <w:r w:rsidRPr="00ED0F29">
      <w:fldChar w:fldCharType="begin"/>
    </w:r>
    <w:r w:rsidRPr="00ED0F29">
      <w:instrText xml:space="preserve"> PAGE </w:instrText>
    </w:r>
    <w:r w:rsidRPr="00ED0F29">
      <w:fldChar w:fldCharType="separate"/>
    </w:r>
    <w:r>
      <w:t>1</w:t>
    </w:r>
    <w:r w:rsidRPr="00ED0F29">
      <w:fldChar w:fldCharType="end"/>
    </w:r>
    <w:r>
      <w:tab/>
      <w:t xml:space="preserve">WOAH </w:t>
    </w:r>
    <w:r w:rsidRPr="00ED0F29">
      <w:rPr>
        <w:i/>
        <w:iCs/>
      </w:rPr>
      <w:t>Aquatic Manual</w:t>
    </w:r>
    <w:r w:rsidRPr="00ED0F29">
      <w:t xml:space="preserve"> 202</w:t>
    </w:r>
    <w:r w:rsidR="00356675">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867" w:type="pct"/>
      <w:tblInd w:w="-783" w:type="dxa"/>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125"/>
      <w:gridCol w:w="223"/>
      <w:gridCol w:w="295"/>
    </w:tblGrid>
    <w:tr w:rsidR="00F257EF" w:rsidRPr="00AB732C" w14:paraId="21D35804" w14:textId="77777777" w:rsidTr="00875AAE">
      <w:trPr>
        <w:trHeight w:val="719"/>
      </w:trPr>
      <w:tc>
        <w:tcPr>
          <w:tcW w:w="10125" w:type="dxa"/>
        </w:tcPr>
        <w:p w14:paraId="75256212" w14:textId="66D70850" w:rsidR="00F257EF" w:rsidRPr="00F257EF" w:rsidRDefault="00F257EF" w:rsidP="00F257EF">
          <w:pPr>
            <w:tabs>
              <w:tab w:val="center" w:pos="4536"/>
              <w:tab w:val="left" w:pos="8400"/>
            </w:tabs>
            <w:spacing w:before="360"/>
            <w:rPr>
              <w:rFonts w:ascii="Arial" w:hAnsi="Arial"/>
              <w:lang w:val="en-US"/>
            </w:rPr>
          </w:pPr>
          <w:r w:rsidRPr="00F257EF">
            <w:rPr>
              <w:rFonts w:ascii="Arial" w:hAnsi="Arial"/>
              <w:lang w:val="en-US"/>
            </w:rPr>
            <w:t>Report of the Meeting of the WOAH Aquatic Animal Health Standards Commission /</w:t>
          </w:r>
          <w:r w:rsidR="00875AAE" w:rsidRPr="00875AAE">
            <w:rPr>
              <w:rFonts w:ascii="Arial" w:hAnsi="Arial"/>
              <w:lang w:val="en-US"/>
            </w:rPr>
            <w:t xml:space="preserve"> February 2025</w:t>
          </w:r>
          <w:r w:rsidRPr="00F257EF">
            <w:rPr>
              <w:rFonts w:ascii="Arial" w:hAnsi="Arial"/>
              <w:lang w:val="en-US"/>
            </w:rPr>
            <w:tab/>
          </w:r>
        </w:p>
      </w:tc>
      <w:tc>
        <w:tcPr>
          <w:tcW w:w="223" w:type="dxa"/>
        </w:tcPr>
        <w:p w14:paraId="36304733" w14:textId="77777777" w:rsidR="00F257EF" w:rsidRPr="00AB732C" w:rsidRDefault="00F257EF" w:rsidP="00F257EF">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sidRPr="00AB732C">
            <w:rPr>
              <w:rFonts w:ascii="Arial" w:hAnsi="Arial"/>
            </w:rPr>
            <w:t>1</w:t>
          </w:r>
          <w:r w:rsidRPr="00AB732C">
            <w:rPr>
              <w:rFonts w:ascii="Arial" w:hAnsi="Arial"/>
            </w:rPr>
            <w:fldChar w:fldCharType="end"/>
          </w:r>
        </w:p>
      </w:tc>
      <w:tc>
        <w:tcPr>
          <w:tcW w:w="295" w:type="dxa"/>
        </w:tcPr>
        <w:p w14:paraId="75283056" w14:textId="77777777" w:rsidR="00F257EF" w:rsidRPr="00AB732C" w:rsidRDefault="00F257EF" w:rsidP="00F257EF">
          <w:pPr>
            <w:tabs>
              <w:tab w:val="right" w:pos="9072"/>
            </w:tabs>
            <w:spacing w:before="360"/>
            <w:jc w:val="right"/>
            <w:rPr>
              <w:rFonts w:ascii="Arial" w:hAnsi="Arial"/>
            </w:rPr>
          </w:pPr>
        </w:p>
      </w:tc>
    </w:tr>
  </w:tbl>
  <w:p w14:paraId="1B5C40EC" w14:textId="706055F4" w:rsidR="00ED0F29" w:rsidRPr="00236414" w:rsidRDefault="00ED0F29" w:rsidP="00236414">
    <w:pPr>
      <w:tabs>
        <w:tab w:val="left" w:pos="1680"/>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256A" w14:textId="668D8C86" w:rsidR="00ED0F29" w:rsidRPr="00ED0F29" w:rsidRDefault="00ED0F29" w:rsidP="00ED0F29">
    <w:pPr>
      <w:pStyle w:val="Footer"/>
    </w:pPr>
    <w:r>
      <w:t xml:space="preserve">WOAH </w:t>
    </w:r>
    <w:r w:rsidRPr="00ED0F29">
      <w:rPr>
        <w:i/>
        <w:iCs/>
      </w:rPr>
      <w:t>Aquatic Manual</w:t>
    </w:r>
    <w:r w:rsidRPr="00ED0F29">
      <w:t xml:space="preserve"> 202</w:t>
    </w:r>
    <w:r w:rsidR="00356675">
      <w:t>4</w:t>
    </w:r>
    <w:r w:rsidRPr="00ED0F29">
      <w:tab/>
    </w:r>
    <w:r w:rsidRPr="00ED0F29">
      <w:fldChar w:fldCharType="begin"/>
    </w:r>
    <w:r w:rsidRPr="00ED0F29">
      <w:instrText xml:space="preserve"> PAGE </w:instrText>
    </w:r>
    <w:r w:rsidRPr="00ED0F29">
      <w:fldChar w:fldCharType="separate"/>
    </w:r>
    <w:r w:rsidRPr="00ED0F29">
      <w:t>1</w:t>
    </w:r>
    <w:r w:rsidRPr="00ED0F2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655"/>
      <w:gridCol w:w="321"/>
      <w:gridCol w:w="426"/>
    </w:tblGrid>
    <w:tr w:rsidR="00F257EF" w:rsidRPr="00AB732C" w14:paraId="0774F16D" w14:textId="77777777" w:rsidTr="00F257EF">
      <w:trPr>
        <w:jc w:val="center"/>
      </w:trPr>
      <w:tc>
        <w:tcPr>
          <w:tcW w:w="14655" w:type="dxa"/>
        </w:tcPr>
        <w:p w14:paraId="09A4AA68" w14:textId="0D9E7403" w:rsidR="00F257EF" w:rsidRPr="00F257EF" w:rsidRDefault="00BC4790" w:rsidP="00F257EF">
          <w:pPr>
            <w:tabs>
              <w:tab w:val="center" w:pos="4536"/>
              <w:tab w:val="left" w:pos="8400"/>
            </w:tabs>
            <w:spacing w:before="360"/>
            <w:rPr>
              <w:rFonts w:ascii="Arial" w:hAnsi="Arial"/>
              <w:lang w:val="en-US"/>
            </w:rPr>
          </w:pPr>
          <w:r w:rsidRPr="00ED0F29">
            <w:tab/>
          </w:r>
          <w:r w:rsidR="00F257EF" w:rsidRPr="00F257EF">
            <w:rPr>
              <w:lang w:val="en-US"/>
            </w:rPr>
            <w:t>R</w:t>
          </w:r>
          <w:r w:rsidR="00F257EF" w:rsidRPr="00F257EF">
            <w:rPr>
              <w:rFonts w:ascii="Arial" w:hAnsi="Arial"/>
              <w:lang w:val="en-US"/>
            </w:rPr>
            <w:t xml:space="preserve">eport of the Meeting of the WOAH Aquatic Animal Health Standards Commission / </w:t>
          </w:r>
          <w:r w:rsidR="00875AAE" w:rsidRPr="00875AAE">
            <w:rPr>
              <w:rFonts w:ascii="Arial" w:hAnsi="Arial"/>
              <w:lang w:val="en-US"/>
            </w:rPr>
            <w:t>February 2025</w:t>
          </w:r>
          <w:r w:rsidR="00F257EF" w:rsidRPr="00F257EF">
            <w:rPr>
              <w:rFonts w:ascii="Arial" w:hAnsi="Arial"/>
              <w:lang w:val="en-US"/>
            </w:rPr>
            <w:tab/>
          </w:r>
        </w:p>
      </w:tc>
      <w:tc>
        <w:tcPr>
          <w:tcW w:w="321" w:type="dxa"/>
        </w:tcPr>
        <w:p w14:paraId="0D2A1BE5" w14:textId="77777777" w:rsidR="00F257EF" w:rsidRPr="00AB732C" w:rsidRDefault="00F257EF" w:rsidP="00F257EF">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sidRPr="00AB732C">
            <w:rPr>
              <w:rFonts w:ascii="Arial" w:hAnsi="Arial"/>
            </w:rPr>
            <w:t>1</w:t>
          </w:r>
          <w:r w:rsidRPr="00AB732C">
            <w:rPr>
              <w:rFonts w:ascii="Arial" w:hAnsi="Arial"/>
            </w:rPr>
            <w:fldChar w:fldCharType="end"/>
          </w:r>
        </w:p>
      </w:tc>
      <w:tc>
        <w:tcPr>
          <w:tcW w:w="426" w:type="dxa"/>
        </w:tcPr>
        <w:p w14:paraId="237CD7F1" w14:textId="77777777" w:rsidR="00F257EF" w:rsidRPr="00AB732C" w:rsidRDefault="00F257EF" w:rsidP="00F257EF">
          <w:pPr>
            <w:tabs>
              <w:tab w:val="right" w:pos="9072"/>
            </w:tabs>
            <w:spacing w:before="360"/>
            <w:jc w:val="right"/>
            <w:rPr>
              <w:rFonts w:ascii="Arial" w:hAnsi="Arial"/>
            </w:rPr>
          </w:pPr>
        </w:p>
      </w:tc>
    </w:tr>
  </w:tbl>
  <w:p w14:paraId="48C6EF29" w14:textId="33E7BBEE" w:rsidR="00BC4790" w:rsidRPr="00D435F6" w:rsidRDefault="00BC4790" w:rsidP="00D435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91"/>
      <w:gridCol w:w="209"/>
      <w:gridCol w:w="277"/>
    </w:tblGrid>
    <w:tr w:rsidR="00510AC7" w:rsidRPr="00AB732C" w14:paraId="5B908BB9" w14:textId="77777777" w:rsidTr="008F0E10">
      <w:trPr>
        <w:jc w:val="center"/>
      </w:trPr>
      <w:tc>
        <w:tcPr>
          <w:tcW w:w="9897" w:type="dxa"/>
        </w:tcPr>
        <w:p w14:paraId="60F2A2F2" w14:textId="54962D7F" w:rsidR="00510AC7" w:rsidRPr="00510AC7" w:rsidRDefault="00510AC7" w:rsidP="00510AC7">
          <w:pPr>
            <w:tabs>
              <w:tab w:val="center" w:pos="4536"/>
              <w:tab w:val="left" w:pos="8400"/>
            </w:tabs>
            <w:spacing w:before="360"/>
            <w:rPr>
              <w:rFonts w:ascii="Arial" w:hAnsi="Arial"/>
              <w:lang w:val="en-US"/>
            </w:rPr>
          </w:pPr>
          <w:r w:rsidRPr="00510AC7">
            <w:rPr>
              <w:rFonts w:ascii="Arial" w:hAnsi="Arial"/>
              <w:lang w:val="en-US"/>
            </w:rPr>
            <w:t xml:space="preserve">Report of the Meeting of the WOAH Aquatic Animal Health Standards Commission / </w:t>
          </w:r>
          <w:r w:rsidR="00875AAE" w:rsidRPr="00875AAE">
            <w:rPr>
              <w:rFonts w:ascii="Arial" w:hAnsi="Arial"/>
              <w:lang w:val="en-US"/>
            </w:rPr>
            <w:t>February 2025</w:t>
          </w:r>
          <w:r w:rsidRPr="00510AC7">
            <w:rPr>
              <w:rFonts w:ascii="Arial" w:hAnsi="Arial"/>
              <w:lang w:val="en-US"/>
            </w:rPr>
            <w:tab/>
          </w:r>
        </w:p>
      </w:tc>
      <w:tc>
        <w:tcPr>
          <w:tcW w:w="217" w:type="dxa"/>
        </w:tcPr>
        <w:p w14:paraId="57620072" w14:textId="77777777" w:rsidR="00510AC7" w:rsidRPr="00AB732C" w:rsidRDefault="00510AC7" w:rsidP="00510AC7">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sidRPr="00AB732C">
            <w:rPr>
              <w:rFonts w:ascii="Arial" w:hAnsi="Arial"/>
            </w:rPr>
            <w:t>1</w:t>
          </w:r>
          <w:r w:rsidRPr="00AB732C">
            <w:rPr>
              <w:rFonts w:ascii="Arial" w:hAnsi="Arial"/>
            </w:rPr>
            <w:fldChar w:fldCharType="end"/>
          </w:r>
        </w:p>
      </w:tc>
      <w:tc>
        <w:tcPr>
          <w:tcW w:w="288" w:type="dxa"/>
        </w:tcPr>
        <w:p w14:paraId="65B7E9C8" w14:textId="77777777" w:rsidR="00510AC7" w:rsidRPr="00AB732C" w:rsidRDefault="00510AC7" w:rsidP="00510AC7">
          <w:pPr>
            <w:tabs>
              <w:tab w:val="right" w:pos="9072"/>
            </w:tabs>
            <w:spacing w:before="360"/>
            <w:jc w:val="right"/>
            <w:rPr>
              <w:rFonts w:ascii="Arial" w:hAnsi="Arial"/>
            </w:rPr>
          </w:pPr>
        </w:p>
      </w:tc>
    </w:tr>
  </w:tbl>
  <w:p w14:paraId="2B805D3B" w14:textId="2D1D87E2" w:rsidR="00BC4790" w:rsidRPr="00510AC7" w:rsidRDefault="00BC4790" w:rsidP="00510A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AFA35" w14:textId="77777777" w:rsidR="0090509C" w:rsidRDefault="0090509C" w:rsidP="00ED0F29">
      <w:pPr>
        <w:spacing w:after="0" w:line="240" w:lineRule="auto"/>
      </w:pPr>
      <w:r>
        <w:separator/>
      </w:r>
    </w:p>
  </w:footnote>
  <w:footnote w:type="continuationSeparator" w:id="0">
    <w:p w14:paraId="75E5B6C0" w14:textId="77777777" w:rsidR="0090509C" w:rsidRDefault="0090509C" w:rsidP="00ED0F29">
      <w:pPr>
        <w:spacing w:after="0" w:line="240" w:lineRule="auto"/>
      </w:pPr>
      <w:r>
        <w:continuationSeparator/>
      </w:r>
    </w:p>
  </w:footnote>
  <w:footnote w:type="continuationNotice" w:id="1">
    <w:p w14:paraId="1E13E7E0" w14:textId="77777777" w:rsidR="0090509C" w:rsidRDefault="0090509C">
      <w:pPr>
        <w:spacing w:after="0" w:line="240" w:lineRule="auto"/>
      </w:pPr>
    </w:p>
  </w:footnote>
  <w:footnote w:id="2">
    <w:p w14:paraId="56528437" w14:textId="77777777" w:rsidR="00BC4790" w:rsidRPr="007425EF" w:rsidRDefault="00BC4790" w:rsidP="00BC4790">
      <w:pPr>
        <w:pStyle w:val="FootnoteText"/>
        <w:ind w:left="425" w:hanging="425"/>
        <w:rPr>
          <w:rFonts w:ascii="Söhne" w:hAnsi="Söhne" w:cs="Arial"/>
          <w:sz w:val="16"/>
          <w:szCs w:val="16"/>
          <w:lang w:val="en-GB"/>
        </w:rPr>
      </w:pPr>
      <w:r w:rsidRPr="007425EF">
        <w:rPr>
          <w:rStyle w:val="FootnoteReference"/>
          <w:rFonts w:ascii="Söhne" w:hAnsi="Söhne" w:cs="Arial"/>
          <w:sz w:val="16"/>
          <w:szCs w:val="16"/>
          <w:vertAlign w:val="baseline"/>
        </w:rPr>
        <w:footnoteRef/>
      </w:r>
      <w:r w:rsidRPr="007425EF">
        <w:rPr>
          <w:rFonts w:ascii="Söhne" w:hAnsi="Söhne" w:cs="Arial"/>
          <w:sz w:val="16"/>
          <w:szCs w:val="16"/>
          <w:lang w:val="en-GB"/>
        </w:rPr>
        <w:t xml:space="preserve"> </w:t>
      </w:r>
      <w:r w:rsidRPr="007425EF">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1DE2" w14:textId="4BD0486D" w:rsidR="00ED0F29" w:rsidRPr="00ED0F29" w:rsidRDefault="00ED0F29" w:rsidP="00BC2BF2">
    <w:pPr>
      <w:pStyle w:val="Header"/>
      <w:rPr>
        <w:lang w:bidi="en-US"/>
      </w:rPr>
    </w:pPr>
    <w:r w:rsidRPr="00A30D5D">
      <w:rPr>
        <w:lang w:bidi="en-US"/>
      </w:rPr>
      <w:t xml:space="preserve">Chapter </w:t>
    </w:r>
    <w:r w:rsidRPr="000A3D49">
      <w:rPr>
        <w:lang w:bidi="en-US"/>
      </w:rPr>
      <w:t>2.</w:t>
    </w:r>
    <w:r w:rsidR="00CC3179">
      <w:rPr>
        <w:lang w:bidi="en-US"/>
      </w:rPr>
      <w:t>4.6</w:t>
    </w:r>
    <w:r w:rsidRPr="000A3D49">
      <w:rPr>
        <w:lang w:bidi="en-US"/>
      </w:rPr>
      <w:t xml:space="preserve">. – </w:t>
    </w:r>
    <w:r w:rsidR="00CC3179">
      <w:rPr>
        <w:lang w:bidi="en-US"/>
      </w:rPr>
      <w:t xml:space="preserve">Infection with </w:t>
    </w:r>
    <w:proofErr w:type="spellStart"/>
    <w:r w:rsidR="00CC3179" w:rsidRPr="00356675">
      <w:rPr>
        <w:i w:val="0"/>
        <w:iCs/>
        <w:lang w:bidi="en-US"/>
      </w:rPr>
      <w:t>Perkinsus</w:t>
    </w:r>
    <w:proofErr w:type="spellEnd"/>
    <w:r w:rsidR="00CC3179" w:rsidRPr="00356675">
      <w:rPr>
        <w:i w:val="0"/>
        <w:iCs/>
        <w:lang w:bidi="en-US"/>
      </w:rPr>
      <w:t xml:space="preserve"> </w:t>
    </w:r>
    <w:proofErr w:type="spellStart"/>
    <w:r w:rsidR="00CC3179" w:rsidRPr="00356675">
      <w:rPr>
        <w:i w:val="0"/>
        <w:iCs/>
        <w:lang w:bidi="en-US"/>
      </w:rPr>
      <w:t>olseni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9977"/>
    </w:tblGrid>
    <w:tr w:rsidR="00FB5DAF" w:rsidRPr="00AB732C" w14:paraId="76CE4E6A" w14:textId="77777777" w:rsidTr="008F0E10">
      <w:trPr>
        <w:trHeight w:val="58"/>
        <w:jc w:val="center"/>
      </w:trPr>
      <w:tc>
        <w:tcPr>
          <w:tcW w:w="10774" w:type="dxa"/>
        </w:tcPr>
        <w:p w14:paraId="58D4CD21" w14:textId="77777777" w:rsidR="00FB5DAF" w:rsidRPr="00AB732C" w:rsidRDefault="00FB5DAF" w:rsidP="00FB5DAF">
          <w:pPr>
            <w:tabs>
              <w:tab w:val="left" w:pos="4984"/>
              <w:tab w:val="left" w:pos="5284"/>
              <w:tab w:val="left" w:pos="5848"/>
              <w:tab w:val="left" w:pos="6630"/>
              <w:tab w:val="left" w:pos="8151"/>
            </w:tabs>
            <w:spacing w:after="240" w:line="259" w:lineRule="auto"/>
            <w:rPr>
              <w:rFonts w:ascii="Arial" w:hAnsi="Arial"/>
              <w:sz w:val="20"/>
            </w:rPr>
          </w:pP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p>
      </w:tc>
    </w:tr>
  </w:tbl>
  <w:p w14:paraId="37AB280A" w14:textId="78AF3845" w:rsidR="00ED0F29" w:rsidRPr="00FB5DAF" w:rsidRDefault="00ED0F29" w:rsidP="006362C9">
    <w:pPr>
      <w:pStyle w:val="Header"/>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D1987" w14:textId="2A2BC26C" w:rsidR="00BC4790" w:rsidRPr="008570C6" w:rsidRDefault="00BC4790" w:rsidP="008570C6">
    <w:pPr>
      <w:pStyle w:val="Header"/>
      <w:pBdr>
        <w:bottom w:val="none" w:sz="0" w:space="0" w:color="auto"/>
      </w:pBdr>
      <w:rPr>
        <w:lang w:bidi="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9977"/>
    </w:tblGrid>
    <w:tr w:rsidR="00D435F6" w:rsidRPr="00AB732C" w14:paraId="5D6C1FCF" w14:textId="77777777" w:rsidTr="008F0E10">
      <w:trPr>
        <w:trHeight w:val="58"/>
        <w:jc w:val="center"/>
      </w:trPr>
      <w:tc>
        <w:tcPr>
          <w:tcW w:w="10774" w:type="dxa"/>
        </w:tcPr>
        <w:p w14:paraId="35501CC2" w14:textId="77777777" w:rsidR="00D435F6" w:rsidRPr="00AB732C" w:rsidRDefault="00D435F6" w:rsidP="00D435F6">
          <w:pPr>
            <w:tabs>
              <w:tab w:val="left" w:pos="4984"/>
              <w:tab w:val="left" w:pos="5284"/>
              <w:tab w:val="left" w:pos="5848"/>
              <w:tab w:val="left" w:pos="6630"/>
              <w:tab w:val="left" w:pos="8151"/>
            </w:tabs>
            <w:spacing w:after="240" w:line="259" w:lineRule="auto"/>
            <w:rPr>
              <w:rFonts w:ascii="Arial" w:hAnsi="Arial"/>
              <w:sz w:val="20"/>
            </w:rPr>
          </w:pP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p>
      </w:tc>
    </w:tr>
  </w:tbl>
  <w:p w14:paraId="3B62DA87" w14:textId="69EC9D01" w:rsidR="008570C6" w:rsidRPr="00D435F6" w:rsidRDefault="008570C6" w:rsidP="00D435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E30E"/>
    <w:multiLevelType w:val="hybridMultilevel"/>
    <w:tmpl w:val="0152F99A"/>
    <w:lvl w:ilvl="0" w:tplc="4E64D3A4">
      <w:start w:val="3"/>
      <w:numFmt w:val="lowerRoman"/>
      <w:lvlText w:val="%1)"/>
      <w:lvlJc w:val="left"/>
      <w:pPr>
        <w:ind w:left="1854" w:hanging="720"/>
      </w:pPr>
    </w:lvl>
    <w:lvl w:ilvl="1" w:tplc="C9380FC4">
      <w:start w:val="1"/>
      <w:numFmt w:val="lowerLetter"/>
      <w:lvlText w:val="%2."/>
      <w:lvlJc w:val="left"/>
      <w:pPr>
        <w:ind w:left="1440" w:hanging="360"/>
      </w:pPr>
    </w:lvl>
    <w:lvl w:ilvl="2" w:tplc="557E44F6">
      <w:start w:val="1"/>
      <w:numFmt w:val="lowerRoman"/>
      <w:lvlText w:val="%3."/>
      <w:lvlJc w:val="right"/>
      <w:pPr>
        <w:ind w:left="2160" w:hanging="180"/>
      </w:pPr>
    </w:lvl>
    <w:lvl w:ilvl="3" w:tplc="E968012E">
      <w:start w:val="1"/>
      <w:numFmt w:val="decimal"/>
      <w:lvlText w:val="%4."/>
      <w:lvlJc w:val="left"/>
      <w:pPr>
        <w:ind w:left="2880" w:hanging="360"/>
      </w:pPr>
    </w:lvl>
    <w:lvl w:ilvl="4" w:tplc="B2BC781E">
      <w:start w:val="1"/>
      <w:numFmt w:val="lowerLetter"/>
      <w:lvlText w:val="%5."/>
      <w:lvlJc w:val="left"/>
      <w:pPr>
        <w:ind w:left="3600" w:hanging="360"/>
      </w:pPr>
    </w:lvl>
    <w:lvl w:ilvl="5" w:tplc="720CC6A8">
      <w:start w:val="1"/>
      <w:numFmt w:val="lowerRoman"/>
      <w:lvlText w:val="%6."/>
      <w:lvlJc w:val="right"/>
      <w:pPr>
        <w:ind w:left="4320" w:hanging="180"/>
      </w:pPr>
    </w:lvl>
    <w:lvl w:ilvl="6" w:tplc="B404952C">
      <w:start w:val="1"/>
      <w:numFmt w:val="decimal"/>
      <w:lvlText w:val="%7."/>
      <w:lvlJc w:val="left"/>
      <w:pPr>
        <w:ind w:left="5040" w:hanging="360"/>
      </w:pPr>
    </w:lvl>
    <w:lvl w:ilvl="7" w:tplc="1E96BBA0">
      <w:start w:val="1"/>
      <w:numFmt w:val="lowerLetter"/>
      <w:lvlText w:val="%8."/>
      <w:lvlJc w:val="left"/>
      <w:pPr>
        <w:ind w:left="5760" w:hanging="360"/>
      </w:pPr>
    </w:lvl>
    <w:lvl w:ilvl="8" w:tplc="9A38BCA4">
      <w:start w:val="1"/>
      <w:numFmt w:val="lowerRoman"/>
      <w:lvlText w:val="%9."/>
      <w:lvlJc w:val="right"/>
      <w:pPr>
        <w:ind w:left="6480" w:hanging="180"/>
      </w:pPr>
    </w:lvl>
  </w:abstractNum>
  <w:abstractNum w:abstractNumId="1"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24711"/>
    <w:multiLevelType w:val="hybridMultilevel"/>
    <w:tmpl w:val="9C04E44A"/>
    <w:lvl w:ilvl="0" w:tplc="D42881F2">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1C34D08A"/>
    <w:multiLevelType w:val="hybridMultilevel"/>
    <w:tmpl w:val="A094E526"/>
    <w:lvl w:ilvl="0" w:tplc="82C409D2">
      <w:start w:val="1"/>
      <w:numFmt w:val="lowerRoman"/>
      <w:lvlText w:val="%1)"/>
      <w:lvlJc w:val="left"/>
      <w:pPr>
        <w:ind w:left="1854" w:hanging="720"/>
      </w:pPr>
    </w:lvl>
    <w:lvl w:ilvl="1" w:tplc="318C383C">
      <w:start w:val="1"/>
      <w:numFmt w:val="lowerLetter"/>
      <w:lvlText w:val="%2."/>
      <w:lvlJc w:val="left"/>
      <w:pPr>
        <w:ind w:left="1440" w:hanging="360"/>
      </w:pPr>
    </w:lvl>
    <w:lvl w:ilvl="2" w:tplc="E4BEEFAE">
      <w:start w:val="1"/>
      <w:numFmt w:val="lowerRoman"/>
      <w:lvlText w:val="%3."/>
      <w:lvlJc w:val="right"/>
      <w:pPr>
        <w:ind w:left="2160" w:hanging="180"/>
      </w:pPr>
    </w:lvl>
    <w:lvl w:ilvl="3" w:tplc="A4A28B0C">
      <w:start w:val="1"/>
      <w:numFmt w:val="decimal"/>
      <w:lvlText w:val="%4."/>
      <w:lvlJc w:val="left"/>
      <w:pPr>
        <w:ind w:left="2880" w:hanging="360"/>
      </w:pPr>
    </w:lvl>
    <w:lvl w:ilvl="4" w:tplc="DF600706">
      <w:start w:val="1"/>
      <w:numFmt w:val="lowerLetter"/>
      <w:lvlText w:val="%5."/>
      <w:lvlJc w:val="left"/>
      <w:pPr>
        <w:ind w:left="3600" w:hanging="360"/>
      </w:pPr>
    </w:lvl>
    <w:lvl w:ilvl="5" w:tplc="C534D35C">
      <w:start w:val="1"/>
      <w:numFmt w:val="lowerRoman"/>
      <w:lvlText w:val="%6."/>
      <w:lvlJc w:val="right"/>
      <w:pPr>
        <w:ind w:left="4320" w:hanging="180"/>
      </w:pPr>
    </w:lvl>
    <w:lvl w:ilvl="6" w:tplc="1FC093D8">
      <w:start w:val="1"/>
      <w:numFmt w:val="decimal"/>
      <w:lvlText w:val="%7."/>
      <w:lvlJc w:val="left"/>
      <w:pPr>
        <w:ind w:left="5040" w:hanging="360"/>
      </w:pPr>
    </w:lvl>
    <w:lvl w:ilvl="7" w:tplc="5636CC98">
      <w:start w:val="1"/>
      <w:numFmt w:val="lowerLetter"/>
      <w:lvlText w:val="%8."/>
      <w:lvlJc w:val="left"/>
      <w:pPr>
        <w:ind w:left="5760" w:hanging="360"/>
      </w:pPr>
    </w:lvl>
    <w:lvl w:ilvl="8" w:tplc="9856AE94">
      <w:start w:val="1"/>
      <w:numFmt w:val="lowerRoman"/>
      <w:lvlText w:val="%9."/>
      <w:lvlJc w:val="right"/>
      <w:pPr>
        <w:ind w:left="6480" w:hanging="180"/>
      </w:pPr>
    </w:lvl>
  </w:abstractNum>
  <w:abstractNum w:abstractNumId="4" w15:restartNumberingAfterBreak="0">
    <w:nsid w:val="1DC60F53"/>
    <w:multiLevelType w:val="hybridMultilevel"/>
    <w:tmpl w:val="68C4C504"/>
    <w:lvl w:ilvl="0" w:tplc="DE1A30D8">
      <w:start w:val="2"/>
      <w:numFmt w:val="lowerRoman"/>
      <w:lvlText w:val="%1)"/>
      <w:lvlJc w:val="left"/>
      <w:pPr>
        <w:ind w:left="1854" w:hanging="720"/>
      </w:pPr>
    </w:lvl>
    <w:lvl w:ilvl="1" w:tplc="16F05EBC">
      <w:start w:val="1"/>
      <w:numFmt w:val="lowerLetter"/>
      <w:lvlText w:val="%2."/>
      <w:lvlJc w:val="left"/>
      <w:pPr>
        <w:ind w:left="1440" w:hanging="360"/>
      </w:pPr>
    </w:lvl>
    <w:lvl w:ilvl="2" w:tplc="DFE4B794">
      <w:start w:val="1"/>
      <w:numFmt w:val="lowerRoman"/>
      <w:lvlText w:val="%3."/>
      <w:lvlJc w:val="right"/>
      <w:pPr>
        <w:ind w:left="2160" w:hanging="180"/>
      </w:pPr>
    </w:lvl>
    <w:lvl w:ilvl="3" w:tplc="56821AA4">
      <w:start w:val="1"/>
      <w:numFmt w:val="decimal"/>
      <w:lvlText w:val="%4."/>
      <w:lvlJc w:val="left"/>
      <w:pPr>
        <w:ind w:left="2880" w:hanging="360"/>
      </w:pPr>
    </w:lvl>
    <w:lvl w:ilvl="4" w:tplc="74EC0704">
      <w:start w:val="1"/>
      <w:numFmt w:val="lowerLetter"/>
      <w:lvlText w:val="%5."/>
      <w:lvlJc w:val="left"/>
      <w:pPr>
        <w:ind w:left="3600" w:hanging="360"/>
      </w:pPr>
    </w:lvl>
    <w:lvl w:ilvl="5" w:tplc="6AF81486">
      <w:start w:val="1"/>
      <w:numFmt w:val="lowerRoman"/>
      <w:lvlText w:val="%6."/>
      <w:lvlJc w:val="right"/>
      <w:pPr>
        <w:ind w:left="4320" w:hanging="180"/>
      </w:pPr>
    </w:lvl>
    <w:lvl w:ilvl="6" w:tplc="C1C09D84">
      <w:start w:val="1"/>
      <w:numFmt w:val="decimal"/>
      <w:lvlText w:val="%7."/>
      <w:lvlJc w:val="left"/>
      <w:pPr>
        <w:ind w:left="5040" w:hanging="360"/>
      </w:pPr>
    </w:lvl>
    <w:lvl w:ilvl="7" w:tplc="78FA8230">
      <w:start w:val="1"/>
      <w:numFmt w:val="lowerLetter"/>
      <w:lvlText w:val="%8."/>
      <w:lvlJc w:val="left"/>
      <w:pPr>
        <w:ind w:left="5760" w:hanging="360"/>
      </w:pPr>
    </w:lvl>
    <w:lvl w:ilvl="8" w:tplc="DCAC6758">
      <w:start w:val="1"/>
      <w:numFmt w:val="lowerRoman"/>
      <w:lvlText w:val="%9."/>
      <w:lvlJc w:val="right"/>
      <w:pPr>
        <w:ind w:left="6480" w:hanging="180"/>
      </w:pPr>
    </w:lvl>
  </w:abstractNum>
  <w:abstractNum w:abstractNumId="5" w15:restartNumberingAfterBreak="0">
    <w:nsid w:val="1F2167C9"/>
    <w:multiLevelType w:val="hybridMultilevel"/>
    <w:tmpl w:val="FF4CC2CE"/>
    <w:lvl w:ilvl="0" w:tplc="38521B3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8951FDB"/>
    <w:multiLevelType w:val="hybridMultilevel"/>
    <w:tmpl w:val="E7CAD6B2"/>
    <w:lvl w:ilvl="0" w:tplc="D8D892B0">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46777D36"/>
    <w:multiLevelType w:val="hybridMultilevel"/>
    <w:tmpl w:val="8F3A2D02"/>
    <w:lvl w:ilvl="0" w:tplc="0409001B">
      <w:start w:val="1"/>
      <w:numFmt w:val="lowerRoman"/>
      <w:lvlText w:val="%1."/>
      <w:lvlJc w:val="righ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47426052"/>
    <w:multiLevelType w:val="hybridMultilevel"/>
    <w:tmpl w:val="B8D67018"/>
    <w:lvl w:ilvl="0" w:tplc="7DA000D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0" w15:restartNumberingAfterBreak="0">
    <w:nsid w:val="5D10683C"/>
    <w:multiLevelType w:val="hybridMultilevel"/>
    <w:tmpl w:val="DA6259AC"/>
    <w:lvl w:ilvl="0" w:tplc="4434CEFA">
      <w:start w:val="1"/>
      <w:numFmt w:val="decimal"/>
      <w:lvlText w:val="%1."/>
      <w:lvlJc w:val="left"/>
      <w:pPr>
        <w:ind w:left="846" w:hanging="42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16cid:durableId="312755349">
    <w:abstractNumId w:val="0"/>
  </w:num>
  <w:num w:numId="2" w16cid:durableId="1692605579">
    <w:abstractNumId w:val="4"/>
  </w:num>
  <w:num w:numId="3" w16cid:durableId="758213947">
    <w:abstractNumId w:val="3"/>
  </w:num>
  <w:num w:numId="4" w16cid:durableId="1913540861">
    <w:abstractNumId w:val="9"/>
  </w:num>
  <w:num w:numId="5" w16cid:durableId="424034122">
    <w:abstractNumId w:val="1"/>
  </w:num>
  <w:num w:numId="6" w16cid:durableId="1601713901">
    <w:abstractNumId w:val="10"/>
  </w:num>
  <w:num w:numId="7" w16cid:durableId="1011417487">
    <w:abstractNumId w:val="2"/>
  </w:num>
  <w:num w:numId="8" w16cid:durableId="657542968">
    <w:abstractNumId w:val="6"/>
  </w:num>
  <w:num w:numId="9" w16cid:durableId="51587719">
    <w:abstractNumId w:val="7"/>
  </w:num>
  <w:num w:numId="10" w16cid:durableId="2000230655">
    <w:abstractNumId w:val="5"/>
  </w:num>
  <w:num w:numId="11" w16cid:durableId="11764561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olecular Biology Evol&lt;/Style&gt;&lt;LeftDelim&gt;{&lt;/LeftDelim&gt;&lt;RightDelim&gt;}&lt;/RightDelim&gt;&lt;FontName&gt;Söhn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xssdvd4ezr2leta27v5pddetatpdwr9ap5&quot;&gt;Perkinsus FRDC-Converted&lt;record-ids&gt;&lt;item&gt;46&lt;/item&gt;&lt;item&gt;48&lt;/item&gt;&lt;item&gt;49&lt;/item&gt;&lt;item&gt;60&lt;/item&gt;&lt;item&gt;63&lt;/item&gt;&lt;item&gt;66&lt;/item&gt;&lt;item&gt;67&lt;/item&gt;&lt;item&gt;100&lt;/item&gt;&lt;item&gt;105&lt;/item&gt;&lt;item&gt;109&lt;/item&gt;&lt;item&gt;110&lt;/item&gt;&lt;item&gt;120&lt;/item&gt;&lt;item&gt;124&lt;/item&gt;&lt;item&gt;167&lt;/item&gt;&lt;item&gt;171&lt;/item&gt;&lt;item&gt;228&lt;/item&gt;&lt;item&gt;229&lt;/item&gt;&lt;item&gt;230&lt;/item&gt;&lt;item&gt;234&lt;/item&gt;&lt;item&gt;237&lt;/item&gt;&lt;item&gt;249&lt;/item&gt;&lt;item&gt;267&lt;/item&gt;&lt;item&gt;275&lt;/item&gt;&lt;item&gt;285&lt;/item&gt;&lt;item&gt;286&lt;/item&gt;&lt;item&gt;303&lt;/item&gt;&lt;item&gt;305&lt;/item&gt;&lt;item&gt;307&lt;/item&gt;&lt;item&gt;311&lt;/item&gt;&lt;item&gt;329&lt;/item&gt;&lt;item&gt;333&lt;/item&gt;&lt;item&gt;337&lt;/item&gt;&lt;item&gt;339&lt;/item&gt;&lt;item&gt;343&lt;/item&gt;&lt;item&gt;350&lt;/item&gt;&lt;item&gt;354&lt;/item&gt;&lt;item&gt;371&lt;/item&gt;&lt;item&gt;381&lt;/item&gt;&lt;item&gt;384&lt;/item&gt;&lt;item&gt;391&lt;/item&gt;&lt;item&gt;393&lt;/item&gt;&lt;item&gt;395&lt;/item&gt;&lt;item&gt;396&lt;/item&gt;&lt;item&gt;398&lt;/item&gt;&lt;item&gt;402&lt;/item&gt;&lt;item&gt;416&lt;/item&gt;&lt;item&gt;418&lt;/item&gt;&lt;item&gt;419&lt;/item&gt;&lt;item&gt;420&lt;/item&gt;&lt;item&gt;421&lt;/item&gt;&lt;item&gt;422&lt;/item&gt;&lt;item&gt;423&lt;/item&gt;&lt;item&gt;424&lt;/item&gt;&lt;item&gt;425&lt;/item&gt;&lt;item&gt;426&lt;/item&gt;&lt;item&gt;427&lt;/item&gt;&lt;item&gt;431&lt;/item&gt;&lt;item&gt;438&lt;/item&gt;&lt;item&gt;439&lt;/item&gt;&lt;item&gt;441&lt;/item&gt;&lt;item&gt;444&lt;/item&gt;&lt;item&gt;448&lt;/item&gt;&lt;item&gt;449&lt;/item&gt;&lt;item&gt;450&lt;/item&gt;&lt;item&gt;451&lt;/item&gt;&lt;item&gt;454&lt;/item&gt;&lt;item&gt;455&lt;/item&gt;&lt;item&gt;458&lt;/item&gt;&lt;item&gt;459&lt;/item&gt;&lt;item&gt;463&lt;/item&gt;&lt;item&gt;464&lt;/item&gt;&lt;item&gt;466&lt;/item&gt;&lt;item&gt;467&lt;/item&gt;&lt;item&gt;469&lt;/item&gt;&lt;item&gt;471&lt;/item&gt;&lt;item&gt;473&lt;/item&gt;&lt;item&gt;474&lt;/item&gt;&lt;item&gt;476&lt;/item&gt;&lt;/record-ids&gt;&lt;/item&gt;&lt;/Libraries&gt;"/>
  </w:docVars>
  <w:rsids>
    <w:rsidRoot w:val="004C4848"/>
    <w:rsid w:val="000010F0"/>
    <w:rsid w:val="00001181"/>
    <w:rsid w:val="00001EE3"/>
    <w:rsid w:val="000042A9"/>
    <w:rsid w:val="000044E5"/>
    <w:rsid w:val="000063C3"/>
    <w:rsid w:val="000076AB"/>
    <w:rsid w:val="00012054"/>
    <w:rsid w:val="000121F3"/>
    <w:rsid w:val="00012859"/>
    <w:rsid w:val="00013060"/>
    <w:rsid w:val="000139EA"/>
    <w:rsid w:val="00013AE7"/>
    <w:rsid w:val="000143EF"/>
    <w:rsid w:val="00014CB5"/>
    <w:rsid w:val="00015C32"/>
    <w:rsid w:val="00016BF3"/>
    <w:rsid w:val="00017B77"/>
    <w:rsid w:val="00021261"/>
    <w:rsid w:val="000215B3"/>
    <w:rsid w:val="000215EC"/>
    <w:rsid w:val="00022939"/>
    <w:rsid w:val="0002391C"/>
    <w:rsid w:val="000239A0"/>
    <w:rsid w:val="00024A7B"/>
    <w:rsid w:val="00024F6A"/>
    <w:rsid w:val="00026310"/>
    <w:rsid w:val="00026D97"/>
    <w:rsid w:val="00030E81"/>
    <w:rsid w:val="0003134E"/>
    <w:rsid w:val="00034F1C"/>
    <w:rsid w:val="00036E90"/>
    <w:rsid w:val="00037A5D"/>
    <w:rsid w:val="00037BAE"/>
    <w:rsid w:val="00040473"/>
    <w:rsid w:val="000426AF"/>
    <w:rsid w:val="00042A6B"/>
    <w:rsid w:val="00043D7E"/>
    <w:rsid w:val="00044846"/>
    <w:rsid w:val="00044F75"/>
    <w:rsid w:val="0004584F"/>
    <w:rsid w:val="00045F47"/>
    <w:rsid w:val="00046256"/>
    <w:rsid w:val="0004687B"/>
    <w:rsid w:val="00047513"/>
    <w:rsid w:val="0004758B"/>
    <w:rsid w:val="00047F73"/>
    <w:rsid w:val="000508C3"/>
    <w:rsid w:val="00051412"/>
    <w:rsid w:val="00051A6C"/>
    <w:rsid w:val="00051D49"/>
    <w:rsid w:val="00052629"/>
    <w:rsid w:val="00052F50"/>
    <w:rsid w:val="00054B89"/>
    <w:rsid w:val="00054D0C"/>
    <w:rsid w:val="00055077"/>
    <w:rsid w:val="00055E4C"/>
    <w:rsid w:val="00056393"/>
    <w:rsid w:val="000565DF"/>
    <w:rsid w:val="00056AB5"/>
    <w:rsid w:val="00057A51"/>
    <w:rsid w:val="00057E5E"/>
    <w:rsid w:val="00060067"/>
    <w:rsid w:val="000603AA"/>
    <w:rsid w:val="000610C3"/>
    <w:rsid w:val="00061302"/>
    <w:rsid w:val="00061663"/>
    <w:rsid w:val="0006188B"/>
    <w:rsid w:val="00061A69"/>
    <w:rsid w:val="00061AFB"/>
    <w:rsid w:val="000624D4"/>
    <w:rsid w:val="00062FDA"/>
    <w:rsid w:val="00064937"/>
    <w:rsid w:val="00065EA1"/>
    <w:rsid w:val="000665F1"/>
    <w:rsid w:val="00066866"/>
    <w:rsid w:val="0006691E"/>
    <w:rsid w:val="00067685"/>
    <w:rsid w:val="00070455"/>
    <w:rsid w:val="0007050D"/>
    <w:rsid w:val="000713F8"/>
    <w:rsid w:val="000720E5"/>
    <w:rsid w:val="00072C66"/>
    <w:rsid w:val="0007306D"/>
    <w:rsid w:val="00073CA1"/>
    <w:rsid w:val="0007432A"/>
    <w:rsid w:val="00075E44"/>
    <w:rsid w:val="00075F73"/>
    <w:rsid w:val="0007691B"/>
    <w:rsid w:val="00077950"/>
    <w:rsid w:val="00080090"/>
    <w:rsid w:val="000801CC"/>
    <w:rsid w:val="000819A2"/>
    <w:rsid w:val="00083754"/>
    <w:rsid w:val="00083DDB"/>
    <w:rsid w:val="00085513"/>
    <w:rsid w:val="0008603E"/>
    <w:rsid w:val="00087F9C"/>
    <w:rsid w:val="00090101"/>
    <w:rsid w:val="000929CB"/>
    <w:rsid w:val="00094A52"/>
    <w:rsid w:val="00096F2C"/>
    <w:rsid w:val="00097AAF"/>
    <w:rsid w:val="000A0984"/>
    <w:rsid w:val="000A0B70"/>
    <w:rsid w:val="000A24A4"/>
    <w:rsid w:val="000A2BF9"/>
    <w:rsid w:val="000A3AB4"/>
    <w:rsid w:val="000A4029"/>
    <w:rsid w:val="000A46FE"/>
    <w:rsid w:val="000A56C1"/>
    <w:rsid w:val="000A6EBE"/>
    <w:rsid w:val="000A78B0"/>
    <w:rsid w:val="000B0AB0"/>
    <w:rsid w:val="000B1744"/>
    <w:rsid w:val="000B19F5"/>
    <w:rsid w:val="000B23A2"/>
    <w:rsid w:val="000B2A4F"/>
    <w:rsid w:val="000B2F81"/>
    <w:rsid w:val="000B43E5"/>
    <w:rsid w:val="000B4E15"/>
    <w:rsid w:val="000B5741"/>
    <w:rsid w:val="000B5B39"/>
    <w:rsid w:val="000B6F4A"/>
    <w:rsid w:val="000B7119"/>
    <w:rsid w:val="000C01D4"/>
    <w:rsid w:val="000C085B"/>
    <w:rsid w:val="000C1347"/>
    <w:rsid w:val="000C1EE1"/>
    <w:rsid w:val="000C246E"/>
    <w:rsid w:val="000C27AA"/>
    <w:rsid w:val="000C38ED"/>
    <w:rsid w:val="000C3B6D"/>
    <w:rsid w:val="000C4357"/>
    <w:rsid w:val="000C62E5"/>
    <w:rsid w:val="000C7A6E"/>
    <w:rsid w:val="000D0549"/>
    <w:rsid w:val="000D087F"/>
    <w:rsid w:val="000D18B1"/>
    <w:rsid w:val="000D2186"/>
    <w:rsid w:val="000D265E"/>
    <w:rsid w:val="000D2805"/>
    <w:rsid w:val="000D33E5"/>
    <w:rsid w:val="000D3A7C"/>
    <w:rsid w:val="000D465A"/>
    <w:rsid w:val="000D47F6"/>
    <w:rsid w:val="000D49F7"/>
    <w:rsid w:val="000D69D5"/>
    <w:rsid w:val="000D6F7B"/>
    <w:rsid w:val="000D721A"/>
    <w:rsid w:val="000D7C9F"/>
    <w:rsid w:val="000E0D31"/>
    <w:rsid w:val="000E1D6A"/>
    <w:rsid w:val="000E20DB"/>
    <w:rsid w:val="000E24B1"/>
    <w:rsid w:val="000E3658"/>
    <w:rsid w:val="000E3845"/>
    <w:rsid w:val="000E3961"/>
    <w:rsid w:val="000E43E9"/>
    <w:rsid w:val="000E44DB"/>
    <w:rsid w:val="000E4E1D"/>
    <w:rsid w:val="000E61D5"/>
    <w:rsid w:val="000E6580"/>
    <w:rsid w:val="000E65A1"/>
    <w:rsid w:val="000E78F4"/>
    <w:rsid w:val="000F04EB"/>
    <w:rsid w:val="000F260C"/>
    <w:rsid w:val="000F5259"/>
    <w:rsid w:val="000F5C13"/>
    <w:rsid w:val="000F5F87"/>
    <w:rsid w:val="000F6822"/>
    <w:rsid w:val="000F7A15"/>
    <w:rsid w:val="000F7E07"/>
    <w:rsid w:val="001016E8"/>
    <w:rsid w:val="00102571"/>
    <w:rsid w:val="00103104"/>
    <w:rsid w:val="00104050"/>
    <w:rsid w:val="00104A46"/>
    <w:rsid w:val="00105A93"/>
    <w:rsid w:val="001071A1"/>
    <w:rsid w:val="001103A5"/>
    <w:rsid w:val="001103F9"/>
    <w:rsid w:val="00113A20"/>
    <w:rsid w:val="00114506"/>
    <w:rsid w:val="00115EE9"/>
    <w:rsid w:val="00117342"/>
    <w:rsid w:val="00117381"/>
    <w:rsid w:val="00120821"/>
    <w:rsid w:val="00120944"/>
    <w:rsid w:val="00121254"/>
    <w:rsid w:val="0012293C"/>
    <w:rsid w:val="00122A9B"/>
    <w:rsid w:val="00122CA9"/>
    <w:rsid w:val="00124E48"/>
    <w:rsid w:val="0012671A"/>
    <w:rsid w:val="00126838"/>
    <w:rsid w:val="00126AE7"/>
    <w:rsid w:val="00127CEC"/>
    <w:rsid w:val="00130D51"/>
    <w:rsid w:val="00131542"/>
    <w:rsid w:val="001321E0"/>
    <w:rsid w:val="001327C2"/>
    <w:rsid w:val="00132BCF"/>
    <w:rsid w:val="00132E91"/>
    <w:rsid w:val="00133401"/>
    <w:rsid w:val="001338C5"/>
    <w:rsid w:val="00133F00"/>
    <w:rsid w:val="00135277"/>
    <w:rsid w:val="0013534F"/>
    <w:rsid w:val="00135629"/>
    <w:rsid w:val="00137631"/>
    <w:rsid w:val="00137FC5"/>
    <w:rsid w:val="001408D1"/>
    <w:rsid w:val="00141242"/>
    <w:rsid w:val="00141458"/>
    <w:rsid w:val="001415D5"/>
    <w:rsid w:val="001425C3"/>
    <w:rsid w:val="0014351A"/>
    <w:rsid w:val="00143764"/>
    <w:rsid w:val="0014469E"/>
    <w:rsid w:val="001453D8"/>
    <w:rsid w:val="001500DA"/>
    <w:rsid w:val="0015064F"/>
    <w:rsid w:val="00151FA1"/>
    <w:rsid w:val="001526C7"/>
    <w:rsid w:val="00152E82"/>
    <w:rsid w:val="001537D9"/>
    <w:rsid w:val="00155FC5"/>
    <w:rsid w:val="001579A2"/>
    <w:rsid w:val="00160FAE"/>
    <w:rsid w:val="00162E31"/>
    <w:rsid w:val="00162EFB"/>
    <w:rsid w:val="00164768"/>
    <w:rsid w:val="00165F9D"/>
    <w:rsid w:val="00166511"/>
    <w:rsid w:val="00166904"/>
    <w:rsid w:val="00166BCD"/>
    <w:rsid w:val="00167282"/>
    <w:rsid w:val="0016770C"/>
    <w:rsid w:val="00167F16"/>
    <w:rsid w:val="0017035A"/>
    <w:rsid w:val="00170FE3"/>
    <w:rsid w:val="00171FB6"/>
    <w:rsid w:val="00173027"/>
    <w:rsid w:val="00173572"/>
    <w:rsid w:val="001805B9"/>
    <w:rsid w:val="001812BC"/>
    <w:rsid w:val="00181B72"/>
    <w:rsid w:val="00182ECB"/>
    <w:rsid w:val="001833ED"/>
    <w:rsid w:val="00183461"/>
    <w:rsid w:val="00183D1B"/>
    <w:rsid w:val="0018415B"/>
    <w:rsid w:val="00184B50"/>
    <w:rsid w:val="001854A5"/>
    <w:rsid w:val="001861F7"/>
    <w:rsid w:val="001876FB"/>
    <w:rsid w:val="00191AA9"/>
    <w:rsid w:val="00192480"/>
    <w:rsid w:val="0019283E"/>
    <w:rsid w:val="00193116"/>
    <w:rsid w:val="00193279"/>
    <w:rsid w:val="00195650"/>
    <w:rsid w:val="00195930"/>
    <w:rsid w:val="00195B40"/>
    <w:rsid w:val="001964BB"/>
    <w:rsid w:val="00197929"/>
    <w:rsid w:val="001A0321"/>
    <w:rsid w:val="001A190A"/>
    <w:rsid w:val="001A3A76"/>
    <w:rsid w:val="001A3B2D"/>
    <w:rsid w:val="001A3F7B"/>
    <w:rsid w:val="001A4B06"/>
    <w:rsid w:val="001A52BD"/>
    <w:rsid w:val="001A5ADA"/>
    <w:rsid w:val="001B3257"/>
    <w:rsid w:val="001B461C"/>
    <w:rsid w:val="001B4C10"/>
    <w:rsid w:val="001B4FA1"/>
    <w:rsid w:val="001B57F3"/>
    <w:rsid w:val="001B74AB"/>
    <w:rsid w:val="001B79AD"/>
    <w:rsid w:val="001C0783"/>
    <w:rsid w:val="001C186C"/>
    <w:rsid w:val="001C1C24"/>
    <w:rsid w:val="001C2271"/>
    <w:rsid w:val="001C360A"/>
    <w:rsid w:val="001C3A13"/>
    <w:rsid w:val="001C4B15"/>
    <w:rsid w:val="001C5356"/>
    <w:rsid w:val="001C56CB"/>
    <w:rsid w:val="001C5EFA"/>
    <w:rsid w:val="001C66C3"/>
    <w:rsid w:val="001D14F2"/>
    <w:rsid w:val="001D5CAF"/>
    <w:rsid w:val="001D5E96"/>
    <w:rsid w:val="001D78EB"/>
    <w:rsid w:val="001D7DCD"/>
    <w:rsid w:val="001D7DDF"/>
    <w:rsid w:val="001E277F"/>
    <w:rsid w:val="001E2A1B"/>
    <w:rsid w:val="001E363A"/>
    <w:rsid w:val="001E4BF3"/>
    <w:rsid w:val="001E6BE5"/>
    <w:rsid w:val="001E6F63"/>
    <w:rsid w:val="001F0D04"/>
    <w:rsid w:val="001F1A13"/>
    <w:rsid w:val="001F2398"/>
    <w:rsid w:val="001F2C9E"/>
    <w:rsid w:val="001F5427"/>
    <w:rsid w:val="001F54EC"/>
    <w:rsid w:val="001F6BEB"/>
    <w:rsid w:val="001F7386"/>
    <w:rsid w:val="001F76AB"/>
    <w:rsid w:val="001F7AF7"/>
    <w:rsid w:val="00201042"/>
    <w:rsid w:val="00201711"/>
    <w:rsid w:val="00201CDF"/>
    <w:rsid w:val="0020210B"/>
    <w:rsid w:val="00204417"/>
    <w:rsid w:val="0020562D"/>
    <w:rsid w:val="002057AC"/>
    <w:rsid w:val="00207A9C"/>
    <w:rsid w:val="00207D82"/>
    <w:rsid w:val="00212CB7"/>
    <w:rsid w:val="00212E04"/>
    <w:rsid w:val="00213095"/>
    <w:rsid w:val="0021318C"/>
    <w:rsid w:val="0021447F"/>
    <w:rsid w:val="00215C00"/>
    <w:rsid w:val="00215DA6"/>
    <w:rsid w:val="00215F52"/>
    <w:rsid w:val="00216BBF"/>
    <w:rsid w:val="00220D0E"/>
    <w:rsid w:val="00221611"/>
    <w:rsid w:val="00221766"/>
    <w:rsid w:val="00221F80"/>
    <w:rsid w:val="00222D2D"/>
    <w:rsid w:val="002234EE"/>
    <w:rsid w:val="00223C52"/>
    <w:rsid w:val="00223C70"/>
    <w:rsid w:val="00224571"/>
    <w:rsid w:val="002258E3"/>
    <w:rsid w:val="00225A94"/>
    <w:rsid w:val="00225C27"/>
    <w:rsid w:val="002261E9"/>
    <w:rsid w:val="00226F94"/>
    <w:rsid w:val="002305DE"/>
    <w:rsid w:val="002309C0"/>
    <w:rsid w:val="00231591"/>
    <w:rsid w:val="002318EB"/>
    <w:rsid w:val="00231B9C"/>
    <w:rsid w:val="002322BD"/>
    <w:rsid w:val="0023285C"/>
    <w:rsid w:val="00234EC9"/>
    <w:rsid w:val="00234F83"/>
    <w:rsid w:val="00235140"/>
    <w:rsid w:val="00236414"/>
    <w:rsid w:val="00237296"/>
    <w:rsid w:val="00237646"/>
    <w:rsid w:val="00240890"/>
    <w:rsid w:val="00241999"/>
    <w:rsid w:val="0024308B"/>
    <w:rsid w:val="00243A41"/>
    <w:rsid w:val="00243A90"/>
    <w:rsid w:val="00244AC3"/>
    <w:rsid w:val="0024540F"/>
    <w:rsid w:val="002500F6"/>
    <w:rsid w:val="00250C3F"/>
    <w:rsid w:val="0025393C"/>
    <w:rsid w:val="0025411C"/>
    <w:rsid w:val="00254ABE"/>
    <w:rsid w:val="00256529"/>
    <w:rsid w:val="00256872"/>
    <w:rsid w:val="00257708"/>
    <w:rsid w:val="002610A4"/>
    <w:rsid w:val="00261901"/>
    <w:rsid w:val="002650CC"/>
    <w:rsid w:val="00265A46"/>
    <w:rsid w:val="00266169"/>
    <w:rsid w:val="00267D79"/>
    <w:rsid w:val="0027019F"/>
    <w:rsid w:val="00274210"/>
    <w:rsid w:val="00276CB3"/>
    <w:rsid w:val="00277CB5"/>
    <w:rsid w:val="00280437"/>
    <w:rsid w:val="00281023"/>
    <w:rsid w:val="002814EE"/>
    <w:rsid w:val="00281D71"/>
    <w:rsid w:val="0028332D"/>
    <w:rsid w:val="00284528"/>
    <w:rsid w:val="00286E79"/>
    <w:rsid w:val="00287633"/>
    <w:rsid w:val="00291A30"/>
    <w:rsid w:val="00292A47"/>
    <w:rsid w:val="00292E5D"/>
    <w:rsid w:val="00293F8A"/>
    <w:rsid w:val="002946B2"/>
    <w:rsid w:val="002954A1"/>
    <w:rsid w:val="00295E60"/>
    <w:rsid w:val="00296A48"/>
    <w:rsid w:val="00296DF4"/>
    <w:rsid w:val="002A0723"/>
    <w:rsid w:val="002A098D"/>
    <w:rsid w:val="002A210E"/>
    <w:rsid w:val="002A23CF"/>
    <w:rsid w:val="002A267E"/>
    <w:rsid w:val="002A2970"/>
    <w:rsid w:val="002A2A41"/>
    <w:rsid w:val="002A2FA4"/>
    <w:rsid w:val="002A48B7"/>
    <w:rsid w:val="002A60CA"/>
    <w:rsid w:val="002A7969"/>
    <w:rsid w:val="002A7ADE"/>
    <w:rsid w:val="002B0751"/>
    <w:rsid w:val="002B19A1"/>
    <w:rsid w:val="002B2254"/>
    <w:rsid w:val="002B29DF"/>
    <w:rsid w:val="002B3CF9"/>
    <w:rsid w:val="002C02EC"/>
    <w:rsid w:val="002C15F7"/>
    <w:rsid w:val="002C1FAB"/>
    <w:rsid w:val="002C23ED"/>
    <w:rsid w:val="002C5747"/>
    <w:rsid w:val="002C7725"/>
    <w:rsid w:val="002C781E"/>
    <w:rsid w:val="002C7C89"/>
    <w:rsid w:val="002D01A3"/>
    <w:rsid w:val="002D2BF6"/>
    <w:rsid w:val="002D3937"/>
    <w:rsid w:val="002D4B8C"/>
    <w:rsid w:val="002D4D8A"/>
    <w:rsid w:val="002D55EA"/>
    <w:rsid w:val="002E0415"/>
    <w:rsid w:val="002E27FB"/>
    <w:rsid w:val="002E4B59"/>
    <w:rsid w:val="002E5AB3"/>
    <w:rsid w:val="002F0D0D"/>
    <w:rsid w:val="002F3167"/>
    <w:rsid w:val="002F3502"/>
    <w:rsid w:val="002F38F7"/>
    <w:rsid w:val="002F3B80"/>
    <w:rsid w:val="002F6073"/>
    <w:rsid w:val="002F66C2"/>
    <w:rsid w:val="002F758A"/>
    <w:rsid w:val="002F7B24"/>
    <w:rsid w:val="0030090F"/>
    <w:rsid w:val="0030134F"/>
    <w:rsid w:val="003014B4"/>
    <w:rsid w:val="00301669"/>
    <w:rsid w:val="00302938"/>
    <w:rsid w:val="003030B3"/>
    <w:rsid w:val="0030328A"/>
    <w:rsid w:val="003064B8"/>
    <w:rsid w:val="00310EB9"/>
    <w:rsid w:val="00312D99"/>
    <w:rsid w:val="00312F8F"/>
    <w:rsid w:val="00315377"/>
    <w:rsid w:val="00315739"/>
    <w:rsid w:val="003166A3"/>
    <w:rsid w:val="003172D8"/>
    <w:rsid w:val="003213A9"/>
    <w:rsid w:val="00322590"/>
    <w:rsid w:val="0032381F"/>
    <w:rsid w:val="00326DF0"/>
    <w:rsid w:val="00326E35"/>
    <w:rsid w:val="003270E3"/>
    <w:rsid w:val="00327999"/>
    <w:rsid w:val="00327E24"/>
    <w:rsid w:val="00333325"/>
    <w:rsid w:val="00333C49"/>
    <w:rsid w:val="00334462"/>
    <w:rsid w:val="003349AF"/>
    <w:rsid w:val="003370EA"/>
    <w:rsid w:val="0033746B"/>
    <w:rsid w:val="00337604"/>
    <w:rsid w:val="00337CAA"/>
    <w:rsid w:val="003407B4"/>
    <w:rsid w:val="00342E25"/>
    <w:rsid w:val="00346382"/>
    <w:rsid w:val="003466DD"/>
    <w:rsid w:val="00346B05"/>
    <w:rsid w:val="00347328"/>
    <w:rsid w:val="003505EB"/>
    <w:rsid w:val="0035063E"/>
    <w:rsid w:val="00350A75"/>
    <w:rsid w:val="003510B8"/>
    <w:rsid w:val="003519CA"/>
    <w:rsid w:val="00351B3B"/>
    <w:rsid w:val="003533B9"/>
    <w:rsid w:val="00356675"/>
    <w:rsid w:val="003566AE"/>
    <w:rsid w:val="00356BD7"/>
    <w:rsid w:val="00357C4C"/>
    <w:rsid w:val="00362BF7"/>
    <w:rsid w:val="00363C7A"/>
    <w:rsid w:val="00364ABD"/>
    <w:rsid w:val="00364ED1"/>
    <w:rsid w:val="00367DE4"/>
    <w:rsid w:val="0037028F"/>
    <w:rsid w:val="003706FB"/>
    <w:rsid w:val="0037095C"/>
    <w:rsid w:val="00372155"/>
    <w:rsid w:val="00373CAD"/>
    <w:rsid w:val="00374795"/>
    <w:rsid w:val="00376D02"/>
    <w:rsid w:val="00380498"/>
    <w:rsid w:val="0038093E"/>
    <w:rsid w:val="00382890"/>
    <w:rsid w:val="0038348E"/>
    <w:rsid w:val="00383718"/>
    <w:rsid w:val="00383C19"/>
    <w:rsid w:val="003851A5"/>
    <w:rsid w:val="003856BE"/>
    <w:rsid w:val="003856DF"/>
    <w:rsid w:val="00386000"/>
    <w:rsid w:val="003866B8"/>
    <w:rsid w:val="00386870"/>
    <w:rsid w:val="00387F7D"/>
    <w:rsid w:val="00387FCB"/>
    <w:rsid w:val="00390603"/>
    <w:rsid w:val="003909E3"/>
    <w:rsid w:val="0039227E"/>
    <w:rsid w:val="0039298A"/>
    <w:rsid w:val="00392A8B"/>
    <w:rsid w:val="00393343"/>
    <w:rsid w:val="00393730"/>
    <w:rsid w:val="003939C6"/>
    <w:rsid w:val="00395B8F"/>
    <w:rsid w:val="00395DDB"/>
    <w:rsid w:val="00395F2F"/>
    <w:rsid w:val="00396DF5"/>
    <w:rsid w:val="00396F8D"/>
    <w:rsid w:val="003A010C"/>
    <w:rsid w:val="003A064C"/>
    <w:rsid w:val="003A16ED"/>
    <w:rsid w:val="003A2D04"/>
    <w:rsid w:val="003A3A85"/>
    <w:rsid w:val="003B068A"/>
    <w:rsid w:val="003B06A3"/>
    <w:rsid w:val="003B19C1"/>
    <w:rsid w:val="003B2ABC"/>
    <w:rsid w:val="003B2D5A"/>
    <w:rsid w:val="003B384D"/>
    <w:rsid w:val="003B42AA"/>
    <w:rsid w:val="003B7880"/>
    <w:rsid w:val="003B7A1A"/>
    <w:rsid w:val="003B7B16"/>
    <w:rsid w:val="003C0786"/>
    <w:rsid w:val="003C0E1B"/>
    <w:rsid w:val="003C2F22"/>
    <w:rsid w:val="003C3AE6"/>
    <w:rsid w:val="003C5DC9"/>
    <w:rsid w:val="003C5F53"/>
    <w:rsid w:val="003C7210"/>
    <w:rsid w:val="003C7CBC"/>
    <w:rsid w:val="003C7FEB"/>
    <w:rsid w:val="003D102E"/>
    <w:rsid w:val="003D11BC"/>
    <w:rsid w:val="003D12FA"/>
    <w:rsid w:val="003D1762"/>
    <w:rsid w:val="003D1A62"/>
    <w:rsid w:val="003D4D3B"/>
    <w:rsid w:val="003D6AE0"/>
    <w:rsid w:val="003E03FC"/>
    <w:rsid w:val="003E2356"/>
    <w:rsid w:val="003E258B"/>
    <w:rsid w:val="003E2776"/>
    <w:rsid w:val="003E2B52"/>
    <w:rsid w:val="003E42B0"/>
    <w:rsid w:val="003E590B"/>
    <w:rsid w:val="003E6C41"/>
    <w:rsid w:val="003F0638"/>
    <w:rsid w:val="003F3B54"/>
    <w:rsid w:val="003F3EEC"/>
    <w:rsid w:val="003F45D3"/>
    <w:rsid w:val="003F586C"/>
    <w:rsid w:val="003F593B"/>
    <w:rsid w:val="003F79AA"/>
    <w:rsid w:val="00400DCD"/>
    <w:rsid w:val="004018D2"/>
    <w:rsid w:val="0040290C"/>
    <w:rsid w:val="00404A8F"/>
    <w:rsid w:val="004052CE"/>
    <w:rsid w:val="004059B7"/>
    <w:rsid w:val="00405D76"/>
    <w:rsid w:val="004063FD"/>
    <w:rsid w:val="00410721"/>
    <w:rsid w:val="004108D3"/>
    <w:rsid w:val="004119F8"/>
    <w:rsid w:val="00413362"/>
    <w:rsid w:val="00413449"/>
    <w:rsid w:val="004168AA"/>
    <w:rsid w:val="00416F17"/>
    <w:rsid w:val="0041726B"/>
    <w:rsid w:val="004178EC"/>
    <w:rsid w:val="00420194"/>
    <w:rsid w:val="00421420"/>
    <w:rsid w:val="00421750"/>
    <w:rsid w:val="004225D6"/>
    <w:rsid w:val="00422F39"/>
    <w:rsid w:val="00424095"/>
    <w:rsid w:val="00424794"/>
    <w:rsid w:val="00424D45"/>
    <w:rsid w:val="00424DDE"/>
    <w:rsid w:val="004250B5"/>
    <w:rsid w:val="00426073"/>
    <w:rsid w:val="00426ADF"/>
    <w:rsid w:val="00426D0F"/>
    <w:rsid w:val="0043092E"/>
    <w:rsid w:val="00431AD8"/>
    <w:rsid w:val="00432922"/>
    <w:rsid w:val="0043724A"/>
    <w:rsid w:val="00440590"/>
    <w:rsid w:val="00441A68"/>
    <w:rsid w:val="0044312D"/>
    <w:rsid w:val="004435D3"/>
    <w:rsid w:val="00443C71"/>
    <w:rsid w:val="00444A02"/>
    <w:rsid w:val="00444B40"/>
    <w:rsid w:val="00446502"/>
    <w:rsid w:val="004468B8"/>
    <w:rsid w:val="00446C09"/>
    <w:rsid w:val="004474BD"/>
    <w:rsid w:val="00452079"/>
    <w:rsid w:val="0045224E"/>
    <w:rsid w:val="0045379B"/>
    <w:rsid w:val="004560E2"/>
    <w:rsid w:val="00462775"/>
    <w:rsid w:val="004631B8"/>
    <w:rsid w:val="0046456D"/>
    <w:rsid w:val="0046702B"/>
    <w:rsid w:val="0046731E"/>
    <w:rsid w:val="004679AB"/>
    <w:rsid w:val="00467C80"/>
    <w:rsid w:val="004710D1"/>
    <w:rsid w:val="004716B3"/>
    <w:rsid w:val="00471AD4"/>
    <w:rsid w:val="004731C9"/>
    <w:rsid w:val="00473909"/>
    <w:rsid w:val="0047501F"/>
    <w:rsid w:val="00475248"/>
    <w:rsid w:val="0047664C"/>
    <w:rsid w:val="00481EF0"/>
    <w:rsid w:val="0048244E"/>
    <w:rsid w:val="00482C47"/>
    <w:rsid w:val="00482C72"/>
    <w:rsid w:val="00483AE8"/>
    <w:rsid w:val="0048428F"/>
    <w:rsid w:val="004845B1"/>
    <w:rsid w:val="00484A51"/>
    <w:rsid w:val="0048669C"/>
    <w:rsid w:val="004878CE"/>
    <w:rsid w:val="004903C1"/>
    <w:rsid w:val="00490DBD"/>
    <w:rsid w:val="00491DF3"/>
    <w:rsid w:val="00491E8E"/>
    <w:rsid w:val="0049292D"/>
    <w:rsid w:val="00492CCC"/>
    <w:rsid w:val="00492F3A"/>
    <w:rsid w:val="00492FCF"/>
    <w:rsid w:val="0049337B"/>
    <w:rsid w:val="0049347D"/>
    <w:rsid w:val="004944D1"/>
    <w:rsid w:val="00494C13"/>
    <w:rsid w:val="004951E7"/>
    <w:rsid w:val="00496C29"/>
    <w:rsid w:val="00497665"/>
    <w:rsid w:val="00497EC2"/>
    <w:rsid w:val="00497F9D"/>
    <w:rsid w:val="004A0AA3"/>
    <w:rsid w:val="004A159E"/>
    <w:rsid w:val="004A187B"/>
    <w:rsid w:val="004A1FED"/>
    <w:rsid w:val="004A28D1"/>
    <w:rsid w:val="004A3096"/>
    <w:rsid w:val="004A30C5"/>
    <w:rsid w:val="004A4F79"/>
    <w:rsid w:val="004A5615"/>
    <w:rsid w:val="004A6B79"/>
    <w:rsid w:val="004A73DD"/>
    <w:rsid w:val="004A7A12"/>
    <w:rsid w:val="004A7CBA"/>
    <w:rsid w:val="004B017E"/>
    <w:rsid w:val="004B1B72"/>
    <w:rsid w:val="004B2174"/>
    <w:rsid w:val="004B32D6"/>
    <w:rsid w:val="004B4989"/>
    <w:rsid w:val="004B5D1D"/>
    <w:rsid w:val="004B5D57"/>
    <w:rsid w:val="004B72B1"/>
    <w:rsid w:val="004B7808"/>
    <w:rsid w:val="004B78AC"/>
    <w:rsid w:val="004C1CD7"/>
    <w:rsid w:val="004C1D71"/>
    <w:rsid w:val="004C21AF"/>
    <w:rsid w:val="004C2244"/>
    <w:rsid w:val="004C2441"/>
    <w:rsid w:val="004C4848"/>
    <w:rsid w:val="004C4E60"/>
    <w:rsid w:val="004C5EE7"/>
    <w:rsid w:val="004D2D54"/>
    <w:rsid w:val="004D406D"/>
    <w:rsid w:val="004D431C"/>
    <w:rsid w:val="004D4D66"/>
    <w:rsid w:val="004D5327"/>
    <w:rsid w:val="004D789F"/>
    <w:rsid w:val="004D79ED"/>
    <w:rsid w:val="004E0034"/>
    <w:rsid w:val="004E028A"/>
    <w:rsid w:val="004E05B0"/>
    <w:rsid w:val="004E0E48"/>
    <w:rsid w:val="004E133F"/>
    <w:rsid w:val="004E1D29"/>
    <w:rsid w:val="004E394F"/>
    <w:rsid w:val="004E4636"/>
    <w:rsid w:val="004E4C1B"/>
    <w:rsid w:val="004E4F6C"/>
    <w:rsid w:val="004E583A"/>
    <w:rsid w:val="004E6482"/>
    <w:rsid w:val="004E7AD5"/>
    <w:rsid w:val="004F06A3"/>
    <w:rsid w:val="004F0953"/>
    <w:rsid w:val="004F2E48"/>
    <w:rsid w:val="004F3774"/>
    <w:rsid w:val="004F3C04"/>
    <w:rsid w:val="004F3DC4"/>
    <w:rsid w:val="004F4DBE"/>
    <w:rsid w:val="004F53CC"/>
    <w:rsid w:val="004F5A90"/>
    <w:rsid w:val="004F5D82"/>
    <w:rsid w:val="005010CA"/>
    <w:rsid w:val="0050127A"/>
    <w:rsid w:val="00502DF1"/>
    <w:rsid w:val="00503D7D"/>
    <w:rsid w:val="00504A3C"/>
    <w:rsid w:val="00504E0E"/>
    <w:rsid w:val="00507F55"/>
    <w:rsid w:val="00510AC7"/>
    <w:rsid w:val="0051108F"/>
    <w:rsid w:val="005117E8"/>
    <w:rsid w:val="005119CA"/>
    <w:rsid w:val="005142AC"/>
    <w:rsid w:val="00514843"/>
    <w:rsid w:val="00515335"/>
    <w:rsid w:val="00516271"/>
    <w:rsid w:val="00516536"/>
    <w:rsid w:val="0051792B"/>
    <w:rsid w:val="005210AD"/>
    <w:rsid w:val="005217BD"/>
    <w:rsid w:val="00522B9D"/>
    <w:rsid w:val="00525441"/>
    <w:rsid w:val="00526422"/>
    <w:rsid w:val="0052742A"/>
    <w:rsid w:val="00530F7D"/>
    <w:rsid w:val="0053283E"/>
    <w:rsid w:val="00532A58"/>
    <w:rsid w:val="00533FC1"/>
    <w:rsid w:val="00534340"/>
    <w:rsid w:val="0053510D"/>
    <w:rsid w:val="00535FDF"/>
    <w:rsid w:val="00536033"/>
    <w:rsid w:val="0053608A"/>
    <w:rsid w:val="00536459"/>
    <w:rsid w:val="005374C6"/>
    <w:rsid w:val="00540242"/>
    <w:rsid w:val="0054092F"/>
    <w:rsid w:val="00541389"/>
    <w:rsid w:val="00541C8D"/>
    <w:rsid w:val="00541FAD"/>
    <w:rsid w:val="00542560"/>
    <w:rsid w:val="00542741"/>
    <w:rsid w:val="005438BD"/>
    <w:rsid w:val="00544606"/>
    <w:rsid w:val="00544D76"/>
    <w:rsid w:val="00545996"/>
    <w:rsid w:val="00545A97"/>
    <w:rsid w:val="00546F08"/>
    <w:rsid w:val="00547824"/>
    <w:rsid w:val="0055004B"/>
    <w:rsid w:val="00551CA1"/>
    <w:rsid w:val="0055287A"/>
    <w:rsid w:val="00552F30"/>
    <w:rsid w:val="0055375F"/>
    <w:rsid w:val="0055512F"/>
    <w:rsid w:val="0055575F"/>
    <w:rsid w:val="00556755"/>
    <w:rsid w:val="00556B8A"/>
    <w:rsid w:val="00556C45"/>
    <w:rsid w:val="005574CC"/>
    <w:rsid w:val="0055760F"/>
    <w:rsid w:val="00557690"/>
    <w:rsid w:val="005604AE"/>
    <w:rsid w:val="00560F35"/>
    <w:rsid w:val="00561273"/>
    <w:rsid w:val="005615EF"/>
    <w:rsid w:val="00562992"/>
    <w:rsid w:val="005629E6"/>
    <w:rsid w:val="00562C72"/>
    <w:rsid w:val="00564337"/>
    <w:rsid w:val="0056507E"/>
    <w:rsid w:val="00565AF5"/>
    <w:rsid w:val="00565FBA"/>
    <w:rsid w:val="0056652F"/>
    <w:rsid w:val="005666B6"/>
    <w:rsid w:val="00570DA5"/>
    <w:rsid w:val="00571347"/>
    <w:rsid w:val="00571C54"/>
    <w:rsid w:val="00571FF1"/>
    <w:rsid w:val="005730F3"/>
    <w:rsid w:val="00575BA3"/>
    <w:rsid w:val="005806E2"/>
    <w:rsid w:val="005814C9"/>
    <w:rsid w:val="00582BE4"/>
    <w:rsid w:val="005830B8"/>
    <w:rsid w:val="005830C7"/>
    <w:rsid w:val="005851C8"/>
    <w:rsid w:val="00586DEC"/>
    <w:rsid w:val="00587705"/>
    <w:rsid w:val="00590C34"/>
    <w:rsid w:val="00592317"/>
    <w:rsid w:val="00592A21"/>
    <w:rsid w:val="0059317B"/>
    <w:rsid w:val="00593F68"/>
    <w:rsid w:val="0059587E"/>
    <w:rsid w:val="005A21BB"/>
    <w:rsid w:val="005A322E"/>
    <w:rsid w:val="005A389F"/>
    <w:rsid w:val="005A47B7"/>
    <w:rsid w:val="005A5AFF"/>
    <w:rsid w:val="005A7FF2"/>
    <w:rsid w:val="005B21BF"/>
    <w:rsid w:val="005B2546"/>
    <w:rsid w:val="005B2CB6"/>
    <w:rsid w:val="005B31CD"/>
    <w:rsid w:val="005B45EA"/>
    <w:rsid w:val="005B4E4B"/>
    <w:rsid w:val="005B55C6"/>
    <w:rsid w:val="005B5653"/>
    <w:rsid w:val="005B5A1B"/>
    <w:rsid w:val="005B5AB5"/>
    <w:rsid w:val="005B63F7"/>
    <w:rsid w:val="005B63FC"/>
    <w:rsid w:val="005B737E"/>
    <w:rsid w:val="005B7CC5"/>
    <w:rsid w:val="005C011B"/>
    <w:rsid w:val="005C0861"/>
    <w:rsid w:val="005C1738"/>
    <w:rsid w:val="005C32DA"/>
    <w:rsid w:val="005C35B0"/>
    <w:rsid w:val="005C46CA"/>
    <w:rsid w:val="005C49DA"/>
    <w:rsid w:val="005C6D99"/>
    <w:rsid w:val="005C7380"/>
    <w:rsid w:val="005C7F2D"/>
    <w:rsid w:val="005D0445"/>
    <w:rsid w:val="005D271D"/>
    <w:rsid w:val="005D41DB"/>
    <w:rsid w:val="005D5089"/>
    <w:rsid w:val="005D5287"/>
    <w:rsid w:val="005D5882"/>
    <w:rsid w:val="005D59BF"/>
    <w:rsid w:val="005D76CB"/>
    <w:rsid w:val="005E0172"/>
    <w:rsid w:val="005E0469"/>
    <w:rsid w:val="005E0CB3"/>
    <w:rsid w:val="005E1686"/>
    <w:rsid w:val="005E254F"/>
    <w:rsid w:val="005E4F43"/>
    <w:rsid w:val="005E5257"/>
    <w:rsid w:val="005E7A9E"/>
    <w:rsid w:val="005F0806"/>
    <w:rsid w:val="005F0E90"/>
    <w:rsid w:val="005F2ED4"/>
    <w:rsid w:val="005F34A9"/>
    <w:rsid w:val="005F3D42"/>
    <w:rsid w:val="005F4959"/>
    <w:rsid w:val="005F6B17"/>
    <w:rsid w:val="005F6D2B"/>
    <w:rsid w:val="005F732B"/>
    <w:rsid w:val="00600DE3"/>
    <w:rsid w:val="00602978"/>
    <w:rsid w:val="00602A8E"/>
    <w:rsid w:val="00604436"/>
    <w:rsid w:val="00605FE1"/>
    <w:rsid w:val="0060604E"/>
    <w:rsid w:val="00607571"/>
    <w:rsid w:val="00610B45"/>
    <w:rsid w:val="00611A1F"/>
    <w:rsid w:val="00611AFB"/>
    <w:rsid w:val="00611C73"/>
    <w:rsid w:val="0061493B"/>
    <w:rsid w:val="00616F7D"/>
    <w:rsid w:val="00621AC7"/>
    <w:rsid w:val="00621D70"/>
    <w:rsid w:val="00621EE5"/>
    <w:rsid w:val="006230BF"/>
    <w:rsid w:val="006239A0"/>
    <w:rsid w:val="00625A06"/>
    <w:rsid w:val="0062685B"/>
    <w:rsid w:val="006306A5"/>
    <w:rsid w:val="00631013"/>
    <w:rsid w:val="0063146B"/>
    <w:rsid w:val="00632030"/>
    <w:rsid w:val="00634382"/>
    <w:rsid w:val="006349CB"/>
    <w:rsid w:val="00634F87"/>
    <w:rsid w:val="006362C9"/>
    <w:rsid w:val="00637987"/>
    <w:rsid w:val="00640AA0"/>
    <w:rsid w:val="006415AB"/>
    <w:rsid w:val="00641890"/>
    <w:rsid w:val="00642339"/>
    <w:rsid w:val="006451EC"/>
    <w:rsid w:val="00645321"/>
    <w:rsid w:val="006454CA"/>
    <w:rsid w:val="00646C9A"/>
    <w:rsid w:val="00646E43"/>
    <w:rsid w:val="0065039A"/>
    <w:rsid w:val="00652620"/>
    <w:rsid w:val="006531A1"/>
    <w:rsid w:val="006534D7"/>
    <w:rsid w:val="00653FF3"/>
    <w:rsid w:val="00654D43"/>
    <w:rsid w:val="006568A3"/>
    <w:rsid w:val="006569E7"/>
    <w:rsid w:val="00656D98"/>
    <w:rsid w:val="00657F4C"/>
    <w:rsid w:val="0066145A"/>
    <w:rsid w:val="00664DAD"/>
    <w:rsid w:val="00665A33"/>
    <w:rsid w:val="006668FD"/>
    <w:rsid w:val="00667E2C"/>
    <w:rsid w:val="00673B5C"/>
    <w:rsid w:val="00673C6B"/>
    <w:rsid w:val="00673CC2"/>
    <w:rsid w:val="00673DC4"/>
    <w:rsid w:val="006765BF"/>
    <w:rsid w:val="0067701B"/>
    <w:rsid w:val="0067762A"/>
    <w:rsid w:val="00677AC1"/>
    <w:rsid w:val="0068148F"/>
    <w:rsid w:val="00681659"/>
    <w:rsid w:val="00681BB7"/>
    <w:rsid w:val="00681D14"/>
    <w:rsid w:val="00682FA6"/>
    <w:rsid w:val="00683DA3"/>
    <w:rsid w:val="00683E5C"/>
    <w:rsid w:val="00684334"/>
    <w:rsid w:val="006847D1"/>
    <w:rsid w:val="0068495E"/>
    <w:rsid w:val="006853E6"/>
    <w:rsid w:val="00687FBB"/>
    <w:rsid w:val="00690667"/>
    <w:rsid w:val="00690D53"/>
    <w:rsid w:val="00691936"/>
    <w:rsid w:val="00691BD0"/>
    <w:rsid w:val="00691D5F"/>
    <w:rsid w:val="00693F1E"/>
    <w:rsid w:val="0069429A"/>
    <w:rsid w:val="00694441"/>
    <w:rsid w:val="00694A1E"/>
    <w:rsid w:val="0069523D"/>
    <w:rsid w:val="00696F86"/>
    <w:rsid w:val="006A0200"/>
    <w:rsid w:val="006A1C73"/>
    <w:rsid w:val="006A328A"/>
    <w:rsid w:val="006A3560"/>
    <w:rsid w:val="006A386D"/>
    <w:rsid w:val="006A60D8"/>
    <w:rsid w:val="006A6276"/>
    <w:rsid w:val="006A6F27"/>
    <w:rsid w:val="006A7278"/>
    <w:rsid w:val="006B0BBA"/>
    <w:rsid w:val="006B15A1"/>
    <w:rsid w:val="006B29D1"/>
    <w:rsid w:val="006B32B4"/>
    <w:rsid w:val="006B3388"/>
    <w:rsid w:val="006B3716"/>
    <w:rsid w:val="006C2689"/>
    <w:rsid w:val="006C2A31"/>
    <w:rsid w:val="006C5C32"/>
    <w:rsid w:val="006C66E3"/>
    <w:rsid w:val="006C7045"/>
    <w:rsid w:val="006C774E"/>
    <w:rsid w:val="006C7960"/>
    <w:rsid w:val="006C7A14"/>
    <w:rsid w:val="006D0D71"/>
    <w:rsid w:val="006D1F03"/>
    <w:rsid w:val="006D235A"/>
    <w:rsid w:val="006D4F2F"/>
    <w:rsid w:val="006D619E"/>
    <w:rsid w:val="006D61A4"/>
    <w:rsid w:val="006D6E65"/>
    <w:rsid w:val="006D6E8E"/>
    <w:rsid w:val="006E02A7"/>
    <w:rsid w:val="006E0770"/>
    <w:rsid w:val="006E0924"/>
    <w:rsid w:val="006E0C5E"/>
    <w:rsid w:val="006E1E1C"/>
    <w:rsid w:val="006E2278"/>
    <w:rsid w:val="006E273C"/>
    <w:rsid w:val="006E4657"/>
    <w:rsid w:val="006E5836"/>
    <w:rsid w:val="006E7DDA"/>
    <w:rsid w:val="006F1112"/>
    <w:rsid w:val="006F3424"/>
    <w:rsid w:val="006F5FB9"/>
    <w:rsid w:val="006F6CDE"/>
    <w:rsid w:val="006F72BC"/>
    <w:rsid w:val="006F74FF"/>
    <w:rsid w:val="006F7912"/>
    <w:rsid w:val="007004FB"/>
    <w:rsid w:val="007029C4"/>
    <w:rsid w:val="00703944"/>
    <w:rsid w:val="00703EB6"/>
    <w:rsid w:val="00704969"/>
    <w:rsid w:val="00704F4D"/>
    <w:rsid w:val="00705639"/>
    <w:rsid w:val="007056D1"/>
    <w:rsid w:val="00705A3A"/>
    <w:rsid w:val="00710223"/>
    <w:rsid w:val="00710228"/>
    <w:rsid w:val="00710CDA"/>
    <w:rsid w:val="0071138B"/>
    <w:rsid w:val="00713C44"/>
    <w:rsid w:val="00714209"/>
    <w:rsid w:val="007149A3"/>
    <w:rsid w:val="007149E8"/>
    <w:rsid w:val="0071699E"/>
    <w:rsid w:val="00716FFB"/>
    <w:rsid w:val="007201E1"/>
    <w:rsid w:val="00722072"/>
    <w:rsid w:val="007231CC"/>
    <w:rsid w:val="007238A2"/>
    <w:rsid w:val="00723B58"/>
    <w:rsid w:val="007245F3"/>
    <w:rsid w:val="00726C1B"/>
    <w:rsid w:val="00727D77"/>
    <w:rsid w:val="007304AC"/>
    <w:rsid w:val="007320A3"/>
    <w:rsid w:val="007321FD"/>
    <w:rsid w:val="0073247B"/>
    <w:rsid w:val="00732D2C"/>
    <w:rsid w:val="00733EB8"/>
    <w:rsid w:val="00733F6B"/>
    <w:rsid w:val="00736448"/>
    <w:rsid w:val="00737141"/>
    <w:rsid w:val="00737C78"/>
    <w:rsid w:val="00740D24"/>
    <w:rsid w:val="0074186F"/>
    <w:rsid w:val="007419DD"/>
    <w:rsid w:val="00741B90"/>
    <w:rsid w:val="007425EF"/>
    <w:rsid w:val="00742969"/>
    <w:rsid w:val="00742DEC"/>
    <w:rsid w:val="00744C6B"/>
    <w:rsid w:val="007456C0"/>
    <w:rsid w:val="007458C2"/>
    <w:rsid w:val="00745CD6"/>
    <w:rsid w:val="0074696D"/>
    <w:rsid w:val="00750758"/>
    <w:rsid w:val="00750B81"/>
    <w:rsid w:val="00750FB2"/>
    <w:rsid w:val="007536DE"/>
    <w:rsid w:val="0075404F"/>
    <w:rsid w:val="00754050"/>
    <w:rsid w:val="00754070"/>
    <w:rsid w:val="007559EE"/>
    <w:rsid w:val="00755B7C"/>
    <w:rsid w:val="00756B7B"/>
    <w:rsid w:val="00760341"/>
    <w:rsid w:val="007608E0"/>
    <w:rsid w:val="007613F9"/>
    <w:rsid w:val="00761821"/>
    <w:rsid w:val="007620EF"/>
    <w:rsid w:val="00762952"/>
    <w:rsid w:val="0076407D"/>
    <w:rsid w:val="00764294"/>
    <w:rsid w:val="0076446D"/>
    <w:rsid w:val="007650D8"/>
    <w:rsid w:val="00765FD0"/>
    <w:rsid w:val="00766255"/>
    <w:rsid w:val="00767114"/>
    <w:rsid w:val="007723D1"/>
    <w:rsid w:val="007735AB"/>
    <w:rsid w:val="00773B8B"/>
    <w:rsid w:val="007741A5"/>
    <w:rsid w:val="00774C30"/>
    <w:rsid w:val="00777E91"/>
    <w:rsid w:val="0078048F"/>
    <w:rsid w:val="00781CCC"/>
    <w:rsid w:val="00781E02"/>
    <w:rsid w:val="00782FE5"/>
    <w:rsid w:val="007852A6"/>
    <w:rsid w:val="00786055"/>
    <w:rsid w:val="00786962"/>
    <w:rsid w:val="00786F03"/>
    <w:rsid w:val="00787D9B"/>
    <w:rsid w:val="00790418"/>
    <w:rsid w:val="0079156C"/>
    <w:rsid w:val="007916A2"/>
    <w:rsid w:val="00791BC2"/>
    <w:rsid w:val="00794DB2"/>
    <w:rsid w:val="00795FB1"/>
    <w:rsid w:val="007979DB"/>
    <w:rsid w:val="007A132D"/>
    <w:rsid w:val="007A23E8"/>
    <w:rsid w:val="007A2F95"/>
    <w:rsid w:val="007A3A2B"/>
    <w:rsid w:val="007A4A4D"/>
    <w:rsid w:val="007A4A7E"/>
    <w:rsid w:val="007A4FA1"/>
    <w:rsid w:val="007A5715"/>
    <w:rsid w:val="007A5A35"/>
    <w:rsid w:val="007A6620"/>
    <w:rsid w:val="007A6A64"/>
    <w:rsid w:val="007A7275"/>
    <w:rsid w:val="007A79D0"/>
    <w:rsid w:val="007A7F55"/>
    <w:rsid w:val="007B0EEC"/>
    <w:rsid w:val="007B13FF"/>
    <w:rsid w:val="007B1686"/>
    <w:rsid w:val="007B1B8D"/>
    <w:rsid w:val="007B5FAA"/>
    <w:rsid w:val="007B7BB3"/>
    <w:rsid w:val="007B7F90"/>
    <w:rsid w:val="007B7FCB"/>
    <w:rsid w:val="007C1337"/>
    <w:rsid w:val="007C30FC"/>
    <w:rsid w:val="007C546D"/>
    <w:rsid w:val="007C57FF"/>
    <w:rsid w:val="007C65A9"/>
    <w:rsid w:val="007C67E0"/>
    <w:rsid w:val="007C7192"/>
    <w:rsid w:val="007C71CC"/>
    <w:rsid w:val="007D0CEE"/>
    <w:rsid w:val="007D0D1C"/>
    <w:rsid w:val="007D18B9"/>
    <w:rsid w:val="007D1C02"/>
    <w:rsid w:val="007D2098"/>
    <w:rsid w:val="007D2BBA"/>
    <w:rsid w:val="007D6568"/>
    <w:rsid w:val="007D6CC1"/>
    <w:rsid w:val="007D7807"/>
    <w:rsid w:val="007D7DC1"/>
    <w:rsid w:val="007E3787"/>
    <w:rsid w:val="007E409B"/>
    <w:rsid w:val="007E59F8"/>
    <w:rsid w:val="007E713E"/>
    <w:rsid w:val="007E7BBC"/>
    <w:rsid w:val="007F01B1"/>
    <w:rsid w:val="007F123C"/>
    <w:rsid w:val="007F1654"/>
    <w:rsid w:val="007F26CD"/>
    <w:rsid w:val="007F28A6"/>
    <w:rsid w:val="007F2DF4"/>
    <w:rsid w:val="007F3BE1"/>
    <w:rsid w:val="007F4229"/>
    <w:rsid w:val="007F43BF"/>
    <w:rsid w:val="007F442D"/>
    <w:rsid w:val="007F501A"/>
    <w:rsid w:val="007F6DC4"/>
    <w:rsid w:val="007F7038"/>
    <w:rsid w:val="007F7403"/>
    <w:rsid w:val="008005F3"/>
    <w:rsid w:val="008007F4"/>
    <w:rsid w:val="00800C22"/>
    <w:rsid w:val="00804876"/>
    <w:rsid w:val="00804B54"/>
    <w:rsid w:val="008052D7"/>
    <w:rsid w:val="00806A1E"/>
    <w:rsid w:val="00806A39"/>
    <w:rsid w:val="008070AA"/>
    <w:rsid w:val="00810FC3"/>
    <w:rsid w:val="00811D6F"/>
    <w:rsid w:val="0081225D"/>
    <w:rsid w:val="00812F31"/>
    <w:rsid w:val="008130C1"/>
    <w:rsid w:val="00813C9C"/>
    <w:rsid w:val="00813EDC"/>
    <w:rsid w:val="00814491"/>
    <w:rsid w:val="00814687"/>
    <w:rsid w:val="00815611"/>
    <w:rsid w:val="00816B34"/>
    <w:rsid w:val="008170C4"/>
    <w:rsid w:val="0082103E"/>
    <w:rsid w:val="0082189A"/>
    <w:rsid w:val="00821A35"/>
    <w:rsid w:val="0082236F"/>
    <w:rsid w:val="0082406E"/>
    <w:rsid w:val="00824232"/>
    <w:rsid w:val="00824ADF"/>
    <w:rsid w:val="00824E09"/>
    <w:rsid w:val="00824EF1"/>
    <w:rsid w:val="008279F4"/>
    <w:rsid w:val="00827DD1"/>
    <w:rsid w:val="00827EA1"/>
    <w:rsid w:val="00827EF9"/>
    <w:rsid w:val="0083010E"/>
    <w:rsid w:val="008305E2"/>
    <w:rsid w:val="00830CCA"/>
    <w:rsid w:val="0083122B"/>
    <w:rsid w:val="0083175B"/>
    <w:rsid w:val="0083301A"/>
    <w:rsid w:val="0083311E"/>
    <w:rsid w:val="0083412D"/>
    <w:rsid w:val="0083436A"/>
    <w:rsid w:val="00836F59"/>
    <w:rsid w:val="008373F8"/>
    <w:rsid w:val="00837CFA"/>
    <w:rsid w:val="00840049"/>
    <w:rsid w:val="0084081E"/>
    <w:rsid w:val="00841B80"/>
    <w:rsid w:val="00845124"/>
    <w:rsid w:val="0084524E"/>
    <w:rsid w:val="008459DF"/>
    <w:rsid w:val="00846D87"/>
    <w:rsid w:val="0084793F"/>
    <w:rsid w:val="00847D6A"/>
    <w:rsid w:val="00850FAF"/>
    <w:rsid w:val="0085259F"/>
    <w:rsid w:val="00852CC1"/>
    <w:rsid w:val="00853F9B"/>
    <w:rsid w:val="00854EDA"/>
    <w:rsid w:val="008562DB"/>
    <w:rsid w:val="008570C6"/>
    <w:rsid w:val="00860154"/>
    <w:rsid w:val="008611F0"/>
    <w:rsid w:val="00862509"/>
    <w:rsid w:val="00862918"/>
    <w:rsid w:val="00863C70"/>
    <w:rsid w:val="00864CB8"/>
    <w:rsid w:val="00865B89"/>
    <w:rsid w:val="008660BE"/>
    <w:rsid w:val="00867D62"/>
    <w:rsid w:val="00871C57"/>
    <w:rsid w:val="00872B3F"/>
    <w:rsid w:val="00874088"/>
    <w:rsid w:val="00875AAE"/>
    <w:rsid w:val="008760C7"/>
    <w:rsid w:val="00876EAD"/>
    <w:rsid w:val="00883BD0"/>
    <w:rsid w:val="00883F0C"/>
    <w:rsid w:val="00885C50"/>
    <w:rsid w:val="00885D1F"/>
    <w:rsid w:val="00885E4A"/>
    <w:rsid w:val="008869B5"/>
    <w:rsid w:val="00886F51"/>
    <w:rsid w:val="0088766C"/>
    <w:rsid w:val="0089039B"/>
    <w:rsid w:val="0089090B"/>
    <w:rsid w:val="00890FB8"/>
    <w:rsid w:val="008917B5"/>
    <w:rsid w:val="00893280"/>
    <w:rsid w:val="00894017"/>
    <w:rsid w:val="00896C72"/>
    <w:rsid w:val="00897F73"/>
    <w:rsid w:val="008A02A5"/>
    <w:rsid w:val="008A11A7"/>
    <w:rsid w:val="008A220F"/>
    <w:rsid w:val="008A4B1E"/>
    <w:rsid w:val="008A5508"/>
    <w:rsid w:val="008A6890"/>
    <w:rsid w:val="008A6F1C"/>
    <w:rsid w:val="008A7618"/>
    <w:rsid w:val="008A7C40"/>
    <w:rsid w:val="008B0D1C"/>
    <w:rsid w:val="008B1EB2"/>
    <w:rsid w:val="008B2413"/>
    <w:rsid w:val="008B2B4B"/>
    <w:rsid w:val="008B3F5C"/>
    <w:rsid w:val="008B604C"/>
    <w:rsid w:val="008B731F"/>
    <w:rsid w:val="008B787A"/>
    <w:rsid w:val="008B7A41"/>
    <w:rsid w:val="008C08EB"/>
    <w:rsid w:val="008C0B41"/>
    <w:rsid w:val="008C0E36"/>
    <w:rsid w:val="008C1F6B"/>
    <w:rsid w:val="008C23B5"/>
    <w:rsid w:val="008C2829"/>
    <w:rsid w:val="008C2C05"/>
    <w:rsid w:val="008C59FC"/>
    <w:rsid w:val="008C5CEE"/>
    <w:rsid w:val="008C6E9C"/>
    <w:rsid w:val="008C72AE"/>
    <w:rsid w:val="008C776E"/>
    <w:rsid w:val="008C7C97"/>
    <w:rsid w:val="008D0773"/>
    <w:rsid w:val="008D1794"/>
    <w:rsid w:val="008D2E12"/>
    <w:rsid w:val="008D4D56"/>
    <w:rsid w:val="008D6DFE"/>
    <w:rsid w:val="008D7625"/>
    <w:rsid w:val="008D76EE"/>
    <w:rsid w:val="008D78C4"/>
    <w:rsid w:val="008E052C"/>
    <w:rsid w:val="008E10AE"/>
    <w:rsid w:val="008E324B"/>
    <w:rsid w:val="008E33C0"/>
    <w:rsid w:val="008F1245"/>
    <w:rsid w:val="008F1C09"/>
    <w:rsid w:val="008F22B5"/>
    <w:rsid w:val="008F2E61"/>
    <w:rsid w:val="008F3B88"/>
    <w:rsid w:val="008F3F7E"/>
    <w:rsid w:val="008F51B5"/>
    <w:rsid w:val="008F649A"/>
    <w:rsid w:val="008F6EBA"/>
    <w:rsid w:val="008F6FE9"/>
    <w:rsid w:val="008F719A"/>
    <w:rsid w:val="008F7C79"/>
    <w:rsid w:val="00900793"/>
    <w:rsid w:val="00900839"/>
    <w:rsid w:val="00901B02"/>
    <w:rsid w:val="0090235A"/>
    <w:rsid w:val="0090239E"/>
    <w:rsid w:val="009030A4"/>
    <w:rsid w:val="00903243"/>
    <w:rsid w:val="00904E89"/>
    <w:rsid w:val="0090509C"/>
    <w:rsid w:val="00906540"/>
    <w:rsid w:val="00906E9F"/>
    <w:rsid w:val="00907F28"/>
    <w:rsid w:val="009103E8"/>
    <w:rsid w:val="009119B8"/>
    <w:rsid w:val="00913057"/>
    <w:rsid w:val="00913803"/>
    <w:rsid w:val="0091648C"/>
    <w:rsid w:val="0092123F"/>
    <w:rsid w:val="009226C4"/>
    <w:rsid w:val="009229AA"/>
    <w:rsid w:val="00922DA2"/>
    <w:rsid w:val="00922E8E"/>
    <w:rsid w:val="00924B9D"/>
    <w:rsid w:val="009253BC"/>
    <w:rsid w:val="00925D2A"/>
    <w:rsid w:val="00930590"/>
    <w:rsid w:val="009307E3"/>
    <w:rsid w:val="00931158"/>
    <w:rsid w:val="00931490"/>
    <w:rsid w:val="00931578"/>
    <w:rsid w:val="00931AA5"/>
    <w:rsid w:val="009321FA"/>
    <w:rsid w:val="00932A42"/>
    <w:rsid w:val="00932FC3"/>
    <w:rsid w:val="00933033"/>
    <w:rsid w:val="00933575"/>
    <w:rsid w:val="0093385F"/>
    <w:rsid w:val="00933E5E"/>
    <w:rsid w:val="009340A9"/>
    <w:rsid w:val="00935D01"/>
    <w:rsid w:val="00936761"/>
    <w:rsid w:val="00936F8F"/>
    <w:rsid w:val="00937804"/>
    <w:rsid w:val="00941B8B"/>
    <w:rsid w:val="00942816"/>
    <w:rsid w:val="009440B5"/>
    <w:rsid w:val="00944460"/>
    <w:rsid w:val="00946EF4"/>
    <w:rsid w:val="009504FB"/>
    <w:rsid w:val="00951129"/>
    <w:rsid w:val="009515AE"/>
    <w:rsid w:val="0095218B"/>
    <w:rsid w:val="00952EF6"/>
    <w:rsid w:val="009537FF"/>
    <w:rsid w:val="00953B5E"/>
    <w:rsid w:val="009542FF"/>
    <w:rsid w:val="009546E8"/>
    <w:rsid w:val="009561A2"/>
    <w:rsid w:val="00956765"/>
    <w:rsid w:val="0096081E"/>
    <w:rsid w:val="00960F33"/>
    <w:rsid w:val="009621A0"/>
    <w:rsid w:val="009624AF"/>
    <w:rsid w:val="0096271D"/>
    <w:rsid w:val="0096306E"/>
    <w:rsid w:val="00964560"/>
    <w:rsid w:val="009659B1"/>
    <w:rsid w:val="0096667D"/>
    <w:rsid w:val="00966B69"/>
    <w:rsid w:val="009676E4"/>
    <w:rsid w:val="009704CB"/>
    <w:rsid w:val="00971170"/>
    <w:rsid w:val="0097314F"/>
    <w:rsid w:val="00973214"/>
    <w:rsid w:val="00973E9D"/>
    <w:rsid w:val="00974778"/>
    <w:rsid w:val="00974EB5"/>
    <w:rsid w:val="00976070"/>
    <w:rsid w:val="0097694A"/>
    <w:rsid w:val="00976CBA"/>
    <w:rsid w:val="00976E3D"/>
    <w:rsid w:val="00977056"/>
    <w:rsid w:val="0098006F"/>
    <w:rsid w:val="00982DB1"/>
    <w:rsid w:val="00984642"/>
    <w:rsid w:val="0098586A"/>
    <w:rsid w:val="009861F0"/>
    <w:rsid w:val="00986A2F"/>
    <w:rsid w:val="00987331"/>
    <w:rsid w:val="009910B9"/>
    <w:rsid w:val="00991B9C"/>
    <w:rsid w:val="0099225B"/>
    <w:rsid w:val="00992ED8"/>
    <w:rsid w:val="00993AB1"/>
    <w:rsid w:val="00995AED"/>
    <w:rsid w:val="00995E50"/>
    <w:rsid w:val="009969CB"/>
    <w:rsid w:val="00996B25"/>
    <w:rsid w:val="0099703C"/>
    <w:rsid w:val="009A1310"/>
    <w:rsid w:val="009A19C8"/>
    <w:rsid w:val="009A29DC"/>
    <w:rsid w:val="009A3501"/>
    <w:rsid w:val="009A4883"/>
    <w:rsid w:val="009A6622"/>
    <w:rsid w:val="009A6716"/>
    <w:rsid w:val="009A688A"/>
    <w:rsid w:val="009A700C"/>
    <w:rsid w:val="009A750F"/>
    <w:rsid w:val="009B1625"/>
    <w:rsid w:val="009B17F2"/>
    <w:rsid w:val="009B1E7F"/>
    <w:rsid w:val="009B22FB"/>
    <w:rsid w:val="009B28F5"/>
    <w:rsid w:val="009B40D8"/>
    <w:rsid w:val="009B46C5"/>
    <w:rsid w:val="009B4EB1"/>
    <w:rsid w:val="009B5773"/>
    <w:rsid w:val="009B6BE8"/>
    <w:rsid w:val="009B7138"/>
    <w:rsid w:val="009C0125"/>
    <w:rsid w:val="009C096E"/>
    <w:rsid w:val="009C1379"/>
    <w:rsid w:val="009C2337"/>
    <w:rsid w:val="009C3F06"/>
    <w:rsid w:val="009C5C3E"/>
    <w:rsid w:val="009C652C"/>
    <w:rsid w:val="009C6530"/>
    <w:rsid w:val="009C6C82"/>
    <w:rsid w:val="009C7888"/>
    <w:rsid w:val="009D0B34"/>
    <w:rsid w:val="009D0E38"/>
    <w:rsid w:val="009D2B17"/>
    <w:rsid w:val="009D3739"/>
    <w:rsid w:val="009D4F8C"/>
    <w:rsid w:val="009D50F5"/>
    <w:rsid w:val="009D6018"/>
    <w:rsid w:val="009D79DA"/>
    <w:rsid w:val="009D7D76"/>
    <w:rsid w:val="009E0370"/>
    <w:rsid w:val="009E04BA"/>
    <w:rsid w:val="009E0E2D"/>
    <w:rsid w:val="009E2187"/>
    <w:rsid w:val="009E293C"/>
    <w:rsid w:val="009E3C20"/>
    <w:rsid w:val="009E75A2"/>
    <w:rsid w:val="009E7A38"/>
    <w:rsid w:val="009F0F2D"/>
    <w:rsid w:val="009F0F9F"/>
    <w:rsid w:val="009F1B61"/>
    <w:rsid w:val="009F24A8"/>
    <w:rsid w:val="00A0011B"/>
    <w:rsid w:val="00A0064E"/>
    <w:rsid w:val="00A024D8"/>
    <w:rsid w:val="00A055D5"/>
    <w:rsid w:val="00A075BE"/>
    <w:rsid w:val="00A07D34"/>
    <w:rsid w:val="00A07EF2"/>
    <w:rsid w:val="00A12D04"/>
    <w:rsid w:val="00A15764"/>
    <w:rsid w:val="00A164F4"/>
    <w:rsid w:val="00A21857"/>
    <w:rsid w:val="00A21D22"/>
    <w:rsid w:val="00A22729"/>
    <w:rsid w:val="00A2279A"/>
    <w:rsid w:val="00A240E4"/>
    <w:rsid w:val="00A25A38"/>
    <w:rsid w:val="00A274DA"/>
    <w:rsid w:val="00A303E4"/>
    <w:rsid w:val="00A30AA7"/>
    <w:rsid w:val="00A31DAD"/>
    <w:rsid w:val="00A33BD2"/>
    <w:rsid w:val="00A341F9"/>
    <w:rsid w:val="00A35467"/>
    <w:rsid w:val="00A37DE9"/>
    <w:rsid w:val="00A37DF3"/>
    <w:rsid w:val="00A405CD"/>
    <w:rsid w:val="00A40A95"/>
    <w:rsid w:val="00A40EAC"/>
    <w:rsid w:val="00A413B2"/>
    <w:rsid w:val="00A41927"/>
    <w:rsid w:val="00A42FB9"/>
    <w:rsid w:val="00A434B6"/>
    <w:rsid w:val="00A4445D"/>
    <w:rsid w:val="00A46E8C"/>
    <w:rsid w:val="00A47BC1"/>
    <w:rsid w:val="00A47E91"/>
    <w:rsid w:val="00A5250B"/>
    <w:rsid w:val="00A5371D"/>
    <w:rsid w:val="00A53EB2"/>
    <w:rsid w:val="00A54D3E"/>
    <w:rsid w:val="00A558B7"/>
    <w:rsid w:val="00A5652D"/>
    <w:rsid w:val="00A5697F"/>
    <w:rsid w:val="00A56DA9"/>
    <w:rsid w:val="00A56DCC"/>
    <w:rsid w:val="00A570A1"/>
    <w:rsid w:val="00A57101"/>
    <w:rsid w:val="00A57C0F"/>
    <w:rsid w:val="00A57C6F"/>
    <w:rsid w:val="00A605F1"/>
    <w:rsid w:val="00A60C5D"/>
    <w:rsid w:val="00A6273C"/>
    <w:rsid w:val="00A62F91"/>
    <w:rsid w:val="00A646A5"/>
    <w:rsid w:val="00A67F43"/>
    <w:rsid w:val="00A73182"/>
    <w:rsid w:val="00A7324D"/>
    <w:rsid w:val="00A7392B"/>
    <w:rsid w:val="00A7676A"/>
    <w:rsid w:val="00A769F0"/>
    <w:rsid w:val="00A770FB"/>
    <w:rsid w:val="00A8047E"/>
    <w:rsid w:val="00A805BF"/>
    <w:rsid w:val="00A81970"/>
    <w:rsid w:val="00A83D10"/>
    <w:rsid w:val="00A85466"/>
    <w:rsid w:val="00A855B6"/>
    <w:rsid w:val="00A90454"/>
    <w:rsid w:val="00A9176E"/>
    <w:rsid w:val="00A91791"/>
    <w:rsid w:val="00A926B9"/>
    <w:rsid w:val="00A928D7"/>
    <w:rsid w:val="00A9386D"/>
    <w:rsid w:val="00A94967"/>
    <w:rsid w:val="00A94CDA"/>
    <w:rsid w:val="00A9601E"/>
    <w:rsid w:val="00A9697E"/>
    <w:rsid w:val="00A9760F"/>
    <w:rsid w:val="00AA5097"/>
    <w:rsid w:val="00AA568B"/>
    <w:rsid w:val="00AA5AB6"/>
    <w:rsid w:val="00AA6470"/>
    <w:rsid w:val="00AA6CDF"/>
    <w:rsid w:val="00AB1C07"/>
    <w:rsid w:val="00AB434C"/>
    <w:rsid w:val="00AB4EDD"/>
    <w:rsid w:val="00AB59A1"/>
    <w:rsid w:val="00AB7AE6"/>
    <w:rsid w:val="00AB7E50"/>
    <w:rsid w:val="00AC3ACA"/>
    <w:rsid w:val="00AC3EAB"/>
    <w:rsid w:val="00AC4B0B"/>
    <w:rsid w:val="00AC4B70"/>
    <w:rsid w:val="00AC54E3"/>
    <w:rsid w:val="00AC5FD0"/>
    <w:rsid w:val="00AD1BFA"/>
    <w:rsid w:val="00AD30B1"/>
    <w:rsid w:val="00AD3BC3"/>
    <w:rsid w:val="00AD44E8"/>
    <w:rsid w:val="00AD4B35"/>
    <w:rsid w:val="00AD4F5E"/>
    <w:rsid w:val="00AD535D"/>
    <w:rsid w:val="00AD6E9F"/>
    <w:rsid w:val="00AE0B99"/>
    <w:rsid w:val="00AE0CFD"/>
    <w:rsid w:val="00AE1828"/>
    <w:rsid w:val="00AE1F47"/>
    <w:rsid w:val="00AE4D67"/>
    <w:rsid w:val="00AE52F7"/>
    <w:rsid w:val="00AE53F2"/>
    <w:rsid w:val="00AE62BC"/>
    <w:rsid w:val="00AE6AA2"/>
    <w:rsid w:val="00AE7DB7"/>
    <w:rsid w:val="00AF098A"/>
    <w:rsid w:val="00AF1182"/>
    <w:rsid w:val="00AF24A9"/>
    <w:rsid w:val="00AF3D6E"/>
    <w:rsid w:val="00AF40C6"/>
    <w:rsid w:val="00AF4564"/>
    <w:rsid w:val="00AF4758"/>
    <w:rsid w:val="00AF5A17"/>
    <w:rsid w:val="00B003AB"/>
    <w:rsid w:val="00B006E3"/>
    <w:rsid w:val="00B00C51"/>
    <w:rsid w:val="00B01E9C"/>
    <w:rsid w:val="00B03062"/>
    <w:rsid w:val="00B0318E"/>
    <w:rsid w:val="00B03FC3"/>
    <w:rsid w:val="00B0652C"/>
    <w:rsid w:val="00B070FC"/>
    <w:rsid w:val="00B07FC1"/>
    <w:rsid w:val="00B10A6D"/>
    <w:rsid w:val="00B110D4"/>
    <w:rsid w:val="00B1153D"/>
    <w:rsid w:val="00B118DE"/>
    <w:rsid w:val="00B1428C"/>
    <w:rsid w:val="00B17170"/>
    <w:rsid w:val="00B17735"/>
    <w:rsid w:val="00B17E50"/>
    <w:rsid w:val="00B20F9E"/>
    <w:rsid w:val="00B20FA3"/>
    <w:rsid w:val="00B2172C"/>
    <w:rsid w:val="00B21FE1"/>
    <w:rsid w:val="00B22674"/>
    <w:rsid w:val="00B23022"/>
    <w:rsid w:val="00B2325A"/>
    <w:rsid w:val="00B24108"/>
    <w:rsid w:val="00B24BDD"/>
    <w:rsid w:val="00B25EE7"/>
    <w:rsid w:val="00B26E46"/>
    <w:rsid w:val="00B27C96"/>
    <w:rsid w:val="00B27CF2"/>
    <w:rsid w:val="00B27F04"/>
    <w:rsid w:val="00B3068C"/>
    <w:rsid w:val="00B32690"/>
    <w:rsid w:val="00B3311A"/>
    <w:rsid w:val="00B35814"/>
    <w:rsid w:val="00B36A4C"/>
    <w:rsid w:val="00B36E75"/>
    <w:rsid w:val="00B37B11"/>
    <w:rsid w:val="00B403A7"/>
    <w:rsid w:val="00B42505"/>
    <w:rsid w:val="00B426C2"/>
    <w:rsid w:val="00B427D6"/>
    <w:rsid w:val="00B42A98"/>
    <w:rsid w:val="00B43AD1"/>
    <w:rsid w:val="00B43C8F"/>
    <w:rsid w:val="00B45A6A"/>
    <w:rsid w:val="00B45F55"/>
    <w:rsid w:val="00B464C8"/>
    <w:rsid w:val="00B47555"/>
    <w:rsid w:val="00B47AC1"/>
    <w:rsid w:val="00B47B13"/>
    <w:rsid w:val="00B50927"/>
    <w:rsid w:val="00B50D66"/>
    <w:rsid w:val="00B50FD1"/>
    <w:rsid w:val="00B51C4F"/>
    <w:rsid w:val="00B52F81"/>
    <w:rsid w:val="00B5353E"/>
    <w:rsid w:val="00B53A9E"/>
    <w:rsid w:val="00B547F1"/>
    <w:rsid w:val="00B55F78"/>
    <w:rsid w:val="00B565B6"/>
    <w:rsid w:val="00B61CF5"/>
    <w:rsid w:val="00B6204F"/>
    <w:rsid w:val="00B63B24"/>
    <w:rsid w:val="00B63E13"/>
    <w:rsid w:val="00B65641"/>
    <w:rsid w:val="00B70421"/>
    <w:rsid w:val="00B71B71"/>
    <w:rsid w:val="00B7591F"/>
    <w:rsid w:val="00B76652"/>
    <w:rsid w:val="00B80EB7"/>
    <w:rsid w:val="00B810CD"/>
    <w:rsid w:val="00B8176E"/>
    <w:rsid w:val="00B83756"/>
    <w:rsid w:val="00B83F08"/>
    <w:rsid w:val="00B854E8"/>
    <w:rsid w:val="00B8629E"/>
    <w:rsid w:val="00B8704C"/>
    <w:rsid w:val="00B871C4"/>
    <w:rsid w:val="00B87C00"/>
    <w:rsid w:val="00B90539"/>
    <w:rsid w:val="00B9099F"/>
    <w:rsid w:val="00B912A0"/>
    <w:rsid w:val="00B9199F"/>
    <w:rsid w:val="00B92B43"/>
    <w:rsid w:val="00B941B2"/>
    <w:rsid w:val="00B961F4"/>
    <w:rsid w:val="00B96975"/>
    <w:rsid w:val="00B9786E"/>
    <w:rsid w:val="00B97D7B"/>
    <w:rsid w:val="00BA0C08"/>
    <w:rsid w:val="00BA1D80"/>
    <w:rsid w:val="00BA4B4E"/>
    <w:rsid w:val="00BA545A"/>
    <w:rsid w:val="00BA6572"/>
    <w:rsid w:val="00BA6E65"/>
    <w:rsid w:val="00BA79F5"/>
    <w:rsid w:val="00BB0428"/>
    <w:rsid w:val="00BB05CD"/>
    <w:rsid w:val="00BB0FB5"/>
    <w:rsid w:val="00BB1F42"/>
    <w:rsid w:val="00BB351A"/>
    <w:rsid w:val="00BB3907"/>
    <w:rsid w:val="00BB3D75"/>
    <w:rsid w:val="00BB4772"/>
    <w:rsid w:val="00BB594B"/>
    <w:rsid w:val="00BB6943"/>
    <w:rsid w:val="00BB6BC2"/>
    <w:rsid w:val="00BC020C"/>
    <w:rsid w:val="00BC095A"/>
    <w:rsid w:val="00BC23B4"/>
    <w:rsid w:val="00BC2BF2"/>
    <w:rsid w:val="00BC3400"/>
    <w:rsid w:val="00BC3B10"/>
    <w:rsid w:val="00BC3D15"/>
    <w:rsid w:val="00BC4790"/>
    <w:rsid w:val="00BC6225"/>
    <w:rsid w:val="00BC6346"/>
    <w:rsid w:val="00BC7BAB"/>
    <w:rsid w:val="00BD0792"/>
    <w:rsid w:val="00BD0EDA"/>
    <w:rsid w:val="00BD13CC"/>
    <w:rsid w:val="00BD1B7B"/>
    <w:rsid w:val="00BD36ED"/>
    <w:rsid w:val="00BD3B1B"/>
    <w:rsid w:val="00BD49C7"/>
    <w:rsid w:val="00BD759A"/>
    <w:rsid w:val="00BE2B0A"/>
    <w:rsid w:val="00BE32C6"/>
    <w:rsid w:val="00BE40C9"/>
    <w:rsid w:val="00BF080A"/>
    <w:rsid w:val="00BF08D3"/>
    <w:rsid w:val="00BF0D71"/>
    <w:rsid w:val="00BF0F7B"/>
    <w:rsid w:val="00BF1141"/>
    <w:rsid w:val="00BF1CFA"/>
    <w:rsid w:val="00BF2239"/>
    <w:rsid w:val="00BF2C62"/>
    <w:rsid w:val="00BF3256"/>
    <w:rsid w:val="00BF40D2"/>
    <w:rsid w:val="00BF5809"/>
    <w:rsid w:val="00BF691A"/>
    <w:rsid w:val="00BF7535"/>
    <w:rsid w:val="00C00303"/>
    <w:rsid w:val="00C00327"/>
    <w:rsid w:val="00C0112C"/>
    <w:rsid w:val="00C02623"/>
    <w:rsid w:val="00C02687"/>
    <w:rsid w:val="00C0395B"/>
    <w:rsid w:val="00C040C8"/>
    <w:rsid w:val="00C04E60"/>
    <w:rsid w:val="00C04FFB"/>
    <w:rsid w:val="00C11A4D"/>
    <w:rsid w:val="00C12426"/>
    <w:rsid w:val="00C12D0E"/>
    <w:rsid w:val="00C13AA4"/>
    <w:rsid w:val="00C144E4"/>
    <w:rsid w:val="00C14FD1"/>
    <w:rsid w:val="00C16130"/>
    <w:rsid w:val="00C165AC"/>
    <w:rsid w:val="00C170D0"/>
    <w:rsid w:val="00C17C30"/>
    <w:rsid w:val="00C20360"/>
    <w:rsid w:val="00C20885"/>
    <w:rsid w:val="00C21331"/>
    <w:rsid w:val="00C21DA5"/>
    <w:rsid w:val="00C229AE"/>
    <w:rsid w:val="00C22CAF"/>
    <w:rsid w:val="00C24A67"/>
    <w:rsid w:val="00C26FB4"/>
    <w:rsid w:val="00C26FC6"/>
    <w:rsid w:val="00C27CD0"/>
    <w:rsid w:val="00C313C3"/>
    <w:rsid w:val="00C31F16"/>
    <w:rsid w:val="00C330FF"/>
    <w:rsid w:val="00C33290"/>
    <w:rsid w:val="00C34209"/>
    <w:rsid w:val="00C342F7"/>
    <w:rsid w:val="00C36BCB"/>
    <w:rsid w:val="00C377E4"/>
    <w:rsid w:val="00C409E1"/>
    <w:rsid w:val="00C4136A"/>
    <w:rsid w:val="00C41FC4"/>
    <w:rsid w:val="00C43489"/>
    <w:rsid w:val="00C438A3"/>
    <w:rsid w:val="00C45168"/>
    <w:rsid w:val="00C45BA9"/>
    <w:rsid w:val="00C47B8D"/>
    <w:rsid w:val="00C47FD2"/>
    <w:rsid w:val="00C50EEF"/>
    <w:rsid w:val="00C519D3"/>
    <w:rsid w:val="00C520A5"/>
    <w:rsid w:val="00C5213E"/>
    <w:rsid w:val="00C5253D"/>
    <w:rsid w:val="00C536E5"/>
    <w:rsid w:val="00C54146"/>
    <w:rsid w:val="00C547F5"/>
    <w:rsid w:val="00C57211"/>
    <w:rsid w:val="00C6082A"/>
    <w:rsid w:val="00C61485"/>
    <w:rsid w:val="00C6362E"/>
    <w:rsid w:val="00C640CB"/>
    <w:rsid w:val="00C657AB"/>
    <w:rsid w:val="00C65CB9"/>
    <w:rsid w:val="00C66FCB"/>
    <w:rsid w:val="00C67394"/>
    <w:rsid w:val="00C676DC"/>
    <w:rsid w:val="00C67B79"/>
    <w:rsid w:val="00C71797"/>
    <w:rsid w:val="00C71923"/>
    <w:rsid w:val="00C73C4A"/>
    <w:rsid w:val="00C7413C"/>
    <w:rsid w:val="00C7642E"/>
    <w:rsid w:val="00C819B7"/>
    <w:rsid w:val="00C832DE"/>
    <w:rsid w:val="00C833DA"/>
    <w:rsid w:val="00C83D39"/>
    <w:rsid w:val="00C87A48"/>
    <w:rsid w:val="00C9056C"/>
    <w:rsid w:val="00C940AE"/>
    <w:rsid w:val="00C95A61"/>
    <w:rsid w:val="00C9639A"/>
    <w:rsid w:val="00C9734B"/>
    <w:rsid w:val="00C9778D"/>
    <w:rsid w:val="00CA0518"/>
    <w:rsid w:val="00CA05F8"/>
    <w:rsid w:val="00CA08FC"/>
    <w:rsid w:val="00CA0997"/>
    <w:rsid w:val="00CA22FF"/>
    <w:rsid w:val="00CA34C9"/>
    <w:rsid w:val="00CA391B"/>
    <w:rsid w:val="00CA3EF1"/>
    <w:rsid w:val="00CA44CD"/>
    <w:rsid w:val="00CA4E7D"/>
    <w:rsid w:val="00CA5D17"/>
    <w:rsid w:val="00CA6508"/>
    <w:rsid w:val="00CA6658"/>
    <w:rsid w:val="00CB2185"/>
    <w:rsid w:val="00CB250F"/>
    <w:rsid w:val="00CB486B"/>
    <w:rsid w:val="00CB49B8"/>
    <w:rsid w:val="00CB4A3F"/>
    <w:rsid w:val="00CB51AC"/>
    <w:rsid w:val="00CB5453"/>
    <w:rsid w:val="00CB64F7"/>
    <w:rsid w:val="00CB7C0C"/>
    <w:rsid w:val="00CC03F7"/>
    <w:rsid w:val="00CC0B8A"/>
    <w:rsid w:val="00CC24B2"/>
    <w:rsid w:val="00CC2CD4"/>
    <w:rsid w:val="00CC3179"/>
    <w:rsid w:val="00CC3EC8"/>
    <w:rsid w:val="00CC4FD2"/>
    <w:rsid w:val="00CC508D"/>
    <w:rsid w:val="00CC632C"/>
    <w:rsid w:val="00CD01AC"/>
    <w:rsid w:val="00CD18C6"/>
    <w:rsid w:val="00CD250C"/>
    <w:rsid w:val="00CD2B85"/>
    <w:rsid w:val="00CD414D"/>
    <w:rsid w:val="00CD44BC"/>
    <w:rsid w:val="00CD4DDB"/>
    <w:rsid w:val="00CD5031"/>
    <w:rsid w:val="00CD5FB7"/>
    <w:rsid w:val="00CD62DB"/>
    <w:rsid w:val="00CD793B"/>
    <w:rsid w:val="00CD7D92"/>
    <w:rsid w:val="00CE03A0"/>
    <w:rsid w:val="00CE2426"/>
    <w:rsid w:val="00CE2C64"/>
    <w:rsid w:val="00CE4F1D"/>
    <w:rsid w:val="00CE68E9"/>
    <w:rsid w:val="00CE7914"/>
    <w:rsid w:val="00CF0AED"/>
    <w:rsid w:val="00CF1E6D"/>
    <w:rsid w:val="00CF2222"/>
    <w:rsid w:val="00CF22A4"/>
    <w:rsid w:val="00CF2495"/>
    <w:rsid w:val="00CF2DAC"/>
    <w:rsid w:val="00CF7988"/>
    <w:rsid w:val="00D02C88"/>
    <w:rsid w:val="00D02FF4"/>
    <w:rsid w:val="00D04E8B"/>
    <w:rsid w:val="00D05287"/>
    <w:rsid w:val="00D0577A"/>
    <w:rsid w:val="00D05FEE"/>
    <w:rsid w:val="00D06AF2"/>
    <w:rsid w:val="00D07B28"/>
    <w:rsid w:val="00D12CCD"/>
    <w:rsid w:val="00D16117"/>
    <w:rsid w:val="00D16187"/>
    <w:rsid w:val="00D16446"/>
    <w:rsid w:val="00D210BD"/>
    <w:rsid w:val="00D21580"/>
    <w:rsid w:val="00D21DDA"/>
    <w:rsid w:val="00D2217A"/>
    <w:rsid w:val="00D22BB4"/>
    <w:rsid w:val="00D22ECC"/>
    <w:rsid w:val="00D2509A"/>
    <w:rsid w:val="00D25204"/>
    <w:rsid w:val="00D26E10"/>
    <w:rsid w:val="00D27D5B"/>
    <w:rsid w:val="00D3358B"/>
    <w:rsid w:val="00D33B4C"/>
    <w:rsid w:val="00D342A8"/>
    <w:rsid w:val="00D3611A"/>
    <w:rsid w:val="00D37642"/>
    <w:rsid w:val="00D40E5A"/>
    <w:rsid w:val="00D414CF"/>
    <w:rsid w:val="00D41A32"/>
    <w:rsid w:val="00D420F1"/>
    <w:rsid w:val="00D421A1"/>
    <w:rsid w:val="00D435F6"/>
    <w:rsid w:val="00D43BD3"/>
    <w:rsid w:val="00D43DF2"/>
    <w:rsid w:val="00D44542"/>
    <w:rsid w:val="00D448E9"/>
    <w:rsid w:val="00D453D7"/>
    <w:rsid w:val="00D45999"/>
    <w:rsid w:val="00D46C21"/>
    <w:rsid w:val="00D51158"/>
    <w:rsid w:val="00D511B4"/>
    <w:rsid w:val="00D52101"/>
    <w:rsid w:val="00D532A3"/>
    <w:rsid w:val="00D53FD2"/>
    <w:rsid w:val="00D54954"/>
    <w:rsid w:val="00D54BBA"/>
    <w:rsid w:val="00D555E2"/>
    <w:rsid w:val="00D57CFE"/>
    <w:rsid w:val="00D61F95"/>
    <w:rsid w:val="00D6526D"/>
    <w:rsid w:val="00D65F7D"/>
    <w:rsid w:val="00D65FE6"/>
    <w:rsid w:val="00D66DA1"/>
    <w:rsid w:val="00D71AF4"/>
    <w:rsid w:val="00D7284F"/>
    <w:rsid w:val="00D75F30"/>
    <w:rsid w:val="00D76BD6"/>
    <w:rsid w:val="00D76D8B"/>
    <w:rsid w:val="00D76FBC"/>
    <w:rsid w:val="00D770F3"/>
    <w:rsid w:val="00D82FF0"/>
    <w:rsid w:val="00D83180"/>
    <w:rsid w:val="00D83983"/>
    <w:rsid w:val="00D84B99"/>
    <w:rsid w:val="00D852E9"/>
    <w:rsid w:val="00D854FE"/>
    <w:rsid w:val="00D86058"/>
    <w:rsid w:val="00D876E5"/>
    <w:rsid w:val="00D87F17"/>
    <w:rsid w:val="00D9005E"/>
    <w:rsid w:val="00D90E25"/>
    <w:rsid w:val="00D91101"/>
    <w:rsid w:val="00D91BDB"/>
    <w:rsid w:val="00D91EA6"/>
    <w:rsid w:val="00D95756"/>
    <w:rsid w:val="00D9619A"/>
    <w:rsid w:val="00D966A3"/>
    <w:rsid w:val="00D96BC9"/>
    <w:rsid w:val="00D9709E"/>
    <w:rsid w:val="00D9738D"/>
    <w:rsid w:val="00DA270D"/>
    <w:rsid w:val="00DA3ABF"/>
    <w:rsid w:val="00DA4EFA"/>
    <w:rsid w:val="00DA59F8"/>
    <w:rsid w:val="00DA68E9"/>
    <w:rsid w:val="00DA737F"/>
    <w:rsid w:val="00DB099E"/>
    <w:rsid w:val="00DB1118"/>
    <w:rsid w:val="00DB2CD1"/>
    <w:rsid w:val="00DB3339"/>
    <w:rsid w:val="00DB33DD"/>
    <w:rsid w:val="00DB4006"/>
    <w:rsid w:val="00DB64ED"/>
    <w:rsid w:val="00DB72DA"/>
    <w:rsid w:val="00DC0500"/>
    <w:rsid w:val="00DC10DF"/>
    <w:rsid w:val="00DC1F03"/>
    <w:rsid w:val="00DC3C47"/>
    <w:rsid w:val="00DC46DA"/>
    <w:rsid w:val="00DC47D0"/>
    <w:rsid w:val="00DC579E"/>
    <w:rsid w:val="00DC7707"/>
    <w:rsid w:val="00DD0AD8"/>
    <w:rsid w:val="00DD0FF0"/>
    <w:rsid w:val="00DD209F"/>
    <w:rsid w:val="00DD6787"/>
    <w:rsid w:val="00DD6C72"/>
    <w:rsid w:val="00DD7685"/>
    <w:rsid w:val="00DE092A"/>
    <w:rsid w:val="00DE0E99"/>
    <w:rsid w:val="00DE2039"/>
    <w:rsid w:val="00DE2AAC"/>
    <w:rsid w:val="00DE32B4"/>
    <w:rsid w:val="00DE3E1C"/>
    <w:rsid w:val="00DE57A4"/>
    <w:rsid w:val="00DE5B29"/>
    <w:rsid w:val="00DE7096"/>
    <w:rsid w:val="00DF02C3"/>
    <w:rsid w:val="00DF09B4"/>
    <w:rsid w:val="00DF0FED"/>
    <w:rsid w:val="00DF1D0A"/>
    <w:rsid w:val="00DF6E6C"/>
    <w:rsid w:val="00DF7236"/>
    <w:rsid w:val="00E01BD0"/>
    <w:rsid w:val="00E022D0"/>
    <w:rsid w:val="00E02C4C"/>
    <w:rsid w:val="00E0378A"/>
    <w:rsid w:val="00E03F63"/>
    <w:rsid w:val="00E040F3"/>
    <w:rsid w:val="00E04ECE"/>
    <w:rsid w:val="00E059F3"/>
    <w:rsid w:val="00E05B15"/>
    <w:rsid w:val="00E05ED6"/>
    <w:rsid w:val="00E0677E"/>
    <w:rsid w:val="00E06BD0"/>
    <w:rsid w:val="00E073DF"/>
    <w:rsid w:val="00E10547"/>
    <w:rsid w:val="00E1152A"/>
    <w:rsid w:val="00E11C24"/>
    <w:rsid w:val="00E1223E"/>
    <w:rsid w:val="00E13796"/>
    <w:rsid w:val="00E143B2"/>
    <w:rsid w:val="00E14AEF"/>
    <w:rsid w:val="00E16826"/>
    <w:rsid w:val="00E20982"/>
    <w:rsid w:val="00E22667"/>
    <w:rsid w:val="00E22B25"/>
    <w:rsid w:val="00E22EBA"/>
    <w:rsid w:val="00E2439C"/>
    <w:rsid w:val="00E2499A"/>
    <w:rsid w:val="00E2531F"/>
    <w:rsid w:val="00E25548"/>
    <w:rsid w:val="00E25F32"/>
    <w:rsid w:val="00E2750A"/>
    <w:rsid w:val="00E27658"/>
    <w:rsid w:val="00E27F9E"/>
    <w:rsid w:val="00E30A58"/>
    <w:rsid w:val="00E30AC4"/>
    <w:rsid w:val="00E30EE3"/>
    <w:rsid w:val="00E3177F"/>
    <w:rsid w:val="00E322F4"/>
    <w:rsid w:val="00E32397"/>
    <w:rsid w:val="00E323ED"/>
    <w:rsid w:val="00E324D0"/>
    <w:rsid w:val="00E32E8B"/>
    <w:rsid w:val="00E36E78"/>
    <w:rsid w:val="00E3782C"/>
    <w:rsid w:val="00E37891"/>
    <w:rsid w:val="00E400FA"/>
    <w:rsid w:val="00E42F66"/>
    <w:rsid w:val="00E438E5"/>
    <w:rsid w:val="00E43DB9"/>
    <w:rsid w:val="00E440C7"/>
    <w:rsid w:val="00E441DF"/>
    <w:rsid w:val="00E46096"/>
    <w:rsid w:val="00E47F96"/>
    <w:rsid w:val="00E506FF"/>
    <w:rsid w:val="00E527DF"/>
    <w:rsid w:val="00E54EDD"/>
    <w:rsid w:val="00E55C4C"/>
    <w:rsid w:val="00E56B70"/>
    <w:rsid w:val="00E57290"/>
    <w:rsid w:val="00E57CB7"/>
    <w:rsid w:val="00E60367"/>
    <w:rsid w:val="00E6196D"/>
    <w:rsid w:val="00E61E15"/>
    <w:rsid w:val="00E64377"/>
    <w:rsid w:val="00E665A8"/>
    <w:rsid w:val="00E67C80"/>
    <w:rsid w:val="00E73081"/>
    <w:rsid w:val="00E77328"/>
    <w:rsid w:val="00E8110F"/>
    <w:rsid w:val="00E8123B"/>
    <w:rsid w:val="00E81A6D"/>
    <w:rsid w:val="00E82861"/>
    <w:rsid w:val="00E82BC4"/>
    <w:rsid w:val="00E8424D"/>
    <w:rsid w:val="00E84755"/>
    <w:rsid w:val="00E84FF9"/>
    <w:rsid w:val="00E86E7B"/>
    <w:rsid w:val="00E87114"/>
    <w:rsid w:val="00E87383"/>
    <w:rsid w:val="00E90656"/>
    <w:rsid w:val="00E90AE5"/>
    <w:rsid w:val="00E91884"/>
    <w:rsid w:val="00E91E4C"/>
    <w:rsid w:val="00E94074"/>
    <w:rsid w:val="00E95482"/>
    <w:rsid w:val="00E9698A"/>
    <w:rsid w:val="00E96EF1"/>
    <w:rsid w:val="00EA1825"/>
    <w:rsid w:val="00EA190B"/>
    <w:rsid w:val="00EA357E"/>
    <w:rsid w:val="00EA4317"/>
    <w:rsid w:val="00EA55CE"/>
    <w:rsid w:val="00EA5B16"/>
    <w:rsid w:val="00EA63D6"/>
    <w:rsid w:val="00EA70E1"/>
    <w:rsid w:val="00EA770D"/>
    <w:rsid w:val="00EA797E"/>
    <w:rsid w:val="00EB0054"/>
    <w:rsid w:val="00EB1D8E"/>
    <w:rsid w:val="00EB2006"/>
    <w:rsid w:val="00EB468A"/>
    <w:rsid w:val="00EB5597"/>
    <w:rsid w:val="00EB571F"/>
    <w:rsid w:val="00EB75F1"/>
    <w:rsid w:val="00EC0149"/>
    <w:rsid w:val="00EC0483"/>
    <w:rsid w:val="00EC211A"/>
    <w:rsid w:val="00EC3D81"/>
    <w:rsid w:val="00EC4D93"/>
    <w:rsid w:val="00EC5173"/>
    <w:rsid w:val="00ED0A3B"/>
    <w:rsid w:val="00ED0F29"/>
    <w:rsid w:val="00ED15E1"/>
    <w:rsid w:val="00ED1BDE"/>
    <w:rsid w:val="00ED3E3C"/>
    <w:rsid w:val="00ED415F"/>
    <w:rsid w:val="00ED43AE"/>
    <w:rsid w:val="00ED4BC8"/>
    <w:rsid w:val="00ED52AD"/>
    <w:rsid w:val="00ED5376"/>
    <w:rsid w:val="00ED5F71"/>
    <w:rsid w:val="00ED6924"/>
    <w:rsid w:val="00ED6D4C"/>
    <w:rsid w:val="00EE0E7A"/>
    <w:rsid w:val="00EE1795"/>
    <w:rsid w:val="00EE20FF"/>
    <w:rsid w:val="00EE2250"/>
    <w:rsid w:val="00EE23DC"/>
    <w:rsid w:val="00EE506E"/>
    <w:rsid w:val="00EE5158"/>
    <w:rsid w:val="00EE6646"/>
    <w:rsid w:val="00EE6ECA"/>
    <w:rsid w:val="00EE7504"/>
    <w:rsid w:val="00EE7E8C"/>
    <w:rsid w:val="00EF0CE0"/>
    <w:rsid w:val="00EF2DF1"/>
    <w:rsid w:val="00EF32A4"/>
    <w:rsid w:val="00EF3C4D"/>
    <w:rsid w:val="00EF501A"/>
    <w:rsid w:val="00EF56BA"/>
    <w:rsid w:val="00EF6BB3"/>
    <w:rsid w:val="00EF6D29"/>
    <w:rsid w:val="00F00C95"/>
    <w:rsid w:val="00F00E0F"/>
    <w:rsid w:val="00F01BF3"/>
    <w:rsid w:val="00F02186"/>
    <w:rsid w:val="00F02713"/>
    <w:rsid w:val="00F03AE8"/>
    <w:rsid w:val="00F040ED"/>
    <w:rsid w:val="00F05346"/>
    <w:rsid w:val="00F0694D"/>
    <w:rsid w:val="00F069A9"/>
    <w:rsid w:val="00F0717A"/>
    <w:rsid w:val="00F07B1D"/>
    <w:rsid w:val="00F1378D"/>
    <w:rsid w:val="00F1566A"/>
    <w:rsid w:val="00F17024"/>
    <w:rsid w:val="00F2054E"/>
    <w:rsid w:val="00F21A99"/>
    <w:rsid w:val="00F22EE1"/>
    <w:rsid w:val="00F23587"/>
    <w:rsid w:val="00F257EF"/>
    <w:rsid w:val="00F25BEB"/>
    <w:rsid w:val="00F2611C"/>
    <w:rsid w:val="00F30043"/>
    <w:rsid w:val="00F31E9A"/>
    <w:rsid w:val="00F34170"/>
    <w:rsid w:val="00F35148"/>
    <w:rsid w:val="00F371A2"/>
    <w:rsid w:val="00F37C19"/>
    <w:rsid w:val="00F4137F"/>
    <w:rsid w:val="00F41CBF"/>
    <w:rsid w:val="00F4252A"/>
    <w:rsid w:val="00F43BFD"/>
    <w:rsid w:val="00F44845"/>
    <w:rsid w:val="00F46469"/>
    <w:rsid w:val="00F474C4"/>
    <w:rsid w:val="00F5227B"/>
    <w:rsid w:val="00F52735"/>
    <w:rsid w:val="00F527E4"/>
    <w:rsid w:val="00F54342"/>
    <w:rsid w:val="00F54988"/>
    <w:rsid w:val="00F54EF6"/>
    <w:rsid w:val="00F5532D"/>
    <w:rsid w:val="00F60486"/>
    <w:rsid w:val="00F60B54"/>
    <w:rsid w:val="00F6111B"/>
    <w:rsid w:val="00F6159E"/>
    <w:rsid w:val="00F61AB1"/>
    <w:rsid w:val="00F62C26"/>
    <w:rsid w:val="00F6389A"/>
    <w:rsid w:val="00F65723"/>
    <w:rsid w:val="00F663D5"/>
    <w:rsid w:val="00F66A62"/>
    <w:rsid w:val="00F713E9"/>
    <w:rsid w:val="00F71677"/>
    <w:rsid w:val="00F72239"/>
    <w:rsid w:val="00F738FF"/>
    <w:rsid w:val="00F74484"/>
    <w:rsid w:val="00F74A4F"/>
    <w:rsid w:val="00F75812"/>
    <w:rsid w:val="00F75B76"/>
    <w:rsid w:val="00F771A0"/>
    <w:rsid w:val="00F77725"/>
    <w:rsid w:val="00F81723"/>
    <w:rsid w:val="00F83A17"/>
    <w:rsid w:val="00F83F0B"/>
    <w:rsid w:val="00F84278"/>
    <w:rsid w:val="00F85196"/>
    <w:rsid w:val="00F87899"/>
    <w:rsid w:val="00F900F3"/>
    <w:rsid w:val="00F90E7D"/>
    <w:rsid w:val="00F93584"/>
    <w:rsid w:val="00F93735"/>
    <w:rsid w:val="00F94708"/>
    <w:rsid w:val="00F95C52"/>
    <w:rsid w:val="00F976AD"/>
    <w:rsid w:val="00FA004C"/>
    <w:rsid w:val="00FA1FB3"/>
    <w:rsid w:val="00FA2283"/>
    <w:rsid w:val="00FA297B"/>
    <w:rsid w:val="00FA2B8B"/>
    <w:rsid w:val="00FA32C5"/>
    <w:rsid w:val="00FA46F1"/>
    <w:rsid w:val="00FA4B7C"/>
    <w:rsid w:val="00FA4D5B"/>
    <w:rsid w:val="00FA5BA5"/>
    <w:rsid w:val="00FA7D12"/>
    <w:rsid w:val="00FB005A"/>
    <w:rsid w:val="00FB1E55"/>
    <w:rsid w:val="00FB28F0"/>
    <w:rsid w:val="00FB392D"/>
    <w:rsid w:val="00FB3C89"/>
    <w:rsid w:val="00FB4BBF"/>
    <w:rsid w:val="00FB4FCE"/>
    <w:rsid w:val="00FB53A6"/>
    <w:rsid w:val="00FB5570"/>
    <w:rsid w:val="00FB5DAF"/>
    <w:rsid w:val="00FB675A"/>
    <w:rsid w:val="00FB725A"/>
    <w:rsid w:val="00FB7CF9"/>
    <w:rsid w:val="00FC05A1"/>
    <w:rsid w:val="00FC05C0"/>
    <w:rsid w:val="00FC3B95"/>
    <w:rsid w:val="00FC538C"/>
    <w:rsid w:val="00FC720A"/>
    <w:rsid w:val="00FD00DD"/>
    <w:rsid w:val="00FD14B0"/>
    <w:rsid w:val="00FD1B91"/>
    <w:rsid w:val="00FD29F6"/>
    <w:rsid w:val="00FD305E"/>
    <w:rsid w:val="00FD30D4"/>
    <w:rsid w:val="00FD352A"/>
    <w:rsid w:val="00FD3E74"/>
    <w:rsid w:val="00FD4602"/>
    <w:rsid w:val="00FD5272"/>
    <w:rsid w:val="00FD56FF"/>
    <w:rsid w:val="00FD5FA6"/>
    <w:rsid w:val="00FD66A8"/>
    <w:rsid w:val="00FE0EF6"/>
    <w:rsid w:val="00FE1371"/>
    <w:rsid w:val="00FE3325"/>
    <w:rsid w:val="00FE3BE2"/>
    <w:rsid w:val="00FE484E"/>
    <w:rsid w:val="00FF3006"/>
    <w:rsid w:val="00FF3BA7"/>
    <w:rsid w:val="00FF3DBD"/>
    <w:rsid w:val="00FF4072"/>
    <w:rsid w:val="00FF4E32"/>
    <w:rsid w:val="00FF52B7"/>
    <w:rsid w:val="00FF53D4"/>
    <w:rsid w:val="00FF6196"/>
    <w:rsid w:val="00FF6D6B"/>
    <w:rsid w:val="00FF77C0"/>
    <w:rsid w:val="0125A114"/>
    <w:rsid w:val="029A71B6"/>
    <w:rsid w:val="035FA8F1"/>
    <w:rsid w:val="04393C89"/>
    <w:rsid w:val="04D3BFC8"/>
    <w:rsid w:val="05546861"/>
    <w:rsid w:val="071C6C37"/>
    <w:rsid w:val="073D8A17"/>
    <w:rsid w:val="08276AD3"/>
    <w:rsid w:val="08B258C2"/>
    <w:rsid w:val="099A986C"/>
    <w:rsid w:val="09A48C87"/>
    <w:rsid w:val="0A3EBDDF"/>
    <w:rsid w:val="0B0DC16C"/>
    <w:rsid w:val="0B58160A"/>
    <w:rsid w:val="0B5945E2"/>
    <w:rsid w:val="0B71651D"/>
    <w:rsid w:val="0BFEE125"/>
    <w:rsid w:val="0C19C736"/>
    <w:rsid w:val="0C5302A5"/>
    <w:rsid w:val="0D6C1A06"/>
    <w:rsid w:val="0DCCA0E2"/>
    <w:rsid w:val="10A41924"/>
    <w:rsid w:val="12DD7FE6"/>
    <w:rsid w:val="13D1E485"/>
    <w:rsid w:val="1536F093"/>
    <w:rsid w:val="15E66477"/>
    <w:rsid w:val="163E424C"/>
    <w:rsid w:val="1764B4F2"/>
    <w:rsid w:val="1788B20C"/>
    <w:rsid w:val="178B46B1"/>
    <w:rsid w:val="17DD04F0"/>
    <w:rsid w:val="1933A918"/>
    <w:rsid w:val="19F5FA7E"/>
    <w:rsid w:val="1A5AF375"/>
    <w:rsid w:val="1B0965BA"/>
    <w:rsid w:val="1B202841"/>
    <w:rsid w:val="1B832E4E"/>
    <w:rsid w:val="1BA1D9B9"/>
    <w:rsid w:val="1BB11700"/>
    <w:rsid w:val="1D029787"/>
    <w:rsid w:val="1D3B8C32"/>
    <w:rsid w:val="1D503A32"/>
    <w:rsid w:val="1E68E9AD"/>
    <w:rsid w:val="1F034540"/>
    <w:rsid w:val="1F72FB2B"/>
    <w:rsid w:val="1FCBE0B9"/>
    <w:rsid w:val="20DB3655"/>
    <w:rsid w:val="210381E9"/>
    <w:rsid w:val="22048532"/>
    <w:rsid w:val="225006F7"/>
    <w:rsid w:val="228E3318"/>
    <w:rsid w:val="22F95997"/>
    <w:rsid w:val="2366876D"/>
    <w:rsid w:val="239564CF"/>
    <w:rsid w:val="257D8D6C"/>
    <w:rsid w:val="2624E724"/>
    <w:rsid w:val="26D36030"/>
    <w:rsid w:val="27F98201"/>
    <w:rsid w:val="28ADC8F8"/>
    <w:rsid w:val="28C886D7"/>
    <w:rsid w:val="29CC1B2B"/>
    <w:rsid w:val="2A82E317"/>
    <w:rsid w:val="2AACE378"/>
    <w:rsid w:val="2ABDB507"/>
    <w:rsid w:val="2B54183C"/>
    <w:rsid w:val="2C36E4EF"/>
    <w:rsid w:val="2D0E1E27"/>
    <w:rsid w:val="2D10A30A"/>
    <w:rsid w:val="2D6024AA"/>
    <w:rsid w:val="2DBC93D7"/>
    <w:rsid w:val="2DF039C2"/>
    <w:rsid w:val="2E0D85AB"/>
    <w:rsid w:val="2E676F3D"/>
    <w:rsid w:val="2FB111E4"/>
    <w:rsid w:val="3078B2A1"/>
    <w:rsid w:val="30BAAFAE"/>
    <w:rsid w:val="30EDAAF8"/>
    <w:rsid w:val="313F9A69"/>
    <w:rsid w:val="31AF9FC3"/>
    <w:rsid w:val="329CB73D"/>
    <w:rsid w:val="33079DD2"/>
    <w:rsid w:val="33DF578C"/>
    <w:rsid w:val="33FDF35B"/>
    <w:rsid w:val="34560FE0"/>
    <w:rsid w:val="349A21F8"/>
    <w:rsid w:val="35D3DA54"/>
    <w:rsid w:val="35F7084A"/>
    <w:rsid w:val="3682F7D0"/>
    <w:rsid w:val="37BA6894"/>
    <w:rsid w:val="383CBF37"/>
    <w:rsid w:val="384151C0"/>
    <w:rsid w:val="3884719F"/>
    <w:rsid w:val="3899EC24"/>
    <w:rsid w:val="38EBFB33"/>
    <w:rsid w:val="394944E8"/>
    <w:rsid w:val="39D2543B"/>
    <w:rsid w:val="3ADBD767"/>
    <w:rsid w:val="3C2D2344"/>
    <w:rsid w:val="3C5F0AEA"/>
    <w:rsid w:val="3C69A16E"/>
    <w:rsid w:val="3DC98176"/>
    <w:rsid w:val="3E2DE66C"/>
    <w:rsid w:val="3EB3DC77"/>
    <w:rsid w:val="3F3C5194"/>
    <w:rsid w:val="4048CBE3"/>
    <w:rsid w:val="40747349"/>
    <w:rsid w:val="40830632"/>
    <w:rsid w:val="409C69E2"/>
    <w:rsid w:val="40D0E172"/>
    <w:rsid w:val="41200DAF"/>
    <w:rsid w:val="4153C3C9"/>
    <w:rsid w:val="41677E56"/>
    <w:rsid w:val="4348E6B3"/>
    <w:rsid w:val="43BCEB24"/>
    <w:rsid w:val="44D6BBE9"/>
    <w:rsid w:val="459C9FAE"/>
    <w:rsid w:val="45AE1971"/>
    <w:rsid w:val="469EBB78"/>
    <w:rsid w:val="46D1EE9B"/>
    <w:rsid w:val="48FFDEEB"/>
    <w:rsid w:val="492CDEA9"/>
    <w:rsid w:val="4942F8D0"/>
    <w:rsid w:val="497DB84B"/>
    <w:rsid w:val="4AD67677"/>
    <w:rsid w:val="4B3BC4BE"/>
    <w:rsid w:val="4BE4C845"/>
    <w:rsid w:val="4C9EF5C8"/>
    <w:rsid w:val="4E0E8F73"/>
    <w:rsid w:val="4EE2B440"/>
    <w:rsid w:val="4EFD109A"/>
    <w:rsid w:val="4F35E013"/>
    <w:rsid w:val="4F6C7AE1"/>
    <w:rsid w:val="501363D7"/>
    <w:rsid w:val="51803A12"/>
    <w:rsid w:val="51A47027"/>
    <w:rsid w:val="52A2FD38"/>
    <w:rsid w:val="535E9AB2"/>
    <w:rsid w:val="539601A0"/>
    <w:rsid w:val="53DA8918"/>
    <w:rsid w:val="5535C355"/>
    <w:rsid w:val="5590A9BB"/>
    <w:rsid w:val="56C3E7C0"/>
    <w:rsid w:val="5809EF3B"/>
    <w:rsid w:val="59454A10"/>
    <w:rsid w:val="597D7353"/>
    <w:rsid w:val="5980D799"/>
    <w:rsid w:val="599499EE"/>
    <w:rsid w:val="59AC6281"/>
    <w:rsid w:val="5BDAAF78"/>
    <w:rsid w:val="5C6A92F0"/>
    <w:rsid w:val="5D00882A"/>
    <w:rsid w:val="5DD3E3B3"/>
    <w:rsid w:val="5E0A21DC"/>
    <w:rsid w:val="5E3516D3"/>
    <w:rsid w:val="5F42505D"/>
    <w:rsid w:val="5F89CBB6"/>
    <w:rsid w:val="5F921F92"/>
    <w:rsid w:val="5F946F75"/>
    <w:rsid w:val="613A89AC"/>
    <w:rsid w:val="61E40B8F"/>
    <w:rsid w:val="63197D1B"/>
    <w:rsid w:val="645A935E"/>
    <w:rsid w:val="647A6B0E"/>
    <w:rsid w:val="649B48B8"/>
    <w:rsid w:val="64A49CA8"/>
    <w:rsid w:val="65111D6B"/>
    <w:rsid w:val="65261A6D"/>
    <w:rsid w:val="65275DB6"/>
    <w:rsid w:val="65979E3E"/>
    <w:rsid w:val="65A09086"/>
    <w:rsid w:val="6605CD31"/>
    <w:rsid w:val="6785A407"/>
    <w:rsid w:val="679452AB"/>
    <w:rsid w:val="68E8EC4C"/>
    <w:rsid w:val="6974C4A8"/>
    <w:rsid w:val="6B947372"/>
    <w:rsid w:val="6C111130"/>
    <w:rsid w:val="6C5B8B0B"/>
    <w:rsid w:val="6D52421E"/>
    <w:rsid w:val="6D7D90AC"/>
    <w:rsid w:val="6F0666FC"/>
    <w:rsid w:val="6F865809"/>
    <w:rsid w:val="700E6D4F"/>
    <w:rsid w:val="703A8478"/>
    <w:rsid w:val="7156125D"/>
    <w:rsid w:val="718DD01E"/>
    <w:rsid w:val="71D8EC70"/>
    <w:rsid w:val="722C604B"/>
    <w:rsid w:val="737915C1"/>
    <w:rsid w:val="741B2A0A"/>
    <w:rsid w:val="7463E88E"/>
    <w:rsid w:val="74D77A69"/>
    <w:rsid w:val="755473B8"/>
    <w:rsid w:val="75592B8E"/>
    <w:rsid w:val="75761111"/>
    <w:rsid w:val="759A542F"/>
    <w:rsid w:val="75EE7B3D"/>
    <w:rsid w:val="760F85EA"/>
    <w:rsid w:val="766F1E23"/>
    <w:rsid w:val="768F0E94"/>
    <w:rsid w:val="76CAF30F"/>
    <w:rsid w:val="77219B11"/>
    <w:rsid w:val="77C39A4D"/>
    <w:rsid w:val="78C184B4"/>
    <w:rsid w:val="7A67EB76"/>
    <w:rsid w:val="7B105A65"/>
    <w:rsid w:val="7C006B96"/>
    <w:rsid w:val="7C1D63A5"/>
    <w:rsid w:val="7C815E5A"/>
    <w:rsid w:val="7F39FFEC"/>
    <w:rsid w:val="7FD53F3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B02B"/>
  <w15:docId w15:val="{8A29763B-9A1A-49C8-9E23-F436573C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rPr>
      <w:rFonts w:ascii="Söhne" w:hAnsi="Söhne"/>
      <w:sz w:val="18"/>
    </w:rPr>
  </w:style>
  <w:style w:type="paragraph" w:styleId="Heading1">
    <w:name w:val="heading 1"/>
    <w:basedOn w:val="Normal"/>
    <w:next w:val="Normal"/>
    <w:link w:val="Heading1Char"/>
    <w:qFormat/>
    <w:rsid w:val="00ED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C4790"/>
    <w:pPr>
      <w:spacing w:after="240" w:line="240" w:lineRule="auto"/>
      <w:ind w:left="1506" w:hanging="360"/>
      <w:outlineLvl w:val="1"/>
    </w:pPr>
    <w:rPr>
      <w:rFonts w:ascii="Ottawa" w:eastAsia="Times New Roman" w:hAnsi="Ottawa" w:cs="Times New Roman"/>
      <w:b/>
      <w:bCs/>
      <w:iCs/>
      <w:sz w:val="21"/>
      <w:szCs w:val="28"/>
      <w:lang w:val="en-GB"/>
    </w:rPr>
  </w:style>
  <w:style w:type="paragraph" w:styleId="Heading3">
    <w:name w:val="heading 3"/>
    <w:basedOn w:val="Normal"/>
    <w:next w:val="Normal"/>
    <w:link w:val="Heading3Char"/>
    <w:unhideWhenUsed/>
    <w:qFormat/>
    <w:rsid w:val="00BC4790"/>
    <w:pPr>
      <w:keepNext/>
      <w:keepLines/>
      <w:spacing w:before="200" w:after="0" w:line="276" w:lineRule="auto"/>
      <w:ind w:left="2226" w:hanging="180"/>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BC4790"/>
    <w:pPr>
      <w:keepNext/>
      <w:keepLines/>
      <w:spacing w:before="200" w:after="0" w:line="240" w:lineRule="auto"/>
      <w:ind w:left="864" w:hanging="144"/>
      <w:outlineLvl w:val="3"/>
    </w:pPr>
    <w:rPr>
      <w:rFonts w:ascii="Cambria" w:eastAsia="Times New Roman" w:hAnsi="Cambria" w:cs="Times New Roman"/>
      <w:b/>
      <w:bCs/>
      <w:i/>
      <w:iCs/>
      <w:color w:val="4F81BD"/>
      <w:sz w:val="24"/>
      <w:szCs w:val="24"/>
      <w:lang w:val="en-GB"/>
    </w:rPr>
  </w:style>
  <w:style w:type="paragraph" w:styleId="Heading5">
    <w:name w:val="heading 5"/>
    <w:basedOn w:val="Normal"/>
    <w:next w:val="Normal"/>
    <w:link w:val="Heading5Char"/>
    <w:unhideWhenUsed/>
    <w:qFormat/>
    <w:rsid w:val="00BC4790"/>
    <w:pPr>
      <w:keepNext/>
      <w:keepLines/>
      <w:spacing w:before="200" w:after="0" w:line="240" w:lineRule="auto"/>
      <w:ind w:left="1008" w:hanging="432"/>
      <w:outlineLvl w:val="4"/>
    </w:pPr>
    <w:rPr>
      <w:rFonts w:ascii="Cambria" w:eastAsia="Times New Roman" w:hAnsi="Cambria" w:cs="Times New Roman"/>
      <w:color w:val="243F60"/>
      <w:sz w:val="24"/>
      <w:szCs w:val="24"/>
      <w:lang w:val="en-GB"/>
    </w:rPr>
  </w:style>
  <w:style w:type="paragraph" w:styleId="Heading6">
    <w:name w:val="heading 6"/>
    <w:basedOn w:val="Normal"/>
    <w:next w:val="Normal"/>
    <w:link w:val="Heading6Char"/>
    <w:qFormat/>
    <w:rsid w:val="00BC4790"/>
    <w:pPr>
      <w:spacing w:before="240" w:after="60" w:line="240" w:lineRule="auto"/>
      <w:ind w:left="1152" w:hanging="432"/>
      <w:outlineLvl w:val="5"/>
    </w:pPr>
    <w:rPr>
      <w:rFonts w:ascii="Times New Roman" w:eastAsia="MS Mincho" w:hAnsi="Times New Roman" w:cs="Times New Roman"/>
      <w:b/>
      <w:bCs/>
      <w:sz w:val="22"/>
      <w:lang w:eastAsia="ja-JP"/>
    </w:rPr>
  </w:style>
  <w:style w:type="paragraph" w:styleId="Heading7">
    <w:name w:val="heading 7"/>
    <w:basedOn w:val="Normal"/>
    <w:next w:val="Normal"/>
    <w:link w:val="Heading7Char"/>
    <w:qFormat/>
    <w:rsid w:val="00BC4790"/>
    <w:pPr>
      <w:spacing w:before="280" w:after="0" w:line="360" w:lineRule="auto"/>
      <w:ind w:left="1296" w:hanging="288"/>
      <w:outlineLvl w:val="6"/>
    </w:pPr>
    <w:rPr>
      <w:rFonts w:ascii="Cambria" w:eastAsia="Times New Roman" w:hAnsi="Cambria" w:cs="Times New Roman"/>
      <w:b/>
      <w:bCs/>
      <w:i/>
      <w:iCs/>
      <w:sz w:val="20"/>
      <w:szCs w:val="20"/>
      <w:lang w:val="en-US" w:bidi="en-US"/>
    </w:rPr>
  </w:style>
  <w:style w:type="paragraph" w:styleId="Heading8">
    <w:name w:val="heading 8"/>
    <w:aliases w:val="figure"/>
    <w:basedOn w:val="Normal"/>
    <w:next w:val="Normal"/>
    <w:link w:val="Heading8Char"/>
    <w:qFormat/>
    <w:rsid w:val="00BC4790"/>
    <w:pPr>
      <w:spacing w:before="280" w:after="0" w:line="360" w:lineRule="auto"/>
      <w:ind w:left="1440" w:hanging="432"/>
      <w:outlineLvl w:val="7"/>
    </w:pPr>
    <w:rPr>
      <w:rFonts w:ascii="Cambria" w:eastAsia="Times New Roman" w:hAnsi="Cambria" w:cs="Times New Roman"/>
      <w:b/>
      <w:bCs/>
      <w:i/>
      <w:iCs/>
      <w:szCs w:val="18"/>
      <w:lang w:val="en-US" w:bidi="en-US"/>
    </w:rPr>
  </w:style>
  <w:style w:type="paragraph" w:styleId="Heading9">
    <w:name w:val="heading 9"/>
    <w:aliases w:val="table"/>
    <w:basedOn w:val="Normal"/>
    <w:next w:val="Normal"/>
    <w:link w:val="Heading9Char"/>
    <w:qFormat/>
    <w:rsid w:val="00BC4790"/>
    <w:pPr>
      <w:spacing w:before="280" w:after="0" w:line="360" w:lineRule="auto"/>
      <w:ind w:left="1584" w:hanging="144"/>
      <w:outlineLvl w:val="8"/>
    </w:pPr>
    <w:rPr>
      <w:rFonts w:ascii="Cambria" w:eastAsia="Times New Roman" w:hAnsi="Cambria" w:cs="Times New Roman"/>
      <w:i/>
      <w:iCs/>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AA568B"/>
    <w:pPr>
      <w:spacing w:after="120" w:line="240" w:lineRule="auto"/>
      <w:ind w:left="426" w:hanging="426"/>
      <w:jc w:val="both"/>
    </w:pPr>
    <w:rPr>
      <w:rFonts w:ascii="Söhne Halbfett" w:eastAsiaTheme="minorEastAsia" w:hAnsi="Söhne Halbfett" w:cs="Arial"/>
      <w:bCs/>
      <w:color w:val="000000"/>
      <w:szCs w:val="18"/>
      <w:lang w:val="en-GB"/>
    </w:rPr>
  </w:style>
  <w:style w:type="paragraph" w:customStyle="1" w:styleId="11">
    <w:name w:val="1.1"/>
    <w:basedOn w:val="Normal"/>
    <w:uiPriority w:val="99"/>
    <w:rsid w:val="00AA568B"/>
    <w:pPr>
      <w:spacing w:after="240" w:line="240" w:lineRule="auto"/>
      <w:ind w:left="850" w:hanging="425"/>
    </w:pPr>
    <w:rPr>
      <w:rFonts w:ascii="Söhne Halbfett" w:eastAsiaTheme="minorEastAsia" w:hAnsi="Söhne Halbfett" w:cs="Arial"/>
      <w:sz w:val="20"/>
      <w:lang w:val="en-GB"/>
    </w:rPr>
  </w:style>
  <w:style w:type="paragraph" w:customStyle="1" w:styleId="111">
    <w:name w:val="1.1.1"/>
    <w:basedOn w:val="Normal"/>
    <w:uiPriority w:val="99"/>
    <w:qFormat/>
    <w:rsid w:val="00AA568B"/>
    <w:pPr>
      <w:spacing w:after="120" w:line="240" w:lineRule="auto"/>
      <w:ind w:left="1418" w:hanging="567"/>
    </w:pPr>
    <w:rPr>
      <w:rFonts w:ascii="Söhne Kräftig" w:eastAsiaTheme="minorEastAsia" w:hAnsi="Söhne Kräftig" w:cs="Arial"/>
      <w:sz w:val="19"/>
      <w:szCs w:val="20"/>
      <w:lang w:val="en-GB"/>
    </w:rPr>
  </w:style>
  <w:style w:type="paragraph" w:customStyle="1" w:styleId="1111">
    <w:name w:val="1.1.1.1"/>
    <w:basedOn w:val="Normal"/>
    <w:uiPriority w:val="99"/>
    <w:qFormat/>
    <w:rsid w:val="00AA568B"/>
    <w:pPr>
      <w:spacing w:after="120" w:line="240" w:lineRule="auto"/>
      <w:ind w:left="1843" w:hanging="425"/>
    </w:pPr>
    <w:rPr>
      <w:rFonts w:ascii="Söhne Kräftig" w:eastAsiaTheme="minorEastAsia" w:hAnsi="Söhne Kräftig" w:cs="Arial"/>
      <w:szCs w:val="18"/>
      <w:lang w:val="en-GB"/>
    </w:rPr>
  </w:style>
  <w:style w:type="paragraph" w:customStyle="1" w:styleId="111Para">
    <w:name w:val="1.1.1_Para"/>
    <w:basedOn w:val="Normal"/>
    <w:qFormat/>
    <w:rsid w:val="00AA568B"/>
    <w:pPr>
      <w:spacing w:after="240" w:line="240" w:lineRule="auto"/>
      <w:ind w:left="1418"/>
      <w:jc w:val="both"/>
    </w:pPr>
    <w:rPr>
      <w:rFonts w:eastAsiaTheme="minorEastAsia" w:cs="Arial"/>
      <w:szCs w:val="18"/>
      <w:lang w:val="en-GB"/>
    </w:rPr>
  </w:style>
  <w:style w:type="paragraph" w:customStyle="1" w:styleId="11ilist">
    <w:name w:val="1.1.i_list"/>
    <w:basedOn w:val="ListParagraph"/>
    <w:uiPriority w:val="99"/>
    <w:rsid w:val="00AA568B"/>
    <w:pPr>
      <w:tabs>
        <w:tab w:val="left" w:pos="851"/>
      </w:tabs>
      <w:spacing w:after="120" w:line="240" w:lineRule="auto"/>
      <w:ind w:left="1276" w:hanging="425"/>
      <w:contextualSpacing w:val="0"/>
      <w:jc w:val="both"/>
    </w:pPr>
    <w:rPr>
      <w:rFonts w:eastAsiaTheme="minorEastAsia" w:cs="Arial"/>
      <w:szCs w:val="18"/>
      <w:lang w:val="en-GB"/>
    </w:rPr>
  </w:style>
  <w:style w:type="paragraph" w:styleId="ListParagraph">
    <w:name w:val="List Paragraph"/>
    <w:basedOn w:val="Normal"/>
    <w:uiPriority w:val="34"/>
    <w:qFormat/>
    <w:rsid w:val="00AA568B"/>
    <w:pPr>
      <w:ind w:left="720"/>
      <w:contextualSpacing/>
    </w:pPr>
  </w:style>
  <w:style w:type="paragraph" w:customStyle="1" w:styleId="11Para">
    <w:name w:val="1.1_Para"/>
    <w:basedOn w:val="Normal"/>
    <w:uiPriority w:val="99"/>
    <w:rsid w:val="00AA568B"/>
    <w:pPr>
      <w:spacing w:after="240" w:line="240" w:lineRule="auto"/>
      <w:ind w:left="851"/>
      <w:jc w:val="both"/>
    </w:pPr>
    <w:rPr>
      <w:rFonts w:eastAsiaTheme="minorEastAsia" w:cs="Arial"/>
      <w:szCs w:val="18"/>
      <w:lang w:val="en-GB"/>
    </w:rPr>
  </w:style>
  <w:style w:type="paragraph" w:customStyle="1" w:styleId="11111">
    <w:name w:val="1.1.1.1.1"/>
    <w:basedOn w:val="Normal"/>
    <w:uiPriority w:val="99"/>
    <w:rsid w:val="00AA568B"/>
    <w:pPr>
      <w:spacing w:after="120" w:line="240" w:lineRule="auto"/>
      <w:ind w:left="1588"/>
    </w:pPr>
    <w:rPr>
      <w:rFonts w:eastAsiaTheme="minorEastAsia" w:cs="Arial"/>
      <w:szCs w:val="18"/>
      <w:lang w:val="en-GB"/>
    </w:rPr>
  </w:style>
  <w:style w:type="paragraph" w:customStyle="1" w:styleId="1Para">
    <w:name w:val="1_Para"/>
    <w:basedOn w:val="Normal"/>
    <w:uiPriority w:val="99"/>
    <w:rsid w:val="00AA568B"/>
    <w:pPr>
      <w:spacing w:after="240" w:line="240" w:lineRule="auto"/>
      <w:jc w:val="both"/>
    </w:pPr>
    <w:rPr>
      <w:rFonts w:eastAsiaTheme="minorEastAsia" w:cs="Arial"/>
      <w:szCs w:val="18"/>
      <w:lang w:val="en-GB"/>
    </w:rPr>
  </w:style>
  <w:style w:type="paragraph" w:customStyle="1" w:styleId="A">
    <w:name w:val="A"/>
    <w:basedOn w:val="Normal"/>
    <w:uiPriority w:val="99"/>
    <w:rsid w:val="00AA568B"/>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afourthlevel">
    <w:name w:val="a)_fourth_level"/>
    <w:basedOn w:val="Normal"/>
    <w:uiPriority w:val="99"/>
    <w:rsid w:val="00AA568B"/>
    <w:pPr>
      <w:spacing w:after="120" w:line="240" w:lineRule="auto"/>
      <w:ind w:left="1843" w:hanging="425"/>
    </w:pPr>
    <w:rPr>
      <w:rFonts w:ascii="Söhne Kräftig" w:eastAsiaTheme="minorEastAsia" w:hAnsi="Söhne Kräftig" w:cs="Arial"/>
      <w:szCs w:val="20"/>
      <w:lang w:val="en-GB"/>
    </w:rPr>
  </w:style>
  <w:style w:type="paragraph" w:customStyle="1" w:styleId="afourthpara">
    <w:name w:val="a)_four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Chaptertitle">
    <w:name w:val="Chapter_title"/>
    <w:basedOn w:val="Normal"/>
    <w:rsid w:val="00ED0F29"/>
    <w:pPr>
      <w:pBdr>
        <w:bottom w:val="single" w:sz="6" w:space="10" w:color="auto"/>
      </w:pBdr>
      <w:tabs>
        <w:tab w:val="left" w:pos="-720"/>
      </w:tabs>
      <w:spacing w:after="48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A568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A568B"/>
    <w:pPr>
      <w:spacing w:after="120" w:line="240" w:lineRule="auto"/>
      <w:ind w:left="2268" w:hanging="425"/>
      <w:jc w:val="both"/>
    </w:pPr>
    <w:rPr>
      <w:rFonts w:eastAsiaTheme="minorEastAsia" w:cs="Arial"/>
      <w:szCs w:val="18"/>
      <w:lang w:val="en-GB"/>
    </w:rPr>
  </w:style>
  <w:style w:type="paragraph" w:customStyle="1" w:styleId="dotsixthpara">
    <w:name w:val="dot_sixth_para"/>
    <w:basedOn w:val="Normal"/>
    <w:uiPriority w:val="99"/>
    <w:rsid w:val="00AA568B"/>
    <w:pPr>
      <w:spacing w:after="240" w:line="240" w:lineRule="auto"/>
      <w:ind w:left="2268"/>
      <w:jc w:val="both"/>
    </w:pPr>
    <w:rPr>
      <w:rFonts w:eastAsiaTheme="minorEastAsia" w:cs="Arial"/>
      <w:szCs w:val="18"/>
      <w:lang w:val="en-GB"/>
    </w:rPr>
  </w:style>
  <w:style w:type="paragraph" w:styleId="Footer">
    <w:name w:val="footer"/>
    <w:basedOn w:val="Normal"/>
    <w:link w:val="FooterChar"/>
    <w:uiPriority w:val="99"/>
    <w:rsid w:val="0016770C"/>
    <w:pPr>
      <w:widowControl w:val="0"/>
      <w:pBdr>
        <w:top w:val="single" w:sz="4" w:space="5" w:color="auto"/>
      </w:pBdr>
      <w:tabs>
        <w:tab w:val="right" w:pos="9072"/>
      </w:tabs>
      <w:spacing w:after="0" w:line="240" w:lineRule="auto"/>
    </w:pPr>
    <w:rPr>
      <w:rFonts w:eastAsiaTheme="minorEastAsia" w:cs="Times New Roman"/>
      <w:sz w:val="16"/>
      <w:lang w:val="en-US"/>
    </w:rPr>
  </w:style>
  <w:style w:type="character" w:customStyle="1" w:styleId="FooterChar">
    <w:name w:val="Footer Char"/>
    <w:basedOn w:val="DefaultParagraphFont"/>
    <w:link w:val="Footer"/>
    <w:uiPriority w:val="99"/>
    <w:rsid w:val="0016770C"/>
    <w:rPr>
      <w:rFonts w:ascii="Söhne" w:eastAsiaTheme="minorEastAsia" w:hAnsi="Söhne" w:cs="Times New Roman"/>
      <w:sz w:val="16"/>
      <w:lang w:val="en-US"/>
    </w:rPr>
  </w:style>
  <w:style w:type="paragraph" w:styleId="Header">
    <w:name w:val="header"/>
    <w:basedOn w:val="Normal"/>
    <w:link w:val="HeaderChar"/>
    <w:uiPriority w:val="99"/>
    <w:rsid w:val="0016770C"/>
    <w:pPr>
      <w:widowControl w:val="0"/>
      <w:pBdr>
        <w:bottom w:val="single" w:sz="4" w:space="5" w:color="auto"/>
      </w:pBdr>
      <w:tabs>
        <w:tab w:val="center" w:pos="4536"/>
        <w:tab w:val="right" w:pos="9072"/>
      </w:tabs>
      <w:spacing w:after="0" w:line="240" w:lineRule="auto"/>
      <w:jc w:val="center"/>
    </w:pPr>
    <w:rPr>
      <w:rFonts w:eastAsiaTheme="minorEastAsia" w:cs="Times New Roman"/>
      <w:i/>
      <w:sz w:val="16"/>
      <w:lang w:val="en-US"/>
    </w:rPr>
  </w:style>
  <w:style w:type="character" w:customStyle="1" w:styleId="HeaderChar">
    <w:name w:val="Header Char"/>
    <w:basedOn w:val="DefaultParagraphFont"/>
    <w:link w:val="Header"/>
    <w:uiPriority w:val="99"/>
    <w:rsid w:val="0016770C"/>
    <w:rPr>
      <w:rFonts w:ascii="Söhne" w:eastAsiaTheme="minorEastAsia" w:hAnsi="Söhne" w:cs="Times New Roman"/>
      <w:i/>
      <w:sz w:val="16"/>
      <w:lang w:val="en-US"/>
    </w:rPr>
  </w:style>
  <w:style w:type="paragraph" w:customStyle="1" w:styleId="i">
    <w:name w:val="i)"/>
    <w:basedOn w:val="Normal"/>
    <w:uiPriority w:val="99"/>
    <w:rsid w:val="00AA568B"/>
    <w:pPr>
      <w:spacing w:after="120" w:line="240" w:lineRule="auto"/>
      <w:ind w:left="1843" w:hanging="425"/>
      <w:jc w:val="both"/>
    </w:pPr>
    <w:rPr>
      <w:rFonts w:eastAsiaTheme="minorEastAsia" w:cs="Arial"/>
      <w:szCs w:val="18"/>
      <w:lang w:val="en-GB"/>
    </w:rPr>
  </w:style>
  <w:style w:type="paragraph" w:customStyle="1" w:styleId="ififthlevel">
    <w:name w:val="i)_fifth_level"/>
    <w:basedOn w:val="Normal"/>
    <w:uiPriority w:val="99"/>
    <w:rsid w:val="00AA568B"/>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ilast">
    <w:name w:val="i)_last"/>
    <w:basedOn w:val="Normal"/>
    <w:uiPriority w:val="99"/>
    <w:rsid w:val="00AA568B"/>
    <w:pPr>
      <w:spacing w:after="240" w:line="240" w:lineRule="auto"/>
      <w:ind w:left="1843" w:hanging="425"/>
    </w:pPr>
    <w:rPr>
      <w:rFonts w:ascii="Arial" w:eastAsiaTheme="minorEastAsia" w:hAnsi="Arial" w:cs="Arial"/>
      <w:szCs w:val="18"/>
      <w:lang w:val="en-GB"/>
    </w:rPr>
  </w:style>
  <w:style w:type="paragraph" w:customStyle="1" w:styleId="ififthlevellist">
    <w:name w:val="i_fifth_level_list"/>
    <w:basedOn w:val="ififthpara"/>
    <w:uiPriority w:val="99"/>
    <w:rsid w:val="00AA568B"/>
    <w:pPr>
      <w:spacing w:after="120"/>
      <w:ind w:hanging="425"/>
    </w:pPr>
  </w:style>
  <w:style w:type="character" w:styleId="LineNumber">
    <w:name w:val="line number"/>
    <w:basedOn w:val="DefaultParagraphFont"/>
    <w:uiPriority w:val="99"/>
    <w:semiHidden/>
    <w:rsid w:val="00AA568B"/>
    <w:rPr>
      <w:rFonts w:cs="Times New Roman"/>
    </w:rPr>
  </w:style>
  <w:style w:type="paragraph" w:customStyle="1" w:styleId="paraA">
    <w:name w:val="paraA"/>
    <w:basedOn w:val="Normal"/>
    <w:link w:val="paraACar"/>
    <w:uiPriority w:val="99"/>
    <w:rsid w:val="00AA568B"/>
    <w:pPr>
      <w:tabs>
        <w:tab w:val="left" w:pos="-720"/>
      </w:tabs>
      <w:spacing w:after="240" w:line="240" w:lineRule="auto"/>
      <w:jc w:val="both"/>
    </w:pPr>
    <w:rPr>
      <w:rFonts w:eastAsia="Times New Roman" w:cs="Times New Roman"/>
      <w:szCs w:val="18"/>
      <w:lang w:val="en-GB" w:eastAsia="fr-FR"/>
    </w:rPr>
  </w:style>
  <w:style w:type="character" w:customStyle="1" w:styleId="paraACar">
    <w:name w:val="paraA Car"/>
    <w:link w:val="paraA"/>
    <w:uiPriority w:val="99"/>
    <w:locked/>
    <w:rsid w:val="00AA568B"/>
    <w:rPr>
      <w:rFonts w:ascii="Söhne" w:eastAsia="Times New Roman" w:hAnsi="Söhne" w:cs="Times New Roman"/>
      <w:sz w:val="18"/>
      <w:szCs w:val="18"/>
      <w:lang w:val="en-GB" w:eastAsia="fr-FR"/>
    </w:rPr>
  </w:style>
  <w:style w:type="paragraph" w:customStyle="1" w:styleId="rtoiles">
    <w:name w:val="r_étoiles"/>
    <w:basedOn w:val="Normal"/>
    <w:next w:val="Normal"/>
    <w:uiPriority w:val="99"/>
    <w:rsid w:val="00AA568B"/>
    <w:pPr>
      <w:keepLines/>
      <w:spacing w:before="240" w:after="240" w:line="240" w:lineRule="atLeast"/>
      <w:jc w:val="center"/>
    </w:pPr>
    <w:rPr>
      <w:rFonts w:ascii="Times New Roman" w:eastAsia="Times New Roman" w:hAnsi="Times New Roman" w:cs="Times New Roman"/>
      <w:sz w:val="20"/>
      <w:szCs w:val="20"/>
      <w:lang w:eastAsia="fr-FR"/>
    </w:rPr>
  </w:style>
  <w:style w:type="paragraph" w:customStyle="1" w:styleId="Referencetitle">
    <w:name w:val="Reference_title"/>
    <w:basedOn w:val="Normal"/>
    <w:uiPriority w:val="99"/>
    <w:rsid w:val="00AA568B"/>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rfrences">
    <w:name w:val="références"/>
    <w:basedOn w:val="Normal"/>
    <w:link w:val="rfrencesChar"/>
    <w:rsid w:val="00AA568B"/>
    <w:pPr>
      <w:spacing w:after="240" w:line="240" w:lineRule="auto"/>
      <w:jc w:val="both"/>
    </w:pPr>
    <w:rPr>
      <w:rFonts w:eastAsia="Times New Roman" w:cs="Times New Roman"/>
      <w:lang w:eastAsia="fr-FR" w:bidi="en-US"/>
    </w:rPr>
  </w:style>
  <w:style w:type="character" w:customStyle="1" w:styleId="rfrencesChar">
    <w:name w:val="références Char"/>
    <w:link w:val="rfrences"/>
    <w:rsid w:val="00AA568B"/>
    <w:rPr>
      <w:rFonts w:ascii="Söhne" w:eastAsia="Times New Roman" w:hAnsi="Söhne" w:cs="Times New Roman"/>
      <w:sz w:val="18"/>
      <w:lang w:eastAsia="fr-FR" w:bidi="en-US"/>
    </w:rPr>
  </w:style>
  <w:style w:type="paragraph" w:customStyle="1" w:styleId="Summarytitle">
    <w:name w:val="Summary_title"/>
    <w:basedOn w:val="Normal"/>
    <w:uiPriority w:val="99"/>
    <w:rsid w:val="00AA568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A568B"/>
    <w:pPr>
      <w:tabs>
        <w:tab w:val="left" w:pos="-720"/>
      </w:tabs>
      <w:spacing w:after="120" w:line="240" w:lineRule="exact"/>
      <w:ind w:left="567" w:right="567"/>
      <w:jc w:val="both"/>
    </w:pPr>
    <w:rPr>
      <w:rFonts w:eastAsia="Times New Roman" w:cs="Arial"/>
      <w:i/>
      <w:iCs/>
      <w:szCs w:val="18"/>
      <w:lang w:val="en-GB" w:eastAsia="fr-FR"/>
    </w:rPr>
  </w:style>
  <w:style w:type="character" w:customStyle="1" w:styleId="Heading1Char">
    <w:name w:val="Heading 1 Char"/>
    <w:basedOn w:val="DefaultParagraphFont"/>
    <w:link w:val="Heading1"/>
    <w:uiPriority w:val="9"/>
    <w:rsid w:val="00ED0F29"/>
    <w:rPr>
      <w:rFonts w:asciiTheme="majorHAnsi" w:eastAsiaTheme="majorEastAsia" w:hAnsiTheme="majorHAnsi" w:cstheme="majorBidi"/>
      <w:color w:val="2F5496" w:themeColor="accent1" w:themeShade="BF"/>
      <w:sz w:val="32"/>
      <w:szCs w:val="32"/>
    </w:rPr>
  </w:style>
  <w:style w:type="paragraph" w:customStyle="1" w:styleId="10">
    <w:name w:val="1."/>
    <w:basedOn w:val="Normal"/>
    <w:link w:val="1Car"/>
    <w:rsid w:val="00A21D22"/>
    <w:pPr>
      <w:spacing w:after="240" w:line="240" w:lineRule="auto"/>
      <w:ind w:left="284" w:hanging="284"/>
      <w:jc w:val="both"/>
    </w:pPr>
    <w:rPr>
      <w:rFonts w:ascii="Söhne Halbfett" w:eastAsia="MS Mincho" w:hAnsi="Söhne Halbfett" w:cs="Times New Roman"/>
      <w:sz w:val="22"/>
      <w:szCs w:val="20"/>
      <w:lang w:val="fr-BE" w:eastAsia="fr-FR"/>
    </w:rPr>
  </w:style>
  <w:style w:type="character" w:customStyle="1" w:styleId="1Car">
    <w:name w:val="1. Car"/>
    <w:link w:val="10"/>
    <w:locked/>
    <w:rsid w:val="00A21D22"/>
    <w:rPr>
      <w:rFonts w:ascii="Söhne Halbfett" w:eastAsia="MS Mincho" w:hAnsi="Söhne Halbfett" w:cs="Times New Roman"/>
      <w:szCs w:val="20"/>
      <w:lang w:val="fr-BE" w:eastAsia="fr-FR"/>
    </w:rPr>
  </w:style>
  <w:style w:type="paragraph" w:customStyle="1" w:styleId="Para1">
    <w:name w:val="Para 1"/>
    <w:basedOn w:val="Normal"/>
    <w:link w:val="Para1Car"/>
    <w:rsid w:val="00ED0F29"/>
    <w:pPr>
      <w:spacing w:after="240" w:line="240" w:lineRule="auto"/>
      <w:jc w:val="both"/>
    </w:pPr>
    <w:rPr>
      <w:rFonts w:eastAsia="Times New Roman" w:cs="Times New Roman"/>
      <w:lang w:val="en-IE" w:bidi="en-US"/>
    </w:rPr>
  </w:style>
  <w:style w:type="character" w:customStyle="1" w:styleId="Para1Car">
    <w:name w:val="Para 1 Car"/>
    <w:link w:val="Para1"/>
    <w:rsid w:val="00ED0F29"/>
    <w:rPr>
      <w:rFonts w:ascii="Söhne" w:eastAsia="Times New Roman" w:hAnsi="Söhne" w:cs="Times New Roman"/>
      <w:sz w:val="18"/>
      <w:lang w:val="en-IE" w:bidi="en-US"/>
    </w:rPr>
  </w:style>
  <w:style w:type="paragraph" w:customStyle="1" w:styleId="110">
    <w:name w:val="1.1."/>
    <w:basedOn w:val="Normal"/>
    <w:rsid w:val="00ED0F29"/>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3">
    <w:name w:val="Para 3"/>
    <w:basedOn w:val="Normal"/>
    <w:link w:val="Para3Car"/>
    <w:qFormat/>
    <w:rsid w:val="000F5F87"/>
    <w:pPr>
      <w:spacing w:after="240" w:line="240" w:lineRule="auto"/>
      <w:ind w:left="1134"/>
      <w:jc w:val="both"/>
    </w:pPr>
    <w:rPr>
      <w:rFonts w:eastAsia="Times New Roman" w:cs="Times New Roman"/>
      <w:bCs/>
      <w:lang w:val="en-IE"/>
    </w:rPr>
  </w:style>
  <w:style w:type="character" w:customStyle="1" w:styleId="Para3Car">
    <w:name w:val="Para 3 Car"/>
    <w:link w:val="Para3"/>
    <w:qFormat/>
    <w:rsid w:val="000F5F87"/>
    <w:rPr>
      <w:rFonts w:ascii="Söhne" w:eastAsia="Times New Roman" w:hAnsi="Söhne" w:cs="Times New Roman"/>
      <w:bCs/>
      <w:sz w:val="18"/>
      <w:lang w:val="en-IE"/>
    </w:rPr>
  </w:style>
  <w:style w:type="paragraph" w:customStyle="1" w:styleId="1110">
    <w:name w:val="1.1.1."/>
    <w:basedOn w:val="Normal"/>
    <w:rsid w:val="00F30043"/>
    <w:pPr>
      <w:spacing w:after="120" w:line="240" w:lineRule="auto"/>
      <w:ind w:left="1134" w:hanging="567"/>
      <w:jc w:val="both"/>
    </w:pPr>
    <w:rPr>
      <w:rFonts w:ascii="Söhne Kräftig" w:eastAsia="Times New Roman" w:hAnsi="Söhne Kräftig" w:cs="Times New Roman"/>
      <w:bCs/>
      <w:sz w:val="20"/>
      <w:lang w:val="en-GB" w:eastAsia="fr-FR"/>
    </w:rPr>
  </w:style>
  <w:style w:type="character" w:customStyle="1" w:styleId="normaltextrun">
    <w:name w:val="normaltextrun"/>
    <w:basedOn w:val="DefaultParagraphFont"/>
    <w:rsid w:val="00ED0F29"/>
  </w:style>
  <w:style w:type="character" w:styleId="Hyperlink">
    <w:name w:val="Hyperlink"/>
    <w:unhideWhenUsed/>
    <w:rsid w:val="00B854E8"/>
    <w:rPr>
      <w:color w:val="0000FF"/>
      <w:u w:val="single"/>
    </w:rPr>
  </w:style>
  <w:style w:type="paragraph" w:styleId="CommentText">
    <w:name w:val="annotation text"/>
    <w:basedOn w:val="Normal"/>
    <w:link w:val="CommentTextChar"/>
    <w:uiPriority w:val="99"/>
    <w:unhideWhenUsed/>
    <w:rsid w:val="00B854E8"/>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854E8"/>
    <w:rPr>
      <w:rFonts w:ascii="Calibri" w:eastAsia="Calibri" w:hAnsi="Calibri" w:cs="Times New Roman"/>
      <w:sz w:val="20"/>
      <w:szCs w:val="20"/>
      <w:lang w:val="en-US"/>
    </w:rPr>
  </w:style>
  <w:style w:type="character" w:styleId="CommentReference">
    <w:name w:val="annotation reference"/>
    <w:uiPriority w:val="99"/>
    <w:unhideWhenUsed/>
    <w:rsid w:val="00B854E8"/>
    <w:rPr>
      <w:sz w:val="16"/>
      <w:szCs w:val="16"/>
    </w:rPr>
  </w:style>
  <w:style w:type="paragraph" w:customStyle="1" w:styleId="Tabletitle">
    <w:name w:val="Table title"/>
    <w:basedOn w:val="Normal"/>
    <w:link w:val="TabletitleCar"/>
    <w:autoRedefine/>
    <w:rsid w:val="00221611"/>
    <w:pPr>
      <w:spacing w:before="60" w:after="60" w:line="240" w:lineRule="auto"/>
      <w:jc w:val="center"/>
    </w:pPr>
    <w:rPr>
      <w:rFonts w:ascii="Söhne Kräftig" w:eastAsia="Times New Roman" w:hAnsi="Söhne Kräftig" w:cs="Arial"/>
      <w:i/>
      <w:iCs/>
      <w:lang w:val="en-AU" w:bidi="en-US"/>
    </w:rPr>
  </w:style>
  <w:style w:type="paragraph" w:customStyle="1" w:styleId="Para2">
    <w:name w:val="Para 2"/>
    <w:basedOn w:val="Normal"/>
    <w:link w:val="Para2Car"/>
    <w:qFormat/>
    <w:rsid w:val="00B854E8"/>
    <w:pPr>
      <w:spacing w:after="240" w:line="240" w:lineRule="auto"/>
      <w:ind w:left="567"/>
      <w:jc w:val="both"/>
    </w:pPr>
    <w:rPr>
      <w:rFonts w:eastAsia="Times New Roman" w:cs="Times New Roman"/>
      <w:lang w:val="en-IE"/>
    </w:rPr>
  </w:style>
  <w:style w:type="character" w:customStyle="1" w:styleId="Para2Car">
    <w:name w:val="Para 2 Car"/>
    <w:link w:val="Para2"/>
    <w:rsid w:val="00B854E8"/>
    <w:rPr>
      <w:rFonts w:ascii="Söhne" w:eastAsia="Times New Roman" w:hAnsi="Söhne" w:cs="Times New Roman"/>
      <w:sz w:val="18"/>
      <w:lang w:val="en-IE"/>
    </w:rPr>
  </w:style>
  <w:style w:type="paragraph" w:customStyle="1" w:styleId="StyleTitre1Arial">
    <w:name w:val="Style Titre 1 + Arial"/>
    <w:basedOn w:val="Heading1"/>
    <w:rsid w:val="00B854E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character" w:customStyle="1" w:styleId="TabletitleCar">
    <w:name w:val="Table title Car"/>
    <w:link w:val="Tabletitle"/>
    <w:rsid w:val="00221611"/>
    <w:rPr>
      <w:rFonts w:ascii="Söhne Kräftig" w:eastAsia="Times New Roman" w:hAnsi="Söhne Kräftig" w:cs="Arial"/>
      <w:i/>
      <w:iCs/>
      <w:sz w:val="18"/>
      <w:lang w:val="en-AU" w:bidi="en-US"/>
    </w:rPr>
  </w:style>
  <w:style w:type="paragraph" w:customStyle="1" w:styleId="TableHead">
    <w:name w:val="Table Head"/>
    <w:basedOn w:val="Normal"/>
    <w:link w:val="TableHeadCar"/>
    <w:rsid w:val="00B854E8"/>
    <w:pPr>
      <w:spacing w:before="120" w:after="120" w:line="240" w:lineRule="auto"/>
      <w:jc w:val="center"/>
    </w:pPr>
    <w:rPr>
      <w:rFonts w:ascii="Ottawa" w:eastAsia="Times New Roman" w:hAnsi="Ottawa" w:cs="Times New Roman"/>
      <w:b/>
      <w:bCs/>
      <w:lang w:val="en-IE" w:bidi="en-US"/>
    </w:rPr>
  </w:style>
  <w:style w:type="paragraph" w:customStyle="1" w:styleId="Tabletext">
    <w:name w:val="Table text"/>
    <w:basedOn w:val="Normal"/>
    <w:rsid w:val="00B854E8"/>
    <w:pPr>
      <w:spacing w:before="120" w:after="120" w:line="240" w:lineRule="auto"/>
      <w:jc w:val="center"/>
    </w:pPr>
    <w:rPr>
      <w:rFonts w:ascii="Arial" w:eastAsia="Times New Roman" w:hAnsi="Arial" w:cs="Arial"/>
      <w:bCs/>
      <w:lang w:val="en-IE" w:bidi="en-US"/>
    </w:rPr>
  </w:style>
  <w:style w:type="character" w:customStyle="1" w:styleId="TableHeadCar">
    <w:name w:val="Table Head Car"/>
    <w:link w:val="TableHead"/>
    <w:rsid w:val="00B854E8"/>
    <w:rPr>
      <w:rFonts w:ascii="Ottawa" w:eastAsia="Times New Roman" w:hAnsi="Ottawa" w:cs="Times New Roman"/>
      <w:b/>
      <w:bCs/>
      <w:sz w:val="18"/>
      <w:lang w:val="en-IE" w:bidi="en-US"/>
    </w:rPr>
  </w:style>
  <w:style w:type="character" w:customStyle="1" w:styleId="Heading2Char">
    <w:name w:val="Heading 2 Char"/>
    <w:basedOn w:val="DefaultParagraphFont"/>
    <w:link w:val="Heading2"/>
    <w:rsid w:val="00BC4790"/>
    <w:rPr>
      <w:rFonts w:ascii="Ottawa" w:eastAsia="Times New Roman" w:hAnsi="Ottawa" w:cs="Times New Roman"/>
      <w:b/>
      <w:bCs/>
      <w:iCs/>
      <w:sz w:val="21"/>
      <w:szCs w:val="28"/>
      <w:lang w:val="en-GB"/>
    </w:rPr>
  </w:style>
  <w:style w:type="character" w:customStyle="1" w:styleId="Heading3Char">
    <w:name w:val="Heading 3 Char"/>
    <w:basedOn w:val="DefaultParagraphFont"/>
    <w:link w:val="Heading3"/>
    <w:rsid w:val="00BC4790"/>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BC4790"/>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BC4790"/>
    <w:rPr>
      <w:rFonts w:ascii="Cambria" w:eastAsia="Times New Roman" w:hAnsi="Cambria" w:cs="Times New Roman"/>
      <w:color w:val="243F60"/>
      <w:sz w:val="24"/>
      <w:szCs w:val="24"/>
      <w:lang w:val="en-GB"/>
    </w:rPr>
  </w:style>
  <w:style w:type="character" w:customStyle="1" w:styleId="Heading6Char">
    <w:name w:val="Heading 6 Char"/>
    <w:basedOn w:val="DefaultParagraphFont"/>
    <w:link w:val="Heading6"/>
    <w:rsid w:val="00BC4790"/>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BC4790"/>
    <w:rPr>
      <w:rFonts w:ascii="Cambria" w:eastAsia="Times New Roman" w:hAnsi="Cambria" w:cs="Times New Roman"/>
      <w:b/>
      <w:bCs/>
      <w:i/>
      <w:iCs/>
      <w:sz w:val="20"/>
      <w:szCs w:val="20"/>
      <w:lang w:val="en-US" w:bidi="en-US"/>
    </w:rPr>
  </w:style>
  <w:style w:type="character" w:customStyle="1" w:styleId="Heading8Char">
    <w:name w:val="Heading 8 Char"/>
    <w:aliases w:val="figure Char"/>
    <w:basedOn w:val="DefaultParagraphFont"/>
    <w:link w:val="Heading8"/>
    <w:rsid w:val="00BC4790"/>
    <w:rPr>
      <w:rFonts w:ascii="Cambria" w:eastAsia="Times New Roman" w:hAnsi="Cambria" w:cs="Times New Roman"/>
      <w:b/>
      <w:bCs/>
      <w:i/>
      <w:iCs/>
      <w:sz w:val="18"/>
      <w:szCs w:val="18"/>
      <w:lang w:val="en-US" w:bidi="en-US"/>
    </w:rPr>
  </w:style>
  <w:style w:type="character" w:customStyle="1" w:styleId="Heading9Char">
    <w:name w:val="Heading 9 Char"/>
    <w:aliases w:val="table Char"/>
    <w:basedOn w:val="DefaultParagraphFont"/>
    <w:link w:val="Heading9"/>
    <w:rsid w:val="00BC4790"/>
    <w:rPr>
      <w:rFonts w:ascii="Cambria" w:eastAsia="Times New Roman" w:hAnsi="Cambria" w:cs="Times New Roman"/>
      <w:i/>
      <w:iCs/>
      <w:sz w:val="18"/>
      <w:szCs w:val="18"/>
      <w:lang w:val="en-US" w:bidi="en-US"/>
    </w:rPr>
  </w:style>
  <w:style w:type="paragraph" w:customStyle="1" w:styleId="paragraph">
    <w:name w:val="paragraph"/>
    <w:basedOn w:val="Normal"/>
    <w:rsid w:val="00BC47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BC4790"/>
    <w:pPr>
      <w:spacing w:after="0" w:line="240" w:lineRule="auto"/>
    </w:pPr>
    <w:rPr>
      <w:rFonts w:ascii="Times New Roman" w:eastAsia="Calibri" w:hAnsi="Times New Roman" w:cs="Times New Roman"/>
      <w:sz w:val="20"/>
      <w:szCs w:val="20"/>
      <w:lang w:val="nb-NO" w:eastAsia="nb-NO"/>
    </w:rPr>
  </w:style>
  <w:style w:type="character" w:customStyle="1" w:styleId="FootnoteTextChar">
    <w:name w:val="Footnote Text Char"/>
    <w:basedOn w:val="DefaultParagraphFont"/>
    <w:link w:val="FootnoteText"/>
    <w:rsid w:val="00BC4790"/>
    <w:rPr>
      <w:rFonts w:ascii="Times New Roman" w:eastAsia="Calibri" w:hAnsi="Times New Roman" w:cs="Times New Roman"/>
      <w:sz w:val="20"/>
      <w:szCs w:val="20"/>
      <w:lang w:val="nb-NO" w:eastAsia="nb-NO"/>
    </w:rPr>
  </w:style>
  <w:style w:type="character" w:styleId="FootnoteReference">
    <w:name w:val="footnote reference"/>
    <w:unhideWhenUsed/>
    <w:rsid w:val="00BC4790"/>
    <w:rPr>
      <w:vertAlign w:val="superscript"/>
    </w:rPr>
  </w:style>
  <w:style w:type="paragraph" w:customStyle="1" w:styleId="Para3i">
    <w:name w:val="Para 3i"/>
    <w:basedOn w:val="Para3"/>
    <w:qFormat/>
    <w:rsid w:val="007425EF"/>
    <w:pPr>
      <w:spacing w:after="120"/>
      <w:ind w:left="1559" w:hanging="425"/>
    </w:pPr>
    <w:rPr>
      <w:rFonts w:eastAsia="MS Mincho" w:cs="Arial"/>
      <w:bCs w:val="0"/>
      <w:szCs w:val="18"/>
    </w:rPr>
  </w:style>
  <w:style w:type="character" w:styleId="UnresolvedMention">
    <w:name w:val="Unresolved Mention"/>
    <w:basedOn w:val="DefaultParagraphFont"/>
    <w:uiPriority w:val="99"/>
    <w:semiHidden/>
    <w:unhideWhenUsed/>
    <w:rsid w:val="009030A4"/>
    <w:rPr>
      <w:color w:val="605E5C"/>
      <w:shd w:val="clear" w:color="auto" w:fill="E1DFDD"/>
    </w:rPr>
  </w:style>
  <w:style w:type="table" w:styleId="LightShading-Accent1">
    <w:name w:val="Light Shading Accent 1"/>
    <w:basedOn w:val="TableNormal"/>
    <w:uiPriority w:val="60"/>
    <w:rsid w:val="007C546D"/>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f01">
    <w:name w:val="cf01"/>
    <w:basedOn w:val="DefaultParagraphFont"/>
    <w:rsid w:val="007735AB"/>
    <w:rPr>
      <w:rFonts w:ascii="Segoe UI" w:hAnsi="Segoe UI" w:cs="Segoe UI" w:hint="default"/>
      <w:sz w:val="18"/>
      <w:szCs w:val="18"/>
    </w:rPr>
  </w:style>
  <w:style w:type="table" w:customStyle="1" w:styleId="TableGrid1">
    <w:name w:val="Table Grid1"/>
    <w:basedOn w:val="TableNormal"/>
    <w:next w:val="TableGrid"/>
    <w:uiPriority w:val="59"/>
    <w:rsid w:val="00883BD0"/>
    <w:pPr>
      <w:spacing w:before="80" w:after="0" w:line="240" w:lineRule="auto"/>
    </w:pPr>
    <w:rPr>
      <w:rFonts w:ascii="Times New Roman" w:eastAsia="Yu Mincho"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8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5">
    <w:name w:val="Para 5"/>
    <w:basedOn w:val="Normal"/>
    <w:link w:val="Para5Car"/>
    <w:rsid w:val="007D1C02"/>
    <w:pPr>
      <w:spacing w:after="240" w:line="240" w:lineRule="auto"/>
      <w:ind w:left="1134"/>
      <w:jc w:val="both"/>
    </w:pPr>
    <w:rPr>
      <w:rFonts w:ascii="Arial" w:eastAsia="Times New Roman" w:hAnsi="Arial" w:cs="Times New Roman"/>
      <w:bCs/>
      <w:lang w:val="en-IE" w:bidi="en-US"/>
    </w:rPr>
  </w:style>
  <w:style w:type="character" w:customStyle="1" w:styleId="Para5Car">
    <w:name w:val="Para 5 Car"/>
    <w:link w:val="Para5"/>
    <w:rsid w:val="007D1C02"/>
    <w:rPr>
      <w:rFonts w:ascii="Arial" w:eastAsia="Times New Roman" w:hAnsi="Arial" w:cs="Times New Roman"/>
      <w:bCs/>
      <w:sz w:val="18"/>
      <w:lang w:val="en-IE" w:bidi="en-US"/>
    </w:rPr>
  </w:style>
  <w:style w:type="paragraph" w:customStyle="1" w:styleId="Parai5">
    <w:name w:val="Para i.5"/>
    <w:basedOn w:val="Para5"/>
    <w:rsid w:val="007D1C02"/>
    <w:pPr>
      <w:spacing w:after="120"/>
      <w:ind w:left="1559" w:hanging="425"/>
    </w:pPr>
  </w:style>
  <w:style w:type="paragraph" w:customStyle="1" w:styleId="StylePara5TradeGothicOblique">
    <w:name w:val="Style Para 5 + TradeGothic Oblique"/>
    <w:basedOn w:val="Para5"/>
    <w:link w:val="StylePara5TradeGothicObliqueCar"/>
    <w:rsid w:val="007D1C02"/>
    <w:rPr>
      <w:rFonts w:ascii="Ottawa" w:hAnsi="Ottawa"/>
      <w:i/>
      <w:lang w:eastAsia="x-none"/>
    </w:rPr>
  </w:style>
  <w:style w:type="character" w:customStyle="1" w:styleId="StylePara5TradeGothicObliqueCar">
    <w:name w:val="Style Para 5 + TradeGothic Oblique Car"/>
    <w:link w:val="StylePara5TradeGothicOblique"/>
    <w:rsid w:val="007D1C02"/>
    <w:rPr>
      <w:rFonts w:ascii="Ottawa" w:eastAsia="Times New Roman" w:hAnsi="Ottawa" w:cs="Times New Roman"/>
      <w:bCs/>
      <w:i/>
      <w:sz w:val="18"/>
      <w:lang w:val="en-IE" w:eastAsia="x-none" w:bidi="en-US"/>
    </w:rPr>
  </w:style>
  <w:style w:type="paragraph" w:customStyle="1" w:styleId="StyleTitre5TradeGothicObliqueNonItalique">
    <w:name w:val="Style Titre 5 + TradeGothic Oblique Non Italique"/>
    <w:basedOn w:val="Heading5"/>
    <w:rsid w:val="00A7392B"/>
    <w:pPr>
      <w:keepNext w:val="0"/>
      <w:keepLines w:val="0"/>
      <w:spacing w:before="0" w:after="120"/>
      <w:ind w:left="992" w:firstLine="0"/>
    </w:pPr>
    <w:rPr>
      <w:rFonts w:ascii="Ottawa" w:hAnsi="Ottawa"/>
      <w:bCs/>
      <w:i/>
      <w:color w:val="auto"/>
      <w:sz w:val="18"/>
      <w:szCs w:val="18"/>
      <w:lang w:val="en-US" w:bidi="en-US"/>
    </w:rPr>
  </w:style>
  <w:style w:type="paragraph" w:customStyle="1" w:styleId="Title5a">
    <w:name w:val="Title 5a"/>
    <w:basedOn w:val="Para5"/>
    <w:link w:val="Title5aCar"/>
    <w:rsid w:val="00C33290"/>
    <w:pPr>
      <w:spacing w:before="240" w:after="120"/>
    </w:pPr>
    <w:rPr>
      <w:i/>
    </w:rPr>
  </w:style>
  <w:style w:type="character" w:customStyle="1" w:styleId="Title5aCar">
    <w:name w:val="Title 5a Car"/>
    <w:link w:val="Title5a"/>
    <w:rsid w:val="00C33290"/>
    <w:rPr>
      <w:rFonts w:ascii="Arial" w:eastAsia="Times New Roman" w:hAnsi="Arial" w:cs="Times New Roman"/>
      <w:bCs/>
      <w:i/>
      <w:sz w:val="18"/>
      <w:lang w:val="en-IE" w:bidi="en-US"/>
    </w:rPr>
  </w:style>
  <w:style w:type="paragraph" w:customStyle="1" w:styleId="StyleTitle5aTradeGothicObliqueNonItalique">
    <w:name w:val="Style Title 5a + TradeGothic Oblique Non Italique"/>
    <w:basedOn w:val="Title5a"/>
    <w:link w:val="StyleTitle5aTradeGothicObliqueNonItaliqueCar"/>
    <w:rsid w:val="00A855B6"/>
    <w:rPr>
      <w:rFonts w:ascii="Ottawa" w:hAnsi="Ottawa"/>
    </w:rPr>
  </w:style>
  <w:style w:type="character" w:customStyle="1" w:styleId="StyleTitle5aTradeGothicObliqueNonItaliqueCar">
    <w:name w:val="Style Title 5a + TradeGothic Oblique Non Italique Car"/>
    <w:link w:val="StyleTitle5aTradeGothicObliqueNonItalique"/>
    <w:rsid w:val="00A855B6"/>
    <w:rPr>
      <w:rFonts w:ascii="Ottawa" w:eastAsia="Times New Roman" w:hAnsi="Ottawa" w:cs="Times New Roman"/>
      <w:bCs/>
      <w:i/>
      <w:sz w:val="18"/>
      <w:lang w:val="en-IE" w:bidi="en-US"/>
    </w:rPr>
  </w:style>
  <w:style w:type="paragraph" w:styleId="CommentSubject">
    <w:name w:val="annotation subject"/>
    <w:basedOn w:val="CommentText"/>
    <w:next w:val="CommentText"/>
    <w:link w:val="CommentSubjectChar"/>
    <w:uiPriority w:val="99"/>
    <w:semiHidden/>
    <w:unhideWhenUsed/>
    <w:rsid w:val="003B7880"/>
    <w:pPr>
      <w:widowControl/>
      <w:spacing w:after="160"/>
    </w:pPr>
    <w:rPr>
      <w:rFonts w:ascii="Söhne" w:eastAsiaTheme="minorHAnsi" w:hAnsi="Söhne" w:cstheme="minorBidi"/>
      <w:b/>
      <w:bCs/>
      <w:lang w:val="fr-FR"/>
    </w:rPr>
  </w:style>
  <w:style w:type="character" w:customStyle="1" w:styleId="CommentSubjectChar">
    <w:name w:val="Comment Subject Char"/>
    <w:basedOn w:val="CommentTextChar"/>
    <w:link w:val="CommentSubject"/>
    <w:uiPriority w:val="99"/>
    <w:semiHidden/>
    <w:rsid w:val="003B7880"/>
    <w:rPr>
      <w:rFonts w:ascii="Söhne" w:eastAsia="Calibri" w:hAnsi="Söhne" w:cs="Times New Roman"/>
      <w:b/>
      <w:bCs/>
      <w:sz w:val="20"/>
      <w:szCs w:val="20"/>
      <w:lang w:val="en-US"/>
    </w:rPr>
  </w:style>
  <w:style w:type="paragraph" w:customStyle="1" w:styleId="REF">
    <w:name w:val="REF"/>
    <w:basedOn w:val="Para1"/>
    <w:rsid w:val="00256872"/>
    <w:rPr>
      <w:bCs/>
    </w:rPr>
  </w:style>
  <w:style w:type="character" w:customStyle="1" w:styleId="ReflabnoteCar">
    <w:name w:val="Ref_lab_note Car"/>
    <w:link w:val="Reflabnote"/>
    <w:locked/>
    <w:rsid w:val="00A274DA"/>
    <w:rPr>
      <w:rFonts w:ascii="Arial" w:hAnsi="Arial" w:cs="Arial"/>
      <w:sz w:val="18"/>
      <w:szCs w:val="18"/>
      <w:lang w:eastAsia="fr-FR"/>
    </w:rPr>
  </w:style>
  <w:style w:type="paragraph" w:customStyle="1" w:styleId="Reflabnote">
    <w:name w:val="Ref_lab_note"/>
    <w:basedOn w:val="Normal"/>
    <w:link w:val="ReflabnoteCar"/>
    <w:rsid w:val="00A274DA"/>
    <w:pPr>
      <w:spacing w:before="120" w:after="120" w:line="240" w:lineRule="auto"/>
      <w:jc w:val="center"/>
    </w:pPr>
    <w:rPr>
      <w:rFonts w:ascii="Arial" w:hAnsi="Arial" w:cs="Arial"/>
      <w:szCs w:val="18"/>
      <w:lang w:eastAsia="fr-FR"/>
    </w:rPr>
  </w:style>
  <w:style w:type="paragraph" w:styleId="Revision">
    <w:name w:val="Revision"/>
    <w:hidden/>
    <w:uiPriority w:val="99"/>
    <w:semiHidden/>
    <w:rsid w:val="0003134E"/>
    <w:pPr>
      <w:spacing w:after="0" w:line="240" w:lineRule="auto"/>
    </w:pPr>
    <w:rPr>
      <w:rFonts w:ascii="Söhne" w:hAnsi="Söhne"/>
      <w:sz w:val="18"/>
    </w:rPr>
  </w:style>
  <w:style w:type="paragraph" w:customStyle="1" w:styleId="EndNoteBibliographyTitle">
    <w:name w:val="EndNote Bibliography Title"/>
    <w:basedOn w:val="Normal"/>
    <w:link w:val="EndNoteBibliographyTitleChar"/>
    <w:rsid w:val="005B55C6"/>
    <w:pPr>
      <w:spacing w:after="0"/>
      <w:jc w:val="center"/>
    </w:pPr>
    <w:rPr>
      <w:noProof/>
      <w:lang w:val="en-US"/>
    </w:rPr>
  </w:style>
  <w:style w:type="character" w:customStyle="1" w:styleId="EndNoteBibliographyTitleChar">
    <w:name w:val="EndNote Bibliography Title Char"/>
    <w:basedOn w:val="Para3Car"/>
    <w:link w:val="EndNoteBibliographyTitle"/>
    <w:rsid w:val="005B55C6"/>
    <w:rPr>
      <w:rFonts w:ascii="Söhne" w:eastAsia="Times New Roman" w:hAnsi="Söhne" w:cs="Times New Roman"/>
      <w:bCs w:val="0"/>
      <w:noProof/>
      <w:sz w:val="18"/>
      <w:lang w:val="en-US"/>
    </w:rPr>
  </w:style>
  <w:style w:type="paragraph" w:customStyle="1" w:styleId="EndNoteBibliography">
    <w:name w:val="EndNote Bibliography"/>
    <w:basedOn w:val="Normal"/>
    <w:link w:val="EndNoteBibliographyChar"/>
    <w:rsid w:val="005B55C6"/>
    <w:pPr>
      <w:spacing w:line="240" w:lineRule="auto"/>
      <w:jc w:val="both"/>
    </w:pPr>
    <w:rPr>
      <w:noProof/>
      <w:lang w:val="en-US"/>
    </w:rPr>
  </w:style>
  <w:style w:type="character" w:customStyle="1" w:styleId="EndNoteBibliographyChar">
    <w:name w:val="EndNote Bibliography Char"/>
    <w:basedOn w:val="Para3Car"/>
    <w:link w:val="EndNoteBibliography"/>
    <w:rsid w:val="005B55C6"/>
    <w:rPr>
      <w:rFonts w:ascii="Söhne" w:eastAsia="Times New Roman" w:hAnsi="Söhne" w:cs="Times New Roman"/>
      <w:bCs w:val="0"/>
      <w:noProof/>
      <w:sz w:val="18"/>
      <w:lang w:val="en-US"/>
    </w:rPr>
  </w:style>
  <w:style w:type="paragraph" w:styleId="BodyText">
    <w:name w:val="Body Text"/>
    <w:basedOn w:val="Normal"/>
    <w:link w:val="BodyTextChar"/>
    <w:uiPriority w:val="99"/>
    <w:semiHidden/>
    <w:unhideWhenUsed/>
    <w:rsid w:val="00A57C6F"/>
    <w:pPr>
      <w:spacing w:after="120"/>
    </w:pPr>
  </w:style>
  <w:style w:type="character" w:customStyle="1" w:styleId="BodyTextChar">
    <w:name w:val="Body Text Char"/>
    <w:basedOn w:val="DefaultParagraphFont"/>
    <w:link w:val="BodyText"/>
    <w:uiPriority w:val="99"/>
    <w:semiHidden/>
    <w:rsid w:val="00A57C6F"/>
    <w:rPr>
      <w:rFonts w:ascii="Söhne" w:hAnsi="Söhne"/>
      <w:sz w:val="18"/>
    </w:rPr>
  </w:style>
  <w:style w:type="paragraph" w:customStyle="1" w:styleId="AnnexHeader">
    <w:name w:val="Annex Header"/>
    <w:basedOn w:val="Normal"/>
    <w:qFormat/>
    <w:rsid w:val="005B21BF"/>
    <w:pPr>
      <w:keepNext/>
      <w:keepLines/>
      <w:spacing w:before="240" w:after="480" w:line="240" w:lineRule="auto"/>
      <w:jc w:val="center"/>
      <w:outlineLvl w:val="0"/>
    </w:pPr>
    <w:rPr>
      <w:rFonts w:ascii="Arial" w:eastAsia="Yu Gothic Light" w:hAnsi="Arial" w:cs="Arial"/>
      <w:b/>
      <w:bCs/>
      <w:iCs/>
      <w:sz w:val="20"/>
      <w:szCs w:val="20"/>
      <w:lang w:val="en-GB"/>
    </w:rPr>
  </w:style>
  <w:style w:type="table" w:customStyle="1" w:styleId="TableGrid3">
    <w:name w:val="Table Grid3"/>
    <w:basedOn w:val="TableNormal"/>
    <w:next w:val="TableGrid"/>
    <w:uiPriority w:val="39"/>
    <w:rsid w:val="00FB5DAF"/>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6414"/>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48231">
      <w:bodyDiv w:val="1"/>
      <w:marLeft w:val="0"/>
      <w:marRight w:val="0"/>
      <w:marTop w:val="0"/>
      <w:marBottom w:val="0"/>
      <w:divBdr>
        <w:top w:val="none" w:sz="0" w:space="0" w:color="auto"/>
        <w:left w:val="none" w:sz="0" w:space="0" w:color="auto"/>
        <w:bottom w:val="none" w:sz="0" w:space="0" w:color="auto"/>
        <w:right w:val="none" w:sz="0" w:space="0" w:color="auto"/>
      </w:divBdr>
    </w:div>
    <w:div w:id="1182427469">
      <w:bodyDiv w:val="1"/>
      <w:marLeft w:val="0"/>
      <w:marRight w:val="0"/>
      <w:marTop w:val="0"/>
      <w:marBottom w:val="0"/>
      <w:divBdr>
        <w:top w:val="none" w:sz="0" w:space="0" w:color="auto"/>
        <w:left w:val="none" w:sz="0" w:space="0" w:color="auto"/>
        <w:bottom w:val="none" w:sz="0" w:space="0" w:color="auto"/>
        <w:right w:val="none" w:sz="0" w:space="0" w:color="auto"/>
      </w:divBdr>
    </w:div>
    <w:div w:id="1478574645">
      <w:bodyDiv w:val="1"/>
      <w:marLeft w:val="0"/>
      <w:marRight w:val="0"/>
      <w:marTop w:val="0"/>
      <w:marBottom w:val="0"/>
      <w:divBdr>
        <w:top w:val="none" w:sz="0" w:space="0" w:color="auto"/>
        <w:left w:val="none" w:sz="0" w:space="0" w:color="auto"/>
        <w:bottom w:val="none" w:sz="0" w:space="0" w:color="auto"/>
        <w:right w:val="none" w:sz="0" w:space="0" w:color="auto"/>
      </w:divBdr>
    </w:div>
    <w:div w:id="1695500990">
      <w:bodyDiv w:val="1"/>
      <w:marLeft w:val="0"/>
      <w:marRight w:val="0"/>
      <w:marTop w:val="0"/>
      <w:marBottom w:val="0"/>
      <w:divBdr>
        <w:top w:val="none" w:sz="0" w:space="0" w:color="auto"/>
        <w:left w:val="none" w:sz="0" w:space="0" w:color="auto"/>
        <w:bottom w:val="none" w:sz="0" w:space="0" w:color="auto"/>
        <w:right w:val="none" w:sz="0" w:space="0" w:color="auto"/>
      </w:divBdr>
    </w:div>
    <w:div w:id="1973557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woah.org/en/what-we-offer/expertise-network/reference-laborator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api.semanticscholar.org/CorpusID:401742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464ca5-5ac9-44ca-a2c5-f63974a9d1a0">
      <Terms xmlns="http://schemas.microsoft.com/office/infopath/2007/PartnerControls"/>
    </lcf76f155ced4ddcb4097134ff3c332f>
    <TaxCatchAll xmlns="605092c5-56bb-4ca7-9d78-1e52ec73f2b1" xsi:nil="true"/>
    <Contenus xmlns="35464ca5-5ac9-44ca-a2c5-f63974a9d1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36BA-C1C4-4B37-986D-D397FAEA6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F64E9-2653-4614-9B36-66CA9A383122}">
  <ds:schemaRefs>
    <ds:schemaRef ds:uri="http://schemas.microsoft.com/sharepoint/v3/contenttype/forms"/>
  </ds:schemaRefs>
</ds:datastoreItem>
</file>

<file path=customXml/itemProps3.xml><?xml version="1.0" encoding="utf-8"?>
<ds:datastoreItem xmlns:ds="http://schemas.openxmlformats.org/officeDocument/2006/customXml" ds:itemID="{F567FFD4-CD79-4791-8BCE-1888E63F210E}">
  <ds:schemaRefs>
    <ds:schemaRef ds:uri="http://schemas.microsoft.com/office/2006/metadata/properties"/>
    <ds:schemaRef ds:uri="http://schemas.microsoft.com/office/infopath/2007/PartnerControls"/>
    <ds:schemaRef ds:uri="35464ca5-5ac9-44ca-a2c5-f63974a9d1a0"/>
    <ds:schemaRef ds:uri="605092c5-56bb-4ca7-9d78-1e52ec73f2b1"/>
  </ds:schemaRefs>
</ds:datastoreItem>
</file>

<file path=customXml/itemProps4.xml><?xml version="1.0" encoding="utf-8"?>
<ds:datastoreItem xmlns:ds="http://schemas.openxmlformats.org/officeDocument/2006/customXml" ds:itemID="{85D40892-24B8-496D-8A68-35BA4A37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7758</Words>
  <Characters>44223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28</dc:title>
  <dc:subject/>
  <dc:creator>Sara Linnane</dc:creator>
  <cp:keywords/>
  <dc:description/>
  <cp:lastModifiedBy>Egrie, Paul - MRP-APHIS</cp:lastModifiedBy>
  <cp:revision>309</cp:revision>
  <cp:lastPrinted>2024-08-20T08:08:00Z</cp:lastPrinted>
  <dcterms:created xsi:type="dcterms:W3CDTF">2024-09-18T11:59:00Z</dcterms:created>
  <dcterms:modified xsi:type="dcterms:W3CDTF">2025-03-27T11:19:00Z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