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D757" w14:textId="38991269" w:rsidR="001022D8" w:rsidRPr="009137DB" w:rsidRDefault="001022D8" w:rsidP="001022D8">
      <w:pPr>
        <w:pStyle w:val="AnnexHeader"/>
        <w:rPr>
          <w:lang w:val="en-IE"/>
        </w:rPr>
      </w:pPr>
      <w:bookmarkStart w:id="0" w:name="_Toc149222923"/>
      <w:r w:rsidRPr="009137DB">
        <w:rPr>
          <w:lang w:val="en-IE"/>
        </w:rPr>
        <w:t>Annex 2</w:t>
      </w:r>
      <w:r>
        <w:rPr>
          <w:lang w:val="en-IE"/>
        </w:rPr>
        <w:t>5</w:t>
      </w:r>
      <w:r w:rsidRPr="009137DB">
        <w:rPr>
          <w:lang w:val="en-IE"/>
        </w:rPr>
        <w:t xml:space="preserve">. Item </w:t>
      </w:r>
      <w:r>
        <w:rPr>
          <w:lang w:val="en-IE"/>
        </w:rPr>
        <w:t>9</w:t>
      </w:r>
      <w:r w:rsidRPr="009137DB">
        <w:rPr>
          <w:lang w:val="en-IE"/>
        </w:rPr>
        <w:t>.3.</w:t>
      </w:r>
      <w:r>
        <w:rPr>
          <w:lang w:val="en-IE"/>
        </w:rPr>
        <w:t>2</w:t>
      </w:r>
      <w:r w:rsidRPr="009137DB">
        <w:rPr>
          <w:lang w:val="en-IE"/>
        </w:rPr>
        <w:t>. –</w:t>
      </w:r>
      <w:bookmarkEnd w:id="0"/>
      <w:r w:rsidRPr="009137DB">
        <w:rPr>
          <w:lang w:val="en-IE"/>
        </w:rPr>
        <w:t xml:space="preserve"> Chapter 2.4.2. ‘Infection with </w:t>
      </w:r>
      <w:proofErr w:type="spellStart"/>
      <w:r w:rsidRPr="009137DB">
        <w:rPr>
          <w:i/>
          <w:lang w:val="en-IE"/>
        </w:rPr>
        <w:t>Bonamia</w:t>
      </w:r>
      <w:proofErr w:type="spellEnd"/>
      <w:r w:rsidRPr="009137DB">
        <w:rPr>
          <w:i/>
          <w:lang w:val="en-IE"/>
        </w:rPr>
        <w:t xml:space="preserve"> </w:t>
      </w:r>
      <w:proofErr w:type="spellStart"/>
      <w:r>
        <w:rPr>
          <w:i/>
          <w:lang w:val="en-IE"/>
        </w:rPr>
        <w:t>ostreae</w:t>
      </w:r>
      <w:proofErr w:type="spellEnd"/>
    </w:p>
    <w:p w14:paraId="167DBF99" w14:textId="4C350FDC" w:rsidR="00ED0F29" w:rsidRPr="00234942" w:rsidRDefault="00ED0F29" w:rsidP="00DA6CB3">
      <w:pPr>
        <w:pStyle w:val="Chatperno"/>
        <w:rPr>
          <w:lang w:val="en-IE"/>
        </w:rPr>
      </w:pPr>
      <w:r w:rsidRPr="00234942">
        <w:rPr>
          <w:lang w:val="en-IE"/>
        </w:rPr>
        <w:t xml:space="preserve">Chapter </w:t>
      </w:r>
      <w:r w:rsidR="00A2001E" w:rsidRPr="00234942">
        <w:rPr>
          <w:lang w:val="en-IE"/>
        </w:rPr>
        <w:t>2.4.</w:t>
      </w:r>
      <w:r w:rsidR="005C0C4E" w:rsidRPr="00234942">
        <w:rPr>
          <w:lang w:val="en-IE"/>
        </w:rPr>
        <w:t>3</w:t>
      </w:r>
      <w:r w:rsidR="00A2001E" w:rsidRPr="00234942">
        <w:rPr>
          <w:lang w:val="en-IE"/>
        </w:rPr>
        <w:t>.</w:t>
      </w:r>
    </w:p>
    <w:p w14:paraId="3EF6B512" w14:textId="3C2632AE" w:rsidR="00C21DA5" w:rsidRPr="00234942" w:rsidRDefault="00ED0F29" w:rsidP="00DA6CB3">
      <w:pPr>
        <w:pStyle w:val="Chaptertitle"/>
        <w:rPr>
          <w:lang w:val="en-IE"/>
        </w:rPr>
      </w:pPr>
      <w:r w:rsidRPr="00234942">
        <w:rPr>
          <w:lang w:val="en-IE"/>
        </w:rPr>
        <w:t xml:space="preserve">infection with </w:t>
      </w:r>
      <w:r w:rsidR="00A2001E" w:rsidRPr="00234942">
        <w:rPr>
          <w:i/>
          <w:iCs/>
          <w:lang w:val="en-IE"/>
        </w:rPr>
        <w:t xml:space="preserve">Bonamia </w:t>
      </w:r>
      <w:r w:rsidR="005C0C4E" w:rsidRPr="00234942">
        <w:rPr>
          <w:i/>
          <w:iCs/>
          <w:lang w:val="en-IE"/>
        </w:rPr>
        <w:t>ostreae</w:t>
      </w:r>
    </w:p>
    <w:p w14:paraId="0D965ACE" w14:textId="77777777" w:rsidR="00ED0F29" w:rsidRPr="00234942" w:rsidRDefault="00ED0F29" w:rsidP="00DA6CB3">
      <w:pPr>
        <w:pStyle w:val="10"/>
        <w:rPr>
          <w:lang w:val="en-IE"/>
        </w:rPr>
      </w:pPr>
      <w:r w:rsidRPr="00234942">
        <w:rPr>
          <w:lang w:val="en-IE"/>
        </w:rPr>
        <w:t>1.</w:t>
      </w:r>
      <w:r w:rsidRPr="00234942">
        <w:rPr>
          <w:lang w:val="en-IE"/>
        </w:rPr>
        <w:tab/>
        <w:t>Scope</w:t>
      </w:r>
    </w:p>
    <w:p w14:paraId="19AAA4F3" w14:textId="16F429C0" w:rsidR="00ED0F29" w:rsidRDefault="007621BB" w:rsidP="00DA6CB3">
      <w:pPr>
        <w:pStyle w:val="Para1"/>
        <w:rPr>
          <w:rFonts w:cs="Arial"/>
        </w:rPr>
      </w:pPr>
      <w:r w:rsidRPr="007621BB">
        <w:rPr>
          <w:rFonts w:cs="Arial"/>
        </w:rPr>
        <w:t xml:space="preserve">Infection with </w:t>
      </w:r>
      <w:proofErr w:type="spellStart"/>
      <w:r w:rsidRPr="007621BB">
        <w:rPr>
          <w:rFonts w:cs="Arial"/>
          <w:i/>
          <w:iCs/>
        </w:rPr>
        <w:t>Bonamia</w:t>
      </w:r>
      <w:proofErr w:type="spellEnd"/>
      <w:r w:rsidRPr="007621BB">
        <w:rPr>
          <w:rFonts w:cs="Arial"/>
          <w:i/>
          <w:iCs/>
        </w:rPr>
        <w:t xml:space="preserve"> </w:t>
      </w:r>
      <w:proofErr w:type="spellStart"/>
      <w:r w:rsidRPr="007621BB">
        <w:rPr>
          <w:rFonts w:cs="Arial"/>
          <w:i/>
          <w:iCs/>
        </w:rPr>
        <w:t>ostreae</w:t>
      </w:r>
      <w:proofErr w:type="spellEnd"/>
      <w:r w:rsidRPr="007621BB">
        <w:rPr>
          <w:rFonts w:cs="Arial"/>
        </w:rPr>
        <w:t xml:space="preserve"> means infection with the pathogenic agent </w:t>
      </w:r>
      <w:proofErr w:type="spellStart"/>
      <w:r w:rsidRPr="007621BB">
        <w:rPr>
          <w:rFonts w:cs="Arial"/>
          <w:i/>
          <w:iCs/>
        </w:rPr>
        <w:t>Bonamia</w:t>
      </w:r>
      <w:proofErr w:type="spellEnd"/>
      <w:r w:rsidRPr="007621BB">
        <w:rPr>
          <w:rFonts w:cs="Arial"/>
          <w:i/>
          <w:iCs/>
        </w:rPr>
        <w:t xml:space="preserve"> </w:t>
      </w:r>
      <w:proofErr w:type="spellStart"/>
      <w:r w:rsidRPr="007621BB">
        <w:rPr>
          <w:rFonts w:cs="Arial"/>
          <w:i/>
          <w:iCs/>
        </w:rPr>
        <w:t>ostreae</w:t>
      </w:r>
      <w:proofErr w:type="spellEnd"/>
      <w:r w:rsidRPr="007621BB">
        <w:rPr>
          <w:rFonts w:cs="Arial"/>
        </w:rPr>
        <w:t xml:space="preserve"> of the Family </w:t>
      </w:r>
      <w:proofErr w:type="spellStart"/>
      <w:r w:rsidRPr="007621BB">
        <w:rPr>
          <w:rFonts w:cs="Arial"/>
        </w:rPr>
        <w:t>Haplosporiidae</w:t>
      </w:r>
      <w:proofErr w:type="spellEnd"/>
      <w:r w:rsidR="00DA6177">
        <w:rPr>
          <w:rFonts w:cs="Arial"/>
        </w:rPr>
        <w:t>.</w:t>
      </w:r>
    </w:p>
    <w:p w14:paraId="0BF4B70A" w14:textId="77777777" w:rsidR="00ED0F29" w:rsidRPr="00234942" w:rsidRDefault="00ED0F29" w:rsidP="00DA6CB3">
      <w:pPr>
        <w:pStyle w:val="10"/>
        <w:rPr>
          <w:lang w:val="en-IE"/>
        </w:rPr>
      </w:pPr>
      <w:r w:rsidRPr="00234942">
        <w:rPr>
          <w:lang w:val="en-IE"/>
        </w:rPr>
        <w:t>2.</w:t>
      </w:r>
      <w:r w:rsidRPr="00234942">
        <w:rPr>
          <w:lang w:val="en-IE"/>
        </w:rPr>
        <w:tab/>
        <w:t>Disease information</w:t>
      </w:r>
    </w:p>
    <w:p w14:paraId="6658777C" w14:textId="77777777" w:rsidR="00ED0F29" w:rsidRPr="00234942" w:rsidRDefault="00ED0F29" w:rsidP="00DA6CB3">
      <w:pPr>
        <w:pStyle w:val="110"/>
        <w:tabs>
          <w:tab w:val="left" w:pos="1418"/>
        </w:tabs>
        <w:rPr>
          <w:lang w:val="en-IE"/>
        </w:rPr>
      </w:pPr>
      <w:r w:rsidRPr="00234942">
        <w:rPr>
          <w:lang w:val="en-IE"/>
        </w:rPr>
        <w:t>2.1.</w:t>
      </w:r>
      <w:r w:rsidRPr="00234942">
        <w:rPr>
          <w:lang w:val="en-IE"/>
        </w:rPr>
        <w:tab/>
        <w:t>Agent factors</w:t>
      </w:r>
    </w:p>
    <w:p w14:paraId="6AECB160" w14:textId="77777777" w:rsidR="00ED0F29" w:rsidRPr="00234942" w:rsidRDefault="00ED0F29" w:rsidP="00DA6CB3">
      <w:pPr>
        <w:pStyle w:val="1110"/>
        <w:rPr>
          <w:lang w:val="en-IE"/>
        </w:rPr>
      </w:pPr>
      <w:r w:rsidRPr="00234942">
        <w:rPr>
          <w:lang w:val="en-IE"/>
        </w:rPr>
        <w:t>2.1.1.</w:t>
      </w:r>
      <w:r w:rsidRPr="00234942">
        <w:rPr>
          <w:lang w:val="en-IE"/>
        </w:rPr>
        <w:tab/>
        <w:t>Aetiological agent</w:t>
      </w:r>
    </w:p>
    <w:p w14:paraId="155DAE35" w14:textId="1B42E049" w:rsidR="00ED0F29" w:rsidRPr="00FA3A0F" w:rsidRDefault="00F34798" w:rsidP="00DA6CB3">
      <w:pPr>
        <w:pStyle w:val="Para3"/>
        <w:rPr>
          <w:rFonts w:cs="Arial"/>
          <w:lang w:val="en-GB"/>
        </w:rPr>
      </w:pPr>
      <w:proofErr w:type="spellStart"/>
      <w:r w:rsidRPr="00533782">
        <w:rPr>
          <w:i/>
          <w:iCs/>
        </w:rPr>
        <w:t>Bonamia</w:t>
      </w:r>
      <w:proofErr w:type="spellEnd"/>
      <w:r w:rsidRPr="00533782">
        <w:rPr>
          <w:i/>
          <w:iCs/>
        </w:rPr>
        <w:t xml:space="preserve"> </w:t>
      </w:r>
      <w:proofErr w:type="spellStart"/>
      <w:r w:rsidRPr="00533782">
        <w:rPr>
          <w:i/>
          <w:iCs/>
        </w:rPr>
        <w:t>ostreae</w:t>
      </w:r>
      <w:proofErr w:type="spellEnd"/>
      <w:r w:rsidRPr="00533782">
        <w:t xml:space="preserve"> is a </w:t>
      </w:r>
      <w:proofErr w:type="spellStart"/>
      <w:r w:rsidR="005E1483" w:rsidRPr="006B1FC4">
        <w:rPr>
          <w:iCs/>
          <w:u w:val="double"/>
        </w:rPr>
        <w:t>h</w:t>
      </w:r>
      <w:r w:rsidRPr="006B1FC4">
        <w:rPr>
          <w:iCs/>
        </w:rPr>
        <w:t>aplosporidia</w:t>
      </w:r>
      <w:r w:rsidR="00D3013B" w:rsidRPr="006B1FC4">
        <w:rPr>
          <w:iCs/>
        </w:rPr>
        <w:t>n</w:t>
      </w:r>
      <w:proofErr w:type="spellEnd"/>
      <w:r w:rsidRPr="00533782">
        <w:t xml:space="preserve"> protozoan parasite (</w:t>
      </w:r>
      <w:proofErr w:type="spellStart"/>
      <w:r w:rsidR="00A11F35" w:rsidRPr="00533782">
        <w:rPr>
          <w:rFonts w:cs="Arial"/>
        </w:rPr>
        <w:t>Arzul</w:t>
      </w:r>
      <w:proofErr w:type="spellEnd"/>
      <w:r w:rsidR="00A11F35" w:rsidRPr="00533782">
        <w:rPr>
          <w:rFonts w:cs="Arial"/>
        </w:rPr>
        <w:t xml:space="preserve"> &amp; Carnegie, 2015; </w:t>
      </w:r>
      <w:r w:rsidRPr="00533782">
        <w:rPr>
          <w:rFonts w:cs="Arial"/>
        </w:rPr>
        <w:t xml:space="preserve">Carnegie &amp; </w:t>
      </w:r>
      <w:proofErr w:type="spellStart"/>
      <w:r w:rsidRPr="00533782">
        <w:rPr>
          <w:rFonts w:cs="Arial"/>
        </w:rPr>
        <w:t>Cochennec-Laureau</w:t>
      </w:r>
      <w:proofErr w:type="spellEnd"/>
      <w:r w:rsidRPr="00533782">
        <w:rPr>
          <w:rFonts w:cs="Arial"/>
        </w:rPr>
        <w:t>, 2004</w:t>
      </w:r>
      <w:r w:rsidRPr="00533782">
        <w:t xml:space="preserve">) infecting haemocytes of </w:t>
      </w:r>
      <w:r w:rsidRPr="00FA3A0F">
        <w:rPr>
          <w:strike/>
        </w:rPr>
        <w:t xml:space="preserve">flat oysters, </w:t>
      </w:r>
      <w:r w:rsidRPr="00FA3A0F">
        <w:rPr>
          <w:i/>
          <w:strike/>
        </w:rPr>
        <w:t>Ostrea edulis</w:t>
      </w:r>
      <w:r w:rsidR="00A66D46" w:rsidRPr="00FA3A0F">
        <w:rPr>
          <w:i/>
          <w:iCs/>
          <w:strike/>
        </w:rPr>
        <w:t xml:space="preserve"> </w:t>
      </w:r>
      <w:r w:rsidR="00A66D46" w:rsidRPr="00AB313A">
        <w:rPr>
          <w:u w:val="double"/>
        </w:rPr>
        <w:t xml:space="preserve">several </w:t>
      </w:r>
      <w:proofErr w:type="gramStart"/>
      <w:r w:rsidR="00A66D46" w:rsidRPr="00AB313A">
        <w:rPr>
          <w:u w:val="double"/>
        </w:rPr>
        <w:t>oysters</w:t>
      </w:r>
      <w:proofErr w:type="gramEnd"/>
      <w:r w:rsidR="00A66D46" w:rsidRPr="00AB313A">
        <w:rPr>
          <w:u w:val="double"/>
        </w:rPr>
        <w:t xml:space="preserve"> species</w:t>
      </w:r>
      <w:r w:rsidRPr="00FA3A0F">
        <w:rPr>
          <w:i/>
          <w:iCs/>
        </w:rPr>
        <w:t>,</w:t>
      </w:r>
      <w:r w:rsidRPr="00FA3A0F">
        <w:t xml:space="preserve"> and c</w:t>
      </w:r>
      <w:r w:rsidR="009C362F" w:rsidRPr="00FA3A0F">
        <w:t>aus</w:t>
      </w:r>
      <w:r w:rsidRPr="00FA3A0F">
        <w:t>ing dis</w:t>
      </w:r>
      <w:r w:rsidR="009C362F" w:rsidRPr="00FA3A0F">
        <w:t>ease</w:t>
      </w:r>
      <w:r w:rsidRPr="00FA3A0F">
        <w:t xml:space="preserve"> and </w:t>
      </w:r>
      <w:r w:rsidR="009C362F" w:rsidRPr="00FA3A0F">
        <w:t>mortality</w:t>
      </w:r>
      <w:r w:rsidRPr="00FA3A0F">
        <w:t xml:space="preserve"> (</w:t>
      </w:r>
      <w:r w:rsidRPr="00FA3A0F">
        <w:rPr>
          <w:rFonts w:cs="Arial"/>
        </w:rPr>
        <w:t>Grizel, 1985</w:t>
      </w:r>
      <w:r w:rsidRPr="00FA3A0F">
        <w:t xml:space="preserve">). </w:t>
      </w:r>
    </w:p>
    <w:p w14:paraId="74A95573" w14:textId="77777777" w:rsidR="00ED0F29" w:rsidRPr="00FA3A0F" w:rsidRDefault="00ED0F29" w:rsidP="00DA6CB3">
      <w:pPr>
        <w:pStyle w:val="1110"/>
        <w:rPr>
          <w:lang w:val="en-IE"/>
        </w:rPr>
      </w:pPr>
      <w:r w:rsidRPr="00FA3A0F">
        <w:rPr>
          <w:lang w:val="en-IE"/>
        </w:rPr>
        <w:t>2.1.2.</w:t>
      </w:r>
      <w:r w:rsidRPr="00FA3A0F">
        <w:rPr>
          <w:lang w:val="en-IE"/>
        </w:rPr>
        <w:tab/>
        <w:t>Survival and stability in processed or stored samples</w:t>
      </w:r>
    </w:p>
    <w:p w14:paraId="6B2F6B85" w14:textId="3D911C9D" w:rsidR="00A8324E" w:rsidRPr="00FA3A0F" w:rsidRDefault="009C362F" w:rsidP="00DA6CB3">
      <w:pPr>
        <w:pStyle w:val="Para3"/>
        <w:rPr>
          <w:rFonts w:cs="Arial"/>
        </w:rPr>
      </w:pPr>
      <w:r w:rsidRPr="00FA3A0F">
        <w:rPr>
          <w:rFonts w:cs="Arial"/>
        </w:rPr>
        <w:t>No data available</w:t>
      </w:r>
      <w:r w:rsidR="00A8324E" w:rsidRPr="00FA3A0F">
        <w:rPr>
          <w:rFonts w:cs="Arial"/>
        </w:rPr>
        <w:t>.</w:t>
      </w:r>
    </w:p>
    <w:p w14:paraId="78938723" w14:textId="77777777" w:rsidR="00ED0F29" w:rsidRPr="00FA3A0F" w:rsidRDefault="00ED0F29" w:rsidP="00DA6CB3">
      <w:pPr>
        <w:pStyle w:val="1110"/>
        <w:rPr>
          <w:lang w:val="en-IE"/>
        </w:rPr>
      </w:pPr>
      <w:r w:rsidRPr="00FA3A0F">
        <w:rPr>
          <w:lang w:val="en-IE"/>
        </w:rPr>
        <w:t>2.1.3.</w:t>
      </w:r>
      <w:r w:rsidRPr="00FA3A0F">
        <w:rPr>
          <w:lang w:val="en-IE"/>
        </w:rPr>
        <w:tab/>
        <w:t xml:space="preserve">Survival and stability outside the host </w:t>
      </w:r>
    </w:p>
    <w:p w14:paraId="10459E5B" w14:textId="21537F6A" w:rsidR="006D3C96" w:rsidRDefault="00A8324E" w:rsidP="00DA6CB3">
      <w:pPr>
        <w:pStyle w:val="Para3"/>
        <w:rPr>
          <w:rFonts w:cs="Arial"/>
          <w:lang w:bidi="en-US"/>
        </w:rPr>
      </w:pPr>
      <w:r w:rsidRPr="00FA3A0F">
        <w:t xml:space="preserve">After its release from </w:t>
      </w:r>
      <w:r w:rsidRPr="00FA3A0F">
        <w:rPr>
          <w:i/>
        </w:rPr>
        <w:t>Ostrea edulis</w:t>
      </w:r>
      <w:r w:rsidRPr="00FA3A0F">
        <w:t xml:space="preserve">, </w:t>
      </w:r>
      <w:r w:rsidRPr="00FA3A0F">
        <w:rPr>
          <w:i/>
        </w:rPr>
        <w:t>B</w:t>
      </w:r>
      <w:r w:rsidR="00713F9C" w:rsidRPr="00FA3A0F">
        <w:rPr>
          <w:i/>
        </w:rPr>
        <w:t>. </w:t>
      </w:r>
      <w:proofErr w:type="spellStart"/>
      <w:r w:rsidRPr="00FA3A0F">
        <w:rPr>
          <w:i/>
        </w:rPr>
        <w:t>ostreae</w:t>
      </w:r>
      <w:proofErr w:type="spellEnd"/>
      <w:r w:rsidRPr="00FA3A0F">
        <w:t xml:space="preserve"> can survive at least </w:t>
      </w:r>
      <w:r w:rsidR="00894463" w:rsidRPr="00FA3A0F">
        <w:t>4</w:t>
      </w:r>
      <w:r w:rsidRPr="00FA3A0F">
        <w:t xml:space="preserve"> days in seawater, however more than 90% of shed parasites are no longer detected after </w:t>
      </w:r>
      <w:r w:rsidR="00894463" w:rsidRPr="00FA3A0F">
        <w:t>2</w:t>
      </w:r>
      <w:r w:rsidRPr="00FA3A0F">
        <w:t xml:space="preserve"> days outside the oysters (</w:t>
      </w:r>
      <w:proofErr w:type="spellStart"/>
      <w:r w:rsidRPr="00FA3A0F">
        <w:t>Mérou</w:t>
      </w:r>
      <w:proofErr w:type="spellEnd"/>
      <w:r w:rsidRPr="00FA3A0F">
        <w:t xml:space="preserve"> </w:t>
      </w:r>
      <w:r w:rsidR="00345C65" w:rsidRPr="00FA3A0F">
        <w:rPr>
          <w:i/>
          <w:iCs/>
        </w:rPr>
        <w:t xml:space="preserve">et </w:t>
      </w:r>
      <w:r w:rsidRPr="00FA3A0F">
        <w:rPr>
          <w:i/>
          <w:iCs/>
        </w:rPr>
        <w:t>al.</w:t>
      </w:r>
      <w:r w:rsidR="00345C65" w:rsidRPr="00FA3A0F">
        <w:rPr>
          <w:i/>
          <w:iCs/>
        </w:rPr>
        <w:t>,</w:t>
      </w:r>
      <w:r w:rsidRPr="00FA3A0F">
        <w:rPr>
          <w:i/>
          <w:iCs/>
        </w:rPr>
        <w:t xml:space="preserve"> </w:t>
      </w:r>
      <w:r w:rsidRPr="00FA3A0F">
        <w:t xml:space="preserve">2020). </w:t>
      </w:r>
      <w:r w:rsidR="006D3C96" w:rsidRPr="00FA3A0F">
        <w:t xml:space="preserve">Up to 58% of parasites isolated from highly infected oysters seem to survive after </w:t>
      </w:r>
      <w:r w:rsidR="00037D51" w:rsidRPr="00FA3A0F">
        <w:rPr>
          <w:u w:val="double"/>
        </w:rPr>
        <w:t>48 hours</w:t>
      </w:r>
      <w:r w:rsidR="006D3C96" w:rsidRPr="00FA3A0F">
        <w:t xml:space="preserve"> </w:t>
      </w:r>
      <w:r w:rsidR="006D3C96" w:rsidRPr="00FA3A0F">
        <w:rPr>
          <w:strike/>
        </w:rPr>
        <w:t>1 week</w:t>
      </w:r>
      <w:r w:rsidR="006D3C96" w:rsidRPr="00402D97">
        <w:rPr>
          <w:strike/>
        </w:rPr>
        <w:t xml:space="preserve"> </w:t>
      </w:r>
      <w:r w:rsidR="006D3C96" w:rsidRPr="00FA3A0F">
        <w:t xml:space="preserve">in </w:t>
      </w:r>
      <w:r w:rsidR="006D3C96" w:rsidRPr="00FA3A0F">
        <w:rPr>
          <w:szCs w:val="18"/>
          <w:lang w:eastAsia="fr-FR"/>
        </w:rPr>
        <w:t>seabed</w:t>
      </w:r>
      <w:r w:rsidR="006D3C96" w:rsidRPr="00533782">
        <w:rPr>
          <w:szCs w:val="18"/>
          <w:lang w:eastAsia="fr-FR"/>
        </w:rPr>
        <w:t xml:space="preserve"> bore water </w:t>
      </w:r>
      <w:r w:rsidR="006D3C96" w:rsidRPr="00533782">
        <w:t>at 15°C (</w:t>
      </w:r>
      <w:proofErr w:type="spellStart"/>
      <w:r w:rsidR="006D3C96" w:rsidRPr="00533782">
        <w:t>Arzul</w:t>
      </w:r>
      <w:proofErr w:type="spellEnd"/>
      <w:r w:rsidR="006D3C96" w:rsidRPr="00533782">
        <w:t xml:space="preserve"> </w:t>
      </w:r>
      <w:r w:rsidR="006D3C96" w:rsidRPr="00533782">
        <w:rPr>
          <w:i/>
        </w:rPr>
        <w:t>et al.,</w:t>
      </w:r>
      <w:r w:rsidR="006D3C96" w:rsidRPr="00533782">
        <w:t xml:space="preserve"> 2009).</w:t>
      </w:r>
    </w:p>
    <w:p w14:paraId="76A12163" w14:textId="11D1CA96" w:rsidR="00ED0F29" w:rsidRPr="00234942" w:rsidRDefault="00ED0F29" w:rsidP="00DA6CB3">
      <w:pPr>
        <w:pStyle w:val="Para3"/>
        <w:rPr>
          <w:rFonts w:cs="Arial"/>
        </w:rPr>
      </w:pPr>
      <w:r w:rsidRPr="00234942">
        <w:rPr>
          <w:rFonts w:cs="Arial"/>
        </w:rPr>
        <w:t>For inactivation methods, see Section 2.4.5.</w:t>
      </w:r>
    </w:p>
    <w:p w14:paraId="1484D11F" w14:textId="77777777" w:rsidR="00ED0F29" w:rsidRPr="00234942" w:rsidRDefault="00ED0F29" w:rsidP="00DA6CB3">
      <w:pPr>
        <w:pStyle w:val="110"/>
        <w:rPr>
          <w:lang w:val="en-IE"/>
        </w:rPr>
      </w:pPr>
      <w:r w:rsidRPr="00234942">
        <w:rPr>
          <w:lang w:val="en-IE"/>
        </w:rPr>
        <w:t>2.2.</w:t>
      </w:r>
      <w:r w:rsidRPr="00234942">
        <w:rPr>
          <w:lang w:val="en-IE"/>
        </w:rPr>
        <w:tab/>
        <w:t>Host factors</w:t>
      </w:r>
    </w:p>
    <w:p w14:paraId="465746DC" w14:textId="77777777" w:rsidR="00ED0F29" w:rsidRPr="00234942" w:rsidRDefault="00ED0F29" w:rsidP="00DA6CB3">
      <w:pPr>
        <w:pStyle w:val="1110"/>
        <w:rPr>
          <w:lang w:val="en-IE"/>
        </w:rPr>
      </w:pPr>
      <w:r w:rsidRPr="00234942">
        <w:rPr>
          <w:lang w:val="en-IE"/>
        </w:rPr>
        <w:t>2.2.1.</w:t>
      </w:r>
      <w:r w:rsidRPr="00234942">
        <w:rPr>
          <w:lang w:val="en-IE"/>
        </w:rPr>
        <w:tab/>
        <w:t xml:space="preserve">Susceptible host species </w:t>
      </w:r>
    </w:p>
    <w:p w14:paraId="70498137" w14:textId="10DCD675" w:rsidR="00616329" w:rsidRDefault="00655FAF" w:rsidP="00DA6CB3">
      <w:pPr>
        <w:pStyle w:val="Para3"/>
        <w:rPr>
          <w:rFonts w:cs="Arial"/>
          <w:szCs w:val="18"/>
        </w:rPr>
      </w:pPr>
      <w:r w:rsidRPr="00234942">
        <w:rPr>
          <w:rFonts w:cs="Arial"/>
          <w:szCs w:val="18"/>
        </w:rPr>
        <w:t xml:space="preserve">Species that fulfil the criteria for listing as susceptible to infection with </w:t>
      </w:r>
      <w:r w:rsidRPr="00234942">
        <w:rPr>
          <w:rFonts w:cs="Arial"/>
          <w:i/>
          <w:iCs/>
          <w:szCs w:val="18"/>
        </w:rPr>
        <w:t>B</w:t>
      </w:r>
      <w:r w:rsidR="00A60BE8">
        <w:rPr>
          <w:rFonts w:cs="Arial"/>
          <w:i/>
          <w:iCs/>
          <w:szCs w:val="18"/>
        </w:rPr>
        <w:t>.</w:t>
      </w:r>
      <w:r w:rsidRPr="00234942">
        <w:rPr>
          <w:rFonts w:cs="Arial"/>
          <w:i/>
          <w:iCs/>
          <w:szCs w:val="18"/>
        </w:rPr>
        <w:t xml:space="preserve"> </w:t>
      </w:r>
      <w:proofErr w:type="spellStart"/>
      <w:r w:rsidRPr="00234942">
        <w:rPr>
          <w:rFonts w:cs="Arial"/>
          <w:i/>
          <w:iCs/>
          <w:szCs w:val="18"/>
        </w:rPr>
        <w:t>ostrea</w:t>
      </w:r>
      <w:r w:rsidR="000F7064" w:rsidRPr="000F7064">
        <w:rPr>
          <w:rFonts w:cs="Arial"/>
          <w:i/>
          <w:iCs/>
          <w:szCs w:val="18"/>
          <w:u w:val="double"/>
        </w:rPr>
        <w:t>e</w:t>
      </w:r>
      <w:proofErr w:type="spellEnd"/>
      <w:r w:rsidRPr="00234942">
        <w:rPr>
          <w:rFonts w:cs="Arial"/>
          <w:szCs w:val="18"/>
        </w:rPr>
        <w:t xml:space="preserve"> according to Chapter 1.5. of the </w:t>
      </w:r>
      <w:r w:rsidRPr="00234942">
        <w:rPr>
          <w:rFonts w:cs="Arial"/>
          <w:i/>
          <w:iCs/>
          <w:szCs w:val="18"/>
        </w:rPr>
        <w:t>Aquatic Animal Health Code</w:t>
      </w:r>
      <w:r w:rsidRPr="00234942">
        <w:rPr>
          <w:rFonts w:cs="Arial"/>
          <w:szCs w:val="18"/>
        </w:rPr>
        <w:t xml:space="preserve"> (</w:t>
      </w:r>
      <w:r w:rsidRPr="00234942">
        <w:rPr>
          <w:rFonts w:cs="Arial"/>
          <w:i/>
          <w:iCs/>
          <w:szCs w:val="18"/>
        </w:rPr>
        <w:t>Aquatic Code</w:t>
      </w:r>
      <w:r w:rsidRPr="00234942">
        <w:rPr>
          <w:rFonts w:cs="Arial"/>
          <w:szCs w:val="18"/>
        </w:rPr>
        <w:t xml:space="preserve">) are: </w:t>
      </w:r>
    </w:p>
    <w:tbl>
      <w:tblPr>
        <w:tblStyle w:val="TableGrid"/>
        <w:tblW w:w="4413" w:type="pct"/>
        <w:tblInd w:w="1129" w:type="dxa"/>
        <w:tblLook w:val="04A0" w:firstRow="1" w:lastRow="0" w:firstColumn="1" w:lastColumn="0" w:noHBand="0" w:noVBand="1"/>
      </w:tblPr>
      <w:tblGrid>
        <w:gridCol w:w="1843"/>
        <w:gridCol w:w="3827"/>
        <w:gridCol w:w="2326"/>
      </w:tblGrid>
      <w:tr w:rsidR="00383D62" w:rsidRPr="00290156" w14:paraId="38FAAE85" w14:textId="77777777" w:rsidTr="001915B8">
        <w:trPr>
          <w:tblHeader/>
        </w:trPr>
        <w:tc>
          <w:tcPr>
            <w:tcW w:w="1843" w:type="dxa"/>
          </w:tcPr>
          <w:p w14:paraId="631A8D0A" w14:textId="77777777" w:rsidR="00383D62" w:rsidRPr="00290156" w:rsidRDefault="00383D62" w:rsidP="001915B8">
            <w:pPr>
              <w:pStyle w:val="WOAHArticleText"/>
              <w:spacing w:after="0"/>
              <w:jc w:val="center"/>
              <w:rPr>
                <w:b/>
                <w:bCs/>
                <w:lang w:val="en-GB"/>
              </w:rPr>
            </w:pPr>
            <w:r w:rsidRPr="00290156">
              <w:rPr>
                <w:b/>
                <w:bCs/>
                <w:lang w:val="en-GB"/>
              </w:rPr>
              <w:t>Family</w:t>
            </w:r>
          </w:p>
        </w:tc>
        <w:tc>
          <w:tcPr>
            <w:tcW w:w="3827" w:type="dxa"/>
          </w:tcPr>
          <w:p w14:paraId="0CA1915A" w14:textId="77777777" w:rsidR="00383D62" w:rsidRPr="005C7284" w:rsidRDefault="00383D62" w:rsidP="001915B8">
            <w:pPr>
              <w:pStyle w:val="WOAHArticleText"/>
              <w:spacing w:after="0"/>
              <w:jc w:val="center"/>
              <w:rPr>
                <w:b/>
                <w:bCs/>
                <w:lang w:val="en-GB"/>
              </w:rPr>
            </w:pPr>
            <w:r w:rsidRPr="005C7284">
              <w:rPr>
                <w:b/>
                <w:bCs/>
              </w:rPr>
              <w:t>Scientific name</w:t>
            </w:r>
          </w:p>
        </w:tc>
        <w:tc>
          <w:tcPr>
            <w:tcW w:w="2326" w:type="dxa"/>
          </w:tcPr>
          <w:p w14:paraId="2D51DF92" w14:textId="77777777" w:rsidR="00383D62" w:rsidRPr="005C7284" w:rsidRDefault="00383D62" w:rsidP="001915B8">
            <w:pPr>
              <w:pStyle w:val="WOAHArticleText"/>
              <w:spacing w:after="0"/>
              <w:jc w:val="center"/>
              <w:rPr>
                <w:b/>
                <w:bCs/>
                <w:lang w:val="en-GB"/>
              </w:rPr>
            </w:pPr>
            <w:r w:rsidRPr="005C7284">
              <w:rPr>
                <w:b/>
                <w:bCs/>
              </w:rPr>
              <w:t>Common name</w:t>
            </w:r>
          </w:p>
        </w:tc>
      </w:tr>
      <w:tr w:rsidR="00383D62" w:rsidRPr="00290156" w14:paraId="7D4263D1" w14:textId="77777777" w:rsidTr="001915B8">
        <w:trPr>
          <w:trHeight w:val="60"/>
        </w:trPr>
        <w:tc>
          <w:tcPr>
            <w:tcW w:w="1843" w:type="dxa"/>
            <w:vAlign w:val="center"/>
          </w:tcPr>
          <w:p w14:paraId="0405ECED" w14:textId="77777777" w:rsidR="00383D62" w:rsidRPr="00290156" w:rsidRDefault="00383D62" w:rsidP="001915B8">
            <w:pPr>
              <w:pStyle w:val="WOAHArticleText"/>
              <w:spacing w:after="0"/>
              <w:jc w:val="left"/>
              <w:rPr>
                <w:lang w:val="en-GB"/>
              </w:rPr>
            </w:pPr>
            <w:proofErr w:type="spellStart"/>
            <w:r w:rsidRPr="00506213">
              <w:rPr>
                <w:lang w:val="fr-FR"/>
              </w:rPr>
              <w:t>Ostreidae</w:t>
            </w:r>
            <w:proofErr w:type="spellEnd"/>
          </w:p>
        </w:tc>
        <w:tc>
          <w:tcPr>
            <w:tcW w:w="3827" w:type="dxa"/>
          </w:tcPr>
          <w:p w14:paraId="725EF3F2" w14:textId="77777777" w:rsidR="00383D62" w:rsidRPr="005C7284" w:rsidRDefault="00383D62" w:rsidP="001915B8">
            <w:pPr>
              <w:pStyle w:val="WOAHArticleText"/>
              <w:spacing w:after="0"/>
              <w:jc w:val="center"/>
              <w:rPr>
                <w:i/>
                <w:iCs/>
                <w:lang w:val="en-GB"/>
              </w:rPr>
            </w:pPr>
            <w:proofErr w:type="spellStart"/>
            <w:r w:rsidRPr="005C7284">
              <w:rPr>
                <w:i/>
                <w:iCs/>
              </w:rPr>
              <w:t>Magallana</w:t>
            </w:r>
            <w:proofErr w:type="spellEnd"/>
            <w:r w:rsidRPr="005C7284">
              <w:rPr>
                <w:i/>
                <w:iCs/>
              </w:rPr>
              <w:t xml:space="preserve"> </w:t>
            </w:r>
            <w:r w:rsidRPr="005C7284">
              <w:t xml:space="preserve">(syn. </w:t>
            </w:r>
            <w:r w:rsidRPr="005C7284">
              <w:rPr>
                <w:i/>
                <w:iCs/>
              </w:rPr>
              <w:t>Crassostrea</w:t>
            </w:r>
            <w:r w:rsidRPr="005C7284">
              <w:t xml:space="preserve">) </w:t>
            </w:r>
            <w:proofErr w:type="spellStart"/>
            <w:r w:rsidRPr="005C7284">
              <w:rPr>
                <w:i/>
                <w:iCs/>
              </w:rPr>
              <w:t>ariakensis</w:t>
            </w:r>
            <w:proofErr w:type="spellEnd"/>
          </w:p>
        </w:tc>
        <w:tc>
          <w:tcPr>
            <w:tcW w:w="2326" w:type="dxa"/>
          </w:tcPr>
          <w:p w14:paraId="3FC17F6E" w14:textId="77777777" w:rsidR="00383D62" w:rsidRPr="005C7284" w:rsidRDefault="00383D62" w:rsidP="001915B8">
            <w:pPr>
              <w:pStyle w:val="WOAHArticleText"/>
              <w:spacing w:after="0"/>
              <w:jc w:val="center"/>
              <w:rPr>
                <w:lang w:val="en-GB"/>
              </w:rPr>
            </w:pPr>
            <w:r w:rsidRPr="005C7284">
              <w:t>Ariake cupped oyster</w:t>
            </w:r>
          </w:p>
        </w:tc>
      </w:tr>
      <w:tr w:rsidR="00383D62" w:rsidRPr="00290156" w14:paraId="76F78D64" w14:textId="77777777" w:rsidTr="001915B8">
        <w:trPr>
          <w:trHeight w:val="60"/>
        </w:trPr>
        <w:tc>
          <w:tcPr>
            <w:tcW w:w="1843" w:type="dxa"/>
          </w:tcPr>
          <w:p w14:paraId="76FC465A" w14:textId="77777777" w:rsidR="00383D62" w:rsidRPr="00290156" w:rsidRDefault="00383D62" w:rsidP="001915B8">
            <w:pPr>
              <w:pStyle w:val="WOAHArticleText"/>
              <w:spacing w:after="0"/>
              <w:jc w:val="center"/>
              <w:rPr>
                <w:lang w:val="en-GB"/>
              </w:rPr>
            </w:pPr>
          </w:p>
        </w:tc>
        <w:tc>
          <w:tcPr>
            <w:tcW w:w="3827" w:type="dxa"/>
          </w:tcPr>
          <w:p w14:paraId="4723ED98" w14:textId="77777777" w:rsidR="00383D62" w:rsidRPr="005C7284" w:rsidRDefault="00383D62" w:rsidP="001915B8">
            <w:pPr>
              <w:pStyle w:val="WOAHArticleText"/>
              <w:spacing w:after="0"/>
              <w:jc w:val="center"/>
              <w:rPr>
                <w:i/>
                <w:iCs/>
                <w:lang w:val="en-GB"/>
              </w:rPr>
            </w:pPr>
            <w:r w:rsidRPr="005C7284">
              <w:rPr>
                <w:i/>
                <w:iCs/>
              </w:rPr>
              <w:t>Ostrea chilensis</w:t>
            </w:r>
          </w:p>
        </w:tc>
        <w:tc>
          <w:tcPr>
            <w:tcW w:w="2326" w:type="dxa"/>
          </w:tcPr>
          <w:p w14:paraId="485EC6A5" w14:textId="77777777" w:rsidR="00383D62" w:rsidRPr="005C7284" w:rsidRDefault="00383D62" w:rsidP="001915B8">
            <w:pPr>
              <w:pStyle w:val="WOAHArticleText"/>
              <w:spacing w:after="0"/>
              <w:jc w:val="center"/>
              <w:rPr>
                <w:lang w:val="en-GB"/>
              </w:rPr>
            </w:pPr>
            <w:r w:rsidRPr="005C7284">
              <w:t>Chilean flat oyster</w:t>
            </w:r>
          </w:p>
        </w:tc>
      </w:tr>
      <w:tr w:rsidR="00383D62" w:rsidRPr="00290156" w14:paraId="24458B11" w14:textId="77777777" w:rsidTr="001915B8">
        <w:trPr>
          <w:trHeight w:val="60"/>
        </w:trPr>
        <w:tc>
          <w:tcPr>
            <w:tcW w:w="1843" w:type="dxa"/>
            <w:vAlign w:val="center"/>
          </w:tcPr>
          <w:p w14:paraId="11F83349" w14:textId="77777777" w:rsidR="00383D62" w:rsidRPr="00290156" w:rsidRDefault="00383D62" w:rsidP="001915B8">
            <w:pPr>
              <w:pStyle w:val="WOAHArticleText"/>
              <w:spacing w:after="0"/>
              <w:jc w:val="center"/>
              <w:rPr>
                <w:shd w:val="clear" w:color="auto" w:fill="FFFFFF"/>
              </w:rPr>
            </w:pPr>
          </w:p>
        </w:tc>
        <w:tc>
          <w:tcPr>
            <w:tcW w:w="3827" w:type="dxa"/>
          </w:tcPr>
          <w:p w14:paraId="79D43808" w14:textId="77777777" w:rsidR="00383D62" w:rsidRPr="005C7284" w:rsidRDefault="00383D62" w:rsidP="001915B8">
            <w:pPr>
              <w:pStyle w:val="WOAHArticleText"/>
              <w:spacing w:after="0"/>
              <w:jc w:val="center"/>
              <w:rPr>
                <w:i/>
                <w:iCs/>
              </w:rPr>
            </w:pPr>
            <w:r w:rsidRPr="005C7284">
              <w:rPr>
                <w:i/>
                <w:iCs/>
              </w:rPr>
              <w:t>Ostrea edulis</w:t>
            </w:r>
          </w:p>
        </w:tc>
        <w:tc>
          <w:tcPr>
            <w:tcW w:w="2326" w:type="dxa"/>
          </w:tcPr>
          <w:p w14:paraId="5D7673CE" w14:textId="77777777" w:rsidR="00383D62" w:rsidRPr="005C7284" w:rsidRDefault="00383D62" w:rsidP="001915B8">
            <w:pPr>
              <w:pStyle w:val="WOAHArticleText"/>
              <w:spacing w:after="0"/>
              <w:jc w:val="center"/>
            </w:pPr>
            <w:r w:rsidRPr="005C7284">
              <w:t>European flat oyster</w:t>
            </w:r>
          </w:p>
        </w:tc>
      </w:tr>
    </w:tbl>
    <w:p w14:paraId="2DFA0BA1" w14:textId="77777777" w:rsidR="00ED0F29" w:rsidRPr="00234942" w:rsidRDefault="00ED0F29" w:rsidP="00C37365">
      <w:pPr>
        <w:pStyle w:val="1110"/>
        <w:spacing w:before="240"/>
        <w:rPr>
          <w:lang w:val="en-IE"/>
        </w:rPr>
      </w:pPr>
      <w:r w:rsidRPr="00234942">
        <w:rPr>
          <w:lang w:val="en-IE"/>
        </w:rPr>
        <w:t>2.2.2.</w:t>
      </w:r>
      <w:r w:rsidRPr="00234942">
        <w:rPr>
          <w:lang w:val="en-IE"/>
        </w:rPr>
        <w:tab/>
        <w:t>Species with incomplete evidence for susceptibility</w:t>
      </w:r>
    </w:p>
    <w:p w14:paraId="51C83746" w14:textId="77777777" w:rsidR="00616329" w:rsidRDefault="008909FD" w:rsidP="00DA6CB3">
      <w:pPr>
        <w:pStyle w:val="Para3"/>
        <w:rPr>
          <w:rFonts w:eastAsia="Arial"/>
          <w:lang w:eastAsia="en-GB"/>
        </w:rPr>
      </w:pPr>
      <w:r w:rsidRPr="00234942">
        <w:t xml:space="preserve">Species for which there is incomplete evidence to fulfil the criteria for listing as susceptible to infection with </w:t>
      </w:r>
      <w:r w:rsidRPr="00234942">
        <w:rPr>
          <w:i/>
        </w:rPr>
        <w:t>B. </w:t>
      </w:r>
      <w:proofErr w:type="spellStart"/>
      <w:r w:rsidRPr="00234942">
        <w:rPr>
          <w:i/>
        </w:rPr>
        <w:t>ostreae</w:t>
      </w:r>
      <w:proofErr w:type="spellEnd"/>
      <w:r w:rsidRPr="00234942">
        <w:t xml:space="preserve"> according to Chapter 1.5 of the </w:t>
      </w:r>
      <w:r w:rsidRPr="00234942">
        <w:rPr>
          <w:i/>
        </w:rPr>
        <w:t>Aquatic Code</w:t>
      </w:r>
      <w:r w:rsidRPr="00234942">
        <w:t xml:space="preserve"> are:</w:t>
      </w:r>
      <w:r w:rsidRPr="00234942">
        <w:rPr>
          <w:rFonts w:eastAsia="Arial"/>
          <w:lang w:eastAsia="en-GB"/>
        </w:rPr>
        <w:t xml:space="preserve"> </w:t>
      </w:r>
    </w:p>
    <w:tbl>
      <w:tblPr>
        <w:tblStyle w:val="TableGrid"/>
        <w:tblW w:w="4413" w:type="pct"/>
        <w:tblInd w:w="1129" w:type="dxa"/>
        <w:tblLook w:val="04A0" w:firstRow="1" w:lastRow="0" w:firstColumn="1" w:lastColumn="0" w:noHBand="0" w:noVBand="1"/>
      </w:tblPr>
      <w:tblGrid>
        <w:gridCol w:w="2127"/>
        <w:gridCol w:w="3543"/>
        <w:gridCol w:w="2326"/>
      </w:tblGrid>
      <w:tr w:rsidR="00C37365" w:rsidRPr="00290156" w14:paraId="0E7EB5E4" w14:textId="77777777" w:rsidTr="000743D4">
        <w:trPr>
          <w:tblHeader/>
        </w:trPr>
        <w:tc>
          <w:tcPr>
            <w:tcW w:w="2127" w:type="dxa"/>
          </w:tcPr>
          <w:p w14:paraId="729930AB" w14:textId="77777777" w:rsidR="00C37365" w:rsidRPr="00290156" w:rsidRDefault="00C37365" w:rsidP="00DF1AF5">
            <w:pPr>
              <w:pStyle w:val="WOAHArticleText"/>
              <w:spacing w:after="0"/>
              <w:jc w:val="center"/>
              <w:rPr>
                <w:b/>
                <w:bCs/>
                <w:lang w:val="en-GB"/>
              </w:rPr>
            </w:pPr>
            <w:r w:rsidRPr="00290156">
              <w:rPr>
                <w:b/>
                <w:bCs/>
                <w:lang w:val="en-GB"/>
              </w:rPr>
              <w:t>Family</w:t>
            </w:r>
          </w:p>
        </w:tc>
        <w:tc>
          <w:tcPr>
            <w:tcW w:w="3543" w:type="dxa"/>
          </w:tcPr>
          <w:p w14:paraId="79ED077B" w14:textId="77777777" w:rsidR="00C37365" w:rsidRPr="00290156" w:rsidRDefault="00C37365" w:rsidP="00DF1AF5">
            <w:pPr>
              <w:pStyle w:val="WOAHArticleText"/>
              <w:spacing w:after="0"/>
              <w:jc w:val="center"/>
              <w:rPr>
                <w:b/>
                <w:bCs/>
                <w:lang w:val="en-GB"/>
              </w:rPr>
            </w:pPr>
            <w:r w:rsidRPr="00290156">
              <w:rPr>
                <w:b/>
                <w:bCs/>
                <w:lang w:val="en-GB"/>
              </w:rPr>
              <w:t>Scientific name</w:t>
            </w:r>
          </w:p>
        </w:tc>
        <w:tc>
          <w:tcPr>
            <w:tcW w:w="2326" w:type="dxa"/>
          </w:tcPr>
          <w:p w14:paraId="1544E12A" w14:textId="77777777" w:rsidR="00C37365" w:rsidRPr="00290156" w:rsidRDefault="00C37365" w:rsidP="00DF1AF5">
            <w:pPr>
              <w:pStyle w:val="WOAHArticleText"/>
              <w:spacing w:after="0"/>
              <w:jc w:val="center"/>
              <w:rPr>
                <w:b/>
                <w:bCs/>
                <w:lang w:val="en-GB"/>
              </w:rPr>
            </w:pPr>
            <w:r w:rsidRPr="00290156">
              <w:rPr>
                <w:b/>
                <w:bCs/>
                <w:lang w:val="en-GB"/>
              </w:rPr>
              <w:t>Common name</w:t>
            </w:r>
          </w:p>
        </w:tc>
      </w:tr>
      <w:tr w:rsidR="00C37365" w:rsidRPr="00402D97" w14:paraId="63D2988C" w14:textId="77777777" w:rsidTr="000743D4">
        <w:trPr>
          <w:trHeight w:val="60"/>
        </w:trPr>
        <w:tc>
          <w:tcPr>
            <w:tcW w:w="2127" w:type="dxa"/>
          </w:tcPr>
          <w:p w14:paraId="2E14B70F" w14:textId="24879853" w:rsidR="00C37365" w:rsidRPr="00402D97" w:rsidRDefault="009A3CB1" w:rsidP="00DF1AF5">
            <w:pPr>
              <w:pStyle w:val="WOAHArticleText"/>
              <w:spacing w:after="0"/>
              <w:jc w:val="center"/>
              <w:rPr>
                <w:lang w:val="en-GB"/>
              </w:rPr>
            </w:pPr>
            <w:proofErr w:type="spellStart"/>
            <w:r w:rsidRPr="00402D97">
              <w:rPr>
                <w:lang w:val="fr-FR"/>
              </w:rPr>
              <w:t>Ostreidae</w:t>
            </w:r>
            <w:proofErr w:type="spellEnd"/>
          </w:p>
        </w:tc>
        <w:tc>
          <w:tcPr>
            <w:tcW w:w="3543" w:type="dxa"/>
          </w:tcPr>
          <w:p w14:paraId="6BBF7C02" w14:textId="6B9E6E70" w:rsidR="00C37365" w:rsidRPr="00402D97" w:rsidRDefault="00C37365" w:rsidP="00DF1AF5">
            <w:pPr>
              <w:pStyle w:val="WOAHArticleText"/>
              <w:spacing w:after="0"/>
              <w:jc w:val="center"/>
              <w:rPr>
                <w:i/>
                <w:iCs/>
                <w:lang w:val="en-GB"/>
              </w:rPr>
            </w:pPr>
            <w:r w:rsidRPr="00402D97">
              <w:rPr>
                <w:rFonts w:eastAsia="Arial"/>
                <w:i/>
                <w:lang w:eastAsia="en-GB"/>
              </w:rPr>
              <w:t xml:space="preserve">Ostrea </w:t>
            </w:r>
            <w:proofErr w:type="spellStart"/>
            <w:r w:rsidRPr="00402D97">
              <w:rPr>
                <w:rFonts w:eastAsia="Arial"/>
                <w:i/>
                <w:lang w:eastAsia="en-GB"/>
              </w:rPr>
              <w:t>puelchana</w:t>
            </w:r>
            <w:proofErr w:type="spellEnd"/>
            <w:r w:rsidRPr="00402D97">
              <w:rPr>
                <w:i/>
              </w:rPr>
              <w:t xml:space="preserve"> </w:t>
            </w:r>
            <w:r w:rsidRPr="00402D97">
              <w:rPr>
                <w:i/>
                <w:strike/>
              </w:rPr>
              <w:t>s</w:t>
            </w:r>
          </w:p>
        </w:tc>
        <w:tc>
          <w:tcPr>
            <w:tcW w:w="2326" w:type="dxa"/>
          </w:tcPr>
          <w:p w14:paraId="2C055675" w14:textId="2375202B" w:rsidR="00C37365" w:rsidRPr="00402D97" w:rsidRDefault="00C37365" w:rsidP="00DF1AF5">
            <w:pPr>
              <w:pStyle w:val="WOAHArticleText"/>
              <w:spacing w:after="0"/>
              <w:jc w:val="center"/>
              <w:rPr>
                <w:lang w:val="en-GB"/>
              </w:rPr>
            </w:pPr>
            <w:r w:rsidRPr="00402D97">
              <w:rPr>
                <w:rFonts w:eastAsia="Arial"/>
                <w:lang w:eastAsia="en-GB"/>
              </w:rPr>
              <w:t>Argentinean flat oyster</w:t>
            </w:r>
          </w:p>
        </w:tc>
      </w:tr>
    </w:tbl>
    <w:p w14:paraId="7966B171" w14:textId="77777777" w:rsidR="00616329" w:rsidRPr="00402D97" w:rsidRDefault="00091DFF" w:rsidP="00C37365">
      <w:pPr>
        <w:pStyle w:val="Para3"/>
        <w:spacing w:before="240"/>
        <w:rPr>
          <w:szCs w:val="18"/>
        </w:rPr>
      </w:pPr>
      <w:r w:rsidRPr="00402D97">
        <w:rPr>
          <w:szCs w:val="18"/>
        </w:rPr>
        <w:lastRenderedPageBreak/>
        <w:t xml:space="preserve">In addition, pathogen-specific positive polymerase chain reaction (PCR) results have been reported in the following species, but no active infection has been demonstrated: </w:t>
      </w:r>
    </w:p>
    <w:tbl>
      <w:tblPr>
        <w:tblStyle w:val="TableGrid"/>
        <w:tblW w:w="4413" w:type="pct"/>
        <w:tblInd w:w="1129" w:type="dxa"/>
        <w:tblLook w:val="04A0" w:firstRow="1" w:lastRow="0" w:firstColumn="1" w:lastColumn="0" w:noHBand="0" w:noVBand="1"/>
      </w:tblPr>
      <w:tblGrid>
        <w:gridCol w:w="1843"/>
        <w:gridCol w:w="3827"/>
        <w:gridCol w:w="2326"/>
      </w:tblGrid>
      <w:tr w:rsidR="00243482" w:rsidRPr="00402D97" w14:paraId="2C6D0903" w14:textId="77777777" w:rsidTr="001915B8">
        <w:trPr>
          <w:tblHeader/>
        </w:trPr>
        <w:tc>
          <w:tcPr>
            <w:tcW w:w="1843" w:type="dxa"/>
          </w:tcPr>
          <w:p w14:paraId="736B4FF3" w14:textId="77777777" w:rsidR="00243482" w:rsidRPr="00402D97" w:rsidRDefault="00243482" w:rsidP="001915B8">
            <w:pPr>
              <w:pStyle w:val="WOAHArticleText"/>
              <w:spacing w:after="0"/>
              <w:jc w:val="center"/>
              <w:rPr>
                <w:b/>
                <w:bCs/>
                <w:lang w:val="en-GB"/>
              </w:rPr>
            </w:pPr>
            <w:r w:rsidRPr="00402D97">
              <w:rPr>
                <w:b/>
                <w:bCs/>
              </w:rPr>
              <w:t>Family</w:t>
            </w:r>
          </w:p>
        </w:tc>
        <w:tc>
          <w:tcPr>
            <w:tcW w:w="3827" w:type="dxa"/>
          </w:tcPr>
          <w:p w14:paraId="76E70D4B" w14:textId="77777777" w:rsidR="00243482" w:rsidRPr="00402D97" w:rsidRDefault="00243482" w:rsidP="001915B8">
            <w:pPr>
              <w:pStyle w:val="WOAHArticleText"/>
              <w:spacing w:after="0"/>
              <w:jc w:val="center"/>
              <w:rPr>
                <w:b/>
                <w:bCs/>
                <w:lang w:val="en-GB"/>
              </w:rPr>
            </w:pPr>
            <w:r w:rsidRPr="00402D97">
              <w:rPr>
                <w:b/>
                <w:bCs/>
              </w:rPr>
              <w:t>Scientific name</w:t>
            </w:r>
          </w:p>
        </w:tc>
        <w:tc>
          <w:tcPr>
            <w:tcW w:w="2326" w:type="dxa"/>
          </w:tcPr>
          <w:p w14:paraId="18F5E55E" w14:textId="77777777" w:rsidR="00243482" w:rsidRPr="00402D97" w:rsidRDefault="00243482" w:rsidP="001915B8">
            <w:pPr>
              <w:pStyle w:val="WOAHArticleText"/>
              <w:spacing w:after="0"/>
              <w:jc w:val="center"/>
              <w:rPr>
                <w:b/>
                <w:bCs/>
                <w:lang w:val="en-GB"/>
              </w:rPr>
            </w:pPr>
            <w:r w:rsidRPr="00402D97">
              <w:rPr>
                <w:b/>
                <w:bCs/>
              </w:rPr>
              <w:t>Common name</w:t>
            </w:r>
          </w:p>
        </w:tc>
      </w:tr>
      <w:tr w:rsidR="00243482" w:rsidRPr="00B372A8" w14:paraId="5AC7B21D" w14:textId="77777777" w:rsidTr="001915B8">
        <w:trPr>
          <w:trHeight w:val="60"/>
        </w:trPr>
        <w:tc>
          <w:tcPr>
            <w:tcW w:w="1843" w:type="dxa"/>
          </w:tcPr>
          <w:p w14:paraId="6DFF84F7" w14:textId="77777777" w:rsidR="00243482" w:rsidRPr="00402D97" w:rsidRDefault="00243482" w:rsidP="001915B8">
            <w:pPr>
              <w:pStyle w:val="WOAHArticleText"/>
              <w:spacing w:after="0"/>
              <w:jc w:val="center"/>
              <w:rPr>
                <w:lang w:val="en-GB"/>
              </w:rPr>
            </w:pPr>
            <w:proofErr w:type="spellStart"/>
            <w:r w:rsidRPr="00402D97">
              <w:rPr>
                <w:lang w:eastAsia="en-GB"/>
              </w:rPr>
              <w:t>Actiniidae</w:t>
            </w:r>
            <w:proofErr w:type="spellEnd"/>
          </w:p>
        </w:tc>
        <w:tc>
          <w:tcPr>
            <w:tcW w:w="3827" w:type="dxa"/>
          </w:tcPr>
          <w:p w14:paraId="7E9CDF81" w14:textId="67EE5AB3" w:rsidR="00243482" w:rsidRPr="00402D97" w:rsidRDefault="00243482" w:rsidP="001915B8">
            <w:pPr>
              <w:pStyle w:val="WOAHArticleText"/>
              <w:spacing w:after="0"/>
              <w:jc w:val="center"/>
              <w:rPr>
                <w:i/>
                <w:iCs/>
                <w:lang w:val="en-GB"/>
              </w:rPr>
            </w:pPr>
            <w:r w:rsidRPr="00402D97">
              <w:rPr>
                <w:i/>
                <w:iCs/>
              </w:rPr>
              <w:t>Actin</w:t>
            </w:r>
            <w:r w:rsidR="00BE6935" w:rsidRPr="00402D97">
              <w:rPr>
                <w:i/>
                <w:iCs/>
                <w:u w:val="double"/>
              </w:rPr>
              <w:t>i</w:t>
            </w:r>
            <w:r w:rsidRPr="00402D97">
              <w:rPr>
                <w:i/>
                <w:iCs/>
              </w:rPr>
              <w:t>a equina</w:t>
            </w:r>
          </w:p>
        </w:tc>
        <w:tc>
          <w:tcPr>
            <w:tcW w:w="2326" w:type="dxa"/>
          </w:tcPr>
          <w:p w14:paraId="633747BB" w14:textId="77777777" w:rsidR="00243482" w:rsidRPr="00B372A8" w:rsidRDefault="00243482" w:rsidP="001915B8">
            <w:pPr>
              <w:pStyle w:val="WOAHArticleText"/>
              <w:spacing w:after="0"/>
              <w:jc w:val="center"/>
              <w:rPr>
                <w:lang w:val="en-GB"/>
              </w:rPr>
            </w:pPr>
            <w:proofErr w:type="spellStart"/>
            <w:r w:rsidRPr="00402D97">
              <w:t>beadlet</w:t>
            </w:r>
            <w:proofErr w:type="spellEnd"/>
            <w:r w:rsidRPr="00402D97">
              <w:t xml:space="preserve"> anemone</w:t>
            </w:r>
          </w:p>
        </w:tc>
      </w:tr>
      <w:tr w:rsidR="00243482" w:rsidRPr="00B372A8" w14:paraId="685ED681" w14:textId="77777777" w:rsidTr="001915B8">
        <w:trPr>
          <w:trHeight w:val="60"/>
        </w:trPr>
        <w:tc>
          <w:tcPr>
            <w:tcW w:w="1843" w:type="dxa"/>
          </w:tcPr>
          <w:p w14:paraId="3A08F2EE" w14:textId="77777777" w:rsidR="00243482" w:rsidRPr="00B372A8" w:rsidRDefault="00243482" w:rsidP="001915B8">
            <w:pPr>
              <w:pStyle w:val="WOAHArticleText"/>
              <w:spacing w:after="0"/>
              <w:jc w:val="center"/>
              <w:rPr>
                <w:lang w:val="en-GB"/>
              </w:rPr>
            </w:pPr>
            <w:proofErr w:type="spellStart"/>
            <w:r w:rsidRPr="00B372A8">
              <w:rPr>
                <w:lang w:eastAsia="en-GB"/>
              </w:rPr>
              <w:t>Ascidiidae</w:t>
            </w:r>
            <w:proofErr w:type="spellEnd"/>
            <w:r w:rsidRPr="00B372A8">
              <w:rPr>
                <w:lang w:eastAsia="en-GB"/>
              </w:rPr>
              <w:t> </w:t>
            </w:r>
          </w:p>
        </w:tc>
        <w:tc>
          <w:tcPr>
            <w:tcW w:w="3827" w:type="dxa"/>
          </w:tcPr>
          <w:p w14:paraId="045C59A0" w14:textId="77777777" w:rsidR="00243482" w:rsidRPr="00B372A8" w:rsidRDefault="00243482" w:rsidP="001915B8">
            <w:pPr>
              <w:pStyle w:val="WOAHArticleText"/>
              <w:spacing w:after="0"/>
              <w:jc w:val="center"/>
              <w:rPr>
                <w:i/>
                <w:iCs/>
                <w:lang w:val="en-GB"/>
              </w:rPr>
            </w:pPr>
            <w:proofErr w:type="spellStart"/>
            <w:r w:rsidRPr="00B372A8">
              <w:rPr>
                <w:i/>
                <w:iCs/>
              </w:rPr>
              <w:t>Ascidiella</w:t>
            </w:r>
            <w:proofErr w:type="spellEnd"/>
            <w:r w:rsidRPr="00B372A8">
              <w:rPr>
                <w:i/>
                <w:iCs/>
              </w:rPr>
              <w:t xml:space="preserve"> </w:t>
            </w:r>
            <w:proofErr w:type="spellStart"/>
            <w:r w:rsidRPr="00B372A8">
              <w:rPr>
                <w:i/>
                <w:iCs/>
              </w:rPr>
              <w:t>aspersa</w:t>
            </w:r>
            <w:proofErr w:type="spellEnd"/>
          </w:p>
        </w:tc>
        <w:tc>
          <w:tcPr>
            <w:tcW w:w="2326" w:type="dxa"/>
          </w:tcPr>
          <w:p w14:paraId="65E6F556" w14:textId="77777777" w:rsidR="00243482" w:rsidRPr="00B372A8" w:rsidRDefault="00243482" w:rsidP="001915B8">
            <w:pPr>
              <w:pStyle w:val="WOAHArticleText"/>
              <w:spacing w:after="0"/>
              <w:jc w:val="center"/>
              <w:rPr>
                <w:lang w:val="en-GB"/>
              </w:rPr>
            </w:pPr>
            <w:r w:rsidRPr="00B372A8">
              <w:t>European sea squirt</w:t>
            </w:r>
          </w:p>
        </w:tc>
      </w:tr>
      <w:tr w:rsidR="00243482" w:rsidRPr="00B372A8" w14:paraId="2A1A3323" w14:textId="77777777" w:rsidTr="001915B8">
        <w:trPr>
          <w:trHeight w:val="60"/>
        </w:trPr>
        <w:tc>
          <w:tcPr>
            <w:tcW w:w="1843" w:type="dxa"/>
            <w:vAlign w:val="center"/>
          </w:tcPr>
          <w:p w14:paraId="19581325" w14:textId="77777777" w:rsidR="00243482" w:rsidRPr="00B372A8" w:rsidRDefault="00243482" w:rsidP="001915B8">
            <w:pPr>
              <w:pStyle w:val="WOAHArticleText"/>
              <w:spacing w:after="0"/>
              <w:jc w:val="center"/>
              <w:rPr>
                <w:shd w:val="clear" w:color="auto" w:fill="FFFFFF"/>
              </w:rPr>
            </w:pPr>
            <w:proofErr w:type="spellStart"/>
            <w:r w:rsidRPr="00B372A8">
              <w:t>Ophiotrichidae</w:t>
            </w:r>
            <w:proofErr w:type="spellEnd"/>
          </w:p>
        </w:tc>
        <w:tc>
          <w:tcPr>
            <w:tcW w:w="3827" w:type="dxa"/>
          </w:tcPr>
          <w:p w14:paraId="62E324B7" w14:textId="77777777" w:rsidR="00243482" w:rsidRPr="00B372A8" w:rsidRDefault="00243482" w:rsidP="001915B8">
            <w:pPr>
              <w:pStyle w:val="WOAHArticleText"/>
              <w:spacing w:after="0"/>
              <w:jc w:val="center"/>
              <w:rPr>
                <w:i/>
                <w:iCs/>
              </w:rPr>
            </w:pPr>
            <w:proofErr w:type="spellStart"/>
            <w:r w:rsidRPr="00B372A8">
              <w:rPr>
                <w:i/>
                <w:iCs/>
              </w:rPr>
              <w:t>Ophiothrix</w:t>
            </w:r>
            <w:proofErr w:type="spellEnd"/>
            <w:r w:rsidRPr="00B372A8">
              <w:rPr>
                <w:i/>
                <w:iCs/>
              </w:rPr>
              <w:t xml:space="preserve"> fragilis</w:t>
            </w:r>
          </w:p>
        </w:tc>
        <w:tc>
          <w:tcPr>
            <w:tcW w:w="2326" w:type="dxa"/>
          </w:tcPr>
          <w:p w14:paraId="3F047C1D" w14:textId="77777777" w:rsidR="00243482" w:rsidRPr="00B372A8" w:rsidRDefault="00243482" w:rsidP="001915B8">
            <w:pPr>
              <w:pStyle w:val="WOAHArticleText"/>
              <w:spacing w:after="0"/>
              <w:jc w:val="center"/>
            </w:pPr>
            <w:r w:rsidRPr="00B372A8">
              <w:t>brittle star</w:t>
            </w:r>
          </w:p>
        </w:tc>
      </w:tr>
      <w:tr w:rsidR="00243482" w:rsidRPr="00B372A8" w14:paraId="289BA9BA" w14:textId="77777777" w:rsidTr="001915B8">
        <w:trPr>
          <w:trHeight w:val="60"/>
        </w:trPr>
        <w:tc>
          <w:tcPr>
            <w:tcW w:w="1843" w:type="dxa"/>
            <w:vAlign w:val="center"/>
          </w:tcPr>
          <w:p w14:paraId="4A288DF2" w14:textId="77777777" w:rsidR="00243482" w:rsidRPr="00B372A8" w:rsidRDefault="00243482" w:rsidP="001915B8">
            <w:pPr>
              <w:pStyle w:val="WOAHArticleText"/>
              <w:spacing w:after="0"/>
              <w:jc w:val="center"/>
              <w:rPr>
                <w:shd w:val="clear" w:color="auto" w:fill="FFFFFF"/>
              </w:rPr>
            </w:pPr>
            <w:proofErr w:type="spellStart"/>
            <w:r w:rsidRPr="00B372A8">
              <w:t>Ostreidae</w:t>
            </w:r>
            <w:proofErr w:type="spellEnd"/>
          </w:p>
        </w:tc>
        <w:tc>
          <w:tcPr>
            <w:tcW w:w="3827" w:type="dxa"/>
          </w:tcPr>
          <w:p w14:paraId="10DA5AA7" w14:textId="77777777" w:rsidR="00243482" w:rsidRPr="00B372A8" w:rsidRDefault="00243482" w:rsidP="001915B8">
            <w:pPr>
              <w:pStyle w:val="WOAHArticleText"/>
              <w:spacing w:after="0"/>
              <w:jc w:val="center"/>
              <w:rPr>
                <w:i/>
              </w:rPr>
            </w:pPr>
            <w:proofErr w:type="spellStart"/>
            <w:r w:rsidRPr="00B372A8">
              <w:rPr>
                <w:i/>
                <w:iCs/>
              </w:rPr>
              <w:t>Magallana</w:t>
            </w:r>
            <w:proofErr w:type="spellEnd"/>
            <w:r w:rsidRPr="00B372A8">
              <w:rPr>
                <w:i/>
                <w:iCs/>
              </w:rPr>
              <w:t xml:space="preserve"> </w:t>
            </w:r>
            <w:r w:rsidRPr="00B372A8">
              <w:t xml:space="preserve">(syn. </w:t>
            </w:r>
            <w:r w:rsidRPr="00B372A8">
              <w:rPr>
                <w:i/>
                <w:iCs/>
              </w:rPr>
              <w:t>Crassostrea</w:t>
            </w:r>
            <w:r w:rsidRPr="00B372A8">
              <w:t>) gigas</w:t>
            </w:r>
          </w:p>
        </w:tc>
        <w:tc>
          <w:tcPr>
            <w:tcW w:w="2326" w:type="dxa"/>
          </w:tcPr>
          <w:p w14:paraId="23D47510" w14:textId="77777777" w:rsidR="00243482" w:rsidRPr="00B372A8" w:rsidRDefault="00243482" w:rsidP="001915B8">
            <w:pPr>
              <w:pStyle w:val="WOAHArticleText"/>
              <w:spacing w:after="0"/>
              <w:jc w:val="center"/>
            </w:pPr>
            <w:r w:rsidRPr="00B372A8">
              <w:t>Pacific cupped oyster</w:t>
            </w:r>
          </w:p>
        </w:tc>
      </w:tr>
      <w:tr w:rsidR="00243482" w:rsidRPr="00B372A8" w14:paraId="16213900" w14:textId="77777777" w:rsidTr="001915B8">
        <w:trPr>
          <w:trHeight w:val="60"/>
        </w:trPr>
        <w:tc>
          <w:tcPr>
            <w:tcW w:w="1843" w:type="dxa"/>
            <w:vAlign w:val="center"/>
          </w:tcPr>
          <w:p w14:paraId="76CAFFE9" w14:textId="77777777" w:rsidR="00243482" w:rsidRPr="00B372A8" w:rsidRDefault="00243482" w:rsidP="001915B8">
            <w:pPr>
              <w:pStyle w:val="WOAHArticleText"/>
              <w:spacing w:after="0"/>
              <w:jc w:val="center"/>
              <w:rPr>
                <w:shd w:val="clear" w:color="auto" w:fill="FFFFFF"/>
              </w:rPr>
            </w:pPr>
            <w:r w:rsidRPr="00B372A8">
              <w:t>N/A</w:t>
            </w:r>
          </w:p>
        </w:tc>
        <w:tc>
          <w:tcPr>
            <w:tcW w:w="3827" w:type="dxa"/>
          </w:tcPr>
          <w:p w14:paraId="64C88873" w14:textId="77777777" w:rsidR="00243482" w:rsidRPr="00B372A8" w:rsidRDefault="00243482" w:rsidP="001915B8">
            <w:pPr>
              <w:pStyle w:val="WOAHArticleText"/>
              <w:spacing w:after="0"/>
              <w:jc w:val="center"/>
              <w:rPr>
                <w:i/>
              </w:rPr>
            </w:pPr>
            <w:r w:rsidRPr="00B372A8">
              <w:t>grouped zooplankton</w:t>
            </w:r>
          </w:p>
        </w:tc>
        <w:tc>
          <w:tcPr>
            <w:tcW w:w="2326" w:type="dxa"/>
          </w:tcPr>
          <w:p w14:paraId="7C2798E3" w14:textId="77777777" w:rsidR="00243482" w:rsidRPr="00B372A8" w:rsidRDefault="00243482" w:rsidP="001915B8">
            <w:pPr>
              <w:pStyle w:val="WOAHArticleText"/>
              <w:spacing w:after="0"/>
              <w:jc w:val="center"/>
            </w:pPr>
            <w:r w:rsidRPr="00B372A8">
              <w:t>zooplankton</w:t>
            </w:r>
          </w:p>
        </w:tc>
      </w:tr>
    </w:tbl>
    <w:p w14:paraId="32F3628F" w14:textId="77777777" w:rsidR="00ED0F29" w:rsidRPr="00234942" w:rsidRDefault="00ED0F29" w:rsidP="00DD26D2">
      <w:pPr>
        <w:pStyle w:val="1110"/>
        <w:spacing w:before="240"/>
        <w:rPr>
          <w:lang w:val="en-IE"/>
        </w:rPr>
      </w:pPr>
      <w:r w:rsidRPr="00234942">
        <w:rPr>
          <w:lang w:val="en-IE"/>
        </w:rPr>
        <w:t>2.2.3.</w:t>
      </w:r>
      <w:r w:rsidRPr="00234942">
        <w:rPr>
          <w:lang w:val="en-IE"/>
        </w:rPr>
        <w:tab/>
        <w:t>Likelihood of infection by species, host life stage, population or sub-populations</w:t>
      </w:r>
    </w:p>
    <w:p w14:paraId="57E6EAB0" w14:textId="0634D349" w:rsidR="00A8324E" w:rsidRPr="005215FF" w:rsidRDefault="00A8324E" w:rsidP="00DA6CB3">
      <w:pPr>
        <w:pStyle w:val="Para3"/>
        <w:rPr>
          <w:rFonts w:eastAsia="Arial"/>
          <w:szCs w:val="18"/>
        </w:rPr>
      </w:pPr>
      <w:r w:rsidRPr="005215FF">
        <w:rPr>
          <w:rFonts w:eastAsia="Arial"/>
          <w:szCs w:val="18"/>
        </w:rPr>
        <w:t>All age</w:t>
      </w:r>
      <w:r w:rsidR="00862682" w:rsidRPr="005215FF">
        <w:rPr>
          <w:rFonts w:eastAsia="Arial"/>
          <w:szCs w:val="18"/>
        </w:rPr>
        <w:t>s</w:t>
      </w:r>
      <w:r w:rsidRPr="005215FF">
        <w:rPr>
          <w:rFonts w:eastAsia="Arial"/>
          <w:szCs w:val="18"/>
        </w:rPr>
        <w:t xml:space="preserve"> of oysters appear susceptible to </w:t>
      </w:r>
      <w:r w:rsidRPr="005215FF">
        <w:rPr>
          <w:rFonts w:eastAsia="Arial"/>
          <w:i/>
          <w:szCs w:val="18"/>
        </w:rPr>
        <w:t xml:space="preserve">B. </w:t>
      </w:r>
      <w:proofErr w:type="spellStart"/>
      <w:r w:rsidRPr="005215FF">
        <w:rPr>
          <w:rFonts w:eastAsia="Arial"/>
          <w:i/>
          <w:szCs w:val="18"/>
        </w:rPr>
        <w:t>ostreae</w:t>
      </w:r>
      <w:proofErr w:type="spellEnd"/>
      <w:r w:rsidRPr="005215FF">
        <w:rPr>
          <w:rFonts w:eastAsia="Arial"/>
          <w:szCs w:val="18"/>
        </w:rPr>
        <w:t xml:space="preserve"> including larvae and spat (</w:t>
      </w:r>
      <w:proofErr w:type="spellStart"/>
      <w:r w:rsidRPr="005215FF">
        <w:rPr>
          <w:rFonts w:eastAsia="Arial"/>
          <w:szCs w:val="18"/>
        </w:rPr>
        <w:t>Arzul</w:t>
      </w:r>
      <w:proofErr w:type="spellEnd"/>
      <w:r w:rsidRPr="005215FF">
        <w:rPr>
          <w:rFonts w:eastAsia="Arial"/>
          <w:szCs w:val="18"/>
        </w:rPr>
        <w:t xml:space="preserve"> </w:t>
      </w:r>
      <w:r w:rsidRPr="005215FF">
        <w:rPr>
          <w:rFonts w:eastAsia="Arial"/>
          <w:i/>
          <w:iCs/>
          <w:szCs w:val="18"/>
        </w:rPr>
        <w:t>et al.</w:t>
      </w:r>
      <w:r w:rsidR="00D422AF" w:rsidRPr="005215FF">
        <w:rPr>
          <w:rFonts w:eastAsia="Arial"/>
          <w:i/>
          <w:iCs/>
          <w:szCs w:val="18"/>
        </w:rPr>
        <w:t>,</w:t>
      </w:r>
      <w:r w:rsidRPr="005215FF">
        <w:rPr>
          <w:rFonts w:eastAsia="Arial"/>
          <w:i/>
          <w:iCs/>
          <w:szCs w:val="18"/>
        </w:rPr>
        <w:t xml:space="preserve"> </w:t>
      </w:r>
      <w:r w:rsidRPr="00684A43">
        <w:rPr>
          <w:rFonts w:eastAsia="Arial"/>
          <w:strike/>
          <w:szCs w:val="18"/>
        </w:rPr>
        <w:t>2010</w:t>
      </w:r>
      <w:r w:rsidR="00684A43" w:rsidRPr="00684A43">
        <w:rPr>
          <w:rFonts w:eastAsia="Arial"/>
          <w:strike/>
          <w:szCs w:val="18"/>
        </w:rPr>
        <w:t xml:space="preserve"> </w:t>
      </w:r>
      <w:r w:rsidR="00684A43" w:rsidRPr="00684A43">
        <w:rPr>
          <w:rFonts w:eastAsia="Arial"/>
          <w:szCs w:val="18"/>
          <w:u w:val="double"/>
        </w:rPr>
        <w:t>2011</w:t>
      </w:r>
      <w:r w:rsidRPr="005215FF">
        <w:rPr>
          <w:rFonts w:eastAsia="Arial"/>
          <w:szCs w:val="18"/>
        </w:rPr>
        <w:t>)</w:t>
      </w:r>
      <w:r w:rsidR="00053F2E">
        <w:rPr>
          <w:rFonts w:eastAsia="Arial"/>
          <w:szCs w:val="18"/>
        </w:rPr>
        <w:t>,</w:t>
      </w:r>
      <w:r w:rsidRPr="005215FF">
        <w:rPr>
          <w:rFonts w:eastAsia="Arial"/>
          <w:szCs w:val="18"/>
        </w:rPr>
        <w:t xml:space="preserve"> </w:t>
      </w:r>
      <w:r w:rsidR="00053F2E" w:rsidRPr="005215FF">
        <w:rPr>
          <w:rFonts w:eastAsia="Arial"/>
          <w:szCs w:val="18"/>
        </w:rPr>
        <w:t>however</w:t>
      </w:r>
      <w:r w:rsidRPr="005215FF">
        <w:rPr>
          <w:rFonts w:eastAsia="Arial"/>
          <w:szCs w:val="18"/>
        </w:rPr>
        <w:t>, prevalence and infection intensity are generally higher in individuals of 2 years of age or more particularly post</w:t>
      </w:r>
      <w:r w:rsidR="009C362F">
        <w:rPr>
          <w:rFonts w:eastAsia="Arial"/>
          <w:szCs w:val="18"/>
        </w:rPr>
        <w:t>-</w:t>
      </w:r>
      <w:r w:rsidR="00684526" w:rsidRPr="005215FF">
        <w:rPr>
          <w:rFonts w:eastAsia="Arial"/>
          <w:szCs w:val="18"/>
        </w:rPr>
        <w:t>spawning</w:t>
      </w:r>
      <w:r w:rsidRPr="005215FF">
        <w:rPr>
          <w:rFonts w:eastAsia="Arial"/>
          <w:szCs w:val="18"/>
        </w:rPr>
        <w:t xml:space="preserve"> (</w:t>
      </w:r>
      <w:proofErr w:type="spellStart"/>
      <w:r w:rsidRPr="005215FF">
        <w:rPr>
          <w:rFonts w:eastAsia="Arial"/>
          <w:szCs w:val="18"/>
        </w:rPr>
        <w:t>Culloty</w:t>
      </w:r>
      <w:proofErr w:type="spellEnd"/>
      <w:r w:rsidRPr="005215FF">
        <w:rPr>
          <w:rFonts w:eastAsia="Arial"/>
          <w:szCs w:val="18"/>
        </w:rPr>
        <w:t xml:space="preserve"> &amp; Mulcahy</w:t>
      </w:r>
      <w:r w:rsidR="005D750E" w:rsidRPr="005215FF">
        <w:rPr>
          <w:rFonts w:eastAsia="Arial"/>
          <w:szCs w:val="18"/>
        </w:rPr>
        <w:t>,</w:t>
      </w:r>
      <w:r w:rsidRPr="005215FF">
        <w:rPr>
          <w:rFonts w:eastAsia="Arial"/>
          <w:szCs w:val="18"/>
        </w:rPr>
        <w:t xml:space="preserve"> 1996).</w:t>
      </w:r>
    </w:p>
    <w:p w14:paraId="521A99BE" w14:textId="77777777" w:rsidR="00ED0F29" w:rsidRPr="005215FF" w:rsidRDefault="00ED0F29" w:rsidP="00DA6CB3">
      <w:pPr>
        <w:pStyle w:val="1110"/>
        <w:rPr>
          <w:lang w:val="en-IE"/>
        </w:rPr>
      </w:pPr>
      <w:r w:rsidRPr="005215FF">
        <w:rPr>
          <w:lang w:val="en-IE"/>
        </w:rPr>
        <w:t>2.2.4.</w:t>
      </w:r>
      <w:r w:rsidRPr="005215FF">
        <w:rPr>
          <w:lang w:val="en-IE"/>
        </w:rPr>
        <w:tab/>
        <w:t>Distribution of the pathogen in the host</w:t>
      </w:r>
    </w:p>
    <w:p w14:paraId="326EB67A" w14:textId="4DE8751B" w:rsidR="00194105" w:rsidRPr="005215FF" w:rsidRDefault="00194105" w:rsidP="00DA6CB3">
      <w:pPr>
        <w:pStyle w:val="Para3"/>
        <w:rPr>
          <w:rFonts w:cs="Arial"/>
          <w:lang w:eastAsia="fr-FR"/>
        </w:rPr>
      </w:pPr>
      <w:proofErr w:type="spellStart"/>
      <w:r w:rsidRPr="005215FF">
        <w:rPr>
          <w:i/>
          <w:iCs/>
          <w:lang w:eastAsia="ar-SA"/>
        </w:rPr>
        <w:t>Bonamia</w:t>
      </w:r>
      <w:proofErr w:type="spellEnd"/>
      <w:r w:rsidRPr="005215FF">
        <w:rPr>
          <w:i/>
          <w:iCs/>
          <w:lang w:eastAsia="ar-SA"/>
        </w:rPr>
        <w:t xml:space="preserve"> </w:t>
      </w:r>
      <w:proofErr w:type="spellStart"/>
      <w:r w:rsidRPr="005215FF">
        <w:rPr>
          <w:i/>
          <w:iCs/>
          <w:lang w:eastAsia="ar-SA"/>
        </w:rPr>
        <w:t>ostreae</w:t>
      </w:r>
      <w:proofErr w:type="spellEnd"/>
      <w:r w:rsidRPr="005215FF">
        <w:rPr>
          <w:i/>
          <w:iCs/>
          <w:lang w:eastAsia="ar-SA"/>
        </w:rPr>
        <w:t xml:space="preserve"> </w:t>
      </w:r>
      <w:r w:rsidRPr="005215FF">
        <w:rPr>
          <w:lang w:eastAsia="ar-SA"/>
        </w:rPr>
        <w:t xml:space="preserve">is an </w:t>
      </w:r>
      <w:proofErr w:type="spellStart"/>
      <w:r w:rsidRPr="005215FF">
        <w:rPr>
          <w:lang w:eastAsia="ar-SA"/>
        </w:rPr>
        <w:t>intrahaemocytic</w:t>
      </w:r>
      <w:proofErr w:type="spellEnd"/>
      <w:r w:rsidRPr="005215FF">
        <w:rPr>
          <w:lang w:eastAsia="ar-SA"/>
        </w:rPr>
        <w:t xml:space="preserve"> protozoan (</w:t>
      </w:r>
      <w:r w:rsidRPr="005215FF">
        <w:rPr>
          <w:rFonts w:cs="Arial"/>
        </w:rPr>
        <w:t xml:space="preserve">Comps </w:t>
      </w:r>
      <w:r w:rsidRPr="005215FF">
        <w:rPr>
          <w:rFonts w:cs="Arial"/>
          <w:i/>
        </w:rPr>
        <w:t>et al</w:t>
      </w:r>
      <w:r w:rsidRPr="005215FF">
        <w:rPr>
          <w:rFonts w:cs="Arial"/>
        </w:rPr>
        <w:t>., 1980</w:t>
      </w:r>
      <w:r w:rsidRPr="005215FF">
        <w:rPr>
          <w:lang w:eastAsia="ar-SA"/>
        </w:rPr>
        <w:t xml:space="preserve">; </w:t>
      </w:r>
      <w:r w:rsidRPr="005215FF">
        <w:rPr>
          <w:rFonts w:cs="Arial"/>
        </w:rPr>
        <w:t xml:space="preserve">Pichot </w:t>
      </w:r>
      <w:r w:rsidRPr="005215FF">
        <w:rPr>
          <w:rFonts w:cs="Arial"/>
          <w:i/>
        </w:rPr>
        <w:t>et al</w:t>
      </w:r>
      <w:r w:rsidRPr="005215FF">
        <w:rPr>
          <w:rFonts w:cs="Arial"/>
        </w:rPr>
        <w:t>., 1979</w:t>
      </w:r>
      <w:r w:rsidRPr="005215FF">
        <w:rPr>
          <w:lang w:eastAsia="ar-SA"/>
        </w:rPr>
        <w:t>) but it can be observed extracellularly between epithelial or interstitial cells in the gills and stomach or in necrotic connective tissue areas. Intraepithelial localisation has also been reported in gills (</w:t>
      </w:r>
      <w:r w:rsidRPr="005215FF">
        <w:rPr>
          <w:rFonts w:cs="Arial"/>
        </w:rPr>
        <w:t xml:space="preserve">Montes </w:t>
      </w:r>
      <w:r w:rsidRPr="005215FF">
        <w:rPr>
          <w:rFonts w:cs="Arial"/>
          <w:i/>
        </w:rPr>
        <w:t>et al</w:t>
      </w:r>
      <w:r w:rsidRPr="005215FF">
        <w:rPr>
          <w:rFonts w:cs="Arial"/>
        </w:rPr>
        <w:t>., 1994</w:t>
      </w:r>
      <w:r w:rsidRPr="005215FF">
        <w:rPr>
          <w:lang w:eastAsia="ar-SA"/>
        </w:rPr>
        <w:t>). The parasite was also reported in ovarian tissue (</w:t>
      </w:r>
      <w:r w:rsidR="005215FF" w:rsidRPr="005215FF">
        <w:rPr>
          <w:rFonts w:cs="Arial"/>
        </w:rPr>
        <w:t xml:space="preserve">van </w:t>
      </w:r>
      <w:r w:rsidRPr="005215FF">
        <w:rPr>
          <w:rFonts w:cs="Arial"/>
        </w:rPr>
        <w:t>Banning, 1990</w:t>
      </w:r>
      <w:r w:rsidRPr="005215FF">
        <w:rPr>
          <w:lang w:eastAsia="ar-SA"/>
        </w:rPr>
        <w:t>). Advanced infections become systemic. In larvae, the parasite was observed in the epithelium surrounding the visceral cavity (</w:t>
      </w:r>
      <w:proofErr w:type="spellStart"/>
      <w:r w:rsidRPr="005215FF">
        <w:t>Arzul</w:t>
      </w:r>
      <w:proofErr w:type="spellEnd"/>
      <w:r w:rsidRPr="005215FF">
        <w:t xml:space="preserve"> </w:t>
      </w:r>
      <w:r w:rsidRPr="005215FF">
        <w:rPr>
          <w:i/>
        </w:rPr>
        <w:t>et al.,</w:t>
      </w:r>
      <w:r w:rsidRPr="005215FF">
        <w:t xml:space="preserve"> </w:t>
      </w:r>
      <w:r w:rsidR="00684A43" w:rsidRPr="00684A43">
        <w:rPr>
          <w:rFonts w:eastAsia="Arial"/>
          <w:strike/>
          <w:szCs w:val="18"/>
        </w:rPr>
        <w:t xml:space="preserve">2010 </w:t>
      </w:r>
      <w:r w:rsidR="00684A43" w:rsidRPr="00684A43">
        <w:rPr>
          <w:rFonts w:eastAsia="Arial"/>
          <w:szCs w:val="18"/>
          <w:u w:val="double"/>
        </w:rPr>
        <w:t>2011</w:t>
      </w:r>
      <w:r w:rsidRPr="005215FF">
        <w:rPr>
          <w:lang w:eastAsia="ar-SA"/>
        </w:rPr>
        <w:t>).</w:t>
      </w:r>
    </w:p>
    <w:p w14:paraId="5DAF49E2" w14:textId="77777777" w:rsidR="00ED0F29" w:rsidRPr="005215FF" w:rsidRDefault="00ED0F29" w:rsidP="00DA6CB3">
      <w:pPr>
        <w:pStyle w:val="1110"/>
        <w:rPr>
          <w:lang w:val="en-IE"/>
        </w:rPr>
      </w:pPr>
      <w:r w:rsidRPr="005215FF">
        <w:rPr>
          <w:lang w:val="en-IE"/>
        </w:rPr>
        <w:t>2.2.5.</w:t>
      </w:r>
      <w:r w:rsidRPr="005215FF">
        <w:rPr>
          <w:lang w:val="en-IE"/>
        </w:rPr>
        <w:tab/>
        <w:t xml:space="preserve">Aquatic animal reservoirs of infection </w:t>
      </w:r>
    </w:p>
    <w:p w14:paraId="2BAC83C2" w14:textId="4F673455" w:rsidR="00A8324E" w:rsidRDefault="00A8324E" w:rsidP="00DA6CB3">
      <w:pPr>
        <w:pStyle w:val="Para3"/>
        <w:rPr>
          <w:lang w:eastAsia="ar-SA"/>
        </w:rPr>
      </w:pPr>
      <w:r w:rsidRPr="005215FF">
        <w:rPr>
          <w:lang w:eastAsia="ar-SA"/>
        </w:rPr>
        <w:t>Any susceptible species</w:t>
      </w:r>
      <w:r w:rsidRPr="005215FF">
        <w:rPr>
          <w:i/>
          <w:lang w:eastAsia="ar-SA"/>
        </w:rPr>
        <w:t xml:space="preserve"> </w:t>
      </w:r>
      <w:r w:rsidRPr="005215FF">
        <w:rPr>
          <w:lang w:eastAsia="ar-SA"/>
        </w:rPr>
        <w:t>(</w:t>
      </w:r>
      <w:r w:rsidR="00EB0E63">
        <w:rPr>
          <w:lang w:eastAsia="ar-SA"/>
        </w:rPr>
        <w:t xml:space="preserve">see Section </w:t>
      </w:r>
      <w:r w:rsidRPr="005215FF">
        <w:rPr>
          <w:lang w:eastAsia="ar-SA"/>
        </w:rPr>
        <w:t>2.2.1) and any species</w:t>
      </w:r>
      <w:r w:rsidRPr="005215FF">
        <w:rPr>
          <w:i/>
          <w:lang w:eastAsia="ar-SA"/>
        </w:rPr>
        <w:t xml:space="preserve"> </w:t>
      </w:r>
      <w:r w:rsidRPr="005215FF">
        <w:rPr>
          <w:lang w:eastAsia="ar-SA"/>
        </w:rPr>
        <w:t>with incomplete evidence for susceptibility (</w:t>
      </w:r>
      <w:r w:rsidR="00EB0E63">
        <w:rPr>
          <w:lang w:eastAsia="ar-SA"/>
        </w:rPr>
        <w:t>see Section</w:t>
      </w:r>
      <w:r w:rsidR="00EB0E63" w:rsidRPr="005215FF">
        <w:rPr>
          <w:lang w:eastAsia="ar-SA"/>
        </w:rPr>
        <w:t xml:space="preserve"> </w:t>
      </w:r>
      <w:r w:rsidRPr="005215FF">
        <w:rPr>
          <w:lang w:eastAsia="ar-SA"/>
        </w:rPr>
        <w:t>2.2.2.) should be considered as potential reservoir. In addition</w:t>
      </w:r>
      <w:r w:rsidR="00D73137" w:rsidRPr="005215FF">
        <w:rPr>
          <w:lang w:eastAsia="ar-SA"/>
        </w:rPr>
        <w:t xml:space="preserve">, the </w:t>
      </w:r>
      <w:r w:rsidRPr="005215FF">
        <w:rPr>
          <w:lang w:eastAsia="ar-SA"/>
        </w:rPr>
        <w:t xml:space="preserve">observation of parasites presumably </w:t>
      </w:r>
      <w:r w:rsidRPr="005215FF">
        <w:rPr>
          <w:i/>
          <w:lang w:eastAsia="ar-SA"/>
        </w:rPr>
        <w:t>B.</w:t>
      </w:r>
      <w:r w:rsidR="00002F96" w:rsidRPr="005215FF">
        <w:rPr>
          <w:i/>
          <w:lang w:eastAsia="ar-SA"/>
        </w:rPr>
        <w:t> </w:t>
      </w:r>
      <w:proofErr w:type="spellStart"/>
      <w:r w:rsidRPr="005215FF">
        <w:rPr>
          <w:i/>
          <w:lang w:eastAsia="ar-SA"/>
        </w:rPr>
        <w:t>ostreae</w:t>
      </w:r>
      <w:proofErr w:type="spellEnd"/>
      <w:r w:rsidRPr="005215FF">
        <w:rPr>
          <w:lang w:eastAsia="ar-SA"/>
        </w:rPr>
        <w:t xml:space="preserve"> in </w:t>
      </w:r>
      <w:r w:rsidRPr="000412A5">
        <w:rPr>
          <w:i/>
          <w:lang w:eastAsia="ar-SA"/>
        </w:rPr>
        <w:t>O</w:t>
      </w:r>
      <w:r w:rsidR="00493A7C" w:rsidRPr="000412A5">
        <w:rPr>
          <w:i/>
          <w:u w:val="double"/>
          <w:lang w:eastAsia="ar-SA"/>
        </w:rPr>
        <w:t>strea</w:t>
      </w:r>
      <w:r w:rsidR="000412A5">
        <w:rPr>
          <w:i/>
          <w:lang w:eastAsia="ar-SA"/>
        </w:rPr>
        <w:t xml:space="preserve"> </w:t>
      </w:r>
      <w:proofErr w:type="spellStart"/>
      <w:r w:rsidRPr="000412A5">
        <w:rPr>
          <w:i/>
          <w:lang w:eastAsia="ar-SA"/>
        </w:rPr>
        <w:t>angasi</w:t>
      </w:r>
      <w:proofErr w:type="spellEnd"/>
      <w:r w:rsidRPr="005215FF">
        <w:rPr>
          <w:lang w:eastAsia="ar-SA"/>
        </w:rPr>
        <w:t xml:space="preserve"> displayed in a zone infected with </w:t>
      </w:r>
      <w:r w:rsidRPr="005215FF">
        <w:rPr>
          <w:i/>
          <w:lang w:eastAsia="ar-SA"/>
        </w:rPr>
        <w:t>B.</w:t>
      </w:r>
      <w:r w:rsidR="00503CCD">
        <w:rPr>
          <w:i/>
          <w:lang w:eastAsia="ar-SA"/>
        </w:rPr>
        <w:t> </w:t>
      </w:r>
      <w:proofErr w:type="spellStart"/>
      <w:r w:rsidRPr="005215FF">
        <w:rPr>
          <w:i/>
          <w:lang w:eastAsia="ar-SA"/>
        </w:rPr>
        <w:t>ostreae</w:t>
      </w:r>
      <w:proofErr w:type="spellEnd"/>
      <w:r w:rsidRPr="005215FF">
        <w:rPr>
          <w:lang w:eastAsia="ar-SA"/>
        </w:rPr>
        <w:t xml:space="preserve">, </w:t>
      </w:r>
      <w:r w:rsidR="00D73137" w:rsidRPr="005215FF">
        <w:rPr>
          <w:lang w:eastAsia="ar-SA"/>
        </w:rPr>
        <w:t xml:space="preserve">suggests that </w:t>
      </w:r>
      <w:r w:rsidRPr="005215FF">
        <w:rPr>
          <w:lang w:eastAsia="ar-SA"/>
        </w:rPr>
        <w:t xml:space="preserve">this species could also be a reservoir for </w:t>
      </w:r>
      <w:r w:rsidRPr="005215FF">
        <w:rPr>
          <w:i/>
          <w:lang w:eastAsia="ar-SA"/>
        </w:rPr>
        <w:t xml:space="preserve">B. </w:t>
      </w:r>
      <w:proofErr w:type="spellStart"/>
      <w:r w:rsidRPr="005215FF">
        <w:rPr>
          <w:i/>
          <w:lang w:eastAsia="ar-SA"/>
        </w:rPr>
        <w:t>ostreae</w:t>
      </w:r>
      <w:proofErr w:type="spellEnd"/>
      <w:r w:rsidRPr="005215FF">
        <w:rPr>
          <w:i/>
          <w:lang w:eastAsia="ar-SA"/>
        </w:rPr>
        <w:t xml:space="preserve"> </w:t>
      </w:r>
      <w:r w:rsidRPr="005215FF">
        <w:rPr>
          <w:lang w:eastAsia="ar-SA"/>
        </w:rPr>
        <w:t>(</w:t>
      </w:r>
      <w:proofErr w:type="spellStart"/>
      <w:r w:rsidRPr="005215FF">
        <w:rPr>
          <w:lang w:eastAsia="ar-SA"/>
        </w:rPr>
        <w:t>Bougrier</w:t>
      </w:r>
      <w:proofErr w:type="spellEnd"/>
      <w:r w:rsidRPr="005215FF">
        <w:rPr>
          <w:lang w:eastAsia="ar-SA"/>
        </w:rPr>
        <w:t xml:space="preserve"> </w:t>
      </w:r>
      <w:r w:rsidRPr="005215FF">
        <w:rPr>
          <w:i/>
          <w:iCs/>
          <w:lang w:eastAsia="ar-SA"/>
        </w:rPr>
        <w:t>et al.</w:t>
      </w:r>
      <w:r w:rsidR="00002F96" w:rsidRPr="005215FF">
        <w:rPr>
          <w:i/>
          <w:iCs/>
          <w:lang w:eastAsia="ar-SA"/>
        </w:rPr>
        <w:t>,</w:t>
      </w:r>
      <w:r w:rsidRPr="005215FF">
        <w:rPr>
          <w:i/>
          <w:iCs/>
          <w:lang w:eastAsia="ar-SA"/>
        </w:rPr>
        <w:t xml:space="preserve"> </w:t>
      </w:r>
      <w:r w:rsidRPr="005215FF">
        <w:rPr>
          <w:lang w:eastAsia="ar-SA"/>
        </w:rPr>
        <w:t>1986)</w:t>
      </w:r>
      <w:r w:rsidRPr="005215FF">
        <w:rPr>
          <w:i/>
          <w:lang w:eastAsia="ar-SA"/>
        </w:rPr>
        <w:t>.</w:t>
      </w:r>
      <w:r w:rsidR="00D73137">
        <w:rPr>
          <w:i/>
          <w:lang w:eastAsia="ar-SA"/>
        </w:rPr>
        <w:t xml:space="preserve"> </w:t>
      </w:r>
    </w:p>
    <w:p w14:paraId="5D7EC5AE" w14:textId="77777777" w:rsidR="00ED0F29" w:rsidRPr="001B35A7" w:rsidRDefault="00ED0F29" w:rsidP="00DA6CB3">
      <w:pPr>
        <w:pStyle w:val="1110"/>
        <w:rPr>
          <w:lang w:val="en-IE"/>
        </w:rPr>
      </w:pPr>
      <w:r w:rsidRPr="00234942">
        <w:rPr>
          <w:lang w:val="en-IE"/>
        </w:rPr>
        <w:t>2.2</w:t>
      </w:r>
      <w:r w:rsidRPr="001B35A7">
        <w:rPr>
          <w:lang w:val="en-IE"/>
        </w:rPr>
        <w:t>.6.</w:t>
      </w:r>
      <w:r w:rsidRPr="001B35A7">
        <w:rPr>
          <w:lang w:val="en-IE"/>
        </w:rPr>
        <w:tab/>
        <w:t>Vectors</w:t>
      </w:r>
    </w:p>
    <w:p w14:paraId="17358694" w14:textId="1522200F" w:rsidR="004D544C" w:rsidRPr="001B35A7" w:rsidRDefault="00A726B3" w:rsidP="00DA6CB3">
      <w:pPr>
        <w:pStyle w:val="Para3"/>
      </w:pPr>
      <w:r w:rsidRPr="001B35A7">
        <w:t xml:space="preserve">The possible role of benthic macroinvertebrates and zooplankton in the life cycle of </w:t>
      </w:r>
      <w:r w:rsidRPr="001B35A7">
        <w:rPr>
          <w:i/>
        </w:rPr>
        <w:t>B. </w:t>
      </w:r>
      <w:proofErr w:type="spellStart"/>
      <w:r w:rsidRPr="001B35A7">
        <w:rPr>
          <w:i/>
        </w:rPr>
        <w:t>ostreae</w:t>
      </w:r>
      <w:proofErr w:type="spellEnd"/>
      <w:r w:rsidRPr="001B35A7">
        <w:t xml:space="preserve"> was investigated. The brittle star </w:t>
      </w:r>
      <w:proofErr w:type="spellStart"/>
      <w:r w:rsidRPr="001B35A7">
        <w:rPr>
          <w:i/>
        </w:rPr>
        <w:t>Ophiothrix</w:t>
      </w:r>
      <w:proofErr w:type="spellEnd"/>
      <w:r w:rsidRPr="001B35A7">
        <w:rPr>
          <w:i/>
        </w:rPr>
        <w:t xml:space="preserve"> fragilis</w:t>
      </w:r>
      <w:r w:rsidRPr="001B35A7">
        <w:t xml:space="preserve"> was identified as a possible vector for the parasite </w:t>
      </w:r>
      <w:r w:rsidRPr="000C0D2A">
        <w:t xml:space="preserve">(Lynch </w:t>
      </w:r>
      <w:r w:rsidRPr="000C0D2A">
        <w:rPr>
          <w:i/>
        </w:rPr>
        <w:t>et al.,</w:t>
      </w:r>
      <w:r w:rsidRPr="000C0D2A">
        <w:t xml:space="preserve"> 2006).</w:t>
      </w:r>
    </w:p>
    <w:p w14:paraId="3D516841" w14:textId="77777777" w:rsidR="00ED0F29" w:rsidRPr="00234942" w:rsidRDefault="00ED0F29" w:rsidP="00DA6CB3">
      <w:pPr>
        <w:pStyle w:val="110"/>
        <w:rPr>
          <w:lang w:val="en-IE"/>
        </w:rPr>
      </w:pPr>
      <w:r w:rsidRPr="00234942">
        <w:rPr>
          <w:lang w:val="en-IE"/>
        </w:rPr>
        <w:t>2.3.</w:t>
      </w:r>
      <w:r w:rsidRPr="00234942">
        <w:rPr>
          <w:lang w:val="en-IE"/>
        </w:rPr>
        <w:tab/>
        <w:t>Disease pattern</w:t>
      </w:r>
    </w:p>
    <w:p w14:paraId="214D8F63" w14:textId="77777777" w:rsidR="00ED0F29" w:rsidRPr="00234942" w:rsidRDefault="00ED0F29" w:rsidP="00DA6CB3">
      <w:pPr>
        <w:pStyle w:val="1110"/>
        <w:rPr>
          <w:lang w:val="en-IE"/>
        </w:rPr>
      </w:pPr>
      <w:r w:rsidRPr="00234942">
        <w:rPr>
          <w:lang w:val="en-IE"/>
        </w:rPr>
        <w:t>2.3.1.</w:t>
      </w:r>
      <w:r w:rsidRPr="00234942">
        <w:rPr>
          <w:lang w:val="en-IE"/>
        </w:rPr>
        <w:tab/>
        <w:t>Mortality, morbidity and prevalence</w:t>
      </w:r>
    </w:p>
    <w:p w14:paraId="1C263DB6" w14:textId="75A940CC" w:rsidR="008D1361" w:rsidRPr="00BF2793" w:rsidRDefault="00E65659" w:rsidP="00DA6CB3">
      <w:pPr>
        <w:pStyle w:val="Para3"/>
        <w:rPr>
          <w:lang w:eastAsia="fr-FR"/>
        </w:rPr>
      </w:pPr>
      <w:r w:rsidRPr="00BF2793">
        <w:rPr>
          <w:lang w:eastAsia="ar-SA"/>
        </w:rPr>
        <w:t xml:space="preserve">Infection of wild and cultured flat oysters is often lethal, and death usually occurs concurrently with the highest intensity </w:t>
      </w:r>
      <w:r w:rsidR="00B514BE">
        <w:rPr>
          <w:lang w:eastAsia="ar-SA"/>
        </w:rPr>
        <w:t xml:space="preserve">of </w:t>
      </w:r>
      <w:r w:rsidRPr="00BF2793">
        <w:rPr>
          <w:lang w:eastAsia="ar-SA"/>
        </w:rPr>
        <w:t>infection.</w:t>
      </w:r>
    </w:p>
    <w:p w14:paraId="064CCF9A" w14:textId="7927BAEE" w:rsidR="00D932E9" w:rsidRPr="00BF2793" w:rsidRDefault="00D96813" w:rsidP="00DA6CB3">
      <w:pPr>
        <w:pStyle w:val="Para3"/>
      </w:pPr>
      <w:r w:rsidRPr="00BF2793">
        <w:rPr>
          <w:lang w:eastAsia="ar-SA"/>
        </w:rPr>
        <w:t>Prevalence is variable (from 0% to 80%)</w:t>
      </w:r>
      <w:r w:rsidR="00FC147F">
        <w:rPr>
          <w:lang w:eastAsia="ar-SA"/>
        </w:rPr>
        <w:t xml:space="preserve"> and </w:t>
      </w:r>
      <w:r w:rsidRPr="00BF2793">
        <w:rPr>
          <w:lang w:eastAsia="ar-SA"/>
        </w:rPr>
        <w:t xml:space="preserve">is higher in individuals older than 2 years. The disease occurs and can be transmitted throughout the year, but there is a seasonal variation in infection with </w:t>
      </w:r>
      <w:r w:rsidRPr="00BF2793">
        <w:rPr>
          <w:i/>
          <w:iCs/>
          <w:lang w:eastAsia="ar-SA"/>
        </w:rPr>
        <w:t>B. </w:t>
      </w:r>
      <w:proofErr w:type="spellStart"/>
      <w:r w:rsidRPr="00BF2793">
        <w:rPr>
          <w:i/>
          <w:iCs/>
          <w:lang w:eastAsia="ar-SA"/>
        </w:rPr>
        <w:t>ostreae</w:t>
      </w:r>
      <w:proofErr w:type="spellEnd"/>
      <w:r w:rsidRPr="00BF2793">
        <w:rPr>
          <w:i/>
          <w:iCs/>
          <w:lang w:eastAsia="ar-SA"/>
        </w:rPr>
        <w:t xml:space="preserve">, </w:t>
      </w:r>
      <w:r w:rsidRPr="00BF2793">
        <w:rPr>
          <w:iCs/>
          <w:lang w:eastAsia="ar-SA"/>
        </w:rPr>
        <w:t>with</w:t>
      </w:r>
      <w:r w:rsidRPr="00BF2793">
        <w:rPr>
          <w:lang w:eastAsia="ar-SA"/>
        </w:rPr>
        <w:t xml:space="preserve"> prevalence of infection increasing from autumn and showing a peak in late winter/early spring </w:t>
      </w:r>
      <w:r w:rsidRPr="00FC147F">
        <w:rPr>
          <w:lang w:eastAsia="ar-SA"/>
        </w:rPr>
        <w:t>(</w:t>
      </w:r>
      <w:proofErr w:type="spellStart"/>
      <w:r w:rsidRPr="00FC147F">
        <w:t>Arzul</w:t>
      </w:r>
      <w:proofErr w:type="spellEnd"/>
      <w:r w:rsidRPr="00FC147F">
        <w:t xml:space="preserve"> </w:t>
      </w:r>
      <w:r w:rsidRPr="00FC147F">
        <w:rPr>
          <w:i/>
        </w:rPr>
        <w:t>et al.,</w:t>
      </w:r>
      <w:r w:rsidRPr="00FC147F">
        <w:t xml:space="preserve"> 2006</w:t>
      </w:r>
      <w:r w:rsidRPr="00FC147F">
        <w:rPr>
          <w:lang w:eastAsia="ar-SA"/>
        </w:rPr>
        <w:t xml:space="preserve">; </w:t>
      </w:r>
      <w:proofErr w:type="spellStart"/>
      <w:r w:rsidRPr="00FC147F">
        <w:rPr>
          <w:rFonts w:cs="Arial"/>
        </w:rPr>
        <w:t>Culloty</w:t>
      </w:r>
      <w:proofErr w:type="spellEnd"/>
      <w:r w:rsidRPr="00FC147F">
        <w:rPr>
          <w:rFonts w:cs="Arial"/>
        </w:rPr>
        <w:t xml:space="preserve"> &amp; Mulcahy, 1996</w:t>
      </w:r>
      <w:r w:rsidRPr="00FC147F">
        <w:rPr>
          <w:lang w:eastAsia="ar-SA"/>
        </w:rPr>
        <w:t xml:space="preserve">; </w:t>
      </w:r>
      <w:r w:rsidRPr="00FC147F">
        <w:rPr>
          <w:rFonts w:cs="Arial"/>
        </w:rPr>
        <w:t xml:space="preserve">Engelsma </w:t>
      </w:r>
      <w:r w:rsidRPr="00FC147F">
        <w:rPr>
          <w:rFonts w:cs="Arial"/>
          <w:i/>
        </w:rPr>
        <w:t>et al.,</w:t>
      </w:r>
      <w:r w:rsidRPr="00FC147F">
        <w:rPr>
          <w:rFonts w:cs="Arial"/>
        </w:rPr>
        <w:t xml:space="preserve"> 2010</w:t>
      </w:r>
      <w:r w:rsidR="00A8324E" w:rsidRPr="00FC147F">
        <w:rPr>
          <w:rFonts w:cs="Arial"/>
        </w:rPr>
        <w:t xml:space="preserve">; </w:t>
      </w:r>
      <w:r w:rsidR="00D422AF" w:rsidRPr="00FC147F">
        <w:rPr>
          <w:rFonts w:cs="Arial"/>
        </w:rPr>
        <w:t>Grizel, 1985</w:t>
      </w:r>
      <w:r w:rsidR="00D422AF" w:rsidRPr="00FC147F">
        <w:rPr>
          <w:lang w:eastAsia="ar-SA"/>
        </w:rPr>
        <w:t xml:space="preserve">; </w:t>
      </w:r>
      <w:proofErr w:type="spellStart"/>
      <w:r w:rsidR="00A8324E" w:rsidRPr="00FC147F">
        <w:rPr>
          <w:rFonts w:cs="Arial"/>
        </w:rPr>
        <w:t>Mérou</w:t>
      </w:r>
      <w:proofErr w:type="spellEnd"/>
      <w:r w:rsidR="00A8324E" w:rsidRPr="00FC147F">
        <w:rPr>
          <w:rFonts w:cs="Arial"/>
        </w:rPr>
        <w:t xml:space="preserve"> </w:t>
      </w:r>
      <w:r w:rsidR="00A8324E" w:rsidRPr="00FC147F">
        <w:rPr>
          <w:rFonts w:cs="Arial"/>
          <w:i/>
          <w:iCs/>
        </w:rPr>
        <w:t>et al.</w:t>
      </w:r>
      <w:r w:rsidR="0052580D" w:rsidRPr="00FC147F">
        <w:rPr>
          <w:rFonts w:cs="Arial"/>
          <w:i/>
          <w:iCs/>
        </w:rPr>
        <w:t>,</w:t>
      </w:r>
      <w:r w:rsidR="00A8324E" w:rsidRPr="00FC147F">
        <w:rPr>
          <w:rFonts w:cs="Arial"/>
          <w:i/>
          <w:iCs/>
        </w:rPr>
        <w:t xml:space="preserve"> </w:t>
      </w:r>
      <w:r w:rsidR="00A8324E" w:rsidRPr="00FC147F">
        <w:rPr>
          <w:rFonts w:cs="Arial"/>
        </w:rPr>
        <w:t>2023</w:t>
      </w:r>
      <w:r w:rsidR="00A8324E" w:rsidRPr="00FC147F">
        <w:rPr>
          <w:lang w:eastAsia="ar-SA"/>
        </w:rPr>
        <w:t>)</w:t>
      </w:r>
      <w:r w:rsidR="00345C65" w:rsidRPr="00FC147F">
        <w:rPr>
          <w:lang w:eastAsia="ar-SA"/>
        </w:rPr>
        <w:t>.</w:t>
      </w:r>
    </w:p>
    <w:p w14:paraId="26373258" w14:textId="0FCFFBA0" w:rsidR="00ED0F29" w:rsidRPr="00234942" w:rsidRDefault="00ED0F29" w:rsidP="00DA6CB3">
      <w:pPr>
        <w:pStyle w:val="1110"/>
        <w:rPr>
          <w:lang w:val="en-IE"/>
        </w:rPr>
      </w:pPr>
      <w:r w:rsidRPr="00234942">
        <w:rPr>
          <w:lang w:val="en-IE"/>
        </w:rPr>
        <w:t>2.3.2.</w:t>
      </w:r>
      <w:r w:rsidRPr="00234942">
        <w:rPr>
          <w:lang w:val="en-IE"/>
        </w:rPr>
        <w:tab/>
        <w:t>Clinical signs, including behavioural changes</w:t>
      </w:r>
    </w:p>
    <w:p w14:paraId="6516735D" w14:textId="302AAB0B" w:rsidR="000019A1" w:rsidRPr="00234942" w:rsidRDefault="00C257DA" w:rsidP="00DA6CB3">
      <w:pPr>
        <w:pStyle w:val="Para3"/>
      </w:pPr>
      <w:r w:rsidRPr="00234942">
        <w:t>Clinical signs include dead or gaping oysters.</w:t>
      </w:r>
      <w:r w:rsidR="0027676B" w:rsidRPr="00234942">
        <w:t xml:space="preserve"> </w:t>
      </w:r>
    </w:p>
    <w:p w14:paraId="0256BF71" w14:textId="77777777" w:rsidR="00B854E8" w:rsidRPr="00234942" w:rsidRDefault="00B854E8" w:rsidP="00DA6CB3">
      <w:pPr>
        <w:pStyle w:val="1110"/>
        <w:rPr>
          <w:lang w:val="en-IE"/>
        </w:rPr>
      </w:pPr>
      <w:r w:rsidRPr="00234942">
        <w:rPr>
          <w:lang w:val="en-IE"/>
        </w:rPr>
        <w:t>2.3.3</w:t>
      </w:r>
      <w:r w:rsidRPr="00234942">
        <w:rPr>
          <w:lang w:val="en-IE"/>
        </w:rPr>
        <w:tab/>
        <w:t>Gross pathology</w:t>
      </w:r>
    </w:p>
    <w:p w14:paraId="73C0199E" w14:textId="1FE5DC7C" w:rsidR="0017717D" w:rsidRPr="00234942" w:rsidRDefault="00CF27E2" w:rsidP="00DA6CB3">
      <w:pPr>
        <w:pStyle w:val="Para3"/>
        <w:rPr>
          <w:highlight w:val="yellow"/>
        </w:rPr>
      </w:pPr>
      <w:r w:rsidRPr="00234942">
        <w:t>Gross pathology includes occasional yellow discoloration, extensive lesions including perforated ulcers in the connective tissues of the gills, mantle and digestive glan</w:t>
      </w:r>
      <w:r w:rsidRPr="00FC147F">
        <w:t>d (</w:t>
      </w:r>
      <w:r w:rsidRPr="00FC147F">
        <w:rPr>
          <w:rFonts w:cs="Arial"/>
        </w:rPr>
        <w:t xml:space="preserve">Comps </w:t>
      </w:r>
      <w:r w:rsidRPr="00FC147F">
        <w:rPr>
          <w:rFonts w:cs="Arial"/>
          <w:i/>
        </w:rPr>
        <w:t>et al</w:t>
      </w:r>
      <w:r w:rsidRPr="00FC147F">
        <w:rPr>
          <w:rFonts w:cs="Arial"/>
        </w:rPr>
        <w:t>., 1980</w:t>
      </w:r>
      <w:r w:rsidRPr="00FC147F">
        <w:t>). Thes</w:t>
      </w:r>
      <w:r w:rsidRPr="00234942">
        <w:t xml:space="preserve">e gross signs are not pathognomonic for infection with </w:t>
      </w:r>
      <w:r w:rsidRPr="00234942">
        <w:rPr>
          <w:i/>
        </w:rPr>
        <w:t>B. </w:t>
      </w:r>
      <w:proofErr w:type="spellStart"/>
      <w:proofErr w:type="gramStart"/>
      <w:r w:rsidRPr="00234942">
        <w:rPr>
          <w:i/>
        </w:rPr>
        <w:t>ostreae</w:t>
      </w:r>
      <w:proofErr w:type="spellEnd"/>
      <w:proofErr w:type="gramEnd"/>
      <w:r w:rsidRPr="00234942">
        <w:rPr>
          <w:i/>
        </w:rPr>
        <w:t xml:space="preserve"> </w:t>
      </w:r>
      <w:r w:rsidRPr="00234942">
        <w:t>and most infected oysters appear normal.</w:t>
      </w:r>
    </w:p>
    <w:p w14:paraId="3EAAEB39" w14:textId="77777777" w:rsidR="00B854E8" w:rsidRPr="00234942" w:rsidRDefault="00B854E8" w:rsidP="00DA6CB3">
      <w:pPr>
        <w:pStyle w:val="1110"/>
        <w:rPr>
          <w:lang w:val="en-IE"/>
        </w:rPr>
      </w:pPr>
      <w:r w:rsidRPr="00234942">
        <w:rPr>
          <w:lang w:val="en-IE"/>
        </w:rPr>
        <w:t>2.3.4.</w:t>
      </w:r>
      <w:r w:rsidRPr="00234942">
        <w:rPr>
          <w:lang w:val="en-IE"/>
        </w:rPr>
        <w:tab/>
        <w:t>Modes of transmission and life cycle</w:t>
      </w:r>
    </w:p>
    <w:p w14:paraId="0A98A5BF" w14:textId="354B9584" w:rsidR="0009294D" w:rsidRPr="00FC147F" w:rsidRDefault="000A69F4" w:rsidP="00DA6CB3">
      <w:pPr>
        <w:pStyle w:val="Para3"/>
      </w:pPr>
      <w:r w:rsidRPr="00BF2793">
        <w:lastRenderedPageBreak/>
        <w:t xml:space="preserve">Direct transmission from host to host is possible. </w:t>
      </w:r>
      <w:r w:rsidR="0009294D" w:rsidRPr="00BF2793">
        <w:t xml:space="preserve">Transmission of the parasite directly from host to host by cohabitation or by inoculation of purified parasites </w:t>
      </w:r>
      <w:r w:rsidR="00B514BE">
        <w:t>has been demonstrated experimentally</w:t>
      </w:r>
      <w:r w:rsidR="0009294D" w:rsidRPr="00FC147F">
        <w:t xml:space="preserve"> (</w:t>
      </w:r>
      <w:proofErr w:type="spellStart"/>
      <w:r w:rsidR="0009294D" w:rsidRPr="00FC147F">
        <w:rPr>
          <w:rFonts w:cs="Arial"/>
        </w:rPr>
        <w:t>Hervio</w:t>
      </w:r>
      <w:proofErr w:type="spellEnd"/>
      <w:r w:rsidR="0009294D" w:rsidRPr="00FC147F">
        <w:rPr>
          <w:rFonts w:cs="Arial"/>
        </w:rPr>
        <w:t xml:space="preserve"> </w:t>
      </w:r>
      <w:r w:rsidR="0009294D" w:rsidRPr="00FC147F">
        <w:rPr>
          <w:rFonts w:cs="Arial"/>
          <w:i/>
        </w:rPr>
        <w:t>et al.,</w:t>
      </w:r>
      <w:r w:rsidR="0009294D" w:rsidRPr="00FC147F">
        <w:rPr>
          <w:rFonts w:cs="Arial"/>
        </w:rPr>
        <w:t xml:space="preserve"> 1995</w:t>
      </w:r>
      <w:r w:rsidR="0009294D" w:rsidRPr="00FC147F">
        <w:t xml:space="preserve">), suggesting that no intermediate host is needed. This is supported by the correlation between oyster density and prevalence of </w:t>
      </w:r>
      <w:proofErr w:type="spellStart"/>
      <w:r w:rsidR="0009294D" w:rsidRPr="00FC147F">
        <w:t>bonamiosis</w:t>
      </w:r>
      <w:proofErr w:type="spellEnd"/>
      <w:r w:rsidR="0009294D" w:rsidRPr="00FC147F">
        <w:t xml:space="preserve"> (Grizel</w:t>
      </w:r>
      <w:r w:rsidR="00D422AF" w:rsidRPr="00FC147F">
        <w:t>,</w:t>
      </w:r>
      <w:r w:rsidR="0009294D" w:rsidRPr="00FC147F">
        <w:t xml:space="preserve"> 1985).</w:t>
      </w:r>
    </w:p>
    <w:p w14:paraId="3C1EF856" w14:textId="5E89E7D6" w:rsidR="0009294D" w:rsidRPr="00FC147F" w:rsidRDefault="0009294D" w:rsidP="00DA6CB3">
      <w:pPr>
        <w:pStyle w:val="Para3"/>
      </w:pPr>
      <w:r w:rsidRPr="00FC147F">
        <w:t>The o</w:t>
      </w:r>
      <w:r w:rsidR="00D73137" w:rsidRPr="00FC147F">
        <w:t xml:space="preserve">bservation of parasites in the epithelium of </w:t>
      </w:r>
      <w:proofErr w:type="spellStart"/>
      <w:r w:rsidR="00D73137" w:rsidRPr="00FC147F">
        <w:t>palleal</w:t>
      </w:r>
      <w:proofErr w:type="spellEnd"/>
      <w:r w:rsidR="00D73137" w:rsidRPr="00FC147F">
        <w:t xml:space="preserve"> organs including gills suggests that the parasite </w:t>
      </w:r>
      <w:proofErr w:type="gramStart"/>
      <w:r w:rsidR="00D73137" w:rsidRPr="00FC147F">
        <w:t>enters into</w:t>
      </w:r>
      <w:proofErr w:type="gramEnd"/>
      <w:r w:rsidR="00D73137" w:rsidRPr="00FC147F">
        <w:t xml:space="preserve"> and is released from the oysters through these organs. </w:t>
      </w:r>
      <w:bookmarkStart w:id="1" w:name="OLE_LINK2"/>
    </w:p>
    <w:p w14:paraId="16C605B6" w14:textId="75660703" w:rsidR="0009294D" w:rsidRPr="00FC147F" w:rsidRDefault="0009294D" w:rsidP="00DA6CB3">
      <w:pPr>
        <w:pStyle w:val="Para3"/>
      </w:pPr>
      <w:r w:rsidRPr="00FC147F">
        <w:t>Moreover, t</w:t>
      </w:r>
      <w:r w:rsidR="000A69F4" w:rsidRPr="00FC147F">
        <w:t xml:space="preserve">he parasite was observed in larvae incubated in the pallial cavity of adult oysters suggesting possible transmission between these two age groups. </w:t>
      </w:r>
      <w:r w:rsidR="00E25E5D">
        <w:t>Thus,</w:t>
      </w:r>
      <w:r w:rsidR="00B514BE">
        <w:t xml:space="preserve"> l</w:t>
      </w:r>
      <w:r w:rsidR="000A69F4" w:rsidRPr="00FC147F">
        <w:t>arvae m</w:t>
      </w:r>
      <w:r w:rsidR="00B514BE">
        <w:t>ay</w:t>
      </w:r>
      <w:r w:rsidR="000A69F4" w:rsidRPr="00FC147F">
        <w:t xml:space="preserve"> contribute to the spread of the parasite during their planktonic life </w:t>
      </w:r>
      <w:r w:rsidR="00B514BE">
        <w:t xml:space="preserve">stage </w:t>
      </w:r>
      <w:r w:rsidR="000A69F4" w:rsidRPr="00FC147F">
        <w:t>(</w:t>
      </w:r>
      <w:proofErr w:type="spellStart"/>
      <w:r w:rsidR="000A69F4" w:rsidRPr="00FC147F">
        <w:t>Arzul</w:t>
      </w:r>
      <w:proofErr w:type="spellEnd"/>
      <w:r w:rsidR="000A69F4" w:rsidRPr="00FC147F">
        <w:t xml:space="preserve"> </w:t>
      </w:r>
      <w:r w:rsidR="000A69F4" w:rsidRPr="00FC147F">
        <w:rPr>
          <w:i/>
        </w:rPr>
        <w:t>et al.,</w:t>
      </w:r>
      <w:r w:rsidR="000A69F4" w:rsidRPr="00FC147F">
        <w:t xml:space="preserve"> </w:t>
      </w:r>
      <w:r w:rsidR="00FA3A0F" w:rsidRPr="00684A43">
        <w:rPr>
          <w:rFonts w:eastAsia="Arial"/>
          <w:strike/>
          <w:szCs w:val="18"/>
        </w:rPr>
        <w:t xml:space="preserve">2010 </w:t>
      </w:r>
      <w:r w:rsidR="00FA3A0F" w:rsidRPr="00684A43">
        <w:rPr>
          <w:rFonts w:eastAsia="Arial"/>
          <w:szCs w:val="18"/>
          <w:u w:val="double"/>
        </w:rPr>
        <w:t>2011</w:t>
      </w:r>
      <w:r w:rsidR="000A69F4" w:rsidRPr="00FC147F">
        <w:t xml:space="preserve">). </w:t>
      </w:r>
      <w:bookmarkEnd w:id="1"/>
    </w:p>
    <w:p w14:paraId="21DE195E" w14:textId="6D706583" w:rsidR="00280CB5" w:rsidRPr="00BF2793" w:rsidRDefault="000A69F4" w:rsidP="00DA6CB3">
      <w:pPr>
        <w:pStyle w:val="Para3"/>
      </w:pPr>
      <w:r w:rsidRPr="00FC147F">
        <w:t>A lag time of at least 3 months is generally observed before detecting t</w:t>
      </w:r>
      <w:r w:rsidRPr="00BF2793">
        <w:t>he parasite in disease free batches moved into infected areas</w:t>
      </w:r>
      <w:r w:rsidR="00F27688">
        <w:t xml:space="preserve"> </w:t>
      </w:r>
      <w:r w:rsidR="00F27688" w:rsidRPr="009730FF">
        <w:rPr>
          <w:u w:val="double"/>
        </w:rPr>
        <w:t>(Montes, 1991)</w:t>
      </w:r>
      <w:r w:rsidR="00F27688" w:rsidRPr="00F27688">
        <w:t>.</w:t>
      </w:r>
    </w:p>
    <w:p w14:paraId="58BE1487" w14:textId="77777777" w:rsidR="00B854E8" w:rsidRPr="00234942" w:rsidRDefault="00B854E8" w:rsidP="00DA6CB3">
      <w:pPr>
        <w:pStyle w:val="1110"/>
        <w:rPr>
          <w:lang w:val="en-IE"/>
        </w:rPr>
      </w:pPr>
      <w:r w:rsidRPr="00234942">
        <w:rPr>
          <w:lang w:val="en-IE"/>
        </w:rPr>
        <w:t>2.3.5.</w:t>
      </w:r>
      <w:r w:rsidRPr="00234942">
        <w:rPr>
          <w:lang w:val="en-IE"/>
        </w:rPr>
        <w:tab/>
        <w:t xml:space="preserve">Environmental factors </w:t>
      </w:r>
    </w:p>
    <w:p w14:paraId="50F6EED9" w14:textId="35375C49" w:rsidR="006837D0" w:rsidRPr="008826C9" w:rsidRDefault="006F2297" w:rsidP="00DA6CB3">
      <w:pPr>
        <w:pStyle w:val="Para3"/>
        <w:spacing w:after="200"/>
        <w:rPr>
          <w:rFonts w:eastAsia="Garamond" w:cs="Garamond"/>
          <w:lang w:eastAsia="ar-SA"/>
        </w:rPr>
      </w:pPr>
      <w:r w:rsidRPr="00BF1428">
        <w:rPr>
          <w:lang w:eastAsia="ar-SA"/>
        </w:rPr>
        <w:t xml:space="preserve">Survival of parasites purified and maintained in sea water is lower at </w:t>
      </w:r>
      <w:smartTag w:uri="urn:schemas-microsoft-com:office:smarttags" w:element="metricconverter">
        <w:smartTagPr>
          <w:attr w:name="ProductID" w:val="25ﾰC"/>
        </w:smartTagPr>
        <w:r w:rsidRPr="00BF1428">
          <w:rPr>
            <w:lang w:eastAsia="ar-SA"/>
          </w:rPr>
          <w:t>25°C</w:t>
        </w:r>
      </w:smartTag>
      <w:r w:rsidRPr="00BF1428">
        <w:rPr>
          <w:lang w:eastAsia="ar-SA"/>
        </w:rPr>
        <w:t xml:space="preserve"> than at </w:t>
      </w:r>
      <w:smartTag w:uri="urn:schemas-microsoft-com:office:smarttags" w:element="metricconverter">
        <w:smartTagPr>
          <w:attr w:name="ProductID" w:val="4ﾰC"/>
        </w:smartTagPr>
        <w:r w:rsidRPr="00BF1428">
          <w:rPr>
            <w:lang w:eastAsia="ar-SA"/>
          </w:rPr>
          <w:t>4°C</w:t>
        </w:r>
      </w:smartTag>
      <w:r w:rsidRPr="00BF1428">
        <w:rPr>
          <w:lang w:eastAsia="ar-SA"/>
        </w:rPr>
        <w:t xml:space="preserve"> or 15°C (</w:t>
      </w:r>
      <w:proofErr w:type="spellStart"/>
      <w:r w:rsidRPr="00BF1428">
        <w:t>Arzul</w:t>
      </w:r>
      <w:proofErr w:type="spellEnd"/>
      <w:r w:rsidRPr="00BF1428">
        <w:t xml:space="preserve"> </w:t>
      </w:r>
      <w:r w:rsidRPr="00BF1428">
        <w:rPr>
          <w:i/>
        </w:rPr>
        <w:t>et al.,</w:t>
      </w:r>
      <w:r w:rsidRPr="00BF1428">
        <w:t xml:space="preserve"> 2009</w:t>
      </w:r>
      <w:r w:rsidRPr="00BF1428">
        <w:rPr>
          <w:lang w:eastAsia="ar-SA"/>
        </w:rPr>
        <w:t xml:space="preserve">). High salinities (35, 40 and 45 </w:t>
      </w:r>
      <w:r w:rsidR="00AB2703">
        <w:rPr>
          <w:lang w:eastAsia="ar-SA"/>
        </w:rPr>
        <w:t>ppt</w:t>
      </w:r>
      <w:r w:rsidRPr="00BF1428">
        <w:rPr>
          <w:lang w:eastAsia="ar-SA"/>
        </w:rPr>
        <w:t>) appear to favour parasite survival (</w:t>
      </w:r>
      <w:proofErr w:type="spellStart"/>
      <w:r w:rsidRPr="00BF1428">
        <w:t>Arzul</w:t>
      </w:r>
      <w:proofErr w:type="spellEnd"/>
      <w:r w:rsidRPr="00BF1428">
        <w:t xml:space="preserve"> </w:t>
      </w:r>
      <w:r w:rsidRPr="00BF1428">
        <w:rPr>
          <w:i/>
        </w:rPr>
        <w:t>et al.,</w:t>
      </w:r>
      <w:r w:rsidRPr="00BF1428">
        <w:t xml:space="preserve"> 2009</w:t>
      </w:r>
      <w:r w:rsidRPr="00BF1428">
        <w:rPr>
          <w:lang w:eastAsia="ar-SA"/>
        </w:rPr>
        <w:t xml:space="preserve">). Prevalence shows an annual pattern that may differ according to areas. Prevalence of infection increases from autumn and shows a peak in late winter/early spring. Two peaks generally occurring in winter/spring and in autumn </w:t>
      </w:r>
      <w:r w:rsidR="00B514BE">
        <w:rPr>
          <w:lang w:eastAsia="ar-SA"/>
        </w:rPr>
        <w:t>have been</w:t>
      </w:r>
      <w:r w:rsidRPr="00BF1428">
        <w:rPr>
          <w:lang w:eastAsia="ar-SA"/>
        </w:rPr>
        <w:t xml:space="preserve"> reported (</w:t>
      </w:r>
      <w:proofErr w:type="spellStart"/>
      <w:r w:rsidRPr="00BF1428">
        <w:t>Arzul</w:t>
      </w:r>
      <w:proofErr w:type="spellEnd"/>
      <w:r w:rsidRPr="00BF1428">
        <w:t xml:space="preserve"> </w:t>
      </w:r>
      <w:r w:rsidRPr="00BF1428">
        <w:rPr>
          <w:i/>
        </w:rPr>
        <w:t>et al.,</w:t>
      </w:r>
      <w:r w:rsidRPr="00BF1428">
        <w:t xml:space="preserve"> 2006</w:t>
      </w:r>
      <w:r w:rsidRPr="00BF1428">
        <w:rPr>
          <w:lang w:eastAsia="ar-SA"/>
        </w:rPr>
        <w:t xml:space="preserve">; </w:t>
      </w:r>
      <w:proofErr w:type="spellStart"/>
      <w:r w:rsidRPr="00BF1428">
        <w:rPr>
          <w:rFonts w:cs="Arial"/>
        </w:rPr>
        <w:t>Culloty</w:t>
      </w:r>
      <w:proofErr w:type="spellEnd"/>
      <w:r w:rsidRPr="00BF1428">
        <w:rPr>
          <w:rFonts w:cs="Arial"/>
        </w:rPr>
        <w:t xml:space="preserve"> &amp; Mulcahy, 1996</w:t>
      </w:r>
      <w:r w:rsidR="00A8324E" w:rsidRPr="00BF1428">
        <w:rPr>
          <w:rFonts w:cs="Arial"/>
        </w:rPr>
        <w:t xml:space="preserve">; </w:t>
      </w:r>
      <w:proofErr w:type="spellStart"/>
      <w:r w:rsidR="00A8324E" w:rsidRPr="00BF1428">
        <w:rPr>
          <w:rFonts w:cs="Arial"/>
        </w:rPr>
        <w:t>Mérou</w:t>
      </w:r>
      <w:proofErr w:type="spellEnd"/>
      <w:r w:rsidR="00A8324E" w:rsidRPr="00BF1428">
        <w:rPr>
          <w:rFonts w:cs="Arial"/>
        </w:rPr>
        <w:t xml:space="preserve"> </w:t>
      </w:r>
      <w:r w:rsidR="00A8324E" w:rsidRPr="00BF1428">
        <w:rPr>
          <w:rFonts w:cs="Arial"/>
          <w:i/>
          <w:iCs/>
        </w:rPr>
        <w:t>et al.</w:t>
      </w:r>
      <w:r w:rsidR="00E71D0F" w:rsidRPr="00BF1428">
        <w:rPr>
          <w:rFonts w:cs="Arial"/>
          <w:i/>
          <w:iCs/>
        </w:rPr>
        <w:t>,</w:t>
      </w:r>
      <w:r w:rsidR="00A8324E" w:rsidRPr="00BF1428">
        <w:rPr>
          <w:rFonts w:cs="Arial"/>
          <w:i/>
          <w:iCs/>
        </w:rPr>
        <w:t xml:space="preserve"> </w:t>
      </w:r>
      <w:r w:rsidR="00A8324E" w:rsidRPr="00BF1428">
        <w:rPr>
          <w:rFonts w:cs="Arial"/>
        </w:rPr>
        <w:t>2023</w:t>
      </w:r>
      <w:r w:rsidRPr="00BF1428">
        <w:rPr>
          <w:lang w:eastAsia="ar-SA"/>
        </w:rPr>
        <w:t>). Lower summer temperatures and higher summer salinities induce higher prevalence the following winter (</w:t>
      </w:r>
      <w:proofErr w:type="spellStart"/>
      <w:r w:rsidRPr="00BF1428">
        <w:t>Arzul</w:t>
      </w:r>
      <w:proofErr w:type="spellEnd"/>
      <w:r w:rsidRPr="00BF1428">
        <w:t xml:space="preserve"> </w:t>
      </w:r>
      <w:r w:rsidRPr="00BF1428">
        <w:rPr>
          <w:i/>
        </w:rPr>
        <w:t>et al.,</w:t>
      </w:r>
      <w:r w:rsidRPr="00BF1428">
        <w:t xml:space="preserve"> 2006</w:t>
      </w:r>
      <w:r w:rsidRPr="00BF1428">
        <w:rPr>
          <w:lang w:eastAsia="ar-SA"/>
        </w:rPr>
        <w:t xml:space="preserve">). </w:t>
      </w:r>
      <w:r w:rsidRPr="00BF1428">
        <w:rPr>
          <w:i/>
        </w:rPr>
        <w:t xml:space="preserve">Ostrea </w:t>
      </w:r>
      <w:r w:rsidRPr="00BF1428">
        <w:rPr>
          <w:i/>
          <w:iCs/>
          <w:lang w:eastAsia="ar-SA"/>
        </w:rPr>
        <w:t>edulis</w:t>
      </w:r>
      <w:r w:rsidRPr="00BF1428">
        <w:rPr>
          <w:lang w:eastAsia="ar-SA"/>
        </w:rPr>
        <w:t xml:space="preserve"> appears to be more susceptible to </w:t>
      </w:r>
      <w:r w:rsidRPr="00BF1428">
        <w:rPr>
          <w:i/>
          <w:iCs/>
          <w:lang w:eastAsia="ar-SA"/>
        </w:rPr>
        <w:t xml:space="preserve">B. </w:t>
      </w:r>
      <w:proofErr w:type="spellStart"/>
      <w:r w:rsidRPr="00BF1428">
        <w:rPr>
          <w:i/>
          <w:iCs/>
          <w:lang w:eastAsia="ar-SA"/>
        </w:rPr>
        <w:t>ostreae</w:t>
      </w:r>
      <w:proofErr w:type="spellEnd"/>
      <w:r w:rsidRPr="00BF1428">
        <w:rPr>
          <w:i/>
          <w:iCs/>
          <w:lang w:eastAsia="ar-SA"/>
        </w:rPr>
        <w:t xml:space="preserve"> </w:t>
      </w:r>
      <w:r w:rsidRPr="00BF1428">
        <w:rPr>
          <w:lang w:eastAsia="ar-SA"/>
        </w:rPr>
        <w:t>following a period of lower food availability and lower salinities (</w:t>
      </w:r>
      <w:r w:rsidRPr="00BF1428">
        <w:rPr>
          <w:rFonts w:cs="Arial"/>
        </w:rPr>
        <w:t xml:space="preserve">Engelsma </w:t>
      </w:r>
      <w:r w:rsidRPr="00BF1428">
        <w:rPr>
          <w:rFonts w:cs="Arial"/>
          <w:i/>
        </w:rPr>
        <w:t>et al.,</w:t>
      </w:r>
      <w:r w:rsidRPr="00BF1428">
        <w:rPr>
          <w:rFonts w:cs="Arial"/>
        </w:rPr>
        <w:t xml:space="preserve"> 2010</w:t>
      </w:r>
      <w:r w:rsidRPr="00BF1428">
        <w:rPr>
          <w:lang w:eastAsia="ar-SA"/>
        </w:rPr>
        <w:t>).</w:t>
      </w:r>
    </w:p>
    <w:p w14:paraId="5034C4DB" w14:textId="77777777" w:rsidR="00B854E8" w:rsidRPr="00234942" w:rsidRDefault="00B854E8" w:rsidP="00DA6CB3">
      <w:pPr>
        <w:pStyle w:val="1110"/>
        <w:rPr>
          <w:lang w:val="en-IE"/>
        </w:rPr>
      </w:pPr>
      <w:r w:rsidRPr="00234942">
        <w:rPr>
          <w:lang w:val="en-IE"/>
        </w:rPr>
        <w:t>2.3.6.</w:t>
      </w:r>
      <w:r w:rsidRPr="00234942">
        <w:rPr>
          <w:lang w:val="en-IE"/>
        </w:rPr>
        <w:tab/>
        <w:t>Geographical distribution</w:t>
      </w:r>
    </w:p>
    <w:p w14:paraId="4B312AB2" w14:textId="78F326BE" w:rsidR="0003076B" w:rsidRPr="00D50C82" w:rsidRDefault="00E017CF" w:rsidP="00DA6CB3">
      <w:pPr>
        <w:pStyle w:val="Para3"/>
      </w:pPr>
      <w:r w:rsidRPr="00234942">
        <w:rPr>
          <w:lang w:eastAsia="ar-SA"/>
        </w:rPr>
        <w:t>I</w:t>
      </w:r>
      <w:r w:rsidRPr="00D50C82">
        <w:rPr>
          <w:lang w:eastAsia="ar-SA"/>
        </w:rPr>
        <w:t xml:space="preserve">nfection with </w:t>
      </w:r>
      <w:r w:rsidRPr="00D50C82">
        <w:rPr>
          <w:i/>
          <w:lang w:eastAsia="ar-SA"/>
        </w:rPr>
        <w:t>B. </w:t>
      </w:r>
      <w:proofErr w:type="spellStart"/>
      <w:r w:rsidRPr="00D50C82">
        <w:rPr>
          <w:i/>
          <w:lang w:eastAsia="ar-SA"/>
        </w:rPr>
        <w:t>ostreae</w:t>
      </w:r>
      <w:proofErr w:type="spellEnd"/>
      <w:r w:rsidRPr="00D50C82">
        <w:rPr>
          <w:lang w:eastAsia="ar-SA"/>
        </w:rPr>
        <w:t xml:space="preserve"> has been found in Europe</w:t>
      </w:r>
      <w:r w:rsidR="008826C9" w:rsidRPr="00D50C82">
        <w:rPr>
          <w:lang w:eastAsia="ar-SA"/>
        </w:rPr>
        <w:t xml:space="preserve">, </w:t>
      </w:r>
      <w:r w:rsidR="00A67CEF" w:rsidRPr="00D50C82">
        <w:rPr>
          <w:lang w:eastAsia="ar-SA"/>
        </w:rPr>
        <w:t>North</w:t>
      </w:r>
      <w:r w:rsidR="00DE32AE" w:rsidRPr="00D50C82">
        <w:rPr>
          <w:lang w:eastAsia="ar-SA"/>
        </w:rPr>
        <w:t xml:space="preserve"> America </w:t>
      </w:r>
      <w:r w:rsidRPr="00D50C82">
        <w:rPr>
          <w:lang w:eastAsia="ar-SA"/>
        </w:rPr>
        <w:t>(</w:t>
      </w:r>
      <w:r w:rsidRPr="00D50C82">
        <w:rPr>
          <w:rFonts w:cs="Arial"/>
        </w:rPr>
        <w:t xml:space="preserve">Carnegie &amp; </w:t>
      </w:r>
      <w:proofErr w:type="spellStart"/>
      <w:r w:rsidRPr="00D50C82">
        <w:rPr>
          <w:rFonts w:cs="Arial"/>
        </w:rPr>
        <w:t>Cochennec-Laureau</w:t>
      </w:r>
      <w:proofErr w:type="spellEnd"/>
      <w:r w:rsidRPr="00D50C82">
        <w:rPr>
          <w:rFonts w:cs="Arial"/>
        </w:rPr>
        <w:t>, 2004</w:t>
      </w:r>
      <w:r w:rsidRPr="00D50C82">
        <w:rPr>
          <w:lang w:eastAsia="ar-SA"/>
        </w:rPr>
        <w:t>)</w:t>
      </w:r>
      <w:r w:rsidR="0018749E" w:rsidRPr="00D50C82">
        <w:rPr>
          <w:lang w:eastAsia="ar-SA"/>
        </w:rPr>
        <w:t xml:space="preserve"> and </w:t>
      </w:r>
      <w:r w:rsidR="00D50C82">
        <w:rPr>
          <w:lang w:eastAsia="ar-SA"/>
        </w:rPr>
        <w:t>Oceania</w:t>
      </w:r>
      <w:r w:rsidR="0018749E" w:rsidRPr="00D50C82">
        <w:rPr>
          <w:lang w:eastAsia="ar-SA"/>
        </w:rPr>
        <w:t xml:space="preserve"> (Lane </w:t>
      </w:r>
      <w:r w:rsidR="0018749E" w:rsidRPr="00D50C82">
        <w:rPr>
          <w:i/>
          <w:iCs/>
          <w:lang w:eastAsia="ar-SA"/>
        </w:rPr>
        <w:t>et al.</w:t>
      </w:r>
      <w:r w:rsidR="00ED7F49" w:rsidRPr="00D50C82">
        <w:rPr>
          <w:i/>
          <w:iCs/>
          <w:lang w:eastAsia="ar-SA"/>
        </w:rPr>
        <w:t>,</w:t>
      </w:r>
      <w:r w:rsidR="0018749E" w:rsidRPr="00D50C82">
        <w:rPr>
          <w:i/>
          <w:iCs/>
          <w:lang w:eastAsia="ar-SA"/>
        </w:rPr>
        <w:t xml:space="preserve"> </w:t>
      </w:r>
      <w:r w:rsidR="0018749E" w:rsidRPr="00D50C82">
        <w:rPr>
          <w:lang w:eastAsia="ar-SA"/>
        </w:rPr>
        <w:t>2016)</w:t>
      </w:r>
      <w:r w:rsidRPr="00D50C82">
        <w:rPr>
          <w:lang w:eastAsia="ar-SA"/>
        </w:rPr>
        <w:t>.</w:t>
      </w:r>
    </w:p>
    <w:p w14:paraId="6C201EC2" w14:textId="3FBE0A12" w:rsidR="00B854E8" w:rsidRPr="00234942" w:rsidRDefault="00B854E8" w:rsidP="00DA6CB3">
      <w:pPr>
        <w:pStyle w:val="Para3"/>
        <w:rPr>
          <w:lang w:eastAsia="fr-FR"/>
        </w:rPr>
      </w:pPr>
      <w:bookmarkStart w:id="2" w:name="_Hlk114417424"/>
      <w:bookmarkStart w:id="3" w:name="_Hlk34052849"/>
      <w:r w:rsidRPr="00234942">
        <w:rPr>
          <w:szCs w:val="18"/>
          <w:lang w:eastAsia="fr-FR"/>
        </w:rPr>
        <w:t>See WAHIS (</w:t>
      </w:r>
      <w:hyperlink r:id="rId11" w:anchor="/home" w:history="1">
        <w:r w:rsidR="009030A4" w:rsidRPr="00234942">
          <w:rPr>
            <w:rStyle w:val="Hyperlink"/>
            <w:szCs w:val="18"/>
            <w:lang w:eastAsia="fr-FR"/>
          </w:rPr>
          <w:t>https://wahis.woah.org/#/home</w:t>
        </w:r>
      </w:hyperlink>
      <w:r w:rsidRPr="00234942">
        <w:rPr>
          <w:szCs w:val="18"/>
          <w:lang w:eastAsia="fr-FR"/>
        </w:rPr>
        <w:t>) for recent informati</w:t>
      </w:r>
      <w:r w:rsidRPr="00234942">
        <w:rPr>
          <w:lang w:eastAsia="fr-FR"/>
        </w:rPr>
        <w:t>on on distribution at the country level.</w:t>
      </w:r>
    </w:p>
    <w:bookmarkEnd w:id="2"/>
    <w:p w14:paraId="2748F2D6" w14:textId="77777777" w:rsidR="00B854E8" w:rsidRPr="00234942" w:rsidRDefault="00B854E8" w:rsidP="00DA6CB3">
      <w:pPr>
        <w:pStyle w:val="110"/>
        <w:rPr>
          <w:lang w:val="en-IE"/>
        </w:rPr>
      </w:pPr>
      <w:r w:rsidRPr="00234942">
        <w:rPr>
          <w:lang w:val="en-IE"/>
        </w:rPr>
        <w:t>2.4.</w:t>
      </w:r>
      <w:r w:rsidRPr="00234942">
        <w:rPr>
          <w:lang w:val="en-IE"/>
        </w:rPr>
        <w:tab/>
        <w:t xml:space="preserve">Biosecurity and disease control strategies </w:t>
      </w:r>
    </w:p>
    <w:bookmarkEnd w:id="3"/>
    <w:p w14:paraId="6418DFE3" w14:textId="77777777" w:rsidR="00B854E8" w:rsidRPr="00234942" w:rsidRDefault="00B854E8" w:rsidP="00DA6CB3">
      <w:pPr>
        <w:pStyle w:val="1110"/>
        <w:rPr>
          <w:lang w:val="en-IE"/>
        </w:rPr>
      </w:pPr>
      <w:r w:rsidRPr="00234942">
        <w:rPr>
          <w:lang w:val="en-IE"/>
        </w:rPr>
        <w:t>2.4.1.</w:t>
      </w:r>
      <w:r w:rsidRPr="00234942">
        <w:rPr>
          <w:lang w:val="en-IE"/>
        </w:rPr>
        <w:tab/>
        <w:t>Vaccination</w:t>
      </w:r>
    </w:p>
    <w:p w14:paraId="66628709" w14:textId="77777777" w:rsidR="00752517" w:rsidRPr="00234942" w:rsidRDefault="00752517" w:rsidP="00DA6CB3">
      <w:pPr>
        <w:pStyle w:val="Para3"/>
        <w:spacing w:after="200"/>
        <w:rPr>
          <w:lang w:eastAsia="fr-FR"/>
        </w:rPr>
      </w:pPr>
      <w:r w:rsidRPr="00234942">
        <w:rPr>
          <w:lang w:eastAsia="ar-SA"/>
        </w:rPr>
        <w:t>None.</w:t>
      </w:r>
    </w:p>
    <w:p w14:paraId="4A00082C" w14:textId="77777777" w:rsidR="00B854E8" w:rsidRPr="00234942" w:rsidRDefault="00B854E8" w:rsidP="00DA6CB3">
      <w:pPr>
        <w:pStyle w:val="1110"/>
        <w:rPr>
          <w:lang w:val="en-IE"/>
        </w:rPr>
      </w:pPr>
      <w:r w:rsidRPr="00234942">
        <w:rPr>
          <w:lang w:val="en-IE"/>
        </w:rPr>
        <w:t>2.4.2.</w:t>
      </w:r>
      <w:r w:rsidRPr="00234942">
        <w:rPr>
          <w:lang w:val="en-IE"/>
        </w:rPr>
        <w:tab/>
        <w:t>Chemotherapy including blocking agents</w:t>
      </w:r>
    </w:p>
    <w:p w14:paraId="4D435174" w14:textId="77777777" w:rsidR="00752517" w:rsidRPr="00234942" w:rsidRDefault="00752517" w:rsidP="00DA6CB3">
      <w:pPr>
        <w:pStyle w:val="Para3"/>
        <w:spacing w:after="200"/>
        <w:rPr>
          <w:lang w:eastAsia="fr-FR"/>
        </w:rPr>
      </w:pPr>
      <w:r w:rsidRPr="00234942">
        <w:rPr>
          <w:lang w:eastAsia="ar-SA"/>
        </w:rPr>
        <w:t>None.</w:t>
      </w:r>
    </w:p>
    <w:p w14:paraId="6E7A6818" w14:textId="77777777" w:rsidR="00B854E8" w:rsidRPr="00234942" w:rsidRDefault="00B854E8" w:rsidP="00DA6CB3">
      <w:pPr>
        <w:pStyle w:val="1110"/>
        <w:rPr>
          <w:lang w:val="en-IE"/>
        </w:rPr>
      </w:pPr>
      <w:r w:rsidRPr="00234942">
        <w:rPr>
          <w:lang w:val="en-IE"/>
        </w:rPr>
        <w:t>2.4.3.</w:t>
      </w:r>
      <w:r w:rsidRPr="00234942">
        <w:rPr>
          <w:lang w:val="en-IE"/>
        </w:rPr>
        <w:tab/>
      </w:r>
      <w:proofErr w:type="spellStart"/>
      <w:r w:rsidRPr="00234942">
        <w:rPr>
          <w:lang w:val="en-IE"/>
        </w:rPr>
        <w:t>Immunostimulation</w:t>
      </w:r>
      <w:proofErr w:type="spellEnd"/>
    </w:p>
    <w:p w14:paraId="47B6C3BD" w14:textId="77777777" w:rsidR="00752517" w:rsidRPr="00234942" w:rsidRDefault="00752517" w:rsidP="00DA6CB3">
      <w:pPr>
        <w:pStyle w:val="Para3"/>
        <w:spacing w:after="200"/>
        <w:rPr>
          <w:lang w:eastAsia="fr-FR"/>
        </w:rPr>
      </w:pPr>
      <w:r w:rsidRPr="00234942">
        <w:rPr>
          <w:lang w:eastAsia="ar-SA"/>
        </w:rPr>
        <w:t>None.</w:t>
      </w:r>
    </w:p>
    <w:p w14:paraId="1A01A2A0" w14:textId="77777777" w:rsidR="00B854E8" w:rsidRPr="00234942" w:rsidRDefault="00B854E8" w:rsidP="00DA6CB3">
      <w:pPr>
        <w:pStyle w:val="1110"/>
        <w:rPr>
          <w:lang w:val="en-IE"/>
        </w:rPr>
      </w:pPr>
      <w:r w:rsidRPr="00234942">
        <w:rPr>
          <w:lang w:val="en-IE"/>
        </w:rPr>
        <w:t>2.4.4.</w:t>
      </w:r>
      <w:r w:rsidRPr="00234942">
        <w:rPr>
          <w:lang w:val="en-IE"/>
        </w:rPr>
        <w:tab/>
        <w:t>Breeding resistant strains</w:t>
      </w:r>
    </w:p>
    <w:p w14:paraId="6D0E1699" w14:textId="33062CC3" w:rsidR="00752517" w:rsidRPr="00D50C82" w:rsidRDefault="0039357D" w:rsidP="00DA6CB3">
      <w:pPr>
        <w:pStyle w:val="Para3"/>
        <w:spacing w:after="200"/>
        <w:rPr>
          <w:lang w:eastAsia="fr-FR"/>
        </w:rPr>
      </w:pPr>
      <w:r w:rsidRPr="00D50C82">
        <w:rPr>
          <w:lang w:eastAsia="ar-SA"/>
        </w:rPr>
        <w:t xml:space="preserve">Selective breeding has been shown to be effective in reducing susceptibility and mortality caused by </w:t>
      </w:r>
      <w:r w:rsidRPr="00D50C82">
        <w:rPr>
          <w:i/>
          <w:iCs/>
          <w:lang w:eastAsia="ar-SA"/>
        </w:rPr>
        <w:t>B. </w:t>
      </w:r>
      <w:proofErr w:type="spellStart"/>
      <w:r w:rsidRPr="00D50C82">
        <w:rPr>
          <w:i/>
          <w:iCs/>
          <w:lang w:eastAsia="ar-SA"/>
        </w:rPr>
        <w:t>ostreae</w:t>
      </w:r>
      <w:proofErr w:type="spellEnd"/>
      <w:r w:rsidRPr="00D50C82">
        <w:rPr>
          <w:i/>
          <w:iCs/>
          <w:lang w:eastAsia="ar-SA"/>
        </w:rPr>
        <w:t xml:space="preserve"> </w:t>
      </w:r>
      <w:r w:rsidRPr="00D50C82">
        <w:rPr>
          <w:lang w:eastAsia="ar-SA"/>
        </w:rPr>
        <w:t>(</w:t>
      </w:r>
      <w:r w:rsidR="00924E97" w:rsidRPr="00D50C82">
        <w:rPr>
          <w:rFonts w:cs="Arial"/>
        </w:rPr>
        <w:t xml:space="preserve">Lynch </w:t>
      </w:r>
      <w:r w:rsidR="00924E97" w:rsidRPr="00D50C82">
        <w:rPr>
          <w:rFonts w:cs="Arial"/>
          <w:i/>
          <w:iCs/>
        </w:rPr>
        <w:t>et al.,</w:t>
      </w:r>
      <w:r w:rsidR="00924E97" w:rsidRPr="00D50C82">
        <w:rPr>
          <w:rFonts w:cs="Arial"/>
        </w:rPr>
        <w:t xml:space="preserve"> 2014; </w:t>
      </w:r>
      <w:r w:rsidRPr="00D50C82">
        <w:rPr>
          <w:rFonts w:cs="Arial"/>
        </w:rPr>
        <w:t xml:space="preserve">Naciri-Graven </w:t>
      </w:r>
      <w:r w:rsidRPr="00D50C82">
        <w:rPr>
          <w:rFonts w:cs="Arial"/>
          <w:i/>
        </w:rPr>
        <w:t>et al.,</w:t>
      </w:r>
      <w:r w:rsidRPr="00D50C82">
        <w:rPr>
          <w:rFonts w:cs="Arial"/>
        </w:rPr>
        <w:t xml:space="preserve"> 1998</w:t>
      </w:r>
      <w:r w:rsidRPr="00D50C82">
        <w:rPr>
          <w:lang w:eastAsia="ar-SA"/>
        </w:rPr>
        <w:t>).</w:t>
      </w:r>
    </w:p>
    <w:p w14:paraId="676B8C17" w14:textId="77777777" w:rsidR="00B854E8" w:rsidRPr="00D50C82" w:rsidRDefault="00B854E8" w:rsidP="00DA6CB3">
      <w:pPr>
        <w:pStyle w:val="1110"/>
        <w:rPr>
          <w:lang w:val="en-IE"/>
        </w:rPr>
      </w:pPr>
      <w:r w:rsidRPr="00D50C82">
        <w:rPr>
          <w:lang w:val="en-IE"/>
        </w:rPr>
        <w:t>2.4.5.</w:t>
      </w:r>
      <w:r w:rsidRPr="00D50C82">
        <w:rPr>
          <w:lang w:val="en-IE"/>
        </w:rPr>
        <w:tab/>
        <w:t>Inactivation methods</w:t>
      </w:r>
    </w:p>
    <w:p w14:paraId="678CAE28" w14:textId="4AA26AAB" w:rsidR="0018749E" w:rsidRPr="00234942" w:rsidRDefault="0038609F" w:rsidP="00DA6CB3">
      <w:pPr>
        <w:pStyle w:val="Para3"/>
        <w:spacing w:after="200"/>
        <w:rPr>
          <w:lang w:eastAsia="fr-FR"/>
        </w:rPr>
      </w:pPr>
      <w:r w:rsidRPr="00D50C82">
        <w:t xml:space="preserve">Peracetic acid bath (0.001% and 0.005%) has been shown to reduce contamination of oysters by </w:t>
      </w:r>
      <w:r w:rsidRPr="00D50C82">
        <w:rPr>
          <w:i/>
        </w:rPr>
        <w:t>B. </w:t>
      </w:r>
      <w:proofErr w:type="spellStart"/>
      <w:r w:rsidRPr="00D50C82">
        <w:rPr>
          <w:i/>
        </w:rPr>
        <w:t>ostreae</w:t>
      </w:r>
      <w:proofErr w:type="spellEnd"/>
      <w:r w:rsidRPr="00D50C82">
        <w:rPr>
          <w:i/>
        </w:rPr>
        <w:t xml:space="preserve"> </w:t>
      </w:r>
      <w:r w:rsidRPr="00D50C82">
        <w:t>(</w:t>
      </w:r>
      <w:r w:rsidRPr="00D50C82">
        <w:rPr>
          <w:rFonts w:cs="Arial"/>
        </w:rPr>
        <w:t>Grizel, 1985</w:t>
      </w:r>
      <w:r w:rsidRPr="00D50C82">
        <w:t>)</w:t>
      </w:r>
      <w:r w:rsidR="00620063" w:rsidRPr="00D50C82">
        <w:rPr>
          <w:lang w:eastAsia="ar-SA"/>
        </w:rPr>
        <w:t>.</w:t>
      </w:r>
      <w:r w:rsidR="003401A9" w:rsidRPr="00D50C82">
        <w:rPr>
          <w:lang w:eastAsia="ar-SA"/>
        </w:rPr>
        <w:t xml:space="preserve"> </w:t>
      </w:r>
      <w:r w:rsidR="0018749E" w:rsidRPr="00D50C82">
        <w:rPr>
          <w:lang w:eastAsia="ar-SA"/>
        </w:rPr>
        <w:t>Bench scale experiment showed that a 94</w:t>
      </w:r>
      <w:r w:rsidR="001764EA" w:rsidRPr="00D50C82">
        <w:rPr>
          <w:lang w:eastAsia="ar-SA"/>
        </w:rPr>
        <w:t xml:space="preserve"> </w:t>
      </w:r>
      <w:proofErr w:type="spellStart"/>
      <w:r w:rsidR="0018749E" w:rsidRPr="00D50C82">
        <w:rPr>
          <w:lang w:eastAsia="ar-SA"/>
        </w:rPr>
        <w:t>mJ</w:t>
      </w:r>
      <w:proofErr w:type="spellEnd"/>
      <w:r w:rsidR="0018749E" w:rsidRPr="00D50C82">
        <w:rPr>
          <w:lang w:eastAsia="ar-SA"/>
        </w:rPr>
        <w:t>/cm</w:t>
      </w:r>
      <w:r w:rsidR="0018749E" w:rsidRPr="00D50C82">
        <w:rPr>
          <w:vertAlign w:val="superscript"/>
          <w:lang w:eastAsia="ar-SA"/>
        </w:rPr>
        <w:t>2</w:t>
      </w:r>
      <w:r w:rsidR="0018749E" w:rsidRPr="00D50C82">
        <w:rPr>
          <w:lang w:eastAsia="ar-SA"/>
        </w:rPr>
        <w:t xml:space="preserve"> UV C exposure inactivates up to 40% of </w:t>
      </w:r>
      <w:r w:rsidR="0018749E" w:rsidRPr="00D50C82">
        <w:rPr>
          <w:i/>
          <w:lang w:eastAsia="ar-SA"/>
        </w:rPr>
        <w:t xml:space="preserve">B. </w:t>
      </w:r>
      <w:proofErr w:type="spellStart"/>
      <w:r w:rsidR="0018749E" w:rsidRPr="00D50C82">
        <w:rPr>
          <w:i/>
          <w:lang w:eastAsia="ar-SA"/>
        </w:rPr>
        <w:t>ostreae</w:t>
      </w:r>
      <w:proofErr w:type="spellEnd"/>
      <w:r w:rsidR="0018749E" w:rsidRPr="00D50C82">
        <w:rPr>
          <w:lang w:eastAsia="ar-SA"/>
        </w:rPr>
        <w:t xml:space="preserve"> isolated from infected oysters (Fernandez-Boo </w:t>
      </w:r>
      <w:r w:rsidR="0018749E" w:rsidRPr="00D50C82">
        <w:rPr>
          <w:i/>
          <w:iCs/>
          <w:lang w:eastAsia="ar-SA"/>
        </w:rPr>
        <w:t>et al.</w:t>
      </w:r>
      <w:r w:rsidR="00924E97" w:rsidRPr="00D50C82">
        <w:rPr>
          <w:i/>
          <w:iCs/>
          <w:lang w:eastAsia="ar-SA"/>
        </w:rPr>
        <w:t>,</w:t>
      </w:r>
      <w:r w:rsidR="0018749E" w:rsidRPr="00D50C82">
        <w:rPr>
          <w:lang w:eastAsia="ar-SA"/>
        </w:rPr>
        <w:t xml:space="preserve"> 2021)</w:t>
      </w:r>
      <w:r w:rsidR="009F7DB3" w:rsidRPr="00D50C82">
        <w:rPr>
          <w:lang w:eastAsia="ar-SA"/>
        </w:rPr>
        <w:t>.</w:t>
      </w:r>
    </w:p>
    <w:p w14:paraId="6A6528B4" w14:textId="77777777" w:rsidR="00B854E8" w:rsidRPr="00234942" w:rsidRDefault="00B854E8" w:rsidP="00DA6CB3">
      <w:pPr>
        <w:pStyle w:val="1110"/>
        <w:rPr>
          <w:lang w:val="en-IE"/>
        </w:rPr>
      </w:pPr>
      <w:r w:rsidRPr="00234942">
        <w:rPr>
          <w:lang w:val="en-IE"/>
        </w:rPr>
        <w:t>2.4.6.</w:t>
      </w:r>
      <w:r w:rsidRPr="00234942">
        <w:rPr>
          <w:lang w:val="en-IE"/>
        </w:rPr>
        <w:tab/>
        <w:t>Disinfection of eggs and larvae</w:t>
      </w:r>
    </w:p>
    <w:p w14:paraId="7133E951" w14:textId="77777777" w:rsidR="009C6FB5" w:rsidRPr="00234942" w:rsidRDefault="009C6FB5" w:rsidP="00DA6CB3">
      <w:pPr>
        <w:pStyle w:val="Para3"/>
        <w:spacing w:after="200"/>
        <w:rPr>
          <w:lang w:eastAsia="fr-FR"/>
        </w:rPr>
      </w:pPr>
      <w:bookmarkStart w:id="4" w:name="_Hlk34052889"/>
      <w:r w:rsidRPr="00234942">
        <w:rPr>
          <w:lang w:eastAsia="ar-SA"/>
        </w:rPr>
        <w:t>No data available.</w:t>
      </w:r>
    </w:p>
    <w:p w14:paraId="743DBC4C" w14:textId="77777777" w:rsidR="00B854E8" w:rsidRPr="00234942" w:rsidRDefault="00B854E8" w:rsidP="00DA6CB3">
      <w:pPr>
        <w:pStyle w:val="1110"/>
        <w:rPr>
          <w:lang w:val="en-IE"/>
        </w:rPr>
      </w:pPr>
      <w:r w:rsidRPr="00234942">
        <w:rPr>
          <w:lang w:val="en-IE"/>
        </w:rPr>
        <w:lastRenderedPageBreak/>
        <w:t>2.4.7.</w:t>
      </w:r>
      <w:r w:rsidRPr="00234942">
        <w:rPr>
          <w:lang w:val="en-IE"/>
        </w:rPr>
        <w:tab/>
        <w:t>General husbandry</w:t>
      </w:r>
    </w:p>
    <w:p w14:paraId="638DC42C" w14:textId="3CE13539" w:rsidR="00471625" w:rsidRPr="000C3C35" w:rsidRDefault="00665D59" w:rsidP="00DA6CB3">
      <w:pPr>
        <w:pStyle w:val="Para3"/>
        <w:spacing w:after="200"/>
      </w:pPr>
      <w:r w:rsidRPr="000C3C35">
        <w:rPr>
          <w:lang w:eastAsia="ar-SA"/>
        </w:rPr>
        <w:t xml:space="preserve">Mortalities caused by </w:t>
      </w:r>
      <w:proofErr w:type="spellStart"/>
      <w:r w:rsidRPr="000C3C35">
        <w:rPr>
          <w:lang w:eastAsia="ar-SA"/>
        </w:rPr>
        <w:t>bonamiosis</w:t>
      </w:r>
      <w:proofErr w:type="spellEnd"/>
      <w:r w:rsidRPr="000C3C35">
        <w:rPr>
          <w:lang w:eastAsia="ar-SA"/>
        </w:rPr>
        <w:t xml:space="preserve"> can be reduced using suspension culture, lower stocking densities or by culturing </w:t>
      </w:r>
      <w:r w:rsidRPr="000C3C35">
        <w:rPr>
          <w:i/>
          <w:iCs/>
          <w:lang w:eastAsia="ar-SA"/>
        </w:rPr>
        <w:t xml:space="preserve">Ostrea edulis </w:t>
      </w:r>
      <w:r w:rsidRPr="000C3C35">
        <w:rPr>
          <w:lang w:eastAsia="ar-SA"/>
        </w:rPr>
        <w:t xml:space="preserve">with </w:t>
      </w:r>
      <w:proofErr w:type="spellStart"/>
      <w:r w:rsidR="004B3EB1" w:rsidRPr="000C3C35">
        <w:rPr>
          <w:i/>
          <w:lang w:eastAsia="ar-SA"/>
        </w:rPr>
        <w:t>Magallana</w:t>
      </w:r>
      <w:proofErr w:type="spellEnd"/>
      <w:r w:rsidR="004B3EB1" w:rsidRPr="000C3C35">
        <w:rPr>
          <w:lang w:eastAsia="ar-SA"/>
        </w:rPr>
        <w:t xml:space="preserve"> (</w:t>
      </w:r>
      <w:r w:rsidRPr="000C3C35">
        <w:rPr>
          <w:i/>
          <w:iCs/>
          <w:lang w:eastAsia="ar-SA"/>
        </w:rPr>
        <w:t>Crassostrea</w:t>
      </w:r>
      <w:r w:rsidR="004B3EB1" w:rsidRPr="000C3C35">
        <w:rPr>
          <w:i/>
          <w:iCs/>
          <w:lang w:eastAsia="ar-SA"/>
        </w:rPr>
        <w:t>)</w:t>
      </w:r>
      <w:r w:rsidRPr="000C3C35">
        <w:rPr>
          <w:i/>
          <w:iCs/>
          <w:lang w:eastAsia="ar-SA"/>
        </w:rPr>
        <w:t xml:space="preserve"> gigas, </w:t>
      </w:r>
      <w:r w:rsidRPr="000C3C35">
        <w:rPr>
          <w:lang w:eastAsia="ar-SA"/>
        </w:rPr>
        <w:t>which are not naturally susceptible to infection (</w:t>
      </w:r>
      <w:r w:rsidRPr="000C3C35">
        <w:rPr>
          <w:rFonts w:cs="Arial"/>
        </w:rPr>
        <w:t xml:space="preserve">Carnegie &amp; </w:t>
      </w:r>
      <w:proofErr w:type="spellStart"/>
      <w:r w:rsidRPr="000C3C35">
        <w:rPr>
          <w:rFonts w:cs="Arial"/>
        </w:rPr>
        <w:t>Cochennec-Laureau</w:t>
      </w:r>
      <w:proofErr w:type="spellEnd"/>
      <w:r w:rsidRPr="000C3C35">
        <w:rPr>
          <w:rFonts w:cs="Arial"/>
        </w:rPr>
        <w:t>, 2004</w:t>
      </w:r>
      <w:r w:rsidRPr="000C3C35">
        <w:rPr>
          <w:lang w:eastAsia="ar-SA"/>
        </w:rPr>
        <w:t xml:space="preserve">). Oyster seed from hatcheries are preferred to seed from natural settlements </w:t>
      </w:r>
      <w:r w:rsidR="00B514BE">
        <w:rPr>
          <w:lang w:eastAsia="ar-SA"/>
        </w:rPr>
        <w:t xml:space="preserve">which </w:t>
      </w:r>
      <w:r w:rsidRPr="000C3C35">
        <w:rPr>
          <w:lang w:eastAsia="ar-SA"/>
        </w:rPr>
        <w:t>appear</w:t>
      </w:r>
      <w:r w:rsidR="00B514BE">
        <w:rPr>
          <w:lang w:eastAsia="ar-SA"/>
        </w:rPr>
        <w:t>s</w:t>
      </w:r>
      <w:r w:rsidRPr="000C3C35">
        <w:rPr>
          <w:lang w:eastAsia="ar-SA"/>
        </w:rPr>
        <w:t xml:space="preserve"> to </w:t>
      </w:r>
      <w:r w:rsidR="00B514BE">
        <w:rPr>
          <w:lang w:eastAsia="ar-SA"/>
        </w:rPr>
        <w:t>have higher levels of parasites</w:t>
      </w:r>
      <w:r w:rsidRPr="000C3C35">
        <w:rPr>
          <w:lang w:eastAsia="ar-SA"/>
        </w:rPr>
        <w:t xml:space="preserve"> (</w:t>
      </w:r>
      <w:r w:rsidRPr="000C3C35">
        <w:rPr>
          <w:rFonts w:cs="Arial"/>
        </w:rPr>
        <w:t xml:space="preserve">Conchas </w:t>
      </w:r>
      <w:r w:rsidRPr="000C3C35">
        <w:rPr>
          <w:rFonts w:cs="Arial"/>
          <w:i/>
        </w:rPr>
        <w:t>et al</w:t>
      </w:r>
      <w:r w:rsidRPr="000C3C35">
        <w:rPr>
          <w:rFonts w:cs="Arial"/>
        </w:rPr>
        <w:t>., 2003</w:t>
      </w:r>
      <w:r w:rsidRPr="000C3C35">
        <w:rPr>
          <w:lang w:eastAsia="ar-SA"/>
        </w:rPr>
        <w:t>).</w:t>
      </w:r>
      <w:r w:rsidR="0009294D" w:rsidRPr="000C3C35">
        <w:rPr>
          <w:lang w:eastAsia="ar-SA"/>
        </w:rPr>
        <w:t xml:space="preserve"> In an infected zone, harvesting larger oysters should allow reducing the parasite load in the population. </w:t>
      </w:r>
    </w:p>
    <w:p w14:paraId="2D607759" w14:textId="77777777" w:rsidR="00B854E8" w:rsidRPr="00234942" w:rsidRDefault="00B854E8" w:rsidP="00DA6CB3">
      <w:pPr>
        <w:pStyle w:val="10"/>
        <w:rPr>
          <w:lang w:val="en-IE"/>
        </w:rPr>
      </w:pPr>
      <w:bookmarkStart w:id="5" w:name="_Hlk34066454"/>
      <w:bookmarkEnd w:id="4"/>
      <w:r w:rsidRPr="00234942">
        <w:rPr>
          <w:lang w:val="en-IE"/>
        </w:rPr>
        <w:t>3.</w:t>
      </w:r>
      <w:r w:rsidRPr="00234942">
        <w:rPr>
          <w:rStyle w:val="1Car"/>
          <w:lang w:val="en-IE"/>
        </w:rPr>
        <w:tab/>
        <w:t>Specimen selection, sample collection, transportation and handling</w:t>
      </w:r>
      <w:r w:rsidRPr="00234942">
        <w:rPr>
          <w:lang w:val="en-IE"/>
        </w:rPr>
        <w:t xml:space="preserve"> </w:t>
      </w:r>
    </w:p>
    <w:bookmarkEnd w:id="5"/>
    <w:p w14:paraId="68CF6746" w14:textId="77777777" w:rsidR="00B854E8" w:rsidRPr="00234942" w:rsidRDefault="00B854E8" w:rsidP="00DA6CB3">
      <w:pPr>
        <w:pStyle w:val="Para1"/>
        <w:rPr>
          <w:rFonts w:cs="Arial"/>
        </w:rPr>
      </w:pPr>
      <w:r w:rsidRPr="00234942">
        <w:rPr>
          <w:rFonts w:cs="Arial"/>
        </w:rPr>
        <w:t xml:space="preserve">This section draws on information in </w:t>
      </w:r>
      <w:bookmarkStart w:id="6" w:name="_Hlk34059275"/>
      <w:r w:rsidRPr="00234942">
        <w:rPr>
          <w:rFonts w:cs="Arial"/>
        </w:rPr>
        <w:t xml:space="preserve">Sections 2.2, 2.3 and 2.4 </w:t>
      </w:r>
      <w:bookmarkEnd w:id="6"/>
      <w:r w:rsidRPr="00234942">
        <w:rPr>
          <w:rFonts w:cs="Arial"/>
        </w:rPr>
        <w:t>to identify populations, individuals and samples that are most likely to be infected.</w:t>
      </w:r>
    </w:p>
    <w:p w14:paraId="77B9CF61" w14:textId="77777777" w:rsidR="00B854E8" w:rsidRPr="00234942" w:rsidRDefault="00B854E8" w:rsidP="00DA6CB3">
      <w:pPr>
        <w:pStyle w:val="110"/>
        <w:rPr>
          <w:lang w:val="en-IE"/>
        </w:rPr>
      </w:pPr>
      <w:r w:rsidRPr="00234942">
        <w:rPr>
          <w:lang w:val="en-IE"/>
        </w:rPr>
        <w:t>3.1.</w:t>
      </w:r>
      <w:r w:rsidRPr="00234942">
        <w:rPr>
          <w:lang w:val="en-IE"/>
        </w:rPr>
        <w:tab/>
        <w:t xml:space="preserve">Selection of populations and individual specimens </w:t>
      </w:r>
    </w:p>
    <w:p w14:paraId="57D1BE34" w14:textId="631737C0" w:rsidR="008C3CE4" w:rsidRPr="00234942" w:rsidRDefault="00F12F00" w:rsidP="00DA6CB3">
      <w:pPr>
        <w:pStyle w:val="Para2"/>
        <w:spacing w:after="200"/>
        <w:rPr>
          <w:highlight w:val="yellow"/>
          <w:lang w:eastAsia="ar-SA"/>
        </w:rPr>
      </w:pPr>
      <w:r w:rsidRPr="00234942">
        <w:rPr>
          <w:lang w:eastAsia="ar-SA"/>
        </w:rPr>
        <w:t xml:space="preserve">Gaping or freshly dead individuals (2 or more years old) should be sampled by priority, to increase the chances of </w:t>
      </w:r>
      <w:r w:rsidR="00202AC6">
        <w:rPr>
          <w:lang w:eastAsia="ar-SA"/>
        </w:rPr>
        <w:t>detect</w:t>
      </w:r>
      <w:r w:rsidRPr="00234942">
        <w:rPr>
          <w:lang w:eastAsia="ar-SA"/>
        </w:rPr>
        <w:t>ing infected oysters. For histology, only live (including moribund) oysters should be sampled.</w:t>
      </w:r>
    </w:p>
    <w:p w14:paraId="247AA63C" w14:textId="5FF26742" w:rsidR="008C3CE4" w:rsidRPr="000C3C35" w:rsidRDefault="000C4DA6" w:rsidP="00DA6CB3">
      <w:pPr>
        <w:pStyle w:val="Para2"/>
        <w:spacing w:after="200"/>
        <w:rPr>
          <w:lang w:eastAsia="ar-SA"/>
        </w:rPr>
      </w:pPr>
      <w:r w:rsidRPr="00234942">
        <w:rPr>
          <w:lang w:eastAsia="ar-SA"/>
        </w:rPr>
        <w:t xml:space="preserve">Sampling </w:t>
      </w:r>
      <w:r w:rsidR="00924AA9">
        <w:rPr>
          <w:lang w:eastAsia="ar-SA"/>
        </w:rPr>
        <w:t xml:space="preserve">of bivalves </w:t>
      </w:r>
      <w:r w:rsidRPr="00234942">
        <w:rPr>
          <w:lang w:eastAsia="ar-SA"/>
        </w:rPr>
        <w:t xml:space="preserve">should be </w:t>
      </w:r>
      <w:r w:rsidR="00202AC6">
        <w:rPr>
          <w:lang w:eastAsia="ar-SA"/>
        </w:rPr>
        <w:t>carri</w:t>
      </w:r>
      <w:r w:rsidRPr="00234942">
        <w:rPr>
          <w:lang w:eastAsia="ar-SA"/>
        </w:rPr>
        <w:t xml:space="preserve">ed </w:t>
      </w:r>
      <w:r w:rsidR="00202AC6">
        <w:rPr>
          <w:lang w:eastAsia="ar-SA"/>
        </w:rPr>
        <w:t>out</w:t>
      </w:r>
      <w:r w:rsidR="005A26CC">
        <w:rPr>
          <w:lang w:eastAsia="ar-SA"/>
        </w:rPr>
        <w:t xml:space="preserve"> </w:t>
      </w:r>
      <w:r w:rsidRPr="00234942">
        <w:rPr>
          <w:lang w:eastAsia="ar-SA"/>
        </w:rPr>
        <w:t>when prevalence is known to be at a maximum. When such data are not available in a particular ecosystem, sampling should preferably be carried out in late winter-early sprin</w:t>
      </w:r>
      <w:r w:rsidRPr="000C3C35">
        <w:rPr>
          <w:lang w:eastAsia="ar-SA"/>
        </w:rPr>
        <w:t>g (</w:t>
      </w:r>
      <w:proofErr w:type="spellStart"/>
      <w:r w:rsidRPr="000C3C35">
        <w:t>Arzul</w:t>
      </w:r>
      <w:proofErr w:type="spellEnd"/>
      <w:r w:rsidRPr="000C3C35">
        <w:t xml:space="preserve"> </w:t>
      </w:r>
      <w:r w:rsidRPr="000C3C35">
        <w:rPr>
          <w:i/>
        </w:rPr>
        <w:t>et al.,</w:t>
      </w:r>
      <w:r w:rsidRPr="000C3C35">
        <w:t xml:space="preserve"> 2006</w:t>
      </w:r>
      <w:r w:rsidRPr="000C3C35">
        <w:rPr>
          <w:lang w:eastAsia="ar-SA"/>
        </w:rPr>
        <w:t xml:space="preserve">; </w:t>
      </w:r>
      <w:proofErr w:type="spellStart"/>
      <w:r w:rsidRPr="000C3C35">
        <w:rPr>
          <w:rFonts w:cs="Arial"/>
        </w:rPr>
        <w:t>Culloty</w:t>
      </w:r>
      <w:proofErr w:type="spellEnd"/>
      <w:r w:rsidRPr="000C3C35">
        <w:rPr>
          <w:rFonts w:cs="Arial"/>
        </w:rPr>
        <w:t xml:space="preserve"> &amp; Mulcahy, 1996</w:t>
      </w:r>
      <w:r w:rsidRPr="000C3C35">
        <w:rPr>
          <w:lang w:eastAsia="ar-SA"/>
        </w:rPr>
        <w:t xml:space="preserve">; </w:t>
      </w:r>
      <w:r w:rsidRPr="000C3C35">
        <w:rPr>
          <w:rFonts w:cs="Arial"/>
        </w:rPr>
        <w:t xml:space="preserve">Engelsma </w:t>
      </w:r>
      <w:r w:rsidRPr="000C3C35">
        <w:rPr>
          <w:rFonts w:cs="Arial"/>
          <w:i/>
        </w:rPr>
        <w:t>et al.,</w:t>
      </w:r>
      <w:r w:rsidRPr="000C3C35">
        <w:rPr>
          <w:rFonts w:cs="Arial"/>
        </w:rPr>
        <w:t xml:space="preserve"> 2010</w:t>
      </w:r>
      <w:r w:rsidRPr="000C3C35">
        <w:rPr>
          <w:lang w:eastAsia="ar-SA"/>
        </w:rPr>
        <w:t>).</w:t>
      </w:r>
    </w:p>
    <w:p w14:paraId="27B868FE" w14:textId="77777777" w:rsidR="00B854E8" w:rsidRPr="00234942" w:rsidRDefault="00B854E8" w:rsidP="00DA6CB3">
      <w:pPr>
        <w:pStyle w:val="110"/>
        <w:rPr>
          <w:lang w:val="en-IE"/>
        </w:rPr>
      </w:pPr>
      <w:r w:rsidRPr="00234942">
        <w:rPr>
          <w:lang w:val="en-IE"/>
        </w:rPr>
        <w:t>3.2.</w:t>
      </w:r>
      <w:r w:rsidRPr="00234942">
        <w:rPr>
          <w:lang w:val="en-IE"/>
        </w:rPr>
        <w:tab/>
        <w:t>Selection of organs or tissues</w:t>
      </w:r>
    </w:p>
    <w:p w14:paraId="73980DC2" w14:textId="31A0E11C" w:rsidR="00863C6F" w:rsidRPr="00234942" w:rsidRDefault="00AE7CC9" w:rsidP="00DA6CB3">
      <w:pPr>
        <w:pStyle w:val="Para2"/>
        <w:spacing w:after="200"/>
        <w:rPr>
          <w:highlight w:val="yellow"/>
          <w:lang w:eastAsia="fr-FR"/>
        </w:rPr>
      </w:pPr>
      <w:r w:rsidRPr="00234942">
        <w:rPr>
          <w:lang w:eastAsia="ar-SA"/>
        </w:rPr>
        <w:t xml:space="preserve">A 3–5 </w:t>
      </w:r>
      <w:r w:rsidR="00260A37">
        <w:rPr>
          <w:rFonts w:ascii="Calibri" w:hAnsi="Calibri" w:cs="Calibri"/>
          <w:lang w:eastAsia="ar-SA"/>
        </w:rPr>
        <w:t>µ</w:t>
      </w:r>
      <w:r w:rsidRPr="00234942">
        <w:rPr>
          <w:lang w:eastAsia="ar-SA"/>
        </w:rPr>
        <w:t xml:space="preserve">m thick section of tissues including gills, mantle, gonad, and digestive gland, is used for diagnosis of </w:t>
      </w:r>
      <w:r w:rsidRPr="00234942">
        <w:rPr>
          <w:i/>
          <w:iCs/>
          <w:lang w:eastAsia="ar-SA"/>
        </w:rPr>
        <w:t>B. </w:t>
      </w:r>
      <w:proofErr w:type="spellStart"/>
      <w:r w:rsidRPr="00234942">
        <w:rPr>
          <w:i/>
          <w:iCs/>
          <w:lang w:eastAsia="ar-SA"/>
        </w:rPr>
        <w:t>ostreae</w:t>
      </w:r>
      <w:proofErr w:type="spellEnd"/>
      <w:r w:rsidRPr="00234942">
        <w:rPr>
          <w:i/>
          <w:iCs/>
          <w:lang w:eastAsia="ar-SA"/>
        </w:rPr>
        <w:t xml:space="preserve"> </w:t>
      </w:r>
      <w:r w:rsidRPr="00234942">
        <w:rPr>
          <w:lang w:eastAsia="ar-SA"/>
        </w:rPr>
        <w:t>by histology. Gills or heart are preferred for some tests, including imprints and PCR.</w:t>
      </w:r>
    </w:p>
    <w:p w14:paraId="757F4F7E" w14:textId="77777777" w:rsidR="00B854E8" w:rsidRPr="00234942" w:rsidRDefault="00B854E8" w:rsidP="00DA6CB3">
      <w:pPr>
        <w:pStyle w:val="110"/>
        <w:rPr>
          <w:lang w:val="en-IE"/>
        </w:rPr>
      </w:pPr>
      <w:r w:rsidRPr="00234942">
        <w:rPr>
          <w:lang w:val="en-IE"/>
        </w:rPr>
        <w:t>3.3.</w:t>
      </w:r>
      <w:r w:rsidRPr="00234942">
        <w:rPr>
          <w:lang w:val="en-IE"/>
        </w:rPr>
        <w:tab/>
        <w:t>Samples or tissues not suitable for pathogen detection</w:t>
      </w:r>
    </w:p>
    <w:p w14:paraId="7B98A106" w14:textId="5FF76A2C" w:rsidR="002C4939" w:rsidRPr="00234942" w:rsidRDefault="00AD085B" w:rsidP="00DA6CB3">
      <w:pPr>
        <w:pStyle w:val="Para2"/>
        <w:spacing w:after="200"/>
        <w:rPr>
          <w:lang w:eastAsia="fr-FR"/>
        </w:rPr>
      </w:pPr>
      <w:r w:rsidRPr="00234942">
        <w:rPr>
          <w:lang w:eastAsia="fr-FR"/>
        </w:rPr>
        <w:t>Tissues other than gills, heart and mantle are less suitable.</w:t>
      </w:r>
    </w:p>
    <w:p w14:paraId="5E784388" w14:textId="77777777" w:rsidR="00B854E8" w:rsidRPr="00234942" w:rsidRDefault="00B854E8" w:rsidP="00DA6CB3">
      <w:pPr>
        <w:pStyle w:val="110"/>
        <w:rPr>
          <w:lang w:val="en-IE"/>
        </w:rPr>
      </w:pPr>
      <w:r w:rsidRPr="00234942">
        <w:rPr>
          <w:lang w:val="en-IE"/>
        </w:rPr>
        <w:t>3.4.</w:t>
      </w:r>
      <w:r w:rsidRPr="00234942">
        <w:rPr>
          <w:lang w:val="en-IE"/>
        </w:rPr>
        <w:tab/>
        <w:t>Non-lethal sampling</w:t>
      </w:r>
    </w:p>
    <w:p w14:paraId="4FA36334" w14:textId="39C46EA0" w:rsidR="00C369BB" w:rsidRPr="00413E70" w:rsidRDefault="00C369BB" w:rsidP="00DA6CB3">
      <w:pPr>
        <w:pStyle w:val="Para2"/>
        <w:rPr>
          <w:rFonts w:cs="Arial"/>
          <w:lang w:eastAsia="fr-FR"/>
        </w:rPr>
      </w:pPr>
      <w:r w:rsidRPr="0030629A">
        <w:rPr>
          <w:rFonts w:cs="Arial"/>
          <w:lang w:eastAsia="fr-FR"/>
        </w:rPr>
        <w:t>No difference was observed between results obtained using real</w:t>
      </w:r>
      <w:r w:rsidR="002C5929">
        <w:rPr>
          <w:rFonts w:cs="Arial"/>
          <w:lang w:eastAsia="fr-FR"/>
        </w:rPr>
        <w:t>-</w:t>
      </w:r>
      <w:r w:rsidRPr="0030629A">
        <w:rPr>
          <w:rFonts w:cs="Arial"/>
          <w:lang w:eastAsia="fr-FR"/>
        </w:rPr>
        <w:t>time PCR from a mix of gill, mantle and digestive gland tissues and using real</w:t>
      </w:r>
      <w:r w:rsidR="002C5929">
        <w:rPr>
          <w:rFonts w:cs="Arial"/>
          <w:lang w:eastAsia="fr-FR"/>
        </w:rPr>
        <w:t>-</w:t>
      </w:r>
      <w:r w:rsidRPr="0030629A">
        <w:rPr>
          <w:rFonts w:cs="Arial"/>
          <w:lang w:eastAsia="fr-FR"/>
        </w:rPr>
        <w:t xml:space="preserve">time PCR from a biopsy of gills collected on anaesthetised oysters </w:t>
      </w:r>
      <w:r w:rsidRPr="00413E70">
        <w:rPr>
          <w:rFonts w:cs="Arial"/>
          <w:lang w:eastAsia="fr-FR"/>
        </w:rPr>
        <w:t>(</w:t>
      </w:r>
      <w:proofErr w:type="spellStart"/>
      <w:r w:rsidRPr="00413E70">
        <w:rPr>
          <w:rFonts w:cs="Arial"/>
          <w:lang w:eastAsia="fr-FR"/>
        </w:rPr>
        <w:t>Kamermans</w:t>
      </w:r>
      <w:proofErr w:type="spellEnd"/>
      <w:r w:rsidRPr="00413E70">
        <w:rPr>
          <w:rFonts w:cs="Arial"/>
          <w:lang w:eastAsia="fr-FR"/>
        </w:rPr>
        <w:t xml:space="preserve"> </w:t>
      </w:r>
      <w:r w:rsidRPr="00413E70">
        <w:rPr>
          <w:rFonts w:cs="Arial"/>
          <w:i/>
          <w:iCs/>
          <w:lang w:eastAsia="fr-FR"/>
        </w:rPr>
        <w:t>et al.</w:t>
      </w:r>
      <w:r w:rsidR="0030629A" w:rsidRPr="00413E70">
        <w:rPr>
          <w:rFonts w:cs="Arial"/>
          <w:i/>
          <w:iCs/>
          <w:lang w:eastAsia="fr-FR"/>
        </w:rPr>
        <w:t>,</w:t>
      </w:r>
      <w:r w:rsidRPr="00413E70">
        <w:rPr>
          <w:rFonts w:cs="Arial"/>
          <w:i/>
          <w:iCs/>
          <w:lang w:eastAsia="fr-FR"/>
        </w:rPr>
        <w:t xml:space="preserve"> </w:t>
      </w:r>
      <w:r w:rsidRPr="00413E70">
        <w:rPr>
          <w:rFonts w:cs="Arial"/>
          <w:lang w:eastAsia="fr-FR"/>
        </w:rPr>
        <w:t>2023).</w:t>
      </w:r>
    </w:p>
    <w:p w14:paraId="27B23C78" w14:textId="044D12B3" w:rsidR="0018749E" w:rsidRPr="0030629A" w:rsidRDefault="00471625" w:rsidP="00DA6CB3">
      <w:pPr>
        <w:pStyle w:val="Para2"/>
        <w:rPr>
          <w:rFonts w:cs="Arial"/>
          <w:lang w:eastAsia="fr-FR"/>
        </w:rPr>
      </w:pPr>
      <w:r w:rsidRPr="00413E70">
        <w:rPr>
          <w:rFonts w:cs="Arial"/>
          <w:lang w:eastAsia="fr-FR"/>
        </w:rPr>
        <w:t>Environmental</w:t>
      </w:r>
      <w:r w:rsidR="00C369BB" w:rsidRPr="00413E70">
        <w:rPr>
          <w:rFonts w:cs="Arial"/>
          <w:lang w:eastAsia="fr-FR"/>
        </w:rPr>
        <w:t xml:space="preserve"> DNA</w:t>
      </w:r>
      <w:r w:rsidR="00413E70">
        <w:rPr>
          <w:rFonts w:cs="Arial"/>
          <w:lang w:eastAsia="fr-FR"/>
        </w:rPr>
        <w:t>-</w:t>
      </w:r>
      <w:r w:rsidR="00C369BB" w:rsidRPr="00413E70">
        <w:rPr>
          <w:rFonts w:cs="Arial"/>
          <w:lang w:eastAsia="fr-FR"/>
        </w:rPr>
        <w:t xml:space="preserve"> and RNA</w:t>
      </w:r>
      <w:r w:rsidR="00413E70">
        <w:rPr>
          <w:rFonts w:cs="Arial"/>
          <w:lang w:eastAsia="fr-FR"/>
        </w:rPr>
        <w:t>-</w:t>
      </w:r>
      <w:r w:rsidR="00C369BB" w:rsidRPr="00413E70">
        <w:rPr>
          <w:rFonts w:cs="Arial"/>
          <w:lang w:eastAsia="fr-FR"/>
        </w:rPr>
        <w:t>based approaches have been successfully developed allowing the detection of parasite DNA or RNA in sea water (</w:t>
      </w:r>
      <w:proofErr w:type="spellStart"/>
      <w:r w:rsidR="00C369BB" w:rsidRPr="00413E70">
        <w:rPr>
          <w:rFonts w:cs="Arial"/>
          <w:lang w:eastAsia="fr-FR"/>
        </w:rPr>
        <w:t>Mérou</w:t>
      </w:r>
      <w:proofErr w:type="spellEnd"/>
      <w:r w:rsidR="00C369BB" w:rsidRPr="00413E70">
        <w:rPr>
          <w:rFonts w:cs="Arial"/>
          <w:lang w:eastAsia="fr-FR"/>
        </w:rPr>
        <w:t xml:space="preserve"> </w:t>
      </w:r>
      <w:r w:rsidR="00C369BB" w:rsidRPr="00413E70">
        <w:rPr>
          <w:rFonts w:cs="Arial"/>
          <w:i/>
          <w:iCs/>
          <w:lang w:eastAsia="fr-FR"/>
        </w:rPr>
        <w:t>et al.</w:t>
      </w:r>
      <w:r w:rsidR="0030629A" w:rsidRPr="00413E70">
        <w:rPr>
          <w:rFonts w:cs="Arial"/>
          <w:i/>
          <w:iCs/>
          <w:lang w:eastAsia="fr-FR"/>
        </w:rPr>
        <w:t>,</w:t>
      </w:r>
      <w:r w:rsidR="00C369BB" w:rsidRPr="00413E70">
        <w:rPr>
          <w:rFonts w:cs="Arial"/>
          <w:i/>
          <w:iCs/>
          <w:lang w:eastAsia="fr-FR"/>
        </w:rPr>
        <w:t xml:space="preserve"> </w:t>
      </w:r>
      <w:r w:rsidR="00C369BB" w:rsidRPr="00413E70">
        <w:rPr>
          <w:rFonts w:cs="Arial"/>
          <w:lang w:eastAsia="fr-FR"/>
        </w:rPr>
        <w:t xml:space="preserve">2020; von Gersdorff Jorgensen </w:t>
      </w:r>
      <w:r w:rsidR="00C369BB" w:rsidRPr="00413E70">
        <w:rPr>
          <w:rFonts w:cs="Arial"/>
          <w:i/>
          <w:iCs/>
          <w:lang w:eastAsia="fr-FR"/>
        </w:rPr>
        <w:t>et al.</w:t>
      </w:r>
      <w:r w:rsidR="0030629A" w:rsidRPr="00413E70">
        <w:rPr>
          <w:rFonts w:cs="Arial"/>
          <w:i/>
          <w:iCs/>
          <w:lang w:eastAsia="fr-FR"/>
        </w:rPr>
        <w:t>,</w:t>
      </w:r>
      <w:r w:rsidR="00C369BB" w:rsidRPr="00413E70">
        <w:rPr>
          <w:rFonts w:cs="Arial"/>
          <w:i/>
          <w:iCs/>
          <w:lang w:eastAsia="fr-FR"/>
        </w:rPr>
        <w:t xml:space="preserve"> </w:t>
      </w:r>
      <w:r w:rsidR="00C369BB" w:rsidRPr="00413E70">
        <w:rPr>
          <w:rFonts w:cs="Arial"/>
          <w:lang w:eastAsia="fr-FR"/>
        </w:rPr>
        <w:t>2020). Although these methods allow detecti</w:t>
      </w:r>
      <w:r w:rsidR="00202AC6">
        <w:rPr>
          <w:rFonts w:cs="Arial"/>
          <w:lang w:eastAsia="fr-FR"/>
        </w:rPr>
        <w:t>o</w:t>
      </w:r>
      <w:r w:rsidR="00C369BB" w:rsidRPr="00413E70">
        <w:rPr>
          <w:rFonts w:cs="Arial"/>
          <w:lang w:eastAsia="fr-FR"/>
        </w:rPr>
        <w:t xml:space="preserve">n in experimental conditions, their application </w:t>
      </w:r>
      <w:r w:rsidR="00202AC6">
        <w:rPr>
          <w:rFonts w:cs="Arial"/>
          <w:lang w:eastAsia="fr-FR"/>
        </w:rPr>
        <w:t>i</w:t>
      </w:r>
      <w:r w:rsidR="00C369BB" w:rsidRPr="00413E70">
        <w:rPr>
          <w:rFonts w:cs="Arial"/>
          <w:lang w:eastAsia="fr-FR"/>
        </w:rPr>
        <w:t xml:space="preserve">n the field has not been </w:t>
      </w:r>
      <w:r w:rsidR="00202AC6">
        <w:rPr>
          <w:rFonts w:cs="Arial"/>
          <w:lang w:eastAsia="fr-FR"/>
        </w:rPr>
        <w:t>validated</w:t>
      </w:r>
      <w:r w:rsidR="00C369BB" w:rsidRPr="00413E70">
        <w:rPr>
          <w:rFonts w:cs="Arial"/>
          <w:lang w:eastAsia="fr-FR"/>
        </w:rPr>
        <w:t xml:space="preserve"> (</w:t>
      </w:r>
      <w:proofErr w:type="spellStart"/>
      <w:r w:rsidR="00C369BB" w:rsidRPr="00413E70">
        <w:rPr>
          <w:rFonts w:cs="Arial"/>
          <w:lang w:eastAsia="fr-FR"/>
        </w:rPr>
        <w:t>Mér</w:t>
      </w:r>
      <w:r w:rsidR="00A53AA1" w:rsidRPr="00413E70">
        <w:rPr>
          <w:rFonts w:cs="Arial"/>
          <w:lang w:eastAsia="fr-FR"/>
        </w:rPr>
        <w:t>o</w:t>
      </w:r>
      <w:r w:rsidR="00C369BB" w:rsidRPr="00413E70">
        <w:rPr>
          <w:rFonts w:cs="Arial"/>
          <w:lang w:eastAsia="fr-FR"/>
        </w:rPr>
        <w:t>u</w:t>
      </w:r>
      <w:proofErr w:type="spellEnd"/>
      <w:r w:rsidR="00C369BB" w:rsidRPr="00413E70">
        <w:rPr>
          <w:rFonts w:cs="Arial"/>
          <w:lang w:eastAsia="fr-FR"/>
        </w:rPr>
        <w:t xml:space="preserve"> </w:t>
      </w:r>
      <w:r w:rsidR="00C369BB" w:rsidRPr="00413E70">
        <w:rPr>
          <w:rFonts w:cs="Arial"/>
          <w:i/>
          <w:iCs/>
          <w:lang w:eastAsia="fr-FR"/>
        </w:rPr>
        <w:t>et al.</w:t>
      </w:r>
      <w:r w:rsidR="0030629A" w:rsidRPr="00413E70">
        <w:rPr>
          <w:rFonts w:cs="Arial"/>
          <w:i/>
          <w:iCs/>
          <w:lang w:eastAsia="fr-FR"/>
        </w:rPr>
        <w:t>,</w:t>
      </w:r>
      <w:r w:rsidR="00C369BB" w:rsidRPr="00413E70">
        <w:rPr>
          <w:rFonts w:cs="Arial"/>
          <w:i/>
          <w:iCs/>
          <w:lang w:eastAsia="fr-FR"/>
        </w:rPr>
        <w:t xml:space="preserve"> </w:t>
      </w:r>
      <w:r w:rsidR="00C369BB" w:rsidRPr="00413E70">
        <w:rPr>
          <w:rFonts w:cs="Arial"/>
          <w:lang w:eastAsia="fr-FR"/>
        </w:rPr>
        <w:t>2023</w:t>
      </w:r>
      <w:r w:rsidR="00A53AA1" w:rsidRPr="00413E70">
        <w:rPr>
          <w:rFonts w:cs="Arial"/>
          <w:lang w:eastAsia="fr-FR"/>
        </w:rPr>
        <w:t>)</w:t>
      </w:r>
      <w:r w:rsidR="0030629A" w:rsidRPr="00413E70">
        <w:rPr>
          <w:rFonts w:cs="Arial"/>
          <w:lang w:eastAsia="fr-FR"/>
        </w:rPr>
        <w:t>.</w:t>
      </w:r>
    </w:p>
    <w:p w14:paraId="59E7D460" w14:textId="77777777" w:rsidR="00B854E8" w:rsidRPr="00234942" w:rsidRDefault="00B854E8" w:rsidP="00DA6CB3">
      <w:pPr>
        <w:pStyle w:val="110"/>
        <w:rPr>
          <w:lang w:val="en-IE"/>
        </w:rPr>
      </w:pPr>
      <w:r w:rsidRPr="00234942">
        <w:rPr>
          <w:lang w:val="en-IE"/>
        </w:rPr>
        <w:t>3.5.</w:t>
      </w:r>
      <w:r w:rsidRPr="00234942">
        <w:rPr>
          <w:lang w:val="en-IE"/>
        </w:rPr>
        <w:tab/>
        <w:t>Preservation of samples for submission</w:t>
      </w:r>
    </w:p>
    <w:p w14:paraId="68EBE4BF" w14:textId="2AAC0AAF" w:rsidR="00B854E8" w:rsidRPr="0030629A" w:rsidRDefault="00B854E8" w:rsidP="00DA6CB3">
      <w:pPr>
        <w:pStyle w:val="Para2"/>
      </w:pPr>
      <w:r w:rsidRPr="00F208D0">
        <w:t>For g</w:t>
      </w:r>
      <w:r w:rsidRPr="0030629A">
        <w:t xml:space="preserve">uidance on sample preservation methods for the intended test methods, see Chapter 2.4.0 </w:t>
      </w:r>
      <w:r w:rsidRPr="0030629A">
        <w:rPr>
          <w:i/>
          <w:iCs/>
        </w:rPr>
        <w:t>General information</w:t>
      </w:r>
      <w:r w:rsidRPr="0030629A">
        <w:t xml:space="preserve"> (</w:t>
      </w:r>
      <w:r w:rsidRPr="0030629A">
        <w:rPr>
          <w:i/>
          <w:iCs/>
        </w:rPr>
        <w:t>diseases of molluscs</w:t>
      </w:r>
      <w:r w:rsidRPr="0030629A">
        <w:t>).</w:t>
      </w:r>
    </w:p>
    <w:p w14:paraId="3CB35F22" w14:textId="77777777" w:rsidR="00B854E8" w:rsidRPr="0030629A" w:rsidRDefault="00B854E8" w:rsidP="00DA6CB3">
      <w:pPr>
        <w:pStyle w:val="1110"/>
        <w:rPr>
          <w:lang w:val="en-IE"/>
        </w:rPr>
      </w:pPr>
      <w:r w:rsidRPr="0030629A">
        <w:rPr>
          <w:lang w:val="en-IE"/>
        </w:rPr>
        <w:t>3.5.1.</w:t>
      </w:r>
      <w:r w:rsidRPr="0030629A">
        <w:rPr>
          <w:lang w:val="en-IE"/>
        </w:rPr>
        <w:tab/>
        <w:t xml:space="preserve">Samples for pathogen isolation </w:t>
      </w:r>
    </w:p>
    <w:p w14:paraId="48557CD5" w14:textId="21833CDA" w:rsidR="00B854E8" w:rsidRPr="0030629A" w:rsidRDefault="003D0294" w:rsidP="00DA6CB3">
      <w:pPr>
        <w:pStyle w:val="Para3"/>
        <w:rPr>
          <w:lang w:eastAsia="fr-FR"/>
        </w:rPr>
      </w:pPr>
      <w:r>
        <w:rPr>
          <w:lang w:eastAsia="fr-FR"/>
        </w:rPr>
        <w:t>Not applicable.</w:t>
      </w:r>
    </w:p>
    <w:p w14:paraId="12A2DD49" w14:textId="77777777" w:rsidR="00B854E8" w:rsidRPr="0030629A" w:rsidRDefault="00B854E8" w:rsidP="00DA6CB3">
      <w:pPr>
        <w:pStyle w:val="1110"/>
        <w:rPr>
          <w:lang w:val="en-IE"/>
        </w:rPr>
      </w:pPr>
      <w:bookmarkStart w:id="7" w:name="_Hlk34053048"/>
      <w:r w:rsidRPr="0030629A">
        <w:rPr>
          <w:lang w:val="en-IE"/>
        </w:rPr>
        <w:t>3.5.2.</w:t>
      </w:r>
      <w:r w:rsidRPr="0030629A">
        <w:rPr>
          <w:lang w:val="en-IE"/>
        </w:rPr>
        <w:tab/>
      </w:r>
      <w:bookmarkStart w:id="8" w:name="_Hlk83112990"/>
      <w:r w:rsidRPr="0030629A">
        <w:rPr>
          <w:lang w:val="en-IE"/>
        </w:rPr>
        <w:t>Preservation of samples for molecular detection</w:t>
      </w:r>
      <w:bookmarkEnd w:id="8"/>
    </w:p>
    <w:bookmarkEnd w:id="7"/>
    <w:p w14:paraId="0D0FEE33" w14:textId="0F1B3A53" w:rsidR="00B854E8" w:rsidRPr="005B49A3" w:rsidRDefault="00B854E8" w:rsidP="00DA6CB3">
      <w:pPr>
        <w:pStyle w:val="Para3"/>
        <w:rPr>
          <w:lang w:eastAsia="fr-FR"/>
        </w:rPr>
      </w:pPr>
      <w:r w:rsidRPr="005B49A3">
        <w:rPr>
          <w:lang w:eastAsia="fr-FR"/>
        </w:rPr>
        <w:t xml:space="preserve">Tissue samples for PCR testing should be preserved </w:t>
      </w:r>
      <w:r w:rsidRPr="009730FF">
        <w:rPr>
          <w:lang w:eastAsia="fr-FR"/>
        </w:rPr>
        <w:t>in</w:t>
      </w:r>
      <w:r w:rsidR="00003DF6" w:rsidRPr="009730FF">
        <w:rPr>
          <w:lang w:eastAsia="fr-FR"/>
        </w:rPr>
        <w:t xml:space="preserve"> </w:t>
      </w:r>
      <w:r w:rsidR="00003DF6" w:rsidRPr="009730FF">
        <w:rPr>
          <w:strike/>
          <w:lang w:eastAsia="fr-FR"/>
        </w:rPr>
        <w:t>70</w:t>
      </w:r>
      <w:r w:rsidR="00243482" w:rsidRPr="009730FF">
        <w:rPr>
          <w:strike/>
          <w:lang w:eastAsia="fr-FR"/>
        </w:rPr>
        <w:t>–</w:t>
      </w:r>
      <w:r w:rsidR="00003DF6" w:rsidRPr="009730FF">
        <w:rPr>
          <w:strike/>
          <w:lang w:eastAsia="fr-FR"/>
        </w:rPr>
        <w:t>100</w:t>
      </w:r>
      <w:r w:rsidR="0018749E" w:rsidRPr="009730FF">
        <w:rPr>
          <w:strike/>
          <w:lang w:eastAsia="fr-FR"/>
        </w:rPr>
        <w:t xml:space="preserve"> </w:t>
      </w:r>
      <w:r w:rsidR="001D113E" w:rsidRPr="009730FF">
        <w:rPr>
          <w:u w:val="double"/>
          <w:lang w:eastAsia="fr-FR"/>
        </w:rPr>
        <w:t>80%</w:t>
      </w:r>
      <w:r w:rsidR="001D113E">
        <w:rPr>
          <w:lang w:eastAsia="fr-FR"/>
        </w:rPr>
        <w:t xml:space="preserve"> </w:t>
      </w:r>
      <w:r w:rsidR="00C22E05" w:rsidRPr="005B49A3">
        <w:rPr>
          <w:lang w:eastAsia="fr-FR"/>
        </w:rPr>
        <w:t>(v/v) analytical-grade ethanol</w:t>
      </w:r>
      <w:r w:rsidRPr="005B49A3">
        <w:rPr>
          <w:lang w:eastAsia="fr-FR"/>
        </w:rPr>
        <w:t>.</w:t>
      </w:r>
    </w:p>
    <w:p w14:paraId="7186FA4D" w14:textId="77777777" w:rsidR="00136AC6" w:rsidRPr="005B49A3" w:rsidRDefault="00136AC6" w:rsidP="00DA6CB3">
      <w:pPr>
        <w:pStyle w:val="Para3"/>
        <w:rPr>
          <w:rFonts w:cs="Arial"/>
          <w:szCs w:val="18"/>
          <w:lang w:eastAsia="fr-FR"/>
        </w:rPr>
      </w:pPr>
      <w:r w:rsidRPr="005B49A3">
        <w:rPr>
          <w:rFonts w:cs="Arial"/>
          <w:szCs w:val="18"/>
        </w:rPr>
        <w:t xml:space="preserve">Standard sample collection, preservation and processing methods for molecular techniques can be found in Section B.5.5 of Chapter 2.4.0 </w:t>
      </w:r>
      <w:r w:rsidRPr="005B49A3">
        <w:rPr>
          <w:rFonts w:cs="Arial"/>
          <w:i/>
          <w:iCs/>
          <w:szCs w:val="18"/>
        </w:rPr>
        <w:t>General information</w:t>
      </w:r>
      <w:r w:rsidRPr="005B49A3">
        <w:rPr>
          <w:rFonts w:cs="Arial"/>
          <w:szCs w:val="18"/>
        </w:rPr>
        <w:t xml:space="preserve"> (diseases of molluscs).</w:t>
      </w:r>
    </w:p>
    <w:p w14:paraId="0AF58258" w14:textId="77777777" w:rsidR="00B854E8" w:rsidRPr="005B49A3" w:rsidRDefault="00B854E8" w:rsidP="00DA6CB3">
      <w:pPr>
        <w:pStyle w:val="1110"/>
        <w:rPr>
          <w:lang w:val="en-IE"/>
        </w:rPr>
      </w:pPr>
      <w:r w:rsidRPr="005B49A3">
        <w:rPr>
          <w:lang w:val="en-IE"/>
        </w:rPr>
        <w:t>3.5.3.</w:t>
      </w:r>
      <w:r w:rsidRPr="005B49A3">
        <w:rPr>
          <w:lang w:val="en-IE"/>
        </w:rPr>
        <w:tab/>
      </w:r>
      <w:bookmarkStart w:id="9" w:name="_Hlk83113002"/>
      <w:r w:rsidRPr="005B49A3">
        <w:rPr>
          <w:lang w:val="en-IE"/>
        </w:rPr>
        <w:t xml:space="preserve">Samples for histopathology, immunohistochemistry or </w:t>
      </w:r>
      <w:r w:rsidRPr="005B49A3">
        <w:rPr>
          <w:i/>
          <w:lang w:val="en-IE"/>
        </w:rPr>
        <w:t>in-situ</w:t>
      </w:r>
      <w:r w:rsidRPr="005B49A3">
        <w:rPr>
          <w:lang w:val="en-IE"/>
        </w:rPr>
        <w:t xml:space="preserve"> hybridisation</w:t>
      </w:r>
      <w:bookmarkEnd w:id="9"/>
    </w:p>
    <w:p w14:paraId="28F86503" w14:textId="77777777" w:rsidR="00E03869" w:rsidRPr="005B49A3" w:rsidRDefault="00E03869" w:rsidP="00DA6CB3">
      <w:pPr>
        <w:pStyle w:val="Para3"/>
        <w:rPr>
          <w:rFonts w:cs="Arial"/>
          <w:szCs w:val="18"/>
          <w:lang w:eastAsia="fr-FR"/>
        </w:rPr>
      </w:pPr>
      <w:r w:rsidRPr="005B49A3">
        <w:rPr>
          <w:rFonts w:cs="Arial"/>
          <w:szCs w:val="18"/>
        </w:rPr>
        <w:lastRenderedPageBreak/>
        <w:t xml:space="preserve">Standard sample collection, preservation and processing methods for histological techniques can be found in Section B.5.3 of Chapter 2.4.0 </w:t>
      </w:r>
      <w:r w:rsidRPr="005B49A3">
        <w:rPr>
          <w:rFonts w:cs="Arial"/>
          <w:i/>
          <w:iCs/>
          <w:szCs w:val="18"/>
        </w:rPr>
        <w:t>General information</w:t>
      </w:r>
      <w:r w:rsidRPr="005B49A3">
        <w:rPr>
          <w:rFonts w:cs="Arial"/>
          <w:szCs w:val="18"/>
        </w:rPr>
        <w:t xml:space="preserve"> (diseases of molluscs).</w:t>
      </w:r>
    </w:p>
    <w:p w14:paraId="241CD9CA" w14:textId="77777777" w:rsidR="00B854E8" w:rsidRPr="005B49A3" w:rsidRDefault="00B854E8" w:rsidP="00DA6CB3">
      <w:pPr>
        <w:pStyle w:val="1110"/>
        <w:rPr>
          <w:lang w:val="en-IE"/>
        </w:rPr>
      </w:pPr>
      <w:r w:rsidRPr="005B49A3">
        <w:rPr>
          <w:lang w:val="en-IE"/>
        </w:rPr>
        <w:t>3.5.4.</w:t>
      </w:r>
      <w:r w:rsidRPr="005B49A3">
        <w:rPr>
          <w:lang w:val="en-IE"/>
        </w:rPr>
        <w:tab/>
        <w:t>Samples for other tests</w:t>
      </w:r>
    </w:p>
    <w:p w14:paraId="34721516" w14:textId="5B70C2CE" w:rsidR="0018749E" w:rsidRPr="005B49A3" w:rsidRDefault="0018749E" w:rsidP="00DA6CB3">
      <w:pPr>
        <w:pStyle w:val="Para3"/>
        <w:rPr>
          <w:lang w:eastAsia="fr-FR"/>
        </w:rPr>
      </w:pPr>
      <w:r w:rsidRPr="005B49A3">
        <w:rPr>
          <w:lang w:eastAsia="fr-FR"/>
        </w:rPr>
        <w:t>None</w:t>
      </w:r>
      <w:r w:rsidR="00A11F35" w:rsidRPr="005B49A3">
        <w:rPr>
          <w:lang w:eastAsia="fr-FR"/>
        </w:rPr>
        <w:t>.</w:t>
      </w:r>
    </w:p>
    <w:p w14:paraId="68B75F9E" w14:textId="77777777" w:rsidR="00B854E8" w:rsidRPr="00234942" w:rsidRDefault="00B854E8" w:rsidP="00DA6CB3">
      <w:pPr>
        <w:pStyle w:val="110"/>
        <w:rPr>
          <w:lang w:val="en-IE"/>
        </w:rPr>
      </w:pPr>
      <w:r w:rsidRPr="00234942">
        <w:rPr>
          <w:lang w:val="en-IE"/>
        </w:rPr>
        <w:t>3.6.</w:t>
      </w:r>
      <w:r w:rsidRPr="00234942">
        <w:rPr>
          <w:lang w:val="en-IE"/>
        </w:rPr>
        <w:tab/>
        <w:t>Pooling of samples</w:t>
      </w:r>
    </w:p>
    <w:p w14:paraId="5DDC1E18" w14:textId="24095FCD" w:rsidR="00B854E8" w:rsidRPr="005B49A3" w:rsidRDefault="0087714C" w:rsidP="00DA6CB3">
      <w:pPr>
        <w:pStyle w:val="Para2"/>
        <w:rPr>
          <w:bdr w:val="nil"/>
        </w:rPr>
      </w:pPr>
      <w:r w:rsidRPr="005B49A3">
        <w:rPr>
          <w:rFonts w:cs="Arial"/>
          <w:szCs w:val="18"/>
        </w:rPr>
        <w:t xml:space="preserve">Pooling of samples from more than one individual animal for a given purpose is only recommended </w:t>
      </w:r>
      <w:bookmarkStart w:id="10" w:name="_Hlk84413393"/>
      <w:r w:rsidRPr="005B49A3">
        <w:rPr>
          <w:rFonts w:cs="Arial"/>
          <w:szCs w:val="18"/>
        </w:rPr>
        <w:t>where robust supporting data on diagnostic sensitivity and diagnostic specificity have been evaluated and found to be suitable</w:t>
      </w:r>
      <w:bookmarkEnd w:id="10"/>
      <w:r w:rsidRPr="005B49A3">
        <w:rPr>
          <w:rFonts w:cs="Arial"/>
          <w:szCs w:val="18"/>
        </w:rPr>
        <w:t xml:space="preserve">. The effect of pooling on diagnostic sensitivity has not been thoroughly evaluated, therefore larger specimens should be processed and tested individually. </w:t>
      </w:r>
      <w:r w:rsidRPr="005B49A3">
        <w:rPr>
          <w:bdr w:val="nil"/>
        </w:rPr>
        <w:t>Small life stages such as spat can be pooled to obtain the minimum amount of material for molecular detection.</w:t>
      </w:r>
    </w:p>
    <w:p w14:paraId="0A44CDFC" w14:textId="2274ECF9" w:rsidR="0018749E" w:rsidRPr="005B49A3" w:rsidRDefault="0018749E" w:rsidP="00DA6CB3">
      <w:pPr>
        <w:pStyle w:val="Para2"/>
        <w:rPr>
          <w:rFonts w:cs="Arial"/>
        </w:rPr>
      </w:pPr>
      <w:r w:rsidRPr="005B49A3">
        <w:rPr>
          <w:rFonts w:cs="Arial"/>
        </w:rPr>
        <w:t>Performances of diagnostic methods applied on pools have not been evaluated.</w:t>
      </w:r>
      <w:r w:rsidR="0009294D" w:rsidRPr="005B49A3">
        <w:rPr>
          <w:rFonts w:cs="Arial"/>
        </w:rPr>
        <w:t xml:space="preserve"> However, the detection of </w:t>
      </w:r>
      <w:r w:rsidR="0009294D" w:rsidRPr="005B49A3">
        <w:rPr>
          <w:rFonts w:cs="Arial"/>
          <w:i/>
        </w:rPr>
        <w:t>B</w:t>
      </w:r>
      <w:r w:rsidR="00D44CE8">
        <w:rPr>
          <w:rFonts w:cs="Arial"/>
          <w:i/>
        </w:rPr>
        <w:t>. </w:t>
      </w:r>
      <w:proofErr w:type="spellStart"/>
      <w:r w:rsidR="00DB7DEB" w:rsidRPr="005B49A3">
        <w:rPr>
          <w:rFonts w:cs="Arial"/>
          <w:i/>
        </w:rPr>
        <w:t>ostreae</w:t>
      </w:r>
      <w:proofErr w:type="spellEnd"/>
      <w:r w:rsidR="00DB7DEB" w:rsidRPr="005B49A3">
        <w:rPr>
          <w:rFonts w:cs="Arial"/>
        </w:rPr>
        <w:t xml:space="preserve"> DNA was </w:t>
      </w:r>
      <w:r w:rsidR="0009294D" w:rsidRPr="005B49A3">
        <w:rPr>
          <w:rFonts w:cs="Arial"/>
        </w:rPr>
        <w:t>found similar between individual</w:t>
      </w:r>
      <w:r w:rsidR="00DB7DEB" w:rsidRPr="005B49A3">
        <w:rPr>
          <w:rFonts w:cs="Arial"/>
        </w:rPr>
        <w:t>s</w:t>
      </w:r>
      <w:r w:rsidR="0009294D" w:rsidRPr="005B49A3">
        <w:rPr>
          <w:rFonts w:cs="Arial"/>
        </w:rPr>
        <w:t xml:space="preserve"> and </w:t>
      </w:r>
      <w:r w:rsidR="00DB7DEB" w:rsidRPr="005B49A3">
        <w:rPr>
          <w:rFonts w:cs="Arial"/>
        </w:rPr>
        <w:t>pools</w:t>
      </w:r>
      <w:r w:rsidR="0009294D" w:rsidRPr="005B49A3">
        <w:rPr>
          <w:rFonts w:cs="Arial"/>
        </w:rPr>
        <w:t xml:space="preserve"> </w:t>
      </w:r>
      <w:r w:rsidR="000A030C" w:rsidRPr="005B49A3">
        <w:rPr>
          <w:rFonts w:cs="Arial"/>
        </w:rPr>
        <w:t xml:space="preserve">of </w:t>
      </w:r>
      <w:r w:rsidR="005B49A3">
        <w:rPr>
          <w:rFonts w:cs="Arial"/>
        </w:rPr>
        <w:t>five</w:t>
      </w:r>
      <w:r w:rsidR="0009294D" w:rsidRPr="005B49A3">
        <w:rPr>
          <w:rFonts w:cs="Arial"/>
        </w:rPr>
        <w:t xml:space="preserve"> individuals </w:t>
      </w:r>
      <w:r w:rsidR="00DB7DEB" w:rsidRPr="005B49A3">
        <w:rPr>
          <w:rFonts w:cs="Arial"/>
        </w:rPr>
        <w:t xml:space="preserve">when using a </w:t>
      </w:r>
      <w:r w:rsidR="00352376" w:rsidRPr="005B49A3">
        <w:rPr>
          <w:rFonts w:cs="Arial"/>
        </w:rPr>
        <w:t>real</w:t>
      </w:r>
      <w:r w:rsidR="00352376">
        <w:rPr>
          <w:rFonts w:cs="Arial"/>
        </w:rPr>
        <w:t>-</w:t>
      </w:r>
      <w:r w:rsidR="00352376" w:rsidRPr="005B49A3">
        <w:rPr>
          <w:rFonts w:cs="Arial"/>
        </w:rPr>
        <w:t xml:space="preserve">time </w:t>
      </w:r>
      <w:r w:rsidR="00DB7DEB" w:rsidRPr="005B49A3">
        <w:rPr>
          <w:rFonts w:cs="Arial"/>
        </w:rPr>
        <w:t>PCR assay targeting the multiple copy 18S gen</w:t>
      </w:r>
      <w:r w:rsidR="00DB7DEB" w:rsidRPr="00352376">
        <w:rPr>
          <w:rFonts w:cs="Arial"/>
        </w:rPr>
        <w:t xml:space="preserve">e (Lane </w:t>
      </w:r>
      <w:r w:rsidR="00DB7DEB" w:rsidRPr="00352376">
        <w:rPr>
          <w:rFonts w:cs="Arial"/>
          <w:i/>
          <w:iCs/>
        </w:rPr>
        <w:t>et al.</w:t>
      </w:r>
      <w:r w:rsidR="005B49A3" w:rsidRPr="00352376">
        <w:rPr>
          <w:rFonts w:cs="Arial"/>
          <w:i/>
          <w:iCs/>
        </w:rPr>
        <w:t>,</w:t>
      </w:r>
      <w:r w:rsidR="00DB7DEB" w:rsidRPr="00352376">
        <w:rPr>
          <w:rFonts w:cs="Arial"/>
          <w:i/>
          <w:iCs/>
        </w:rPr>
        <w:t xml:space="preserve"> </w:t>
      </w:r>
      <w:r w:rsidR="00DB7DEB" w:rsidRPr="00352376">
        <w:rPr>
          <w:rFonts w:cs="Arial"/>
        </w:rPr>
        <w:t>2017).</w:t>
      </w:r>
    </w:p>
    <w:p w14:paraId="607B6C90" w14:textId="77777777" w:rsidR="00B854E8" w:rsidRPr="00234942" w:rsidRDefault="00B854E8" w:rsidP="00DA6CB3">
      <w:pPr>
        <w:pStyle w:val="10"/>
        <w:rPr>
          <w:lang w:val="en-IE"/>
        </w:rPr>
      </w:pPr>
      <w:r w:rsidRPr="00234942">
        <w:rPr>
          <w:lang w:val="en-IE"/>
        </w:rPr>
        <w:t>4.</w:t>
      </w:r>
      <w:r w:rsidRPr="00234942">
        <w:rPr>
          <w:lang w:val="en-IE"/>
        </w:rPr>
        <w:tab/>
        <w:t>Diagnostic methods</w:t>
      </w:r>
    </w:p>
    <w:p w14:paraId="30C9C3F8" w14:textId="77777777" w:rsidR="00B854E8" w:rsidRPr="00234942" w:rsidRDefault="00B854E8" w:rsidP="00DA6CB3">
      <w:pPr>
        <w:pStyle w:val="Para1"/>
        <w:rPr>
          <w:rFonts w:eastAsia="MS Mincho"/>
          <w:u w:color="000000"/>
          <w:bdr w:val="nil"/>
          <w:lang w:eastAsia="ja-JP"/>
        </w:rPr>
      </w:pPr>
      <w:bookmarkStart w:id="11" w:name="_Hlk88570633"/>
      <w:r w:rsidRPr="00234942">
        <w:rPr>
          <w:rFonts w:eastAsia="MS Mincho"/>
          <w:u w:color="000000"/>
          <w:bdr w:val="nil"/>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476FBD69" w14:textId="77777777" w:rsidR="00B854E8" w:rsidRPr="00234942" w:rsidRDefault="00B854E8" w:rsidP="00DA6CB3">
      <w:pPr>
        <w:pStyle w:val="Para1"/>
        <w:spacing w:after="120"/>
      </w:pPr>
      <w:r w:rsidRPr="00234942">
        <w:rPr>
          <w:b/>
          <w:bCs/>
        </w:rPr>
        <w:t>Ratings for purposes of use.</w:t>
      </w:r>
      <w:r w:rsidRPr="00234942">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24C24774" w14:textId="77777777" w:rsidR="00B854E8" w:rsidRPr="00234942" w:rsidRDefault="00B854E8" w:rsidP="00DA6CB3">
      <w:pPr>
        <w:pBdr>
          <w:top w:val="nil"/>
          <w:left w:val="nil"/>
          <w:bottom w:val="nil"/>
          <w:right w:val="nil"/>
          <w:between w:val="nil"/>
          <w:bar w:val="nil"/>
        </w:pBdr>
        <w:spacing w:after="0" w:line="240" w:lineRule="auto"/>
        <w:ind w:left="1701" w:hanging="1701"/>
        <w:rPr>
          <w:rFonts w:eastAsia="Arial" w:cs="Arial"/>
          <w:color w:val="000000"/>
          <w:szCs w:val="18"/>
          <w:u w:color="000000"/>
          <w:bdr w:val="nil"/>
          <w:lang w:val="en-IE"/>
        </w:rPr>
      </w:pPr>
      <w:r w:rsidRPr="00234942">
        <w:rPr>
          <w:rFonts w:eastAsia="Calibri" w:cs="Calibri"/>
          <w:color w:val="000000"/>
          <w:szCs w:val="18"/>
          <w:u w:color="000000"/>
          <w:bdr w:val="nil"/>
          <w:lang w:val="en-IE"/>
        </w:rPr>
        <w:t>+++ =</w:t>
      </w:r>
      <w:r w:rsidRPr="00234942">
        <w:rPr>
          <w:rFonts w:eastAsia="Calibri" w:cs="Calibri"/>
          <w:color w:val="000000"/>
          <w:szCs w:val="18"/>
          <w:u w:color="000000"/>
          <w:bdr w:val="nil"/>
          <w:lang w:val="en-IE"/>
        </w:rPr>
        <w:tab/>
      </w:r>
      <w:r w:rsidRPr="00234942">
        <w:rPr>
          <w:rFonts w:cs="Arial"/>
          <w:szCs w:val="18"/>
          <w:lang w:val="en-IE"/>
        </w:rPr>
        <w:t xml:space="preserve">Methods </w:t>
      </w:r>
      <w:r w:rsidRPr="00234942">
        <w:rPr>
          <w:rFonts w:eastAsia="Arial" w:cs="Arial"/>
          <w:color w:val="000000"/>
          <w:szCs w:val="18"/>
          <w:u w:color="000000"/>
          <w:bdr w:val="nil"/>
          <w:lang w:val="en-IE"/>
        </w:rPr>
        <w:t xml:space="preserve">are most suitable with </w:t>
      </w:r>
      <w:r w:rsidRPr="00234942">
        <w:rPr>
          <w:rFonts w:cs="Arial"/>
          <w:szCs w:val="18"/>
          <w:lang w:val="en-IE"/>
        </w:rPr>
        <w:t>desirable performance and operational characteristics</w:t>
      </w:r>
      <w:r w:rsidRPr="00234942">
        <w:rPr>
          <w:rFonts w:eastAsia="Calibri" w:cs="Calibri"/>
          <w:color w:val="000000"/>
          <w:szCs w:val="18"/>
          <w:u w:color="000000"/>
          <w:bdr w:val="nil"/>
          <w:lang w:val="en-IE"/>
        </w:rPr>
        <w:t>.</w:t>
      </w:r>
    </w:p>
    <w:p w14:paraId="4C3BEC9B" w14:textId="77777777" w:rsidR="00B854E8" w:rsidRPr="00234942" w:rsidRDefault="00B854E8" w:rsidP="00DA6CB3">
      <w:pPr>
        <w:pBdr>
          <w:top w:val="nil"/>
          <w:left w:val="nil"/>
          <w:bottom w:val="nil"/>
          <w:right w:val="nil"/>
          <w:between w:val="nil"/>
          <w:bar w:val="nil"/>
        </w:pBdr>
        <w:spacing w:after="0" w:line="240" w:lineRule="auto"/>
        <w:ind w:left="1701" w:hanging="1701"/>
        <w:rPr>
          <w:rFonts w:eastAsia="Arial" w:cs="Arial"/>
          <w:color w:val="000000"/>
          <w:szCs w:val="18"/>
          <w:u w:color="000000"/>
          <w:bdr w:val="nil"/>
          <w:lang w:val="en-IE"/>
        </w:rPr>
      </w:pPr>
      <w:r w:rsidRPr="00234942">
        <w:rPr>
          <w:rFonts w:eastAsia="Calibri" w:cs="Calibri"/>
          <w:color w:val="000000"/>
          <w:szCs w:val="18"/>
          <w:u w:color="000000"/>
          <w:bdr w:val="nil"/>
          <w:lang w:val="en-IE"/>
        </w:rPr>
        <w:t xml:space="preserve">++ = </w:t>
      </w:r>
      <w:r w:rsidRPr="00234942">
        <w:rPr>
          <w:rFonts w:eastAsia="Calibri" w:cs="Calibri"/>
          <w:color w:val="000000"/>
          <w:szCs w:val="18"/>
          <w:u w:color="000000"/>
          <w:bdr w:val="nil"/>
          <w:lang w:val="en-IE"/>
        </w:rPr>
        <w:tab/>
        <w:t>Methods</w:t>
      </w:r>
      <w:r w:rsidRPr="00234942">
        <w:rPr>
          <w:rFonts w:eastAsia="Calibri" w:cs="Calibri"/>
          <w:color w:val="000000"/>
          <w:szCs w:val="18"/>
          <w:bdr w:val="nil"/>
          <w:lang w:val="en-IE"/>
        </w:rPr>
        <w:t xml:space="preserve"> </w:t>
      </w:r>
      <w:r w:rsidRPr="00234942">
        <w:rPr>
          <w:rFonts w:eastAsia="Arial" w:cs="Arial"/>
          <w:color w:val="000000"/>
          <w:szCs w:val="18"/>
          <w:u w:color="000000"/>
          <w:bdr w:val="nil"/>
          <w:lang w:val="en-IE"/>
        </w:rPr>
        <w:t xml:space="preserve">are suitable with </w:t>
      </w:r>
      <w:r w:rsidRPr="00234942">
        <w:rPr>
          <w:rFonts w:cs="Arial"/>
          <w:szCs w:val="18"/>
          <w:lang w:val="en-IE"/>
        </w:rPr>
        <w:t>acceptable performance and operational characteristics under most circumstances</w:t>
      </w:r>
      <w:r w:rsidRPr="00234942">
        <w:rPr>
          <w:rFonts w:eastAsia="Calibri" w:cs="Calibri"/>
          <w:color w:val="000000"/>
          <w:szCs w:val="18"/>
          <w:u w:color="000000"/>
          <w:bdr w:val="nil"/>
          <w:lang w:val="en-IE"/>
        </w:rPr>
        <w:t xml:space="preserve">. </w:t>
      </w:r>
    </w:p>
    <w:p w14:paraId="31F0CA61" w14:textId="77777777" w:rsidR="00B854E8" w:rsidRPr="00234942" w:rsidRDefault="00B854E8" w:rsidP="00DA6CB3">
      <w:pPr>
        <w:pBdr>
          <w:top w:val="nil"/>
          <w:left w:val="nil"/>
          <w:bottom w:val="nil"/>
          <w:right w:val="nil"/>
          <w:between w:val="nil"/>
          <w:bar w:val="nil"/>
        </w:pBdr>
        <w:spacing w:after="0" w:line="240" w:lineRule="auto"/>
        <w:ind w:left="1701" w:hanging="1701"/>
        <w:rPr>
          <w:rFonts w:eastAsia="Arial" w:cs="Arial"/>
          <w:color w:val="000000"/>
          <w:szCs w:val="18"/>
          <w:u w:color="000000"/>
          <w:bdr w:val="nil"/>
          <w:lang w:val="en-IE"/>
        </w:rPr>
      </w:pPr>
      <w:r w:rsidRPr="00234942">
        <w:rPr>
          <w:rFonts w:eastAsia="Calibri" w:cs="Calibri"/>
          <w:color w:val="000000"/>
          <w:szCs w:val="18"/>
          <w:u w:color="000000"/>
          <w:bdr w:val="nil"/>
          <w:lang w:val="en-IE"/>
        </w:rPr>
        <w:t xml:space="preserve">+ = </w:t>
      </w:r>
      <w:r w:rsidRPr="00234942">
        <w:rPr>
          <w:rFonts w:eastAsia="Calibri" w:cs="Calibri"/>
          <w:color w:val="000000"/>
          <w:szCs w:val="18"/>
          <w:u w:color="000000"/>
          <w:bdr w:val="nil"/>
          <w:lang w:val="en-IE"/>
        </w:rPr>
        <w:tab/>
      </w:r>
      <w:r w:rsidRPr="00234942">
        <w:rPr>
          <w:rFonts w:cs="Arial"/>
          <w:szCs w:val="18"/>
          <w:lang w:val="en-IE"/>
        </w:rPr>
        <w:t xml:space="preserve">Methods </w:t>
      </w:r>
      <w:r w:rsidRPr="00234942">
        <w:rPr>
          <w:rFonts w:eastAsia="Arial" w:cs="Arial"/>
          <w:color w:val="000000"/>
          <w:szCs w:val="18"/>
          <w:u w:color="000000"/>
          <w:bdr w:val="nil"/>
          <w:lang w:val="en-IE"/>
        </w:rPr>
        <w:t>are suitable, but</w:t>
      </w:r>
      <w:r w:rsidRPr="00234942">
        <w:rPr>
          <w:rFonts w:cs="Arial"/>
          <w:szCs w:val="18"/>
          <w:lang w:val="en-IE"/>
        </w:rPr>
        <w:t xml:space="preserve"> performance or operational characteristics may limit application under some circumstances</w:t>
      </w:r>
      <w:r w:rsidRPr="00234942">
        <w:rPr>
          <w:rFonts w:eastAsia="Arial" w:cs="Arial"/>
          <w:color w:val="000000"/>
          <w:szCs w:val="18"/>
          <w:u w:color="000000"/>
          <w:bdr w:val="nil"/>
          <w:lang w:val="en-IE"/>
        </w:rPr>
        <w:t xml:space="preserve">. </w:t>
      </w:r>
    </w:p>
    <w:p w14:paraId="7D90BD6E" w14:textId="77777777" w:rsidR="00B854E8" w:rsidRPr="00234942" w:rsidRDefault="00B854E8" w:rsidP="00DA6CB3">
      <w:pPr>
        <w:pStyle w:val="Para1"/>
        <w:ind w:left="1701" w:hanging="1701"/>
        <w:rPr>
          <w:rFonts w:eastAsia="Calibri"/>
          <w:u w:color="000000"/>
          <w:bdr w:val="nil"/>
        </w:rPr>
      </w:pPr>
      <w:r w:rsidRPr="00234942">
        <w:rPr>
          <w:rFonts w:eastAsia="Calibri"/>
          <w:u w:color="000000"/>
          <w:bdr w:val="nil"/>
        </w:rPr>
        <w:t xml:space="preserve">Shaded boxes = </w:t>
      </w:r>
      <w:r w:rsidRPr="00234942">
        <w:rPr>
          <w:rFonts w:eastAsia="Calibri"/>
          <w:u w:color="000000"/>
          <w:bdr w:val="nil"/>
        </w:rPr>
        <w:tab/>
        <w:t>Not appropriate for this purpose.</w:t>
      </w:r>
    </w:p>
    <w:p w14:paraId="34C02F21" w14:textId="77777777" w:rsidR="00B854E8" w:rsidRPr="00234942" w:rsidRDefault="00B854E8" w:rsidP="00DA6CB3">
      <w:pPr>
        <w:pStyle w:val="Para1"/>
        <w:rPr>
          <w:rFonts w:cs="Arial"/>
        </w:rPr>
      </w:pPr>
      <w:r w:rsidRPr="00234942">
        <w:rPr>
          <w:rFonts w:cs="Arial"/>
          <w:b/>
          <w:bCs/>
        </w:rPr>
        <w:t>Validation stage</w:t>
      </w:r>
      <w:r w:rsidRPr="00234942">
        <w:rPr>
          <w:rFonts w:cs="Arial"/>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4BDCDCBB" w14:textId="72F67303" w:rsidR="00B854E8" w:rsidRPr="00234942" w:rsidRDefault="009030A4" w:rsidP="00DA6CB3">
      <w:pPr>
        <w:pStyle w:val="Para1"/>
        <w:rPr>
          <w:rFonts w:cs="Arial"/>
        </w:rPr>
      </w:pPr>
      <w:r w:rsidRPr="00234942">
        <w:rPr>
          <w:rFonts w:cs="Arial"/>
        </w:rPr>
        <w:t>WOAH</w:t>
      </w:r>
      <w:r w:rsidR="00B854E8" w:rsidRPr="00234942">
        <w:rPr>
          <w:rFonts w:cs="Arial"/>
        </w:rPr>
        <w:t xml:space="preserve">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w:t>
      </w:r>
      <w:proofErr w:type="gramStart"/>
      <w:r w:rsidR="00B854E8" w:rsidRPr="00234942">
        <w:rPr>
          <w:rFonts w:cs="Arial"/>
        </w:rPr>
        <w:t>particular genotypes</w:t>
      </w:r>
      <w:proofErr w:type="gramEnd"/>
      <w:r w:rsidR="00B854E8" w:rsidRPr="00234942">
        <w:rPr>
          <w:rFonts w:cs="Arial"/>
        </w:rPr>
        <w:t xml:space="preserve">, detection of homologous sequences within the host genome). These issues should be communicated to the </w:t>
      </w:r>
      <w:r w:rsidRPr="00234942">
        <w:rPr>
          <w:rFonts w:cs="Arial"/>
        </w:rPr>
        <w:t>WOAH</w:t>
      </w:r>
      <w:r w:rsidR="00B854E8" w:rsidRPr="00234942">
        <w:rPr>
          <w:rFonts w:cs="Arial"/>
        </w:rPr>
        <w:t xml:space="preserve"> Reference Laboratories so that advice can be provided to diagnostic laboratories and the standards amended if necessary.</w:t>
      </w:r>
      <w:bookmarkEnd w:id="11"/>
    </w:p>
    <w:p w14:paraId="25E6AEAB" w14:textId="77777777" w:rsidR="00B854E8" w:rsidRPr="00234942" w:rsidRDefault="00B854E8" w:rsidP="00DA6CB3">
      <w:pPr>
        <w:pStyle w:val="Para1"/>
        <w:rPr>
          <w:rFonts w:cs="Arial"/>
          <w:color w:val="FF0000"/>
          <w:highlight w:val="yellow"/>
        </w:rPr>
        <w:sectPr w:rsidR="00B854E8" w:rsidRPr="00234942" w:rsidSect="006E401C">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cols w:space="708"/>
          <w:docGrid w:linePitch="360"/>
        </w:sectPr>
      </w:pPr>
    </w:p>
    <w:p w14:paraId="16709790" w14:textId="70492E71" w:rsidR="00B854E8" w:rsidRPr="00234942" w:rsidRDefault="00B854E8" w:rsidP="00DA6CB3">
      <w:pPr>
        <w:pStyle w:val="Tabletitle"/>
      </w:pPr>
      <w:r w:rsidRPr="00234942">
        <w:lastRenderedPageBreak/>
        <w:t>Table 4.</w:t>
      </w:r>
      <w:r w:rsidRPr="00234942">
        <w:rPr>
          <w:noProof/>
        </w:rPr>
        <w:t>1</w:t>
      </w:r>
      <w:r w:rsidRPr="00234942">
        <w:t xml:space="preserve">. </w:t>
      </w:r>
      <w:r w:rsidR="009030A4" w:rsidRPr="00234942">
        <w:rPr>
          <w:b w:val="0"/>
          <w:bCs w:val="0"/>
        </w:rPr>
        <w:t>WOAH</w:t>
      </w:r>
      <w:r w:rsidRPr="00234942">
        <w:rPr>
          <w:b w:val="0"/>
          <w:bCs w:val="0"/>
        </w:rPr>
        <w:t xml:space="preserve"> recommended diagnostic methods and their level of validation for surveillance of apparently healthy animals and investigation of clinically affected animals</w:t>
      </w:r>
      <w:r w:rsidRPr="00234942">
        <w:t xml:space="preserve"> </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1140"/>
        <w:gridCol w:w="1134"/>
        <w:gridCol w:w="851"/>
        <w:gridCol w:w="708"/>
        <w:gridCol w:w="1134"/>
        <w:gridCol w:w="1134"/>
        <w:gridCol w:w="851"/>
        <w:gridCol w:w="709"/>
        <w:gridCol w:w="1134"/>
        <w:gridCol w:w="1134"/>
        <w:gridCol w:w="850"/>
        <w:gridCol w:w="709"/>
      </w:tblGrid>
      <w:tr w:rsidR="00BF3948" w:rsidRPr="00B30691" w14:paraId="562735A1" w14:textId="77777777" w:rsidTr="00D47C7F">
        <w:trPr>
          <w:trHeight w:val="402"/>
          <w:tblHeader/>
          <w:jc w:val="center"/>
        </w:trPr>
        <w:tc>
          <w:tcPr>
            <w:tcW w:w="2399" w:type="dxa"/>
            <w:vMerge w:val="restart"/>
            <w:vAlign w:val="center"/>
          </w:tcPr>
          <w:p w14:paraId="6CE4B227" w14:textId="6AE9C7B0" w:rsidR="00BF3948" w:rsidRPr="00D44CE8" w:rsidRDefault="00BF3948" w:rsidP="00DA6CB3">
            <w:pPr>
              <w:pStyle w:val="TableHead"/>
              <w:rPr>
                <w:rFonts w:ascii="Söhne Kräftig" w:hAnsi="Söhne Kräftig" w:cs="Arial"/>
                <w:b w:val="0"/>
                <w:bCs w:val="0"/>
                <w:szCs w:val="18"/>
              </w:rPr>
            </w:pPr>
            <w:bookmarkStart w:id="12" w:name="_Hlk491943780"/>
            <w:r w:rsidRPr="00D44CE8">
              <w:rPr>
                <w:rFonts w:ascii="Söhne Kräftig" w:hAnsi="Söhne Kräftig" w:cs="Arial"/>
                <w:b w:val="0"/>
                <w:bCs w:val="0"/>
                <w:szCs w:val="18"/>
              </w:rPr>
              <w:t>Method</w:t>
            </w:r>
          </w:p>
        </w:tc>
        <w:tc>
          <w:tcPr>
            <w:tcW w:w="3833" w:type="dxa"/>
            <w:gridSpan w:val="4"/>
          </w:tcPr>
          <w:p w14:paraId="1C93612E" w14:textId="77777777" w:rsidR="00BF3948" w:rsidRPr="00234942" w:rsidRDefault="00BF3948" w:rsidP="00DA6CB3">
            <w:pPr>
              <w:pStyle w:val="TableHead"/>
              <w:numPr>
                <w:ilvl w:val="0"/>
                <w:numId w:val="1"/>
              </w:numPr>
              <w:rPr>
                <w:rFonts w:ascii="Söhne Kräftig" w:hAnsi="Söhne Kräftig" w:cs="Arial"/>
                <w:b w:val="0"/>
                <w:bCs w:val="0"/>
                <w:sz w:val="16"/>
                <w:szCs w:val="16"/>
              </w:rPr>
            </w:pPr>
            <w:r w:rsidRPr="00234942">
              <w:rPr>
                <w:rFonts w:ascii="Söhne Kräftig" w:hAnsi="Söhne Kräftig" w:cs="Arial"/>
                <w:b w:val="0"/>
                <w:bCs w:val="0"/>
                <w:sz w:val="16"/>
                <w:szCs w:val="16"/>
              </w:rPr>
              <w:t xml:space="preserve">Surveillance of apparently </w:t>
            </w:r>
            <w:r w:rsidRPr="00234942">
              <w:rPr>
                <w:rFonts w:ascii="Söhne Kräftig" w:hAnsi="Söhne Kräftig" w:cs="Arial"/>
                <w:b w:val="0"/>
                <w:bCs w:val="0"/>
                <w:sz w:val="16"/>
                <w:szCs w:val="16"/>
              </w:rPr>
              <w:br/>
              <w:t>healthy animals</w:t>
            </w:r>
          </w:p>
        </w:tc>
        <w:tc>
          <w:tcPr>
            <w:tcW w:w="3828" w:type="dxa"/>
            <w:gridSpan w:val="4"/>
          </w:tcPr>
          <w:p w14:paraId="5D03E179" w14:textId="77777777" w:rsidR="00BF3948" w:rsidRPr="00234942" w:rsidRDefault="00BF3948" w:rsidP="00DA6CB3">
            <w:pPr>
              <w:pStyle w:val="TableHead"/>
              <w:numPr>
                <w:ilvl w:val="0"/>
                <w:numId w:val="1"/>
              </w:numPr>
              <w:rPr>
                <w:rFonts w:ascii="Söhne Kräftig" w:hAnsi="Söhne Kräftig" w:cs="Arial"/>
                <w:b w:val="0"/>
                <w:bCs w:val="0"/>
                <w:sz w:val="16"/>
                <w:szCs w:val="16"/>
              </w:rPr>
            </w:pPr>
            <w:r w:rsidRPr="00234942">
              <w:rPr>
                <w:rFonts w:ascii="Söhne Kräftig" w:hAnsi="Söhne Kräftig" w:cs="Arial"/>
                <w:b w:val="0"/>
                <w:bCs w:val="0"/>
                <w:sz w:val="16"/>
                <w:szCs w:val="16"/>
              </w:rPr>
              <w:t xml:space="preserve">Presumptive diagnosis of </w:t>
            </w:r>
            <w:r w:rsidRPr="00234942">
              <w:rPr>
                <w:rFonts w:ascii="Söhne Kräftig" w:hAnsi="Söhne Kräftig" w:cs="Arial"/>
                <w:b w:val="0"/>
                <w:bCs w:val="0"/>
                <w:sz w:val="16"/>
                <w:szCs w:val="16"/>
              </w:rPr>
              <w:br/>
              <w:t>clinically affected animals</w:t>
            </w:r>
          </w:p>
        </w:tc>
        <w:tc>
          <w:tcPr>
            <w:tcW w:w="3827" w:type="dxa"/>
            <w:gridSpan w:val="4"/>
          </w:tcPr>
          <w:p w14:paraId="78EDCEE6" w14:textId="77777777" w:rsidR="00BF3948" w:rsidRPr="00234942" w:rsidRDefault="00BF3948" w:rsidP="00DA6CB3">
            <w:pPr>
              <w:pStyle w:val="TableHead"/>
              <w:numPr>
                <w:ilvl w:val="0"/>
                <w:numId w:val="1"/>
              </w:numPr>
              <w:rPr>
                <w:rFonts w:ascii="Söhne Kräftig" w:hAnsi="Söhne Kräftig" w:cs="Arial"/>
                <w:b w:val="0"/>
                <w:bCs w:val="0"/>
                <w:sz w:val="16"/>
                <w:szCs w:val="16"/>
              </w:rPr>
            </w:pPr>
            <w:r w:rsidRPr="00234942">
              <w:rPr>
                <w:rFonts w:ascii="Söhne Kräftig" w:hAnsi="Söhne Kräftig" w:cs="Arial"/>
                <w:b w:val="0"/>
                <w:bCs w:val="0"/>
                <w:sz w:val="16"/>
                <w:szCs w:val="16"/>
              </w:rPr>
              <w:t>Confirmatory diagnosis</w:t>
            </w:r>
            <w:r w:rsidRPr="00234942">
              <w:rPr>
                <w:rFonts w:ascii="Söhne Kräftig" w:hAnsi="Söhne Kräftig" w:cs="Arial"/>
                <w:b w:val="0"/>
                <w:bCs w:val="0"/>
                <w:sz w:val="16"/>
                <w:szCs w:val="16"/>
                <w:vertAlign w:val="superscript"/>
              </w:rPr>
              <w:t>1</w:t>
            </w:r>
            <w:r w:rsidRPr="00234942">
              <w:rPr>
                <w:rFonts w:ascii="Söhne Kräftig" w:hAnsi="Söhne Kräftig" w:cs="Arial"/>
                <w:b w:val="0"/>
                <w:bCs w:val="0"/>
                <w:sz w:val="16"/>
                <w:szCs w:val="16"/>
              </w:rPr>
              <w:t xml:space="preserve"> of a suspect result </w:t>
            </w:r>
            <w:r w:rsidRPr="00234942">
              <w:rPr>
                <w:rFonts w:ascii="Söhne Kräftig" w:hAnsi="Söhne Kräftig"/>
                <w:b w:val="0"/>
                <w:bCs w:val="0"/>
                <w:sz w:val="16"/>
                <w:szCs w:val="16"/>
              </w:rPr>
              <w:t>from surveillance or presumptive diagnosis</w:t>
            </w:r>
          </w:p>
        </w:tc>
      </w:tr>
      <w:tr w:rsidR="00BF3948" w:rsidRPr="00234942" w14:paraId="62979B51" w14:textId="77777777" w:rsidTr="00D47C7F">
        <w:trPr>
          <w:trHeight w:val="402"/>
          <w:tblHeader/>
          <w:jc w:val="center"/>
        </w:trPr>
        <w:tc>
          <w:tcPr>
            <w:tcW w:w="2399" w:type="dxa"/>
            <w:vMerge/>
            <w:vAlign w:val="center"/>
          </w:tcPr>
          <w:p w14:paraId="394146DE" w14:textId="77777777" w:rsidR="00BF3948" w:rsidRPr="00234942" w:rsidRDefault="00BF3948" w:rsidP="00DA6CB3">
            <w:pPr>
              <w:pStyle w:val="TableHead"/>
              <w:rPr>
                <w:rFonts w:ascii="Söhne Kräftig" w:hAnsi="Söhne Kräftig" w:cs="Arial"/>
                <w:sz w:val="16"/>
                <w:szCs w:val="16"/>
              </w:rPr>
            </w:pPr>
          </w:p>
        </w:tc>
        <w:tc>
          <w:tcPr>
            <w:tcW w:w="1140" w:type="dxa"/>
            <w:vAlign w:val="center"/>
          </w:tcPr>
          <w:p w14:paraId="18488346"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Early life stages</w:t>
            </w:r>
            <w:r w:rsidRPr="00234942">
              <w:rPr>
                <w:rFonts w:ascii="Söhne Kräftig" w:hAnsi="Söhne Kräftig" w:cs="Arial"/>
                <w:b w:val="0"/>
                <w:bCs w:val="0"/>
                <w:sz w:val="16"/>
                <w:szCs w:val="16"/>
                <w:vertAlign w:val="superscript"/>
              </w:rPr>
              <w:t>2</w:t>
            </w:r>
          </w:p>
        </w:tc>
        <w:tc>
          <w:tcPr>
            <w:tcW w:w="1134" w:type="dxa"/>
            <w:vAlign w:val="center"/>
          </w:tcPr>
          <w:p w14:paraId="30E0D8FE"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Juveniles</w:t>
            </w:r>
            <w:r w:rsidRPr="00234942">
              <w:rPr>
                <w:rFonts w:ascii="Söhne Kräftig" w:hAnsi="Söhne Kräftig" w:cs="Arial"/>
                <w:b w:val="0"/>
                <w:bCs w:val="0"/>
                <w:sz w:val="16"/>
                <w:szCs w:val="16"/>
                <w:vertAlign w:val="superscript"/>
              </w:rPr>
              <w:t>2</w:t>
            </w:r>
          </w:p>
        </w:tc>
        <w:tc>
          <w:tcPr>
            <w:tcW w:w="851" w:type="dxa"/>
            <w:vAlign w:val="center"/>
          </w:tcPr>
          <w:p w14:paraId="3CF14378"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Adults</w:t>
            </w:r>
          </w:p>
        </w:tc>
        <w:tc>
          <w:tcPr>
            <w:tcW w:w="708" w:type="dxa"/>
            <w:vAlign w:val="center"/>
          </w:tcPr>
          <w:p w14:paraId="0EB6191B"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LV</w:t>
            </w:r>
          </w:p>
        </w:tc>
        <w:tc>
          <w:tcPr>
            <w:tcW w:w="1134" w:type="dxa"/>
            <w:vAlign w:val="center"/>
          </w:tcPr>
          <w:p w14:paraId="7AEDD15C"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Early life stages</w:t>
            </w:r>
            <w:r w:rsidRPr="00234942">
              <w:rPr>
                <w:rFonts w:ascii="Söhne Kräftig" w:hAnsi="Söhne Kräftig" w:cs="Arial"/>
                <w:b w:val="0"/>
                <w:bCs w:val="0"/>
                <w:sz w:val="16"/>
                <w:szCs w:val="16"/>
                <w:vertAlign w:val="superscript"/>
              </w:rPr>
              <w:t>2</w:t>
            </w:r>
          </w:p>
        </w:tc>
        <w:tc>
          <w:tcPr>
            <w:tcW w:w="1134" w:type="dxa"/>
            <w:vAlign w:val="center"/>
          </w:tcPr>
          <w:p w14:paraId="1085AB3D"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Juveniles</w:t>
            </w:r>
            <w:r w:rsidRPr="00234942">
              <w:rPr>
                <w:rFonts w:ascii="Söhne Kräftig" w:hAnsi="Söhne Kräftig" w:cs="Arial"/>
                <w:b w:val="0"/>
                <w:bCs w:val="0"/>
                <w:sz w:val="16"/>
                <w:szCs w:val="16"/>
                <w:vertAlign w:val="superscript"/>
              </w:rPr>
              <w:t>2</w:t>
            </w:r>
          </w:p>
        </w:tc>
        <w:tc>
          <w:tcPr>
            <w:tcW w:w="851" w:type="dxa"/>
            <w:vAlign w:val="center"/>
          </w:tcPr>
          <w:p w14:paraId="7306FD87"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Adults</w:t>
            </w:r>
          </w:p>
        </w:tc>
        <w:tc>
          <w:tcPr>
            <w:tcW w:w="709" w:type="dxa"/>
            <w:vAlign w:val="center"/>
          </w:tcPr>
          <w:p w14:paraId="6E3910FC"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LV</w:t>
            </w:r>
          </w:p>
        </w:tc>
        <w:tc>
          <w:tcPr>
            <w:tcW w:w="1134" w:type="dxa"/>
            <w:vAlign w:val="center"/>
          </w:tcPr>
          <w:p w14:paraId="1E4D97F3"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Early life stages</w:t>
            </w:r>
            <w:r w:rsidRPr="00234942">
              <w:rPr>
                <w:rFonts w:ascii="Söhne Kräftig" w:hAnsi="Söhne Kräftig" w:cs="Arial"/>
                <w:b w:val="0"/>
                <w:bCs w:val="0"/>
                <w:sz w:val="16"/>
                <w:szCs w:val="16"/>
                <w:vertAlign w:val="superscript"/>
              </w:rPr>
              <w:t>2</w:t>
            </w:r>
          </w:p>
        </w:tc>
        <w:tc>
          <w:tcPr>
            <w:tcW w:w="1134" w:type="dxa"/>
            <w:vAlign w:val="center"/>
          </w:tcPr>
          <w:p w14:paraId="21CAF742"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Juveniles</w:t>
            </w:r>
            <w:r w:rsidRPr="00234942">
              <w:rPr>
                <w:rFonts w:ascii="Söhne Kräftig" w:hAnsi="Söhne Kräftig" w:cs="Arial"/>
                <w:b w:val="0"/>
                <w:bCs w:val="0"/>
                <w:sz w:val="16"/>
                <w:szCs w:val="16"/>
                <w:vertAlign w:val="superscript"/>
              </w:rPr>
              <w:t>2</w:t>
            </w:r>
          </w:p>
        </w:tc>
        <w:tc>
          <w:tcPr>
            <w:tcW w:w="850" w:type="dxa"/>
            <w:vAlign w:val="center"/>
          </w:tcPr>
          <w:p w14:paraId="027C5860"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Adults</w:t>
            </w:r>
          </w:p>
        </w:tc>
        <w:tc>
          <w:tcPr>
            <w:tcW w:w="709" w:type="dxa"/>
            <w:vAlign w:val="center"/>
          </w:tcPr>
          <w:p w14:paraId="77571398" w14:textId="77777777" w:rsidR="00BF3948" w:rsidRPr="00234942" w:rsidRDefault="00BF3948" w:rsidP="00DA6CB3">
            <w:pPr>
              <w:pStyle w:val="TableHead"/>
              <w:rPr>
                <w:rFonts w:ascii="Söhne Kräftig" w:hAnsi="Söhne Kräftig" w:cs="Arial"/>
                <w:b w:val="0"/>
                <w:bCs w:val="0"/>
                <w:sz w:val="16"/>
                <w:szCs w:val="16"/>
              </w:rPr>
            </w:pPr>
            <w:r w:rsidRPr="00234942">
              <w:rPr>
                <w:rFonts w:ascii="Söhne Kräftig" w:hAnsi="Söhne Kräftig" w:cs="Arial"/>
                <w:b w:val="0"/>
                <w:bCs w:val="0"/>
                <w:sz w:val="16"/>
                <w:szCs w:val="16"/>
              </w:rPr>
              <w:t>LV</w:t>
            </w:r>
          </w:p>
        </w:tc>
      </w:tr>
      <w:tr w:rsidR="00BF3948" w:rsidRPr="00234942" w14:paraId="69578BE6" w14:textId="77777777" w:rsidTr="002E54DC">
        <w:trPr>
          <w:trHeight w:val="20"/>
          <w:jc w:val="center"/>
        </w:trPr>
        <w:tc>
          <w:tcPr>
            <w:tcW w:w="2399" w:type="dxa"/>
            <w:vAlign w:val="center"/>
          </w:tcPr>
          <w:p w14:paraId="6D2E4EF6" w14:textId="77777777" w:rsidR="00BF3948" w:rsidRPr="002D3C4F" w:rsidRDefault="00BF3948" w:rsidP="00DA6CB3">
            <w:pPr>
              <w:pStyle w:val="TableHead"/>
              <w:spacing w:before="80" w:after="80"/>
              <w:rPr>
                <w:rFonts w:ascii="Söhne Kräftig" w:hAnsi="Söhne Kräftig" w:cs="Arial"/>
                <w:b w:val="0"/>
                <w:bCs w:val="0"/>
                <w:sz w:val="16"/>
                <w:szCs w:val="16"/>
              </w:rPr>
            </w:pPr>
            <w:r w:rsidRPr="002D3C4F">
              <w:rPr>
                <w:rFonts w:ascii="Söhne Kräftig" w:hAnsi="Söhne Kräftig" w:cs="Arial"/>
                <w:b w:val="0"/>
                <w:bCs w:val="0"/>
                <w:sz w:val="16"/>
                <w:szCs w:val="16"/>
              </w:rPr>
              <w:t>Imprints</w:t>
            </w:r>
          </w:p>
        </w:tc>
        <w:tc>
          <w:tcPr>
            <w:tcW w:w="1140" w:type="dxa"/>
            <w:shd w:val="clear" w:color="auto" w:fill="D9D9D9" w:themeFill="background1" w:themeFillShade="D9"/>
            <w:vAlign w:val="center"/>
          </w:tcPr>
          <w:p w14:paraId="249819B9"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clear" w:color="auto" w:fill="auto"/>
            <w:vAlign w:val="center"/>
          </w:tcPr>
          <w:p w14:paraId="7A1F867A"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851" w:type="dxa"/>
            <w:shd w:val="clear" w:color="auto" w:fill="auto"/>
            <w:vAlign w:val="center"/>
          </w:tcPr>
          <w:p w14:paraId="2676DFF9"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708" w:type="dxa"/>
            <w:shd w:val="clear" w:color="auto" w:fill="auto"/>
            <w:vAlign w:val="center"/>
          </w:tcPr>
          <w:p w14:paraId="397B0B6E" w14:textId="702E33A1"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2</w:t>
            </w:r>
          </w:p>
        </w:tc>
        <w:tc>
          <w:tcPr>
            <w:tcW w:w="1134" w:type="dxa"/>
            <w:shd w:val="clear" w:color="auto" w:fill="D9D9D9" w:themeFill="background1" w:themeFillShade="D9"/>
            <w:vAlign w:val="center"/>
          </w:tcPr>
          <w:p w14:paraId="407248BD" w14:textId="77777777" w:rsidR="00BF3948" w:rsidRPr="00D44CE8" w:rsidRDefault="00BF3948" w:rsidP="00DA6CB3">
            <w:pPr>
              <w:pStyle w:val="Tabletext"/>
              <w:spacing w:before="60" w:after="60"/>
              <w:rPr>
                <w:rFonts w:ascii="Söhne" w:hAnsi="Söhne"/>
                <w:bCs w:val="0"/>
                <w:sz w:val="16"/>
                <w:szCs w:val="16"/>
              </w:rPr>
            </w:pPr>
          </w:p>
        </w:tc>
        <w:tc>
          <w:tcPr>
            <w:tcW w:w="1134" w:type="dxa"/>
            <w:vAlign w:val="center"/>
          </w:tcPr>
          <w:p w14:paraId="7B5D42F6"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851" w:type="dxa"/>
            <w:vAlign w:val="center"/>
          </w:tcPr>
          <w:p w14:paraId="43DEE26F"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709" w:type="dxa"/>
            <w:vAlign w:val="center"/>
          </w:tcPr>
          <w:p w14:paraId="58A19AF5"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NA</w:t>
            </w:r>
          </w:p>
        </w:tc>
        <w:tc>
          <w:tcPr>
            <w:tcW w:w="1134" w:type="dxa"/>
            <w:shd w:val="clear" w:color="auto" w:fill="D9D9D9" w:themeFill="background1" w:themeFillShade="D9"/>
            <w:vAlign w:val="center"/>
          </w:tcPr>
          <w:p w14:paraId="4AC292A7" w14:textId="77777777" w:rsidR="00BF3948" w:rsidRPr="00D44CE8" w:rsidRDefault="00BF3948"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2580EEDB" w14:textId="0ACBBB9A" w:rsidR="00BF3948" w:rsidRPr="00D44CE8" w:rsidRDefault="00BF3948" w:rsidP="00DA6CB3">
            <w:pPr>
              <w:pStyle w:val="Tabletext"/>
              <w:spacing w:before="60" w:after="60"/>
              <w:rPr>
                <w:rFonts w:ascii="Söhne" w:hAnsi="Söhne"/>
                <w:bCs w:val="0"/>
                <w:sz w:val="16"/>
                <w:szCs w:val="16"/>
              </w:rPr>
            </w:pPr>
          </w:p>
        </w:tc>
        <w:tc>
          <w:tcPr>
            <w:tcW w:w="850" w:type="dxa"/>
            <w:shd w:val="clear" w:color="auto" w:fill="D9D9D9" w:themeFill="background1" w:themeFillShade="D9"/>
            <w:vAlign w:val="center"/>
          </w:tcPr>
          <w:p w14:paraId="5E580765" w14:textId="3ECAF2A7" w:rsidR="00BF3948" w:rsidRPr="00D44CE8" w:rsidRDefault="00BF3948"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7220A49A" w14:textId="326A9B0C" w:rsidR="00BF3948" w:rsidRPr="00D44CE8" w:rsidRDefault="00BF3948" w:rsidP="00DA6CB3">
            <w:pPr>
              <w:spacing w:before="60" w:after="60" w:line="240" w:lineRule="auto"/>
              <w:jc w:val="center"/>
              <w:rPr>
                <w:sz w:val="16"/>
                <w:szCs w:val="16"/>
              </w:rPr>
            </w:pPr>
          </w:p>
        </w:tc>
      </w:tr>
      <w:tr w:rsidR="00BF3948" w:rsidRPr="00234942" w14:paraId="563710FC" w14:textId="77777777" w:rsidTr="002E54DC">
        <w:trPr>
          <w:trHeight w:val="20"/>
          <w:jc w:val="center"/>
        </w:trPr>
        <w:tc>
          <w:tcPr>
            <w:tcW w:w="2399" w:type="dxa"/>
            <w:vAlign w:val="center"/>
          </w:tcPr>
          <w:p w14:paraId="5E9EDC61" w14:textId="77777777" w:rsidR="00BF3948" w:rsidRPr="002D3C4F" w:rsidRDefault="00BF3948" w:rsidP="00DA6CB3">
            <w:pPr>
              <w:pStyle w:val="TableHead"/>
              <w:spacing w:before="80" w:after="80"/>
              <w:rPr>
                <w:rFonts w:ascii="Söhne Kräftig" w:hAnsi="Söhne Kräftig" w:cs="Arial"/>
                <w:b w:val="0"/>
                <w:bCs w:val="0"/>
                <w:sz w:val="16"/>
                <w:szCs w:val="16"/>
              </w:rPr>
            </w:pPr>
            <w:r w:rsidRPr="002D3C4F">
              <w:rPr>
                <w:rFonts w:ascii="Söhne Kräftig" w:hAnsi="Söhne Kräftig" w:cs="Arial"/>
                <w:b w:val="0"/>
                <w:bCs w:val="0"/>
                <w:sz w:val="16"/>
                <w:szCs w:val="16"/>
              </w:rPr>
              <w:t>Histopathology</w:t>
            </w:r>
          </w:p>
        </w:tc>
        <w:tc>
          <w:tcPr>
            <w:tcW w:w="1140" w:type="dxa"/>
            <w:shd w:val="clear" w:color="auto" w:fill="D9D9D9" w:themeFill="background1" w:themeFillShade="D9"/>
            <w:vAlign w:val="center"/>
          </w:tcPr>
          <w:p w14:paraId="0F796FAD"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vAlign w:val="center"/>
          </w:tcPr>
          <w:p w14:paraId="40BDEBAE"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851" w:type="dxa"/>
            <w:vAlign w:val="center"/>
          </w:tcPr>
          <w:p w14:paraId="51075604"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708" w:type="dxa"/>
            <w:vAlign w:val="center"/>
          </w:tcPr>
          <w:p w14:paraId="217BAF32" w14:textId="06C80290"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2</w:t>
            </w:r>
          </w:p>
        </w:tc>
        <w:tc>
          <w:tcPr>
            <w:tcW w:w="1134" w:type="dxa"/>
            <w:shd w:val="clear" w:color="auto" w:fill="D9D9D9" w:themeFill="background1" w:themeFillShade="D9"/>
            <w:vAlign w:val="center"/>
          </w:tcPr>
          <w:p w14:paraId="20FCDF8B" w14:textId="77777777" w:rsidR="00BF3948" w:rsidRPr="00D44CE8" w:rsidRDefault="00BF3948" w:rsidP="00DA6CB3">
            <w:pPr>
              <w:pStyle w:val="Tabletext"/>
              <w:spacing w:before="60" w:after="60"/>
              <w:rPr>
                <w:rFonts w:ascii="Söhne" w:hAnsi="Söhne"/>
                <w:bCs w:val="0"/>
                <w:sz w:val="16"/>
                <w:szCs w:val="16"/>
              </w:rPr>
            </w:pPr>
          </w:p>
        </w:tc>
        <w:tc>
          <w:tcPr>
            <w:tcW w:w="1134" w:type="dxa"/>
            <w:vAlign w:val="center"/>
          </w:tcPr>
          <w:p w14:paraId="20188AD3"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851" w:type="dxa"/>
            <w:vAlign w:val="center"/>
          </w:tcPr>
          <w:p w14:paraId="68928463"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709" w:type="dxa"/>
            <w:vAlign w:val="center"/>
          </w:tcPr>
          <w:p w14:paraId="57EDAB98"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NA</w:t>
            </w:r>
          </w:p>
        </w:tc>
        <w:tc>
          <w:tcPr>
            <w:tcW w:w="1134" w:type="dxa"/>
            <w:shd w:val="clear" w:color="auto" w:fill="D9D9D9" w:themeFill="background1" w:themeFillShade="D9"/>
            <w:vAlign w:val="center"/>
          </w:tcPr>
          <w:p w14:paraId="53DCDA0F" w14:textId="09678667" w:rsidR="00BF3948" w:rsidRPr="00D44CE8" w:rsidRDefault="00BF3948"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5AA6443E" w14:textId="333167CA" w:rsidR="00BF3948" w:rsidRPr="00D44CE8" w:rsidRDefault="00BF3948" w:rsidP="00DA6CB3">
            <w:pPr>
              <w:pStyle w:val="Tabletext"/>
              <w:spacing w:before="60" w:after="60"/>
              <w:rPr>
                <w:rFonts w:ascii="Söhne" w:hAnsi="Söhne"/>
                <w:bCs w:val="0"/>
                <w:sz w:val="16"/>
                <w:szCs w:val="16"/>
              </w:rPr>
            </w:pPr>
          </w:p>
        </w:tc>
        <w:tc>
          <w:tcPr>
            <w:tcW w:w="850" w:type="dxa"/>
            <w:shd w:val="clear" w:color="auto" w:fill="D9D9D9" w:themeFill="background1" w:themeFillShade="D9"/>
            <w:vAlign w:val="center"/>
          </w:tcPr>
          <w:p w14:paraId="3794F3B6" w14:textId="2C9A36B4" w:rsidR="00BF3948" w:rsidRPr="00D44CE8" w:rsidRDefault="00BF3948"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68566A40" w14:textId="44E8A8A2" w:rsidR="00BF3948" w:rsidRPr="00D44CE8" w:rsidRDefault="00BF3948" w:rsidP="00DA6CB3">
            <w:pPr>
              <w:spacing w:before="60" w:after="60" w:line="240" w:lineRule="auto"/>
              <w:jc w:val="center"/>
              <w:rPr>
                <w:sz w:val="16"/>
                <w:szCs w:val="16"/>
              </w:rPr>
            </w:pPr>
          </w:p>
        </w:tc>
      </w:tr>
      <w:tr w:rsidR="00BF3948" w:rsidRPr="00234942" w14:paraId="32C3E24E" w14:textId="77777777" w:rsidTr="00C238D8">
        <w:trPr>
          <w:trHeight w:val="402"/>
          <w:jc w:val="center"/>
        </w:trPr>
        <w:tc>
          <w:tcPr>
            <w:tcW w:w="2399" w:type="dxa"/>
            <w:vAlign w:val="center"/>
          </w:tcPr>
          <w:p w14:paraId="1993776E" w14:textId="77777777" w:rsidR="00BF3948" w:rsidRPr="002D3C4F" w:rsidRDefault="00BF3948" w:rsidP="00DA6CB3">
            <w:pPr>
              <w:pStyle w:val="TableHead"/>
              <w:spacing w:before="80" w:after="80"/>
              <w:rPr>
                <w:rFonts w:ascii="Söhne Kräftig" w:hAnsi="Söhne Kräftig" w:cs="Arial"/>
                <w:b w:val="0"/>
                <w:bCs w:val="0"/>
                <w:sz w:val="16"/>
                <w:szCs w:val="16"/>
              </w:rPr>
            </w:pPr>
            <w:r w:rsidRPr="002D3C4F">
              <w:rPr>
                <w:rFonts w:ascii="Söhne Kräftig" w:hAnsi="Söhne Kräftig" w:cs="Arial"/>
                <w:b w:val="0"/>
                <w:bCs w:val="0"/>
                <w:sz w:val="16"/>
                <w:szCs w:val="16"/>
              </w:rPr>
              <w:t>Transmission electron microscopy</w:t>
            </w:r>
          </w:p>
        </w:tc>
        <w:tc>
          <w:tcPr>
            <w:tcW w:w="1140" w:type="dxa"/>
            <w:shd w:val="clear" w:color="auto" w:fill="D9D9D9" w:themeFill="background1" w:themeFillShade="D9"/>
            <w:vAlign w:val="center"/>
          </w:tcPr>
          <w:p w14:paraId="49596F4F"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070FF3F5" w14:textId="77777777" w:rsidR="00BF3948" w:rsidRPr="00D44CE8" w:rsidRDefault="00BF3948" w:rsidP="00DA6CB3">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0A0EB1B5" w14:textId="77777777" w:rsidR="00BF3948" w:rsidRPr="00D44CE8" w:rsidRDefault="00BF3948" w:rsidP="00DA6CB3">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70C42CF7"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30FDF31F" w14:textId="0C000120" w:rsidR="00BF3948" w:rsidRPr="00D44CE8" w:rsidRDefault="00BF3948"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1964BB9D" w14:textId="7737F1FA" w:rsidR="00BF3948" w:rsidRPr="00D44CE8" w:rsidRDefault="00BF3948"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487E3739" w14:textId="384AFD5B" w:rsidR="00BF3948" w:rsidRPr="00D44CE8" w:rsidRDefault="00BF3948"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2D196099" w14:textId="2FE65783" w:rsidR="00BF3948" w:rsidRPr="00D44CE8" w:rsidRDefault="00BF3948" w:rsidP="00DA6CB3">
            <w:pPr>
              <w:pStyle w:val="Tabletext"/>
              <w:spacing w:before="60" w:after="60"/>
              <w:rPr>
                <w:rFonts w:ascii="Söhne" w:hAnsi="Söhne"/>
                <w:bCs w:val="0"/>
                <w:sz w:val="16"/>
                <w:szCs w:val="16"/>
              </w:rPr>
            </w:pPr>
          </w:p>
        </w:tc>
        <w:tc>
          <w:tcPr>
            <w:tcW w:w="1134" w:type="dxa"/>
            <w:shd w:val="clear" w:color="auto" w:fill="FFFFFF" w:themeFill="background1"/>
            <w:vAlign w:val="center"/>
          </w:tcPr>
          <w:p w14:paraId="419B8DB9" w14:textId="2F27B283" w:rsidR="00BF3948" w:rsidRPr="00D44CE8" w:rsidRDefault="00FA7830" w:rsidP="00DA6CB3">
            <w:pPr>
              <w:pStyle w:val="Tabletext"/>
              <w:spacing w:before="60" w:after="60"/>
              <w:rPr>
                <w:rFonts w:ascii="Söhne" w:hAnsi="Söhne"/>
                <w:bCs w:val="0"/>
                <w:sz w:val="16"/>
                <w:szCs w:val="16"/>
              </w:rPr>
            </w:pPr>
            <w:r>
              <w:rPr>
                <w:rFonts w:ascii="Söhne" w:hAnsi="Söhne"/>
                <w:bCs w:val="0"/>
                <w:sz w:val="16"/>
                <w:szCs w:val="16"/>
              </w:rPr>
              <w:t>+</w:t>
            </w:r>
          </w:p>
        </w:tc>
        <w:tc>
          <w:tcPr>
            <w:tcW w:w="1134" w:type="dxa"/>
            <w:shd w:val="clear" w:color="auto" w:fill="FFFFFF" w:themeFill="background1"/>
            <w:vAlign w:val="center"/>
          </w:tcPr>
          <w:p w14:paraId="0798B845" w14:textId="4EB24534" w:rsidR="00BF3948" w:rsidRPr="00D44CE8" w:rsidRDefault="00FA7830" w:rsidP="00DA6CB3">
            <w:pPr>
              <w:pStyle w:val="Tabletext"/>
              <w:spacing w:before="60" w:after="60"/>
              <w:rPr>
                <w:rFonts w:ascii="Söhne" w:hAnsi="Söhne"/>
                <w:bCs w:val="0"/>
                <w:sz w:val="16"/>
                <w:szCs w:val="16"/>
              </w:rPr>
            </w:pPr>
            <w:r>
              <w:rPr>
                <w:rFonts w:ascii="Söhne" w:hAnsi="Söhne"/>
                <w:bCs w:val="0"/>
                <w:sz w:val="16"/>
                <w:szCs w:val="16"/>
              </w:rPr>
              <w:t>+</w:t>
            </w:r>
          </w:p>
        </w:tc>
        <w:tc>
          <w:tcPr>
            <w:tcW w:w="850" w:type="dxa"/>
            <w:shd w:val="clear" w:color="auto" w:fill="FFFFFF" w:themeFill="background1"/>
            <w:vAlign w:val="center"/>
          </w:tcPr>
          <w:p w14:paraId="08E1DC2D" w14:textId="6D0E1DB1" w:rsidR="00BF3948" w:rsidRPr="00D44CE8" w:rsidRDefault="00FA7830" w:rsidP="00DA6CB3">
            <w:pPr>
              <w:pStyle w:val="Tabletext"/>
              <w:spacing w:before="60" w:after="60"/>
              <w:rPr>
                <w:rFonts w:ascii="Söhne" w:hAnsi="Söhne"/>
                <w:bCs w:val="0"/>
                <w:sz w:val="16"/>
                <w:szCs w:val="16"/>
              </w:rPr>
            </w:pPr>
            <w:r>
              <w:rPr>
                <w:rFonts w:ascii="Söhne" w:hAnsi="Söhne"/>
                <w:bCs w:val="0"/>
                <w:sz w:val="16"/>
                <w:szCs w:val="16"/>
              </w:rPr>
              <w:t>+</w:t>
            </w:r>
          </w:p>
        </w:tc>
        <w:tc>
          <w:tcPr>
            <w:tcW w:w="709" w:type="dxa"/>
            <w:shd w:val="clear" w:color="auto" w:fill="FFFFFF" w:themeFill="background1"/>
            <w:vAlign w:val="center"/>
          </w:tcPr>
          <w:p w14:paraId="5BC86B29" w14:textId="4954E14E" w:rsidR="00BF3948" w:rsidRPr="00D44CE8" w:rsidRDefault="00FA7830" w:rsidP="00DA6CB3">
            <w:pPr>
              <w:spacing w:before="60" w:after="60" w:line="240" w:lineRule="auto"/>
              <w:jc w:val="center"/>
              <w:rPr>
                <w:sz w:val="16"/>
                <w:szCs w:val="16"/>
              </w:rPr>
            </w:pPr>
            <w:r>
              <w:rPr>
                <w:sz w:val="16"/>
                <w:szCs w:val="16"/>
              </w:rPr>
              <w:t>NA</w:t>
            </w:r>
          </w:p>
        </w:tc>
      </w:tr>
      <w:tr w:rsidR="00BF3948" w:rsidRPr="00234942" w14:paraId="57C96487" w14:textId="77777777" w:rsidTr="000B39E6">
        <w:trPr>
          <w:trHeight w:val="340"/>
          <w:jc w:val="center"/>
        </w:trPr>
        <w:tc>
          <w:tcPr>
            <w:tcW w:w="2399" w:type="dxa"/>
            <w:tcBorders>
              <w:bottom w:val="single" w:sz="4" w:space="0" w:color="auto"/>
            </w:tcBorders>
            <w:vAlign w:val="center"/>
          </w:tcPr>
          <w:p w14:paraId="551D62EE" w14:textId="3EE00474" w:rsidR="00BF3948" w:rsidRPr="002D3C4F" w:rsidRDefault="00BF3948" w:rsidP="00DA6CB3">
            <w:pPr>
              <w:pStyle w:val="TableHead"/>
              <w:spacing w:before="80" w:after="80"/>
              <w:rPr>
                <w:rFonts w:ascii="Söhne Kräftig" w:hAnsi="Söhne Kräftig" w:cs="Arial"/>
                <w:b w:val="0"/>
                <w:bCs w:val="0"/>
                <w:sz w:val="16"/>
                <w:szCs w:val="16"/>
              </w:rPr>
            </w:pPr>
            <w:r w:rsidRPr="002D3C4F">
              <w:rPr>
                <w:rFonts w:ascii="Söhne Kräftig" w:hAnsi="Söhne Kräftig" w:cs="Arial"/>
                <w:b w:val="0"/>
                <w:bCs w:val="0"/>
                <w:sz w:val="16"/>
                <w:szCs w:val="16"/>
              </w:rPr>
              <w:t xml:space="preserve">Real-time PCR </w:t>
            </w:r>
          </w:p>
        </w:tc>
        <w:tc>
          <w:tcPr>
            <w:tcW w:w="1140" w:type="dxa"/>
            <w:tcBorders>
              <w:bottom w:val="single" w:sz="4" w:space="0" w:color="auto"/>
            </w:tcBorders>
            <w:vAlign w:val="center"/>
          </w:tcPr>
          <w:p w14:paraId="6369257E"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1134" w:type="dxa"/>
            <w:tcBorders>
              <w:bottom w:val="single" w:sz="4" w:space="0" w:color="auto"/>
            </w:tcBorders>
            <w:vAlign w:val="center"/>
          </w:tcPr>
          <w:p w14:paraId="53D0353A"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851" w:type="dxa"/>
            <w:tcBorders>
              <w:bottom w:val="single" w:sz="4" w:space="0" w:color="auto"/>
            </w:tcBorders>
            <w:vAlign w:val="center"/>
          </w:tcPr>
          <w:p w14:paraId="7596E5D5"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708" w:type="dxa"/>
            <w:tcBorders>
              <w:bottom w:val="single" w:sz="4" w:space="0" w:color="auto"/>
            </w:tcBorders>
            <w:vAlign w:val="center"/>
          </w:tcPr>
          <w:p w14:paraId="38FC0E92" w14:textId="657A39B0"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3</w:t>
            </w:r>
          </w:p>
        </w:tc>
        <w:tc>
          <w:tcPr>
            <w:tcW w:w="1134" w:type="dxa"/>
            <w:tcBorders>
              <w:bottom w:val="single" w:sz="4" w:space="0" w:color="auto"/>
            </w:tcBorders>
            <w:vAlign w:val="center"/>
          </w:tcPr>
          <w:p w14:paraId="38C7C9FC"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1134" w:type="dxa"/>
            <w:tcBorders>
              <w:bottom w:val="single" w:sz="4" w:space="0" w:color="auto"/>
            </w:tcBorders>
            <w:vAlign w:val="center"/>
          </w:tcPr>
          <w:p w14:paraId="639CA54E"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851" w:type="dxa"/>
            <w:tcBorders>
              <w:bottom w:val="single" w:sz="4" w:space="0" w:color="auto"/>
            </w:tcBorders>
            <w:vAlign w:val="center"/>
          </w:tcPr>
          <w:p w14:paraId="0B7E9C99"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709" w:type="dxa"/>
            <w:tcBorders>
              <w:bottom w:val="single" w:sz="4" w:space="0" w:color="auto"/>
            </w:tcBorders>
            <w:vAlign w:val="center"/>
          </w:tcPr>
          <w:p w14:paraId="134A4558" w14:textId="77777777" w:rsidR="00BF3948" w:rsidRPr="00D44CE8" w:rsidRDefault="00BF3948" w:rsidP="00DA6CB3">
            <w:pPr>
              <w:spacing w:before="60" w:after="60" w:line="240" w:lineRule="auto"/>
              <w:jc w:val="center"/>
              <w:rPr>
                <w:sz w:val="16"/>
                <w:szCs w:val="16"/>
              </w:rPr>
            </w:pPr>
            <w:r w:rsidRPr="00D44CE8">
              <w:rPr>
                <w:sz w:val="16"/>
                <w:szCs w:val="16"/>
              </w:rPr>
              <w:t>NA</w:t>
            </w:r>
          </w:p>
        </w:tc>
        <w:tc>
          <w:tcPr>
            <w:tcW w:w="1134" w:type="dxa"/>
            <w:tcBorders>
              <w:bottom w:val="single" w:sz="4" w:space="0" w:color="auto"/>
            </w:tcBorders>
            <w:shd w:val="clear" w:color="auto" w:fill="auto"/>
            <w:vAlign w:val="center"/>
          </w:tcPr>
          <w:p w14:paraId="2352F772" w14:textId="5DF84BDB" w:rsidR="00BF3948" w:rsidRPr="00D44CE8" w:rsidRDefault="008D07F3" w:rsidP="00DA6CB3">
            <w:pPr>
              <w:pStyle w:val="Tabletext"/>
              <w:spacing w:before="60" w:after="60"/>
              <w:rPr>
                <w:rFonts w:ascii="Söhne" w:hAnsi="Söhne"/>
                <w:bCs w:val="0"/>
                <w:sz w:val="16"/>
                <w:szCs w:val="16"/>
              </w:rPr>
            </w:pPr>
            <w:r>
              <w:rPr>
                <w:rFonts w:ascii="Söhne" w:hAnsi="Söhne"/>
                <w:bCs w:val="0"/>
                <w:sz w:val="16"/>
                <w:szCs w:val="16"/>
              </w:rPr>
              <w:t>+</w:t>
            </w:r>
            <w:r w:rsidR="002C7C39">
              <w:rPr>
                <w:rFonts w:ascii="Söhne" w:hAnsi="Söhne"/>
                <w:bCs w:val="0"/>
                <w:sz w:val="16"/>
                <w:szCs w:val="16"/>
              </w:rPr>
              <w:t>++</w:t>
            </w:r>
          </w:p>
        </w:tc>
        <w:tc>
          <w:tcPr>
            <w:tcW w:w="1134" w:type="dxa"/>
            <w:tcBorders>
              <w:bottom w:val="single" w:sz="4" w:space="0" w:color="auto"/>
            </w:tcBorders>
            <w:shd w:val="clear" w:color="auto" w:fill="auto"/>
            <w:vAlign w:val="center"/>
          </w:tcPr>
          <w:p w14:paraId="40EB85EA" w14:textId="5331F9C1" w:rsidR="00BF3948" w:rsidRPr="00D44CE8" w:rsidRDefault="002C7C39" w:rsidP="00DA6CB3">
            <w:pPr>
              <w:pStyle w:val="Tabletext"/>
              <w:spacing w:before="60" w:after="60"/>
              <w:rPr>
                <w:rFonts w:ascii="Söhne" w:hAnsi="Söhne"/>
                <w:bCs w:val="0"/>
                <w:sz w:val="16"/>
                <w:szCs w:val="16"/>
              </w:rPr>
            </w:pPr>
            <w:r>
              <w:rPr>
                <w:rFonts w:ascii="Söhne" w:hAnsi="Söhne"/>
                <w:bCs w:val="0"/>
                <w:sz w:val="16"/>
                <w:szCs w:val="16"/>
              </w:rPr>
              <w:t>++</w:t>
            </w:r>
            <w:r w:rsidR="008D07F3">
              <w:rPr>
                <w:rFonts w:ascii="Söhne" w:hAnsi="Söhne"/>
                <w:bCs w:val="0"/>
                <w:sz w:val="16"/>
                <w:szCs w:val="16"/>
              </w:rPr>
              <w:t>+</w:t>
            </w:r>
          </w:p>
        </w:tc>
        <w:tc>
          <w:tcPr>
            <w:tcW w:w="850" w:type="dxa"/>
            <w:tcBorders>
              <w:bottom w:val="single" w:sz="4" w:space="0" w:color="auto"/>
            </w:tcBorders>
            <w:shd w:val="clear" w:color="auto" w:fill="auto"/>
            <w:vAlign w:val="center"/>
          </w:tcPr>
          <w:p w14:paraId="267D3003" w14:textId="4ACAB5CD" w:rsidR="00BF3948" w:rsidRPr="00D44CE8" w:rsidRDefault="002C7C39" w:rsidP="00DA6CB3">
            <w:pPr>
              <w:pStyle w:val="Tabletext"/>
              <w:spacing w:before="60" w:after="60"/>
              <w:rPr>
                <w:rFonts w:ascii="Söhne" w:hAnsi="Söhne"/>
                <w:bCs w:val="0"/>
                <w:sz w:val="16"/>
                <w:szCs w:val="16"/>
              </w:rPr>
            </w:pPr>
            <w:r>
              <w:rPr>
                <w:rFonts w:ascii="Söhne" w:hAnsi="Söhne"/>
                <w:bCs w:val="0"/>
                <w:sz w:val="16"/>
                <w:szCs w:val="16"/>
              </w:rPr>
              <w:t>++</w:t>
            </w:r>
            <w:r w:rsidR="008D07F3">
              <w:rPr>
                <w:rFonts w:ascii="Söhne" w:hAnsi="Söhne"/>
                <w:bCs w:val="0"/>
                <w:sz w:val="16"/>
                <w:szCs w:val="16"/>
              </w:rPr>
              <w:t>+</w:t>
            </w:r>
          </w:p>
        </w:tc>
        <w:tc>
          <w:tcPr>
            <w:tcW w:w="709" w:type="dxa"/>
            <w:tcBorders>
              <w:bottom w:val="single" w:sz="4" w:space="0" w:color="auto"/>
            </w:tcBorders>
            <w:shd w:val="clear" w:color="auto" w:fill="auto"/>
            <w:vAlign w:val="center"/>
          </w:tcPr>
          <w:p w14:paraId="2BA799F0" w14:textId="366CEFDD" w:rsidR="00BF3948" w:rsidRPr="00D44CE8" w:rsidRDefault="008D07F3" w:rsidP="00DA6CB3">
            <w:pPr>
              <w:pStyle w:val="Tabletext"/>
              <w:spacing w:before="60" w:after="60"/>
              <w:rPr>
                <w:rFonts w:ascii="Söhne" w:hAnsi="Söhne"/>
                <w:bCs w:val="0"/>
                <w:sz w:val="16"/>
                <w:szCs w:val="16"/>
              </w:rPr>
            </w:pPr>
            <w:r>
              <w:rPr>
                <w:rFonts w:ascii="Söhne" w:hAnsi="Söhne"/>
                <w:bCs w:val="0"/>
                <w:sz w:val="16"/>
                <w:szCs w:val="16"/>
              </w:rPr>
              <w:t>NA</w:t>
            </w:r>
          </w:p>
        </w:tc>
      </w:tr>
      <w:tr w:rsidR="00BF3948" w:rsidRPr="00234942" w14:paraId="12D8E003" w14:textId="77777777" w:rsidTr="00CB0B2B">
        <w:trPr>
          <w:trHeight w:val="340"/>
          <w:jc w:val="center"/>
        </w:trPr>
        <w:tc>
          <w:tcPr>
            <w:tcW w:w="2399" w:type="dxa"/>
            <w:vAlign w:val="center"/>
          </w:tcPr>
          <w:p w14:paraId="6E72BE6D" w14:textId="6BD08778" w:rsidR="00BF3948" w:rsidRPr="002D3C4F" w:rsidRDefault="00BF3948" w:rsidP="00DA6CB3">
            <w:pPr>
              <w:pStyle w:val="TableHead"/>
              <w:spacing w:before="80" w:after="80"/>
              <w:rPr>
                <w:rFonts w:ascii="Söhne Kräftig" w:hAnsi="Söhne Kräftig" w:cs="Arial"/>
                <w:b w:val="0"/>
                <w:bCs w:val="0"/>
                <w:sz w:val="16"/>
                <w:szCs w:val="16"/>
              </w:rPr>
            </w:pPr>
            <w:r w:rsidRPr="002D3C4F">
              <w:rPr>
                <w:rFonts w:ascii="Söhne Kräftig" w:hAnsi="Söhne Kräftig" w:cs="Arial"/>
                <w:b w:val="0"/>
                <w:bCs w:val="0"/>
                <w:sz w:val="16"/>
                <w:szCs w:val="16"/>
              </w:rPr>
              <w:t xml:space="preserve">Conventional PCR </w:t>
            </w:r>
          </w:p>
        </w:tc>
        <w:tc>
          <w:tcPr>
            <w:tcW w:w="1140" w:type="dxa"/>
            <w:vAlign w:val="center"/>
          </w:tcPr>
          <w:p w14:paraId="43004B51"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1134" w:type="dxa"/>
            <w:vAlign w:val="center"/>
          </w:tcPr>
          <w:p w14:paraId="7D5635AB"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851" w:type="dxa"/>
            <w:vAlign w:val="center"/>
          </w:tcPr>
          <w:p w14:paraId="6F55D9C1" w14:textId="77777777"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w:t>
            </w:r>
          </w:p>
        </w:tc>
        <w:tc>
          <w:tcPr>
            <w:tcW w:w="708" w:type="dxa"/>
            <w:vAlign w:val="center"/>
          </w:tcPr>
          <w:p w14:paraId="4B8FAC09" w14:textId="3AF79973" w:rsidR="00BF3948" w:rsidRPr="00D44CE8" w:rsidRDefault="00BF3948" w:rsidP="00DA6CB3">
            <w:pPr>
              <w:pStyle w:val="TableHead"/>
              <w:spacing w:before="60" w:after="60"/>
              <w:rPr>
                <w:rFonts w:ascii="Söhne" w:hAnsi="Söhne" w:cs="Arial"/>
                <w:b w:val="0"/>
                <w:bCs w:val="0"/>
                <w:sz w:val="16"/>
                <w:szCs w:val="16"/>
              </w:rPr>
            </w:pPr>
            <w:r w:rsidRPr="00D44CE8">
              <w:rPr>
                <w:rFonts w:ascii="Söhne" w:hAnsi="Söhne" w:cs="Arial"/>
                <w:b w:val="0"/>
                <w:bCs w:val="0"/>
                <w:sz w:val="16"/>
                <w:szCs w:val="16"/>
              </w:rPr>
              <w:t>3</w:t>
            </w:r>
          </w:p>
        </w:tc>
        <w:tc>
          <w:tcPr>
            <w:tcW w:w="1134" w:type="dxa"/>
            <w:vAlign w:val="center"/>
          </w:tcPr>
          <w:p w14:paraId="61C7B6E6"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1134" w:type="dxa"/>
            <w:vAlign w:val="center"/>
          </w:tcPr>
          <w:p w14:paraId="45C08965"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851" w:type="dxa"/>
            <w:vAlign w:val="center"/>
          </w:tcPr>
          <w:p w14:paraId="0663BA7E"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709" w:type="dxa"/>
            <w:vAlign w:val="center"/>
          </w:tcPr>
          <w:p w14:paraId="3AF61C3C" w14:textId="77777777" w:rsidR="00BF3948" w:rsidRPr="00D44CE8" w:rsidRDefault="00BF3948" w:rsidP="00DA6CB3">
            <w:pPr>
              <w:spacing w:before="60" w:after="60" w:line="240" w:lineRule="auto"/>
              <w:jc w:val="center"/>
              <w:rPr>
                <w:sz w:val="16"/>
                <w:szCs w:val="16"/>
              </w:rPr>
            </w:pPr>
            <w:r w:rsidRPr="00D44CE8">
              <w:rPr>
                <w:sz w:val="16"/>
                <w:szCs w:val="16"/>
              </w:rPr>
              <w:t>NA</w:t>
            </w:r>
          </w:p>
        </w:tc>
        <w:tc>
          <w:tcPr>
            <w:tcW w:w="1134" w:type="dxa"/>
            <w:shd w:val="pct15" w:color="auto" w:fill="auto"/>
            <w:vAlign w:val="center"/>
          </w:tcPr>
          <w:p w14:paraId="0EA606F0" w14:textId="77777777" w:rsidR="00BF3948" w:rsidRPr="00D44CE8" w:rsidRDefault="00BF3948" w:rsidP="00DA6CB3">
            <w:pPr>
              <w:pStyle w:val="Tabletext"/>
              <w:spacing w:before="60" w:after="60"/>
              <w:rPr>
                <w:rFonts w:ascii="Söhne" w:hAnsi="Söhne"/>
                <w:bCs w:val="0"/>
                <w:sz w:val="16"/>
                <w:szCs w:val="16"/>
              </w:rPr>
            </w:pPr>
          </w:p>
        </w:tc>
        <w:tc>
          <w:tcPr>
            <w:tcW w:w="1134" w:type="dxa"/>
            <w:shd w:val="pct15" w:color="auto" w:fill="auto"/>
            <w:vAlign w:val="center"/>
          </w:tcPr>
          <w:p w14:paraId="1264D033" w14:textId="77777777" w:rsidR="00BF3948" w:rsidRPr="00D44CE8" w:rsidRDefault="00BF3948" w:rsidP="00DA6CB3">
            <w:pPr>
              <w:pStyle w:val="Tabletext"/>
              <w:spacing w:before="60" w:after="60"/>
              <w:rPr>
                <w:rFonts w:ascii="Söhne" w:hAnsi="Söhne"/>
                <w:bCs w:val="0"/>
                <w:sz w:val="16"/>
                <w:szCs w:val="16"/>
              </w:rPr>
            </w:pPr>
          </w:p>
        </w:tc>
        <w:tc>
          <w:tcPr>
            <w:tcW w:w="850" w:type="dxa"/>
            <w:shd w:val="pct15" w:color="auto" w:fill="auto"/>
            <w:vAlign w:val="center"/>
          </w:tcPr>
          <w:p w14:paraId="4093F20B" w14:textId="77777777" w:rsidR="00BF3948" w:rsidRPr="00D44CE8" w:rsidRDefault="00BF3948" w:rsidP="00DA6CB3">
            <w:pPr>
              <w:pStyle w:val="Tabletext"/>
              <w:spacing w:before="60" w:after="60"/>
              <w:rPr>
                <w:rFonts w:ascii="Söhne" w:hAnsi="Söhne"/>
                <w:bCs w:val="0"/>
                <w:sz w:val="16"/>
                <w:szCs w:val="16"/>
              </w:rPr>
            </w:pPr>
          </w:p>
        </w:tc>
        <w:tc>
          <w:tcPr>
            <w:tcW w:w="709" w:type="dxa"/>
            <w:shd w:val="pct15" w:color="auto" w:fill="auto"/>
            <w:vAlign w:val="center"/>
          </w:tcPr>
          <w:p w14:paraId="06B96EB6" w14:textId="77777777" w:rsidR="00BF3948" w:rsidRPr="00D44CE8" w:rsidRDefault="00BF3948" w:rsidP="00DA6CB3">
            <w:pPr>
              <w:pStyle w:val="Tabletext"/>
              <w:spacing w:before="60" w:after="60"/>
              <w:rPr>
                <w:rFonts w:ascii="Söhne" w:hAnsi="Söhne"/>
                <w:bCs w:val="0"/>
                <w:sz w:val="16"/>
                <w:szCs w:val="16"/>
              </w:rPr>
            </w:pPr>
          </w:p>
        </w:tc>
      </w:tr>
      <w:tr w:rsidR="00BF3948" w:rsidRPr="00045831" w14:paraId="54C8402F" w14:textId="77777777" w:rsidTr="00D44CE8">
        <w:trPr>
          <w:trHeight w:val="402"/>
          <w:jc w:val="center"/>
        </w:trPr>
        <w:tc>
          <w:tcPr>
            <w:tcW w:w="2399" w:type="dxa"/>
            <w:vAlign w:val="center"/>
          </w:tcPr>
          <w:p w14:paraId="50FA41E5" w14:textId="61A656C5" w:rsidR="00BF3948" w:rsidRPr="002D3C4F" w:rsidRDefault="00BF3948" w:rsidP="00DA6CB3">
            <w:pPr>
              <w:pStyle w:val="TableHead"/>
              <w:spacing w:before="80" w:after="80"/>
              <w:rPr>
                <w:rFonts w:ascii="Söhne Kräftig" w:hAnsi="Söhne Kräftig" w:cs="Arial"/>
                <w:b w:val="0"/>
                <w:bCs w:val="0"/>
                <w:sz w:val="16"/>
                <w:szCs w:val="16"/>
              </w:rPr>
            </w:pPr>
            <w:r w:rsidRPr="002D3C4F">
              <w:rPr>
                <w:rFonts w:ascii="Söhne Kräftig" w:hAnsi="Söhne Kräftig" w:cs="Arial"/>
                <w:b w:val="0"/>
                <w:bCs w:val="0"/>
                <w:sz w:val="16"/>
                <w:szCs w:val="16"/>
              </w:rPr>
              <w:t>Conventional PCR followed by amplicon sequencing</w:t>
            </w:r>
          </w:p>
        </w:tc>
        <w:tc>
          <w:tcPr>
            <w:tcW w:w="1140" w:type="dxa"/>
            <w:shd w:val="pct15" w:color="auto" w:fill="auto"/>
            <w:vAlign w:val="center"/>
          </w:tcPr>
          <w:p w14:paraId="2BBEBF91"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pct15" w:color="auto" w:fill="auto"/>
            <w:vAlign w:val="center"/>
          </w:tcPr>
          <w:p w14:paraId="4FC7E6A8" w14:textId="77777777" w:rsidR="00BF3948" w:rsidRPr="00D44CE8" w:rsidRDefault="00BF3948" w:rsidP="00DA6CB3">
            <w:pPr>
              <w:pStyle w:val="TableHead"/>
              <w:spacing w:before="60" w:after="60"/>
              <w:rPr>
                <w:rFonts w:ascii="Söhne" w:hAnsi="Söhne" w:cs="Arial"/>
                <w:b w:val="0"/>
                <w:bCs w:val="0"/>
                <w:sz w:val="16"/>
                <w:szCs w:val="16"/>
              </w:rPr>
            </w:pPr>
          </w:p>
        </w:tc>
        <w:tc>
          <w:tcPr>
            <w:tcW w:w="851" w:type="dxa"/>
            <w:shd w:val="pct15" w:color="auto" w:fill="auto"/>
            <w:vAlign w:val="center"/>
          </w:tcPr>
          <w:p w14:paraId="42E891B9" w14:textId="77777777" w:rsidR="00BF3948" w:rsidRPr="00D44CE8" w:rsidRDefault="00BF3948" w:rsidP="00DA6CB3">
            <w:pPr>
              <w:pStyle w:val="TableHead"/>
              <w:spacing w:before="60" w:after="60"/>
              <w:rPr>
                <w:rFonts w:ascii="Söhne" w:hAnsi="Söhne" w:cs="Arial"/>
                <w:b w:val="0"/>
                <w:bCs w:val="0"/>
                <w:sz w:val="16"/>
                <w:szCs w:val="16"/>
              </w:rPr>
            </w:pPr>
          </w:p>
        </w:tc>
        <w:tc>
          <w:tcPr>
            <w:tcW w:w="708" w:type="dxa"/>
            <w:shd w:val="pct15" w:color="auto" w:fill="auto"/>
            <w:vAlign w:val="center"/>
          </w:tcPr>
          <w:p w14:paraId="6F2B461D"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pct15" w:color="auto" w:fill="auto"/>
            <w:vAlign w:val="center"/>
          </w:tcPr>
          <w:p w14:paraId="6A2DB38E" w14:textId="77777777" w:rsidR="00BF3948" w:rsidRPr="00D44CE8" w:rsidRDefault="00BF3948" w:rsidP="00DA6CB3">
            <w:pPr>
              <w:pStyle w:val="Tabletext"/>
              <w:spacing w:before="60" w:after="60"/>
              <w:rPr>
                <w:rFonts w:ascii="Söhne" w:hAnsi="Söhne"/>
                <w:bCs w:val="0"/>
                <w:sz w:val="16"/>
                <w:szCs w:val="16"/>
              </w:rPr>
            </w:pPr>
          </w:p>
        </w:tc>
        <w:tc>
          <w:tcPr>
            <w:tcW w:w="1134" w:type="dxa"/>
            <w:shd w:val="pct15" w:color="auto" w:fill="auto"/>
            <w:vAlign w:val="center"/>
          </w:tcPr>
          <w:p w14:paraId="764E3383" w14:textId="77777777" w:rsidR="00BF3948" w:rsidRPr="00D44CE8" w:rsidRDefault="00BF3948" w:rsidP="00DA6CB3">
            <w:pPr>
              <w:pStyle w:val="Tabletext"/>
              <w:spacing w:before="60" w:after="60"/>
              <w:rPr>
                <w:rFonts w:ascii="Söhne" w:hAnsi="Söhne"/>
                <w:bCs w:val="0"/>
                <w:sz w:val="16"/>
                <w:szCs w:val="16"/>
              </w:rPr>
            </w:pPr>
          </w:p>
        </w:tc>
        <w:tc>
          <w:tcPr>
            <w:tcW w:w="851" w:type="dxa"/>
            <w:shd w:val="pct15" w:color="auto" w:fill="auto"/>
            <w:vAlign w:val="center"/>
          </w:tcPr>
          <w:p w14:paraId="311B1C21" w14:textId="77777777" w:rsidR="00BF3948" w:rsidRPr="00D44CE8" w:rsidRDefault="00BF3948" w:rsidP="00DA6CB3">
            <w:pPr>
              <w:pStyle w:val="Tabletext"/>
              <w:spacing w:before="60" w:after="60"/>
              <w:rPr>
                <w:rFonts w:ascii="Söhne" w:hAnsi="Söhne"/>
                <w:bCs w:val="0"/>
                <w:sz w:val="16"/>
                <w:szCs w:val="16"/>
              </w:rPr>
            </w:pPr>
          </w:p>
        </w:tc>
        <w:tc>
          <w:tcPr>
            <w:tcW w:w="709" w:type="dxa"/>
            <w:shd w:val="pct15" w:color="auto" w:fill="auto"/>
            <w:vAlign w:val="center"/>
          </w:tcPr>
          <w:p w14:paraId="7812FB6C" w14:textId="77777777" w:rsidR="00BF3948" w:rsidRPr="00D44CE8" w:rsidRDefault="00BF3948" w:rsidP="00DA6CB3">
            <w:pPr>
              <w:pStyle w:val="Tabletext"/>
              <w:spacing w:before="60" w:after="60"/>
              <w:rPr>
                <w:rFonts w:ascii="Söhne" w:hAnsi="Söhne"/>
                <w:bCs w:val="0"/>
                <w:sz w:val="16"/>
                <w:szCs w:val="16"/>
              </w:rPr>
            </w:pPr>
          </w:p>
        </w:tc>
        <w:tc>
          <w:tcPr>
            <w:tcW w:w="1134" w:type="dxa"/>
            <w:vAlign w:val="center"/>
          </w:tcPr>
          <w:p w14:paraId="0B444B7C"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1134" w:type="dxa"/>
            <w:vAlign w:val="center"/>
          </w:tcPr>
          <w:p w14:paraId="5610813A"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850" w:type="dxa"/>
            <w:vAlign w:val="center"/>
          </w:tcPr>
          <w:p w14:paraId="523A7C37"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709" w:type="dxa"/>
            <w:vAlign w:val="center"/>
          </w:tcPr>
          <w:p w14:paraId="28BC2445" w14:textId="5184C28F" w:rsidR="00BF3948" w:rsidRPr="00D44CE8" w:rsidRDefault="005B5798" w:rsidP="00DA6CB3">
            <w:pPr>
              <w:pStyle w:val="Tabletext"/>
              <w:spacing w:before="60" w:after="60"/>
              <w:rPr>
                <w:rFonts w:ascii="Söhne" w:hAnsi="Söhne"/>
                <w:bCs w:val="0"/>
                <w:sz w:val="16"/>
                <w:szCs w:val="16"/>
              </w:rPr>
            </w:pPr>
            <w:r w:rsidRPr="00D44CE8">
              <w:rPr>
                <w:rFonts w:ascii="Söhne" w:hAnsi="Söhne"/>
                <w:bCs w:val="0"/>
                <w:sz w:val="16"/>
                <w:szCs w:val="16"/>
              </w:rPr>
              <w:t>NA</w:t>
            </w:r>
          </w:p>
        </w:tc>
      </w:tr>
      <w:tr w:rsidR="00BF3948" w:rsidRPr="00234942" w14:paraId="684A5E0E" w14:textId="77777777" w:rsidTr="00C238D8">
        <w:trPr>
          <w:trHeight w:val="402"/>
          <w:jc w:val="center"/>
        </w:trPr>
        <w:tc>
          <w:tcPr>
            <w:tcW w:w="2399" w:type="dxa"/>
            <w:vAlign w:val="center"/>
          </w:tcPr>
          <w:p w14:paraId="28DA27F3" w14:textId="3D569D5E" w:rsidR="00BF3948" w:rsidRPr="002D3C4F" w:rsidRDefault="00BF3948" w:rsidP="00DA6CB3">
            <w:pPr>
              <w:pStyle w:val="TableHead"/>
              <w:spacing w:before="80" w:after="80"/>
              <w:rPr>
                <w:rFonts w:ascii="Söhne Kräftig" w:hAnsi="Söhne Kräftig" w:cs="Arial"/>
                <w:b w:val="0"/>
                <w:bCs w:val="0"/>
                <w:i/>
                <w:iCs/>
                <w:sz w:val="16"/>
                <w:szCs w:val="16"/>
                <w:highlight w:val="yellow"/>
              </w:rPr>
            </w:pPr>
            <w:r w:rsidRPr="002D3C4F">
              <w:rPr>
                <w:rFonts w:ascii="Söhne Kräftig" w:hAnsi="Söhne Kräftig" w:cs="Arial"/>
                <w:b w:val="0"/>
                <w:bCs w:val="0"/>
                <w:i/>
                <w:iCs/>
                <w:sz w:val="16"/>
                <w:szCs w:val="16"/>
              </w:rPr>
              <w:t>In-situ</w:t>
            </w:r>
            <w:r w:rsidRPr="002D3C4F">
              <w:rPr>
                <w:rFonts w:ascii="Söhne Kräftig" w:hAnsi="Söhne Kräftig" w:cs="Arial"/>
                <w:b w:val="0"/>
                <w:bCs w:val="0"/>
                <w:sz w:val="16"/>
                <w:szCs w:val="16"/>
              </w:rPr>
              <w:t xml:space="preserve"> hybridisation</w:t>
            </w:r>
          </w:p>
        </w:tc>
        <w:tc>
          <w:tcPr>
            <w:tcW w:w="1140" w:type="dxa"/>
            <w:shd w:val="pct15" w:color="auto" w:fill="auto"/>
            <w:vAlign w:val="center"/>
          </w:tcPr>
          <w:p w14:paraId="543B5ABC"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pct15" w:color="auto" w:fill="auto"/>
            <w:vAlign w:val="center"/>
          </w:tcPr>
          <w:p w14:paraId="0414C6C0" w14:textId="77777777" w:rsidR="00BF3948" w:rsidRPr="00D44CE8" w:rsidRDefault="00BF3948" w:rsidP="00DA6CB3">
            <w:pPr>
              <w:pStyle w:val="TableHead"/>
              <w:spacing w:before="60" w:after="60"/>
              <w:rPr>
                <w:rFonts w:ascii="Söhne" w:hAnsi="Söhne" w:cs="Arial"/>
                <w:b w:val="0"/>
                <w:bCs w:val="0"/>
                <w:sz w:val="16"/>
                <w:szCs w:val="16"/>
              </w:rPr>
            </w:pPr>
          </w:p>
        </w:tc>
        <w:tc>
          <w:tcPr>
            <w:tcW w:w="851" w:type="dxa"/>
            <w:shd w:val="pct15" w:color="auto" w:fill="auto"/>
            <w:vAlign w:val="center"/>
          </w:tcPr>
          <w:p w14:paraId="2C196F2B" w14:textId="77777777" w:rsidR="00BF3948" w:rsidRPr="00D44CE8" w:rsidRDefault="00BF3948" w:rsidP="00DA6CB3">
            <w:pPr>
              <w:pStyle w:val="TableHead"/>
              <w:spacing w:before="60" w:after="60"/>
              <w:rPr>
                <w:rFonts w:ascii="Söhne" w:hAnsi="Söhne" w:cs="Arial"/>
                <w:b w:val="0"/>
                <w:bCs w:val="0"/>
                <w:sz w:val="16"/>
                <w:szCs w:val="16"/>
              </w:rPr>
            </w:pPr>
          </w:p>
        </w:tc>
        <w:tc>
          <w:tcPr>
            <w:tcW w:w="708" w:type="dxa"/>
            <w:shd w:val="pct15" w:color="auto" w:fill="auto"/>
            <w:vAlign w:val="center"/>
          </w:tcPr>
          <w:p w14:paraId="66CAA008" w14:textId="77777777" w:rsidR="00BF3948" w:rsidRPr="00D44CE8" w:rsidRDefault="00BF3948"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066A43D4" w14:textId="47C699AF" w:rsidR="00BF3948" w:rsidRPr="00D44CE8" w:rsidRDefault="00BF3948"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35B8C53A" w14:textId="29029E4D" w:rsidR="00BF3948" w:rsidRPr="00D44CE8" w:rsidRDefault="00BF3948"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0C73182B" w14:textId="647FADA3" w:rsidR="00BF3948" w:rsidRPr="00D44CE8" w:rsidRDefault="00BF3948"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3672D1C9" w14:textId="113532DD" w:rsidR="00BF3948" w:rsidRPr="00D44CE8" w:rsidRDefault="00BF3948" w:rsidP="00DA6CB3">
            <w:pPr>
              <w:pStyle w:val="Tabletext"/>
              <w:spacing w:before="60" w:after="60"/>
              <w:rPr>
                <w:rFonts w:ascii="Söhne" w:hAnsi="Söhne"/>
                <w:bCs w:val="0"/>
                <w:sz w:val="16"/>
                <w:szCs w:val="16"/>
              </w:rPr>
            </w:pPr>
          </w:p>
        </w:tc>
        <w:tc>
          <w:tcPr>
            <w:tcW w:w="1134" w:type="dxa"/>
            <w:vAlign w:val="center"/>
          </w:tcPr>
          <w:p w14:paraId="6DE6CD48"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1134" w:type="dxa"/>
            <w:vAlign w:val="center"/>
          </w:tcPr>
          <w:p w14:paraId="4A5E2503"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850" w:type="dxa"/>
            <w:vAlign w:val="center"/>
          </w:tcPr>
          <w:p w14:paraId="18BEC6A0" w14:textId="77777777" w:rsidR="00BF3948" w:rsidRPr="00D44CE8" w:rsidRDefault="00BF3948" w:rsidP="00DA6CB3">
            <w:pPr>
              <w:pStyle w:val="Tabletext"/>
              <w:spacing w:before="60" w:after="60"/>
              <w:rPr>
                <w:rFonts w:ascii="Söhne" w:hAnsi="Söhne"/>
                <w:bCs w:val="0"/>
                <w:sz w:val="16"/>
                <w:szCs w:val="16"/>
              </w:rPr>
            </w:pPr>
            <w:r w:rsidRPr="00D44CE8">
              <w:rPr>
                <w:rFonts w:ascii="Söhne" w:hAnsi="Söhne"/>
                <w:bCs w:val="0"/>
                <w:sz w:val="16"/>
                <w:szCs w:val="16"/>
              </w:rPr>
              <w:t>++</w:t>
            </w:r>
          </w:p>
        </w:tc>
        <w:tc>
          <w:tcPr>
            <w:tcW w:w="709" w:type="dxa"/>
            <w:vAlign w:val="center"/>
          </w:tcPr>
          <w:p w14:paraId="69D69621" w14:textId="77777777" w:rsidR="00BF3948" w:rsidRPr="00D44CE8" w:rsidRDefault="00BF3948" w:rsidP="00DA6CB3">
            <w:pPr>
              <w:spacing w:before="60" w:after="60" w:line="240" w:lineRule="auto"/>
              <w:jc w:val="center"/>
              <w:rPr>
                <w:sz w:val="16"/>
                <w:szCs w:val="16"/>
              </w:rPr>
            </w:pPr>
            <w:r w:rsidRPr="00D44CE8">
              <w:rPr>
                <w:sz w:val="16"/>
                <w:szCs w:val="16"/>
              </w:rPr>
              <w:t>NA</w:t>
            </w:r>
          </w:p>
        </w:tc>
      </w:tr>
      <w:tr w:rsidR="00591452" w:rsidRPr="00204AAB" w14:paraId="487E2B5D" w14:textId="77777777" w:rsidTr="00CB0B2B">
        <w:trPr>
          <w:trHeight w:val="340"/>
          <w:jc w:val="center"/>
        </w:trPr>
        <w:tc>
          <w:tcPr>
            <w:tcW w:w="2399" w:type="dxa"/>
            <w:vAlign w:val="center"/>
          </w:tcPr>
          <w:p w14:paraId="1EC284A8" w14:textId="77777777" w:rsidR="00591452" w:rsidRPr="002D3C4F" w:rsidRDefault="00591452" w:rsidP="00DA6CB3">
            <w:pPr>
              <w:pStyle w:val="TableHead"/>
              <w:spacing w:before="60" w:after="60"/>
              <w:rPr>
                <w:rFonts w:ascii="Söhne Kräftig" w:hAnsi="Söhne Kräftig" w:cs="Arial"/>
                <w:b w:val="0"/>
                <w:bCs w:val="0"/>
                <w:sz w:val="16"/>
                <w:szCs w:val="16"/>
              </w:rPr>
            </w:pPr>
            <w:r w:rsidRPr="002D3C4F">
              <w:rPr>
                <w:rFonts w:ascii="Söhne Kräftig" w:hAnsi="Söhne Kräftig" w:cs="Arial"/>
                <w:b w:val="0"/>
                <w:bCs w:val="0"/>
                <w:sz w:val="16"/>
                <w:szCs w:val="16"/>
              </w:rPr>
              <w:t>Bioassay</w:t>
            </w:r>
          </w:p>
        </w:tc>
        <w:tc>
          <w:tcPr>
            <w:tcW w:w="1140" w:type="dxa"/>
            <w:shd w:val="clear" w:color="auto" w:fill="D9D9D9" w:themeFill="background1" w:themeFillShade="D9"/>
            <w:vAlign w:val="center"/>
          </w:tcPr>
          <w:p w14:paraId="2767F3D4"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5A01DAD7" w14:textId="77777777" w:rsidR="00591452" w:rsidRPr="00204AAB" w:rsidRDefault="00591452" w:rsidP="00DA6CB3">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1435473F" w14:textId="77777777" w:rsidR="00591452" w:rsidRPr="00204AAB" w:rsidRDefault="00591452" w:rsidP="00DA6CB3">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5AFAE6E5"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6678C312"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41E06840" w14:textId="77777777" w:rsidR="00591452" w:rsidRPr="00204AAB" w:rsidRDefault="00591452"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590C2981" w14:textId="77777777" w:rsidR="00591452" w:rsidRPr="00204AAB" w:rsidRDefault="00591452"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42A113ED"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388651AD" w14:textId="77777777" w:rsidR="00591452" w:rsidRPr="00204AAB" w:rsidRDefault="00591452" w:rsidP="00DA6CB3">
            <w:pPr>
              <w:pStyle w:val="Tabletext"/>
              <w:spacing w:before="60" w:after="60"/>
              <w:rPr>
                <w:rFonts w:ascii="Söhne" w:hAnsi="Söhne"/>
                <w:sz w:val="16"/>
                <w:szCs w:val="16"/>
              </w:rPr>
            </w:pPr>
          </w:p>
        </w:tc>
        <w:tc>
          <w:tcPr>
            <w:tcW w:w="1134" w:type="dxa"/>
            <w:shd w:val="clear" w:color="auto" w:fill="D9D9D9" w:themeFill="background1" w:themeFillShade="D9"/>
            <w:vAlign w:val="center"/>
          </w:tcPr>
          <w:p w14:paraId="13F826E1" w14:textId="77777777" w:rsidR="00591452" w:rsidRPr="00204AAB" w:rsidRDefault="00591452" w:rsidP="00DA6CB3">
            <w:pPr>
              <w:pStyle w:val="Tabletext"/>
              <w:spacing w:before="60" w:after="60"/>
              <w:rPr>
                <w:rFonts w:ascii="Söhne" w:hAnsi="Söhne"/>
                <w:sz w:val="16"/>
                <w:szCs w:val="16"/>
              </w:rPr>
            </w:pPr>
          </w:p>
        </w:tc>
        <w:tc>
          <w:tcPr>
            <w:tcW w:w="850" w:type="dxa"/>
            <w:shd w:val="clear" w:color="auto" w:fill="D9D9D9" w:themeFill="background1" w:themeFillShade="D9"/>
            <w:vAlign w:val="center"/>
          </w:tcPr>
          <w:p w14:paraId="31F82EBA" w14:textId="77777777" w:rsidR="00591452" w:rsidRPr="00204AAB" w:rsidRDefault="00591452" w:rsidP="00DA6CB3">
            <w:pPr>
              <w:pStyle w:val="Tabletext"/>
              <w:spacing w:before="60" w:after="60"/>
              <w:rPr>
                <w:rFonts w:ascii="Söhne" w:hAnsi="Söhne"/>
                <w:sz w:val="16"/>
                <w:szCs w:val="16"/>
              </w:rPr>
            </w:pPr>
          </w:p>
        </w:tc>
        <w:tc>
          <w:tcPr>
            <w:tcW w:w="709" w:type="dxa"/>
            <w:shd w:val="clear" w:color="auto" w:fill="D9D9D9" w:themeFill="background1" w:themeFillShade="D9"/>
            <w:vAlign w:val="center"/>
          </w:tcPr>
          <w:p w14:paraId="192556C3" w14:textId="77777777" w:rsidR="00591452" w:rsidRPr="00204AAB" w:rsidRDefault="00591452" w:rsidP="00DA6CB3">
            <w:pPr>
              <w:pStyle w:val="Tabletext"/>
              <w:spacing w:before="60" w:after="60"/>
              <w:rPr>
                <w:rFonts w:ascii="Söhne" w:hAnsi="Söhne"/>
                <w:sz w:val="16"/>
                <w:szCs w:val="16"/>
              </w:rPr>
            </w:pPr>
          </w:p>
        </w:tc>
      </w:tr>
      <w:tr w:rsidR="00591452" w:rsidRPr="00204AAB" w14:paraId="05AD60FB" w14:textId="77777777" w:rsidTr="00CB0B2B">
        <w:trPr>
          <w:trHeight w:val="340"/>
          <w:jc w:val="center"/>
        </w:trPr>
        <w:tc>
          <w:tcPr>
            <w:tcW w:w="2399" w:type="dxa"/>
            <w:vAlign w:val="center"/>
          </w:tcPr>
          <w:p w14:paraId="2B52754A" w14:textId="77777777" w:rsidR="00591452" w:rsidRPr="002D3C4F" w:rsidRDefault="00591452" w:rsidP="00DA6CB3">
            <w:pPr>
              <w:pStyle w:val="TableHead"/>
              <w:spacing w:before="60" w:after="60"/>
              <w:rPr>
                <w:rFonts w:ascii="Söhne Kräftig" w:hAnsi="Söhne Kräftig" w:cs="Arial"/>
                <w:b w:val="0"/>
                <w:bCs w:val="0"/>
                <w:sz w:val="16"/>
                <w:szCs w:val="16"/>
              </w:rPr>
            </w:pPr>
            <w:r w:rsidRPr="002D3C4F">
              <w:rPr>
                <w:rFonts w:ascii="Söhne Kräftig" w:hAnsi="Söhne Kräftig" w:cs="Arial"/>
                <w:b w:val="0"/>
                <w:bCs w:val="0"/>
                <w:sz w:val="16"/>
                <w:szCs w:val="16"/>
              </w:rPr>
              <w:t>LAMP</w:t>
            </w:r>
          </w:p>
        </w:tc>
        <w:tc>
          <w:tcPr>
            <w:tcW w:w="1140" w:type="dxa"/>
            <w:shd w:val="clear" w:color="auto" w:fill="D9D9D9" w:themeFill="background1" w:themeFillShade="D9"/>
            <w:vAlign w:val="center"/>
          </w:tcPr>
          <w:p w14:paraId="156A5DF2"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2CA2BA06" w14:textId="77777777" w:rsidR="00591452" w:rsidRPr="00204AAB" w:rsidRDefault="00591452" w:rsidP="00DA6CB3">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79C738FD" w14:textId="77777777" w:rsidR="00591452" w:rsidRPr="00204AAB" w:rsidRDefault="00591452" w:rsidP="00DA6CB3">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6AE246AE"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05BE7C52"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77B41A0C" w14:textId="77777777" w:rsidR="00591452" w:rsidRPr="00204AAB" w:rsidRDefault="00591452"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53582A68" w14:textId="77777777" w:rsidR="00591452" w:rsidRPr="00204AAB" w:rsidRDefault="00591452"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785FAEEB"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09C67718" w14:textId="77777777" w:rsidR="00591452" w:rsidRPr="00204AAB" w:rsidRDefault="00591452" w:rsidP="00DA6CB3">
            <w:pPr>
              <w:pStyle w:val="Tabletext"/>
              <w:spacing w:before="60" w:after="60"/>
              <w:rPr>
                <w:rFonts w:ascii="Söhne" w:hAnsi="Söhne"/>
                <w:sz w:val="16"/>
                <w:szCs w:val="16"/>
              </w:rPr>
            </w:pPr>
          </w:p>
        </w:tc>
        <w:tc>
          <w:tcPr>
            <w:tcW w:w="1134" w:type="dxa"/>
            <w:shd w:val="clear" w:color="auto" w:fill="D9D9D9" w:themeFill="background1" w:themeFillShade="D9"/>
            <w:vAlign w:val="center"/>
          </w:tcPr>
          <w:p w14:paraId="1DD381CD" w14:textId="77777777" w:rsidR="00591452" w:rsidRPr="00204AAB" w:rsidRDefault="00591452" w:rsidP="00DA6CB3">
            <w:pPr>
              <w:pStyle w:val="Tabletext"/>
              <w:spacing w:before="60" w:after="60"/>
              <w:rPr>
                <w:rFonts w:ascii="Söhne" w:hAnsi="Söhne"/>
                <w:sz w:val="16"/>
                <w:szCs w:val="16"/>
              </w:rPr>
            </w:pPr>
          </w:p>
        </w:tc>
        <w:tc>
          <w:tcPr>
            <w:tcW w:w="850" w:type="dxa"/>
            <w:shd w:val="clear" w:color="auto" w:fill="D9D9D9" w:themeFill="background1" w:themeFillShade="D9"/>
            <w:vAlign w:val="center"/>
          </w:tcPr>
          <w:p w14:paraId="56276425" w14:textId="77777777" w:rsidR="00591452" w:rsidRPr="00204AAB" w:rsidRDefault="00591452" w:rsidP="00DA6CB3">
            <w:pPr>
              <w:pStyle w:val="Tabletext"/>
              <w:spacing w:before="60" w:after="60"/>
              <w:rPr>
                <w:rFonts w:ascii="Söhne" w:hAnsi="Söhne"/>
                <w:sz w:val="16"/>
                <w:szCs w:val="16"/>
              </w:rPr>
            </w:pPr>
          </w:p>
        </w:tc>
        <w:tc>
          <w:tcPr>
            <w:tcW w:w="709" w:type="dxa"/>
            <w:shd w:val="clear" w:color="auto" w:fill="D9D9D9" w:themeFill="background1" w:themeFillShade="D9"/>
            <w:vAlign w:val="center"/>
          </w:tcPr>
          <w:p w14:paraId="4039D501" w14:textId="77777777" w:rsidR="00591452" w:rsidRPr="00204AAB" w:rsidRDefault="00591452" w:rsidP="00DA6CB3">
            <w:pPr>
              <w:pStyle w:val="Tabletext"/>
              <w:spacing w:before="60" w:after="60"/>
              <w:rPr>
                <w:rFonts w:ascii="Söhne" w:hAnsi="Söhne"/>
                <w:sz w:val="16"/>
                <w:szCs w:val="16"/>
              </w:rPr>
            </w:pPr>
          </w:p>
        </w:tc>
      </w:tr>
      <w:tr w:rsidR="00591452" w:rsidRPr="00204AAB" w14:paraId="68129D05" w14:textId="77777777" w:rsidTr="00CB0B2B">
        <w:trPr>
          <w:trHeight w:val="340"/>
          <w:jc w:val="center"/>
        </w:trPr>
        <w:tc>
          <w:tcPr>
            <w:tcW w:w="2399" w:type="dxa"/>
            <w:vAlign w:val="center"/>
          </w:tcPr>
          <w:p w14:paraId="676E39F3" w14:textId="77777777" w:rsidR="00591452" w:rsidRPr="002D3C4F" w:rsidRDefault="00591452" w:rsidP="00DA6CB3">
            <w:pPr>
              <w:pStyle w:val="TableHead"/>
              <w:spacing w:before="60" w:after="60"/>
              <w:rPr>
                <w:rFonts w:ascii="Söhne Kräftig" w:hAnsi="Söhne Kräftig" w:cs="Arial"/>
                <w:b w:val="0"/>
                <w:bCs w:val="0"/>
                <w:sz w:val="16"/>
                <w:szCs w:val="16"/>
              </w:rPr>
            </w:pPr>
            <w:r w:rsidRPr="002D3C4F">
              <w:rPr>
                <w:rFonts w:ascii="Söhne Kräftig" w:hAnsi="Söhne Kräftig" w:cs="Arial"/>
                <w:b w:val="0"/>
                <w:bCs w:val="0"/>
                <w:sz w:val="16"/>
                <w:szCs w:val="16"/>
              </w:rPr>
              <w:t>Ab-ELISA</w:t>
            </w:r>
          </w:p>
        </w:tc>
        <w:tc>
          <w:tcPr>
            <w:tcW w:w="1140" w:type="dxa"/>
            <w:shd w:val="clear" w:color="auto" w:fill="D9D9D9" w:themeFill="background1" w:themeFillShade="D9"/>
            <w:vAlign w:val="center"/>
          </w:tcPr>
          <w:p w14:paraId="0AB20509"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6A77D101" w14:textId="77777777" w:rsidR="00591452" w:rsidRPr="00204AAB" w:rsidRDefault="00591452" w:rsidP="00DA6CB3">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119A100C" w14:textId="77777777" w:rsidR="00591452" w:rsidRPr="00204AAB" w:rsidRDefault="00591452" w:rsidP="00DA6CB3">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5E66596D"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178185DD"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5EF92BE7" w14:textId="77777777" w:rsidR="00591452" w:rsidRPr="00204AAB" w:rsidRDefault="00591452"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181614BD" w14:textId="77777777" w:rsidR="00591452" w:rsidRPr="00204AAB" w:rsidRDefault="00591452"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222645A4"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314A7A26" w14:textId="77777777" w:rsidR="00591452" w:rsidRPr="00204AAB" w:rsidRDefault="00591452" w:rsidP="00DA6CB3">
            <w:pPr>
              <w:pStyle w:val="Tabletext"/>
              <w:spacing w:before="60" w:after="60"/>
              <w:rPr>
                <w:rFonts w:ascii="Söhne" w:hAnsi="Söhne"/>
                <w:sz w:val="16"/>
                <w:szCs w:val="16"/>
              </w:rPr>
            </w:pPr>
          </w:p>
        </w:tc>
        <w:tc>
          <w:tcPr>
            <w:tcW w:w="1134" w:type="dxa"/>
            <w:shd w:val="clear" w:color="auto" w:fill="D9D9D9" w:themeFill="background1" w:themeFillShade="D9"/>
            <w:vAlign w:val="center"/>
          </w:tcPr>
          <w:p w14:paraId="113CC7EB" w14:textId="77777777" w:rsidR="00591452" w:rsidRPr="00204AAB" w:rsidRDefault="00591452" w:rsidP="00DA6CB3">
            <w:pPr>
              <w:pStyle w:val="Tabletext"/>
              <w:spacing w:before="60" w:after="60"/>
              <w:rPr>
                <w:rFonts w:ascii="Söhne" w:hAnsi="Söhne"/>
                <w:sz w:val="16"/>
                <w:szCs w:val="16"/>
              </w:rPr>
            </w:pPr>
          </w:p>
        </w:tc>
        <w:tc>
          <w:tcPr>
            <w:tcW w:w="850" w:type="dxa"/>
            <w:shd w:val="clear" w:color="auto" w:fill="D9D9D9" w:themeFill="background1" w:themeFillShade="D9"/>
            <w:vAlign w:val="center"/>
          </w:tcPr>
          <w:p w14:paraId="63CE3A1E" w14:textId="77777777" w:rsidR="00591452" w:rsidRPr="00204AAB" w:rsidRDefault="00591452" w:rsidP="00DA6CB3">
            <w:pPr>
              <w:pStyle w:val="Tabletext"/>
              <w:spacing w:before="60" w:after="60"/>
              <w:rPr>
                <w:rFonts w:ascii="Söhne" w:hAnsi="Söhne"/>
                <w:sz w:val="16"/>
                <w:szCs w:val="16"/>
              </w:rPr>
            </w:pPr>
          </w:p>
        </w:tc>
        <w:tc>
          <w:tcPr>
            <w:tcW w:w="709" w:type="dxa"/>
            <w:shd w:val="clear" w:color="auto" w:fill="D9D9D9" w:themeFill="background1" w:themeFillShade="D9"/>
            <w:vAlign w:val="center"/>
          </w:tcPr>
          <w:p w14:paraId="79987021" w14:textId="77777777" w:rsidR="00591452" w:rsidRPr="00204AAB" w:rsidRDefault="00591452" w:rsidP="00DA6CB3">
            <w:pPr>
              <w:pStyle w:val="Tabletext"/>
              <w:spacing w:before="60" w:after="60"/>
              <w:rPr>
                <w:rFonts w:ascii="Söhne" w:hAnsi="Söhne"/>
                <w:sz w:val="16"/>
                <w:szCs w:val="16"/>
              </w:rPr>
            </w:pPr>
          </w:p>
        </w:tc>
      </w:tr>
      <w:tr w:rsidR="00591452" w:rsidRPr="00204AAB" w14:paraId="34172D36" w14:textId="77777777" w:rsidTr="00CB0B2B">
        <w:trPr>
          <w:trHeight w:val="340"/>
          <w:jc w:val="center"/>
        </w:trPr>
        <w:tc>
          <w:tcPr>
            <w:tcW w:w="2399" w:type="dxa"/>
            <w:vAlign w:val="center"/>
          </w:tcPr>
          <w:p w14:paraId="2D1EAC8C" w14:textId="77777777" w:rsidR="00591452" w:rsidRPr="002D3C4F" w:rsidRDefault="00591452" w:rsidP="00DA6CB3">
            <w:pPr>
              <w:pStyle w:val="TableHead"/>
              <w:spacing w:before="60" w:after="60"/>
              <w:rPr>
                <w:rFonts w:ascii="Söhne Kräftig" w:hAnsi="Söhne Kräftig" w:cs="Arial"/>
                <w:b w:val="0"/>
                <w:bCs w:val="0"/>
                <w:sz w:val="16"/>
                <w:szCs w:val="16"/>
              </w:rPr>
            </w:pPr>
            <w:r w:rsidRPr="002D3C4F">
              <w:rPr>
                <w:rFonts w:ascii="Söhne Kräftig" w:hAnsi="Söhne Kräftig" w:cs="Arial"/>
                <w:b w:val="0"/>
                <w:bCs w:val="0"/>
                <w:sz w:val="16"/>
                <w:szCs w:val="16"/>
              </w:rPr>
              <w:t>Ag-ELISA</w:t>
            </w:r>
          </w:p>
        </w:tc>
        <w:tc>
          <w:tcPr>
            <w:tcW w:w="1140" w:type="dxa"/>
            <w:shd w:val="clear" w:color="auto" w:fill="D9D9D9" w:themeFill="background1" w:themeFillShade="D9"/>
            <w:vAlign w:val="center"/>
          </w:tcPr>
          <w:p w14:paraId="0CCE47A3"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609EE459" w14:textId="77777777" w:rsidR="00591452" w:rsidRPr="00204AAB" w:rsidRDefault="00591452" w:rsidP="00DA6CB3">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4AAB03A5" w14:textId="77777777" w:rsidR="00591452" w:rsidRPr="00204AAB" w:rsidRDefault="00591452" w:rsidP="00DA6CB3">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1DB7BE90"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2D166A30"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4FF47F0A" w14:textId="77777777" w:rsidR="00591452" w:rsidRPr="00204AAB" w:rsidRDefault="00591452"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71BA8709" w14:textId="77777777" w:rsidR="00591452" w:rsidRPr="00204AAB" w:rsidRDefault="00591452"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1BDB4D65"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4734EF89" w14:textId="77777777" w:rsidR="00591452" w:rsidRPr="00204AAB" w:rsidRDefault="00591452" w:rsidP="00DA6CB3">
            <w:pPr>
              <w:pStyle w:val="Tabletext"/>
              <w:spacing w:before="60" w:after="60"/>
              <w:rPr>
                <w:rFonts w:ascii="Söhne" w:hAnsi="Söhne"/>
                <w:sz w:val="16"/>
                <w:szCs w:val="16"/>
              </w:rPr>
            </w:pPr>
          </w:p>
        </w:tc>
        <w:tc>
          <w:tcPr>
            <w:tcW w:w="1134" w:type="dxa"/>
            <w:shd w:val="clear" w:color="auto" w:fill="D9D9D9" w:themeFill="background1" w:themeFillShade="D9"/>
            <w:vAlign w:val="center"/>
          </w:tcPr>
          <w:p w14:paraId="54D63E6C" w14:textId="77777777" w:rsidR="00591452" w:rsidRPr="00204AAB" w:rsidRDefault="00591452" w:rsidP="00DA6CB3">
            <w:pPr>
              <w:pStyle w:val="Tabletext"/>
              <w:spacing w:before="60" w:after="60"/>
              <w:rPr>
                <w:rFonts w:ascii="Söhne" w:hAnsi="Söhne"/>
                <w:sz w:val="16"/>
                <w:szCs w:val="16"/>
              </w:rPr>
            </w:pPr>
          </w:p>
        </w:tc>
        <w:tc>
          <w:tcPr>
            <w:tcW w:w="850" w:type="dxa"/>
            <w:shd w:val="clear" w:color="auto" w:fill="D9D9D9" w:themeFill="background1" w:themeFillShade="D9"/>
            <w:vAlign w:val="center"/>
          </w:tcPr>
          <w:p w14:paraId="3A25A567" w14:textId="77777777" w:rsidR="00591452" w:rsidRPr="00204AAB" w:rsidRDefault="00591452" w:rsidP="00DA6CB3">
            <w:pPr>
              <w:pStyle w:val="Tabletext"/>
              <w:spacing w:before="60" w:after="60"/>
              <w:rPr>
                <w:rFonts w:ascii="Söhne" w:hAnsi="Söhne"/>
                <w:sz w:val="16"/>
                <w:szCs w:val="16"/>
              </w:rPr>
            </w:pPr>
          </w:p>
        </w:tc>
        <w:tc>
          <w:tcPr>
            <w:tcW w:w="709" w:type="dxa"/>
            <w:shd w:val="clear" w:color="auto" w:fill="D9D9D9" w:themeFill="background1" w:themeFillShade="D9"/>
            <w:vAlign w:val="center"/>
          </w:tcPr>
          <w:p w14:paraId="51473709" w14:textId="77777777" w:rsidR="00591452" w:rsidRPr="00204AAB" w:rsidRDefault="00591452" w:rsidP="00DA6CB3">
            <w:pPr>
              <w:pStyle w:val="Tabletext"/>
              <w:spacing w:before="60" w:after="60"/>
              <w:rPr>
                <w:rFonts w:ascii="Söhne" w:hAnsi="Söhne"/>
                <w:sz w:val="16"/>
                <w:szCs w:val="16"/>
              </w:rPr>
            </w:pPr>
          </w:p>
        </w:tc>
      </w:tr>
      <w:tr w:rsidR="00591452" w:rsidRPr="00204AAB" w14:paraId="132FFC5C" w14:textId="77777777" w:rsidTr="00CB0B2B">
        <w:trPr>
          <w:trHeight w:val="402"/>
          <w:jc w:val="center"/>
        </w:trPr>
        <w:tc>
          <w:tcPr>
            <w:tcW w:w="2399" w:type="dxa"/>
            <w:vAlign w:val="center"/>
          </w:tcPr>
          <w:p w14:paraId="782E3B64" w14:textId="77777777" w:rsidR="00591452" w:rsidRPr="002D3C4F" w:rsidRDefault="00591452" w:rsidP="00DA6CB3">
            <w:pPr>
              <w:pStyle w:val="TableHead"/>
              <w:spacing w:before="60" w:after="60"/>
              <w:rPr>
                <w:rFonts w:ascii="Söhne Kräftig" w:hAnsi="Söhne Kräftig" w:cs="Arial"/>
                <w:b w:val="0"/>
                <w:bCs w:val="0"/>
                <w:sz w:val="16"/>
                <w:szCs w:val="16"/>
              </w:rPr>
            </w:pPr>
            <w:r w:rsidRPr="002D3C4F">
              <w:rPr>
                <w:rFonts w:ascii="Söhne Kräftig" w:hAnsi="Söhne Kräftig" w:cs="Arial"/>
                <w:b w:val="0"/>
                <w:bCs w:val="0"/>
                <w:sz w:val="16"/>
                <w:szCs w:val="16"/>
              </w:rPr>
              <w:t>Other antigen detection methods</w:t>
            </w:r>
          </w:p>
        </w:tc>
        <w:tc>
          <w:tcPr>
            <w:tcW w:w="1140" w:type="dxa"/>
            <w:shd w:val="clear" w:color="auto" w:fill="D9D9D9" w:themeFill="background1" w:themeFillShade="D9"/>
            <w:vAlign w:val="center"/>
          </w:tcPr>
          <w:p w14:paraId="20A9762C"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20273FCA" w14:textId="77777777" w:rsidR="00591452" w:rsidRPr="00204AAB" w:rsidRDefault="00591452" w:rsidP="00DA6CB3">
            <w:pPr>
              <w:pStyle w:val="TableHead"/>
              <w:spacing w:before="60" w:after="60"/>
              <w:rPr>
                <w:rFonts w:ascii="Söhne" w:hAnsi="Söhne" w:cs="Arial"/>
                <w:b w:val="0"/>
                <w:bCs w:val="0"/>
                <w:sz w:val="16"/>
                <w:szCs w:val="16"/>
              </w:rPr>
            </w:pPr>
          </w:p>
        </w:tc>
        <w:tc>
          <w:tcPr>
            <w:tcW w:w="851" w:type="dxa"/>
            <w:shd w:val="clear" w:color="auto" w:fill="D9D9D9" w:themeFill="background1" w:themeFillShade="D9"/>
            <w:vAlign w:val="center"/>
          </w:tcPr>
          <w:p w14:paraId="1CC6FF01" w14:textId="77777777" w:rsidR="00591452" w:rsidRPr="00204AAB" w:rsidRDefault="00591452" w:rsidP="00DA6CB3">
            <w:pPr>
              <w:pStyle w:val="TableHead"/>
              <w:spacing w:before="60" w:after="60"/>
              <w:rPr>
                <w:rFonts w:ascii="Söhne" w:hAnsi="Söhne" w:cs="Arial"/>
                <w:b w:val="0"/>
                <w:bCs w:val="0"/>
                <w:sz w:val="16"/>
                <w:szCs w:val="16"/>
              </w:rPr>
            </w:pPr>
          </w:p>
        </w:tc>
        <w:tc>
          <w:tcPr>
            <w:tcW w:w="708" w:type="dxa"/>
            <w:shd w:val="clear" w:color="auto" w:fill="D9D9D9" w:themeFill="background1" w:themeFillShade="D9"/>
            <w:vAlign w:val="center"/>
          </w:tcPr>
          <w:p w14:paraId="19317BF1" w14:textId="77777777" w:rsidR="00591452" w:rsidRPr="00204AAB" w:rsidRDefault="00591452" w:rsidP="00DA6CB3">
            <w:pPr>
              <w:pStyle w:val="TableHead"/>
              <w:spacing w:before="60" w:after="60"/>
              <w:rPr>
                <w:rFonts w:ascii="Söhne" w:hAnsi="Söhne" w:cs="Arial"/>
                <w:b w:val="0"/>
                <w:bCs w:val="0"/>
                <w:sz w:val="16"/>
                <w:szCs w:val="16"/>
              </w:rPr>
            </w:pPr>
          </w:p>
        </w:tc>
        <w:tc>
          <w:tcPr>
            <w:tcW w:w="1134" w:type="dxa"/>
            <w:shd w:val="clear" w:color="auto" w:fill="D9D9D9" w:themeFill="background1" w:themeFillShade="D9"/>
            <w:vAlign w:val="center"/>
          </w:tcPr>
          <w:p w14:paraId="1A6C9755"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52F655FE" w14:textId="77777777" w:rsidR="00591452" w:rsidRPr="00204AAB" w:rsidRDefault="00591452" w:rsidP="00DA6CB3">
            <w:pPr>
              <w:pStyle w:val="Tabletext"/>
              <w:spacing w:before="60" w:after="60"/>
              <w:rPr>
                <w:rFonts w:ascii="Söhne" w:hAnsi="Söhne"/>
                <w:bCs w:val="0"/>
                <w:sz w:val="16"/>
                <w:szCs w:val="16"/>
              </w:rPr>
            </w:pPr>
          </w:p>
        </w:tc>
        <w:tc>
          <w:tcPr>
            <w:tcW w:w="851" w:type="dxa"/>
            <w:shd w:val="clear" w:color="auto" w:fill="D9D9D9" w:themeFill="background1" w:themeFillShade="D9"/>
            <w:vAlign w:val="center"/>
          </w:tcPr>
          <w:p w14:paraId="4F4DE15E" w14:textId="77777777" w:rsidR="00591452" w:rsidRPr="00204AAB" w:rsidRDefault="00591452" w:rsidP="00DA6CB3">
            <w:pPr>
              <w:pStyle w:val="Tabletext"/>
              <w:spacing w:before="60" w:after="60"/>
              <w:rPr>
                <w:rFonts w:ascii="Söhne" w:hAnsi="Söhne"/>
                <w:bCs w:val="0"/>
                <w:sz w:val="16"/>
                <w:szCs w:val="16"/>
              </w:rPr>
            </w:pPr>
          </w:p>
        </w:tc>
        <w:tc>
          <w:tcPr>
            <w:tcW w:w="709" w:type="dxa"/>
            <w:shd w:val="clear" w:color="auto" w:fill="D9D9D9" w:themeFill="background1" w:themeFillShade="D9"/>
            <w:vAlign w:val="center"/>
          </w:tcPr>
          <w:p w14:paraId="79CBA2CB" w14:textId="77777777" w:rsidR="00591452" w:rsidRPr="00204AAB" w:rsidRDefault="00591452" w:rsidP="00DA6CB3">
            <w:pPr>
              <w:pStyle w:val="Tabletext"/>
              <w:spacing w:before="60" w:after="60"/>
              <w:rPr>
                <w:rFonts w:ascii="Söhne" w:hAnsi="Söhne"/>
                <w:bCs w:val="0"/>
                <w:sz w:val="16"/>
                <w:szCs w:val="16"/>
              </w:rPr>
            </w:pPr>
          </w:p>
        </w:tc>
        <w:tc>
          <w:tcPr>
            <w:tcW w:w="1134" w:type="dxa"/>
            <w:shd w:val="clear" w:color="auto" w:fill="D9D9D9" w:themeFill="background1" w:themeFillShade="D9"/>
            <w:vAlign w:val="center"/>
          </w:tcPr>
          <w:p w14:paraId="1431492C" w14:textId="77777777" w:rsidR="00591452" w:rsidRPr="00204AAB" w:rsidRDefault="00591452" w:rsidP="00DA6CB3">
            <w:pPr>
              <w:pStyle w:val="Tabletext"/>
              <w:spacing w:before="60" w:after="60"/>
              <w:rPr>
                <w:rFonts w:ascii="Söhne" w:hAnsi="Söhne"/>
                <w:sz w:val="16"/>
                <w:szCs w:val="16"/>
              </w:rPr>
            </w:pPr>
          </w:p>
        </w:tc>
        <w:tc>
          <w:tcPr>
            <w:tcW w:w="1134" w:type="dxa"/>
            <w:shd w:val="clear" w:color="auto" w:fill="D9D9D9" w:themeFill="background1" w:themeFillShade="D9"/>
            <w:vAlign w:val="center"/>
          </w:tcPr>
          <w:p w14:paraId="41D0E78A" w14:textId="77777777" w:rsidR="00591452" w:rsidRPr="00204AAB" w:rsidRDefault="00591452" w:rsidP="00DA6CB3">
            <w:pPr>
              <w:pStyle w:val="Tabletext"/>
              <w:spacing w:before="60" w:after="60"/>
              <w:rPr>
                <w:rFonts w:ascii="Söhne" w:hAnsi="Söhne"/>
                <w:sz w:val="16"/>
                <w:szCs w:val="16"/>
              </w:rPr>
            </w:pPr>
          </w:p>
        </w:tc>
        <w:tc>
          <w:tcPr>
            <w:tcW w:w="850" w:type="dxa"/>
            <w:shd w:val="clear" w:color="auto" w:fill="D9D9D9" w:themeFill="background1" w:themeFillShade="D9"/>
            <w:vAlign w:val="center"/>
          </w:tcPr>
          <w:p w14:paraId="064F68B6" w14:textId="77777777" w:rsidR="00591452" w:rsidRPr="00204AAB" w:rsidRDefault="00591452" w:rsidP="00DA6CB3">
            <w:pPr>
              <w:pStyle w:val="Tabletext"/>
              <w:spacing w:before="60" w:after="60"/>
              <w:rPr>
                <w:rFonts w:ascii="Söhne" w:hAnsi="Söhne"/>
                <w:sz w:val="16"/>
                <w:szCs w:val="16"/>
              </w:rPr>
            </w:pPr>
          </w:p>
        </w:tc>
        <w:tc>
          <w:tcPr>
            <w:tcW w:w="709" w:type="dxa"/>
            <w:shd w:val="clear" w:color="auto" w:fill="D9D9D9" w:themeFill="background1" w:themeFillShade="D9"/>
            <w:vAlign w:val="center"/>
          </w:tcPr>
          <w:p w14:paraId="2F70BDD9" w14:textId="77777777" w:rsidR="00591452" w:rsidRPr="00204AAB" w:rsidRDefault="00591452" w:rsidP="00DA6CB3">
            <w:pPr>
              <w:pStyle w:val="Tabletext"/>
              <w:spacing w:before="60" w:after="60"/>
              <w:rPr>
                <w:rFonts w:ascii="Söhne" w:hAnsi="Söhne"/>
                <w:sz w:val="16"/>
                <w:szCs w:val="16"/>
              </w:rPr>
            </w:pPr>
          </w:p>
        </w:tc>
      </w:tr>
    </w:tbl>
    <w:bookmarkEnd w:id="12"/>
    <w:p w14:paraId="14D09AA3" w14:textId="52006786" w:rsidR="00BC4790" w:rsidRPr="00746B15" w:rsidRDefault="00B854E8" w:rsidP="00DA6CB3">
      <w:pPr>
        <w:pStyle w:val="paraA"/>
        <w:spacing w:before="120" w:after="0"/>
        <w:jc w:val="center"/>
        <w:rPr>
          <w:rFonts w:cs="Arial"/>
          <w:highlight w:val="yellow"/>
        </w:rPr>
      </w:pPr>
      <w:r w:rsidRPr="00234942">
        <w:rPr>
          <w:sz w:val="16"/>
          <w:szCs w:val="16"/>
          <w:lang w:val="en-IE"/>
        </w:rPr>
        <w:t xml:space="preserve">LV = level of validation, refers to the stage of validation in the </w:t>
      </w:r>
      <w:r w:rsidR="009030A4" w:rsidRPr="00234942">
        <w:rPr>
          <w:sz w:val="16"/>
          <w:szCs w:val="16"/>
          <w:lang w:val="en-IE"/>
        </w:rPr>
        <w:t>WOAH</w:t>
      </w:r>
      <w:r w:rsidRPr="00234942">
        <w:rPr>
          <w:sz w:val="16"/>
          <w:szCs w:val="16"/>
          <w:lang w:val="en-IE"/>
        </w:rPr>
        <w:t xml:space="preserve"> Pathway (chapter 1.1.2)</w:t>
      </w:r>
      <w:r w:rsidR="00746B15">
        <w:rPr>
          <w:sz w:val="16"/>
          <w:szCs w:val="16"/>
          <w:lang w:val="en-IE"/>
        </w:rPr>
        <w:t xml:space="preserve">, </w:t>
      </w:r>
      <w:r w:rsidR="00746B15" w:rsidRPr="0056097A">
        <w:rPr>
          <w:rFonts w:cs="Arial"/>
          <w:sz w:val="16"/>
          <w:szCs w:val="16"/>
        </w:rPr>
        <w:t>Figures in bracket</w:t>
      </w:r>
      <w:r w:rsidR="002D3C4F">
        <w:rPr>
          <w:rFonts w:cs="Arial"/>
          <w:sz w:val="16"/>
          <w:szCs w:val="16"/>
        </w:rPr>
        <w:t>s</w:t>
      </w:r>
      <w:r w:rsidR="00746B15" w:rsidRPr="0056097A">
        <w:rPr>
          <w:rFonts w:cs="Arial"/>
          <w:sz w:val="16"/>
          <w:szCs w:val="16"/>
        </w:rPr>
        <w:t xml:space="preserve"> mean that partial data are available</w:t>
      </w:r>
      <w:r w:rsidRPr="00234942">
        <w:rPr>
          <w:sz w:val="16"/>
          <w:szCs w:val="16"/>
          <w:lang w:val="en-IE" w:eastAsia="en-US" w:bidi="en-US"/>
        </w:rPr>
        <w:t xml:space="preserve">; </w:t>
      </w:r>
      <w:r w:rsidR="00825C90">
        <w:rPr>
          <w:sz w:val="16"/>
          <w:szCs w:val="16"/>
          <w:lang w:val="en-US" w:eastAsia="en-US" w:bidi="en-US"/>
        </w:rPr>
        <w:t xml:space="preserve">NA = not available; </w:t>
      </w:r>
      <w:r w:rsidRPr="00234942">
        <w:rPr>
          <w:sz w:val="16"/>
          <w:szCs w:val="16"/>
          <w:lang w:val="en-IE"/>
        </w:rPr>
        <w:t xml:space="preserve">PCR = polymerase chain reaction; </w:t>
      </w:r>
      <w:bookmarkStart w:id="13" w:name="_Hlk80109939"/>
      <w:bookmarkStart w:id="14" w:name="_Hlk24967748"/>
      <w:r w:rsidRPr="00234942">
        <w:rPr>
          <w:sz w:val="16"/>
          <w:szCs w:val="16"/>
          <w:lang w:val="en-IE" w:bidi="en-US"/>
        </w:rPr>
        <w:t xml:space="preserve">LAMP = loop-mediated isothermal amplification; </w:t>
      </w:r>
      <w:bookmarkEnd w:id="13"/>
      <w:r w:rsidRPr="00234942">
        <w:rPr>
          <w:sz w:val="16"/>
          <w:szCs w:val="16"/>
          <w:lang w:val="en-IE"/>
        </w:rPr>
        <w:t xml:space="preserve">Ab- or Ag-ELISA = antibody or antigen enzyme-linked immunosorbent assay, respectively; </w:t>
      </w:r>
      <w:bookmarkEnd w:id="14"/>
      <w:r w:rsidRPr="00234942">
        <w:rPr>
          <w:sz w:val="16"/>
          <w:szCs w:val="16"/>
          <w:lang w:val="en-IE" w:bidi="en-US"/>
        </w:rPr>
        <w:br/>
      </w:r>
      <w:r w:rsidRPr="00234942">
        <w:rPr>
          <w:sz w:val="16"/>
          <w:szCs w:val="16"/>
          <w:vertAlign w:val="superscript"/>
          <w:lang w:val="en-IE" w:bidi="en-US"/>
        </w:rPr>
        <w:t>1</w:t>
      </w:r>
      <w:r w:rsidRPr="00234942">
        <w:rPr>
          <w:sz w:val="16"/>
          <w:szCs w:val="16"/>
          <w:lang w:val="en-IE"/>
        </w:rPr>
        <w:t xml:space="preserve">For confirmatory diagnoses, methods need to be carried out in combination (see Section 6). </w:t>
      </w:r>
      <w:bookmarkStart w:id="15" w:name="_Hlk88570705"/>
      <w:r w:rsidRPr="00234942">
        <w:rPr>
          <w:sz w:val="16"/>
          <w:szCs w:val="16"/>
          <w:vertAlign w:val="superscript"/>
          <w:lang w:val="en-IE" w:bidi="en-US"/>
        </w:rPr>
        <w:t>2</w:t>
      </w:r>
      <w:r w:rsidRPr="00234942">
        <w:rPr>
          <w:sz w:val="16"/>
          <w:szCs w:val="16"/>
          <w:lang w:val="en-IE"/>
        </w:rPr>
        <w:t>Susceptibility of early and juvenile life stages is described in Section 2.2.3.</w:t>
      </w:r>
      <w:bookmarkEnd w:id="15"/>
      <w:r w:rsidRPr="00234942">
        <w:rPr>
          <w:sz w:val="16"/>
          <w:szCs w:val="16"/>
          <w:lang w:val="en-IE"/>
        </w:rPr>
        <w:t xml:space="preserve"> </w:t>
      </w:r>
      <w:r w:rsidRPr="00234942">
        <w:rPr>
          <w:sz w:val="16"/>
          <w:szCs w:val="16"/>
          <w:lang w:val="en-IE"/>
        </w:rPr>
        <w:br/>
      </w:r>
      <w:r w:rsidRPr="00234942">
        <w:rPr>
          <w:sz w:val="16"/>
          <w:szCs w:val="16"/>
          <w:vertAlign w:val="superscript"/>
          <w:lang w:val="en-IE"/>
        </w:rPr>
        <w:t>3</w:t>
      </w:r>
      <w:r w:rsidRPr="00234942">
        <w:rPr>
          <w:sz w:val="16"/>
          <w:szCs w:val="16"/>
          <w:lang w:val="en-IE"/>
        </w:rPr>
        <w:t>Specify the test used. Shading indicates the test is inappropriate or should not be u</w:t>
      </w:r>
      <w:r w:rsidRPr="00746B15">
        <w:rPr>
          <w:sz w:val="16"/>
          <w:szCs w:val="16"/>
          <w:lang w:val="en-IE"/>
        </w:rPr>
        <w:t>sed for this purpose.</w:t>
      </w:r>
      <w:r w:rsidR="00746B15" w:rsidRPr="00746B15">
        <w:rPr>
          <w:sz w:val="16"/>
          <w:szCs w:val="16"/>
          <w:lang w:val="en-IE"/>
        </w:rPr>
        <w:t xml:space="preserve"> </w:t>
      </w:r>
    </w:p>
    <w:p w14:paraId="196459E9" w14:textId="77777777" w:rsidR="00BF3948" w:rsidRPr="00234942" w:rsidRDefault="00BF3948" w:rsidP="00DA6CB3">
      <w:pPr>
        <w:pStyle w:val="Para1"/>
        <w:rPr>
          <w:rFonts w:cs="Arial"/>
          <w:color w:val="FF0000"/>
          <w:highlight w:val="yellow"/>
        </w:rPr>
        <w:sectPr w:rsidR="00BF3948" w:rsidRPr="00234942" w:rsidSect="00DF1088">
          <w:headerReference w:type="first" r:id="rId18"/>
          <w:footerReference w:type="first" r:id="rId19"/>
          <w:pgSz w:w="16838" w:h="11906" w:orient="landscape" w:code="9"/>
          <w:pgMar w:top="1418" w:right="1418" w:bottom="1418" w:left="1418" w:header="709" w:footer="709" w:gutter="0"/>
          <w:cols w:space="708"/>
          <w:titlePg/>
          <w:docGrid w:linePitch="360"/>
        </w:sectPr>
      </w:pPr>
    </w:p>
    <w:p w14:paraId="1759A60F" w14:textId="2633B85B" w:rsidR="00BC4790" w:rsidRPr="00234942" w:rsidRDefault="00BC4790" w:rsidP="00DA6CB3">
      <w:pPr>
        <w:pStyle w:val="110"/>
        <w:rPr>
          <w:lang w:val="en-IE"/>
        </w:rPr>
      </w:pPr>
      <w:bookmarkStart w:id="16" w:name="_Hlk34053644"/>
      <w:r w:rsidRPr="00234942">
        <w:rPr>
          <w:lang w:val="en-IE"/>
        </w:rPr>
        <w:lastRenderedPageBreak/>
        <w:t>4.1.</w:t>
      </w:r>
      <w:r w:rsidRPr="00234942">
        <w:rPr>
          <w:lang w:val="en-IE"/>
        </w:rPr>
        <w:tab/>
      </w:r>
      <w:r w:rsidR="009175EA" w:rsidRPr="00234942">
        <w:rPr>
          <w:lang w:val="en-IE"/>
        </w:rPr>
        <w:t>Imprints</w:t>
      </w:r>
    </w:p>
    <w:p w14:paraId="39EE4DF6" w14:textId="0F6A7C62" w:rsidR="00BA6FBC" w:rsidRPr="00860620" w:rsidRDefault="00BA6FBC" w:rsidP="00DA6CB3">
      <w:pPr>
        <w:pStyle w:val="Para2"/>
      </w:pPr>
      <w:r w:rsidRPr="00E937BC">
        <w:rPr>
          <w:iCs/>
        </w:rPr>
        <w:t xml:space="preserve">Samples to be taken </w:t>
      </w:r>
      <w:r>
        <w:rPr>
          <w:iCs/>
        </w:rPr>
        <w:t>consist of</w:t>
      </w:r>
      <w:r w:rsidRPr="00E937BC">
        <w:rPr>
          <w:iCs/>
        </w:rPr>
        <w:t xml:space="preserve"> </w:t>
      </w:r>
      <w:r w:rsidRPr="00860620">
        <w:t>heart</w:t>
      </w:r>
      <w:r w:rsidR="005F6B84">
        <w:t xml:space="preserve"> (preferably the</w:t>
      </w:r>
      <w:r w:rsidRPr="00860620">
        <w:t xml:space="preserve"> ventricle</w:t>
      </w:r>
      <w:r w:rsidR="005F6B84">
        <w:t>)</w:t>
      </w:r>
      <w:r w:rsidRPr="00860620">
        <w:t xml:space="preserve"> or gills from </w:t>
      </w:r>
      <w:r w:rsidR="005F6B84" w:rsidRPr="00732B26">
        <w:t>fresh</w:t>
      </w:r>
      <w:r w:rsidR="005F6B84">
        <w:t>,</w:t>
      </w:r>
      <w:r w:rsidR="005F6B84" w:rsidRPr="00732B26">
        <w:t xml:space="preserve"> gaping or freshly dead bivalves</w:t>
      </w:r>
      <w:r w:rsidR="005F6B84">
        <w:t xml:space="preserve"> i</w:t>
      </w:r>
      <w:r w:rsidR="005F6B84" w:rsidRPr="00732B26">
        <w:t>f they are sufficiently large</w:t>
      </w:r>
      <w:r w:rsidR="005F6B84">
        <w:t xml:space="preserve">. </w:t>
      </w:r>
      <w:r w:rsidR="005F6B84" w:rsidRPr="00732B26">
        <w:t xml:space="preserve">If </w:t>
      </w:r>
      <w:r w:rsidR="005F6B84">
        <w:t>bivalves</w:t>
      </w:r>
      <w:r w:rsidR="005F6B84" w:rsidRPr="00732B26">
        <w:t xml:space="preserve"> are too sma</w:t>
      </w:r>
      <w:r w:rsidR="005F6B84">
        <w:t xml:space="preserve">ll (as spat), </w:t>
      </w:r>
      <w:r w:rsidR="00DB7DEB">
        <w:t xml:space="preserve">imprints should be done using </w:t>
      </w:r>
      <w:r w:rsidR="005F6B84">
        <w:t>the entire individual</w:t>
      </w:r>
      <w:r w:rsidR="00FE178E">
        <w:t>.</w:t>
      </w:r>
    </w:p>
    <w:p w14:paraId="0631BBE6" w14:textId="15180DA4" w:rsidR="00BA6FBC" w:rsidRDefault="00BA6FBC" w:rsidP="00DA6CB3">
      <w:pPr>
        <w:pStyle w:val="Para2"/>
      </w:pPr>
      <w:r w:rsidRPr="00860620">
        <w:t>After drying tissues on absorbent paper, several imprints are made on a glass</w:t>
      </w:r>
      <w:r w:rsidR="00DB7DEB">
        <w:t xml:space="preserve"> </w:t>
      </w:r>
      <w:r w:rsidRPr="00860620">
        <w:t>slide. Slides are air-dried, fixed and stained using a commercially available blood-staining kit, in accordance with the manufacturer’s instructions</w:t>
      </w:r>
      <w:r w:rsidR="00E73C71">
        <w:t>. F</w:t>
      </w:r>
      <w:r w:rsidR="005F6B84">
        <w:t>ixation can be done using methanol or absolute ethanol</w:t>
      </w:r>
      <w:r w:rsidRPr="00860620">
        <w:t xml:space="preserve">. After rinsing in tap water and drying, the slides are mounted with a </w:t>
      </w:r>
      <w:proofErr w:type="gramStart"/>
      <w:r w:rsidRPr="00860620">
        <w:t>cover-slip</w:t>
      </w:r>
      <w:proofErr w:type="gramEnd"/>
      <w:r w:rsidRPr="00860620">
        <w:t xml:space="preserve"> using an appropriate synthetic resin. Slides are observed first at ×200 magnification and then under oil</w:t>
      </w:r>
      <w:r w:rsidRPr="009A4D59">
        <w:t xml:space="preserve"> immersion at ×1000 magnification.</w:t>
      </w:r>
    </w:p>
    <w:p w14:paraId="7368E1D1" w14:textId="7A9EBA2C" w:rsidR="005F6B84" w:rsidRPr="00E73C71" w:rsidRDefault="00E73C71" w:rsidP="00DA6CB3">
      <w:pPr>
        <w:pStyle w:val="Para2i"/>
        <w:spacing w:after="240"/>
        <w:ind w:left="567" w:firstLine="0"/>
      </w:pPr>
      <w:r w:rsidRPr="00DF2A14">
        <w:rPr>
          <w:iCs/>
        </w:rPr>
        <w:t>Imprints are generally less sensitive than PCR</w:t>
      </w:r>
      <w:r>
        <w:rPr>
          <w:i/>
          <w:iCs/>
        </w:rPr>
        <w:t xml:space="preserve"> </w:t>
      </w:r>
      <w:r>
        <w:rPr>
          <w:iCs/>
        </w:rPr>
        <w:t>methods (</w:t>
      </w:r>
      <w:r w:rsidR="00D812A1">
        <w:rPr>
          <w:iCs/>
        </w:rPr>
        <w:t xml:space="preserve">see </w:t>
      </w:r>
      <w:r w:rsidR="00FE178E">
        <w:rPr>
          <w:iCs/>
        </w:rPr>
        <w:t xml:space="preserve">Sections </w:t>
      </w:r>
      <w:r>
        <w:rPr>
          <w:iCs/>
        </w:rPr>
        <w:t>6.1. and 6.2).</w:t>
      </w:r>
    </w:p>
    <w:p w14:paraId="44FA4691" w14:textId="13D442DC" w:rsidR="009A1E81" w:rsidRPr="00234942" w:rsidRDefault="00202AC6" w:rsidP="00DA6CB3">
      <w:pPr>
        <w:pStyle w:val="Para2i"/>
        <w:spacing w:after="240"/>
        <w:ind w:left="567" w:firstLine="0"/>
      </w:pPr>
      <w:r>
        <w:rPr>
          <w:iCs/>
        </w:rPr>
        <w:t>Infection with</w:t>
      </w:r>
      <w:r w:rsidR="00DB7DEB">
        <w:rPr>
          <w:iCs/>
        </w:rPr>
        <w:t xml:space="preserve"> </w:t>
      </w:r>
      <w:r w:rsidR="00605F13" w:rsidRPr="009A4D59">
        <w:rPr>
          <w:i/>
          <w:iCs/>
        </w:rPr>
        <w:t>B</w:t>
      </w:r>
      <w:r w:rsidR="00F567B9">
        <w:rPr>
          <w:i/>
          <w:iCs/>
        </w:rPr>
        <w:t>.</w:t>
      </w:r>
      <w:r w:rsidR="00605F13" w:rsidRPr="009A4D59">
        <w:t xml:space="preserve"> </w:t>
      </w:r>
      <w:proofErr w:type="spellStart"/>
      <w:r w:rsidR="00DB7DEB" w:rsidRPr="00DF2A14">
        <w:rPr>
          <w:i/>
        </w:rPr>
        <w:t>ostreae</w:t>
      </w:r>
      <w:proofErr w:type="spellEnd"/>
      <w:r w:rsidR="00DB7DEB">
        <w:t xml:space="preserve"> is </w:t>
      </w:r>
      <w:r w:rsidR="00605F13" w:rsidRPr="009A4D59">
        <w:t xml:space="preserve">indicated by the </w:t>
      </w:r>
      <w:r>
        <w:t>presence</w:t>
      </w:r>
      <w:r w:rsidR="00DB7DEB" w:rsidRPr="00234942">
        <w:t xml:space="preserve"> </w:t>
      </w:r>
      <w:r w:rsidR="009A1E81" w:rsidRPr="00234942">
        <w:t>of small spherical or ovoid organisms (2–</w:t>
      </w:r>
      <w:r w:rsidR="005F6B84" w:rsidRPr="00234942">
        <w:t>5</w:t>
      </w:r>
      <w:r w:rsidR="005F6B84">
        <w:t xml:space="preserve"> </w:t>
      </w:r>
      <w:r w:rsidR="009A1E81" w:rsidRPr="00234942">
        <w:rPr>
          <w:rFonts w:ascii="Calibri" w:hAnsi="Calibri" w:cs="Calibri"/>
        </w:rPr>
        <w:t>µ</w:t>
      </w:r>
      <w:r w:rsidR="009A1E81" w:rsidRPr="00234942">
        <w:t xml:space="preserve">m wide) within haemocytes. However, the parasite might also occur extracellularly. These organisms show a basophilic cytoplasm </w:t>
      </w:r>
      <w:r w:rsidR="005F6B84" w:rsidRPr="0097484F">
        <w:t>often containing a lipid vacuole</w:t>
      </w:r>
      <w:r w:rsidR="005F6B84" w:rsidRPr="00234942">
        <w:t xml:space="preserve"> </w:t>
      </w:r>
      <w:r w:rsidR="009A1E81" w:rsidRPr="00234942">
        <w:t xml:space="preserve">and an eosinophilic nucleus </w:t>
      </w:r>
      <w:r w:rsidR="005F6B84" w:rsidRPr="0097484F">
        <w:t xml:space="preserve">which </w:t>
      </w:r>
      <w:r w:rsidR="005F6B84">
        <w:t>is rather</w:t>
      </w:r>
      <w:r w:rsidR="005F6B84" w:rsidRPr="0097484F">
        <w:t xml:space="preserve"> eccentric in the case of </w:t>
      </w:r>
      <w:r w:rsidR="005F6B84" w:rsidRPr="0097484F">
        <w:rPr>
          <w:i/>
        </w:rPr>
        <w:t xml:space="preserve">B. </w:t>
      </w:r>
      <w:proofErr w:type="spellStart"/>
      <w:r w:rsidR="005F6B84" w:rsidRPr="0097484F">
        <w:rPr>
          <w:i/>
        </w:rPr>
        <w:t>ostreae</w:t>
      </w:r>
      <w:proofErr w:type="spellEnd"/>
      <w:r w:rsidR="005F6B84" w:rsidRPr="0097484F">
        <w:t xml:space="preserve"> and rather centred in the case of </w:t>
      </w:r>
      <w:r w:rsidR="005F6B84" w:rsidRPr="0097484F">
        <w:rPr>
          <w:i/>
        </w:rPr>
        <w:t xml:space="preserve">B. </w:t>
      </w:r>
      <w:proofErr w:type="spellStart"/>
      <w:r w:rsidR="005F6B84" w:rsidRPr="0097484F">
        <w:rPr>
          <w:i/>
        </w:rPr>
        <w:t>exitiosa</w:t>
      </w:r>
      <w:proofErr w:type="spellEnd"/>
      <w:r w:rsidR="005F6B84" w:rsidRPr="00234942">
        <w:t xml:space="preserve"> </w:t>
      </w:r>
      <w:r w:rsidR="009A1E81" w:rsidRPr="00234942">
        <w:t xml:space="preserve">(colours </w:t>
      </w:r>
      <w:r w:rsidR="005F6B84">
        <w:t xml:space="preserve">of cytoplasm and nucleus </w:t>
      </w:r>
      <w:r w:rsidR="009A1E81" w:rsidRPr="00234942">
        <w:t>may vary with the stain used)</w:t>
      </w:r>
      <w:r w:rsidR="005F6B84">
        <w:t>.</w:t>
      </w:r>
      <w:r w:rsidR="009A1E81" w:rsidRPr="00234942">
        <w:t xml:space="preserve"> </w:t>
      </w:r>
      <w:r w:rsidR="005F6B84">
        <w:t>Parasitic cells</w:t>
      </w:r>
      <w:r w:rsidR="005F6B84" w:rsidRPr="00234942">
        <w:t xml:space="preserve"> </w:t>
      </w:r>
      <w:r w:rsidR="009A1E81" w:rsidRPr="00234942">
        <w:t>can appear wider on imprints than on histological examination. Multinucleated cells can be observe</w:t>
      </w:r>
      <w:r w:rsidR="009A1E81" w:rsidRPr="00A35B76">
        <w:t>d</w:t>
      </w:r>
      <w:r w:rsidR="00B63271" w:rsidRPr="00A35B76">
        <w:t xml:space="preserve"> (</w:t>
      </w:r>
      <w:proofErr w:type="spellStart"/>
      <w:r w:rsidR="00B63271" w:rsidRPr="00A35B76">
        <w:t>Balouet</w:t>
      </w:r>
      <w:proofErr w:type="spellEnd"/>
      <w:r w:rsidR="00B63271" w:rsidRPr="00A35B76">
        <w:t xml:space="preserve"> </w:t>
      </w:r>
      <w:r w:rsidR="00B63271" w:rsidRPr="00A35B76">
        <w:rPr>
          <w:i/>
          <w:iCs/>
        </w:rPr>
        <w:t>et al.</w:t>
      </w:r>
      <w:r w:rsidR="00FE178E" w:rsidRPr="00A35B76">
        <w:rPr>
          <w:i/>
          <w:iCs/>
        </w:rPr>
        <w:t>,</w:t>
      </w:r>
      <w:r w:rsidR="00B63271" w:rsidRPr="00A35B76">
        <w:t xml:space="preserve"> 1983</w:t>
      </w:r>
      <w:r w:rsidR="00FE178E" w:rsidRPr="00A35B76">
        <w:t>;</w:t>
      </w:r>
      <w:r w:rsidR="00B63271" w:rsidRPr="00A35B76">
        <w:t xml:space="preserve"> Bucke</w:t>
      </w:r>
      <w:r w:rsidR="00FE178E" w:rsidRPr="00A35B76">
        <w:t>,</w:t>
      </w:r>
      <w:r w:rsidR="00B63271" w:rsidRPr="00A35B76">
        <w:t xml:space="preserve"> 1988)</w:t>
      </w:r>
      <w:r w:rsidR="009A1E81" w:rsidRPr="00A35B76">
        <w:t>. The technique is not parasite species specific.</w:t>
      </w:r>
    </w:p>
    <w:p w14:paraId="1A448B13" w14:textId="77777777" w:rsidR="00F76200" w:rsidRPr="009A4D59" w:rsidRDefault="00F76200" w:rsidP="00F76200">
      <w:pPr>
        <w:pStyle w:val="Para2i"/>
        <w:spacing w:after="240"/>
        <w:ind w:left="567" w:firstLine="0"/>
      </w:pPr>
      <w:bookmarkStart w:id="17" w:name="_Hlk34054098"/>
      <w:bookmarkEnd w:id="16"/>
      <w:r>
        <w:t>A p</w:t>
      </w:r>
      <w:r w:rsidRPr="009A4D59">
        <w:t xml:space="preserve">ositive result is indicative of infection with a </w:t>
      </w:r>
      <w:proofErr w:type="spellStart"/>
      <w:r w:rsidRPr="009A4D59">
        <w:rPr>
          <w:i/>
          <w:iCs/>
        </w:rPr>
        <w:t>Bonamia</w:t>
      </w:r>
      <w:proofErr w:type="spellEnd"/>
      <w:r w:rsidRPr="009A4D59">
        <w:t xml:space="preserve"> sp</w:t>
      </w:r>
      <w:r w:rsidRPr="00F567B9">
        <w:rPr>
          <w:strike/>
        </w:rPr>
        <w:t>ecies</w:t>
      </w:r>
      <w:r>
        <w:t>.</w:t>
      </w:r>
    </w:p>
    <w:p w14:paraId="1852CD81" w14:textId="0C784E46" w:rsidR="00BC4790" w:rsidRPr="00234942" w:rsidRDefault="00BC4790" w:rsidP="00DA6CB3">
      <w:pPr>
        <w:pStyle w:val="110"/>
        <w:rPr>
          <w:lang w:val="en-IE"/>
        </w:rPr>
      </w:pPr>
      <w:r w:rsidRPr="00234942">
        <w:rPr>
          <w:lang w:val="en-IE"/>
        </w:rPr>
        <w:t>4.</w:t>
      </w:r>
      <w:r w:rsidR="009175EA" w:rsidRPr="00234942">
        <w:rPr>
          <w:lang w:val="en-IE"/>
        </w:rPr>
        <w:t>2</w:t>
      </w:r>
      <w:r w:rsidRPr="00234942">
        <w:rPr>
          <w:lang w:val="en-IE"/>
        </w:rPr>
        <w:t>.</w:t>
      </w:r>
      <w:r w:rsidRPr="00234942">
        <w:rPr>
          <w:lang w:val="en-IE"/>
        </w:rPr>
        <w:tab/>
      </w:r>
      <w:r w:rsidR="007570E7" w:rsidRPr="00234942">
        <w:rPr>
          <w:lang w:val="en-IE"/>
        </w:rPr>
        <w:t>Histopathology</w:t>
      </w:r>
    </w:p>
    <w:p w14:paraId="6690FE4D" w14:textId="6083FFD4" w:rsidR="006762E8" w:rsidRPr="00860620" w:rsidRDefault="006762E8" w:rsidP="00DA6CB3">
      <w:pPr>
        <w:pStyle w:val="Para2"/>
      </w:pPr>
      <w:r w:rsidRPr="00E937BC">
        <w:rPr>
          <w:iCs/>
        </w:rPr>
        <w:t xml:space="preserve">Samples to be taken </w:t>
      </w:r>
      <w:r>
        <w:rPr>
          <w:iCs/>
        </w:rPr>
        <w:t>consist of</w:t>
      </w:r>
      <w:r w:rsidRPr="00860620">
        <w:rPr>
          <w:i/>
        </w:rPr>
        <w:t xml:space="preserve"> </w:t>
      </w:r>
      <w:r w:rsidR="005F6B84" w:rsidRPr="00732B26">
        <w:t>fresh</w:t>
      </w:r>
      <w:r w:rsidR="005F6B84">
        <w:t>,</w:t>
      </w:r>
      <w:r w:rsidR="005F6B84" w:rsidRPr="00732B26">
        <w:t xml:space="preserve"> gaping or freshly dead bivalves</w:t>
      </w:r>
      <w:r w:rsidRPr="00860620">
        <w:t>.</w:t>
      </w:r>
    </w:p>
    <w:p w14:paraId="3EE60FF2" w14:textId="000486BA" w:rsidR="004C5BBF" w:rsidRDefault="006762E8" w:rsidP="00DA6CB3">
      <w:pPr>
        <w:pStyle w:val="Para2"/>
      </w:pPr>
      <w:r w:rsidRPr="006762E8">
        <w:rPr>
          <w:iCs/>
        </w:rPr>
        <w:t>S</w:t>
      </w:r>
      <w:r w:rsidR="004C5BBF" w:rsidRPr="00234942">
        <w:t>ections of tissue that include gills, digestive gland, mantle, and gonad should be fixed for 24</w:t>
      </w:r>
      <w:r w:rsidR="00DB7DEB">
        <w:t xml:space="preserve"> </w:t>
      </w:r>
      <w:r w:rsidR="004C5BBF" w:rsidRPr="00234942">
        <w:t xml:space="preserve">hours </w:t>
      </w:r>
      <w:r w:rsidR="005F6B84">
        <w:t xml:space="preserve">minimum </w:t>
      </w:r>
      <w:r w:rsidR="004C5BBF" w:rsidRPr="00234942">
        <w:t xml:space="preserve">in </w:t>
      </w:r>
      <w:r w:rsidR="005F6B84" w:rsidRPr="003074D2">
        <w:t xml:space="preserve">a recommended fixative followed by standard processing for histology as described in section 5.3 of Chapter 2.4.0 </w:t>
      </w:r>
      <w:r w:rsidR="005F6B84" w:rsidRPr="003074D2">
        <w:rPr>
          <w:i/>
          <w:iCs/>
        </w:rPr>
        <w:t>General information</w:t>
      </w:r>
      <w:r w:rsidR="005F6B84" w:rsidRPr="003074D2">
        <w:t xml:space="preserve"> (diseases of molluscs).</w:t>
      </w:r>
      <w:r w:rsidR="004C5BBF" w:rsidRPr="00234942">
        <w:t xml:space="preserve"> Observations are made at increasing magnifications up to ×1000. </w:t>
      </w:r>
    </w:p>
    <w:p w14:paraId="48BC3F79" w14:textId="635DD355" w:rsidR="00E73C71" w:rsidRPr="00E73C71" w:rsidRDefault="00E73C71" w:rsidP="00DA6CB3">
      <w:pPr>
        <w:pStyle w:val="Para2i"/>
        <w:spacing w:after="240"/>
        <w:ind w:left="567" w:firstLine="0"/>
      </w:pPr>
      <w:r>
        <w:rPr>
          <w:iCs/>
        </w:rPr>
        <w:t>Histology is</w:t>
      </w:r>
      <w:r w:rsidRPr="005C23D4">
        <w:rPr>
          <w:iCs/>
        </w:rPr>
        <w:t xml:space="preserve"> generally less sensitive than PCR</w:t>
      </w:r>
      <w:r>
        <w:rPr>
          <w:i/>
          <w:iCs/>
        </w:rPr>
        <w:t xml:space="preserve"> </w:t>
      </w:r>
      <w:r>
        <w:rPr>
          <w:iCs/>
        </w:rPr>
        <w:t>methods (</w:t>
      </w:r>
      <w:r w:rsidR="00D812A1">
        <w:rPr>
          <w:iCs/>
        </w:rPr>
        <w:t xml:space="preserve">see Sections </w:t>
      </w:r>
      <w:r>
        <w:rPr>
          <w:iCs/>
        </w:rPr>
        <w:t>6.1. and 6.2).</w:t>
      </w:r>
    </w:p>
    <w:p w14:paraId="44264746" w14:textId="5D577779" w:rsidR="004C5BBF" w:rsidRPr="00234942" w:rsidRDefault="00202AC6" w:rsidP="00DA6CB3">
      <w:pPr>
        <w:pStyle w:val="Para2i"/>
        <w:spacing w:after="240"/>
        <w:ind w:left="567" w:firstLine="0"/>
      </w:pPr>
      <w:r>
        <w:rPr>
          <w:iCs/>
        </w:rPr>
        <w:t>Infection with</w:t>
      </w:r>
      <w:r w:rsidR="00DB7DEB">
        <w:rPr>
          <w:i/>
          <w:iCs/>
        </w:rPr>
        <w:t xml:space="preserve"> </w:t>
      </w:r>
      <w:proofErr w:type="spellStart"/>
      <w:r w:rsidR="000D42DD" w:rsidRPr="009A4D59">
        <w:rPr>
          <w:i/>
          <w:iCs/>
        </w:rPr>
        <w:t>Bonamia</w:t>
      </w:r>
      <w:proofErr w:type="spellEnd"/>
      <w:r w:rsidR="000D42DD" w:rsidRPr="009A4D59">
        <w:t xml:space="preserve"> </w:t>
      </w:r>
      <w:proofErr w:type="spellStart"/>
      <w:r w:rsidR="005F6B84" w:rsidRPr="001A7B79">
        <w:rPr>
          <w:i/>
        </w:rPr>
        <w:t>ostreae</w:t>
      </w:r>
      <w:proofErr w:type="spellEnd"/>
      <w:r w:rsidR="005F6B84" w:rsidRPr="003074D2">
        <w:t xml:space="preserve"> </w:t>
      </w:r>
      <w:r w:rsidR="005F6B84">
        <w:t>is</w:t>
      </w:r>
      <w:r w:rsidR="005F6B84" w:rsidRPr="009A4D59">
        <w:t xml:space="preserve"> </w:t>
      </w:r>
      <w:r w:rsidR="000D42DD" w:rsidRPr="009A4D59">
        <w:t>indicated by the</w:t>
      </w:r>
      <w:r w:rsidR="00F12D6F" w:rsidRPr="00234942">
        <w:t xml:space="preserve"> </w:t>
      </w:r>
      <w:r>
        <w:t>presence</w:t>
      </w:r>
      <w:r w:rsidR="00DB7DEB" w:rsidRPr="00234942">
        <w:t xml:space="preserve"> </w:t>
      </w:r>
      <w:r w:rsidR="00F12D6F" w:rsidRPr="00234942">
        <w:t>of small cells of 2–5 </w:t>
      </w:r>
      <w:r w:rsidR="00F12D6F" w:rsidRPr="00234942">
        <w:rPr>
          <w:rFonts w:ascii="Calibri" w:hAnsi="Calibri" w:cs="Calibri"/>
        </w:rPr>
        <w:t>µ</w:t>
      </w:r>
      <w:r w:rsidR="00F12D6F" w:rsidRPr="00234942">
        <w:t>m wide within the haemocytes or free in the connective tissue or sinuses of gill</w:t>
      </w:r>
      <w:r w:rsidR="00DB7DEB">
        <w:t>s</w:t>
      </w:r>
      <w:r w:rsidR="00F12D6F" w:rsidRPr="00234942">
        <w:t>, gut</w:t>
      </w:r>
      <w:r w:rsidR="005F6B84">
        <w:t>,</w:t>
      </w:r>
      <w:r w:rsidR="005F6B84" w:rsidRPr="005F6B84">
        <w:t xml:space="preserve"> </w:t>
      </w:r>
      <w:r w:rsidR="005F6B84">
        <w:t>digestive gland, gonad</w:t>
      </w:r>
      <w:r w:rsidR="00F12D6F" w:rsidRPr="00234942">
        <w:t xml:space="preserve"> and mantle, often associated with an intense inflammatory reaction. </w:t>
      </w:r>
      <w:r w:rsidR="005F6B84">
        <w:t xml:space="preserve">Parasite cells could be observed in some epithelia </w:t>
      </w:r>
      <w:r w:rsidR="00DB7DEB">
        <w:t>including</w:t>
      </w:r>
      <w:r w:rsidR="005F6B84">
        <w:t xml:space="preserve"> stomach or mantle</w:t>
      </w:r>
      <w:r w:rsidR="005F6B84" w:rsidRPr="00234942">
        <w:t xml:space="preserve"> </w:t>
      </w:r>
      <w:r w:rsidR="005F6B84">
        <w:t>epithelia</w:t>
      </w:r>
      <w:r w:rsidR="00E140C1">
        <w:t xml:space="preserve"> (</w:t>
      </w:r>
      <w:proofErr w:type="spellStart"/>
      <w:r w:rsidR="00E140C1" w:rsidRPr="00731445">
        <w:t>Balouet</w:t>
      </w:r>
      <w:proofErr w:type="spellEnd"/>
      <w:r w:rsidR="00E140C1" w:rsidRPr="00731445">
        <w:t xml:space="preserve"> </w:t>
      </w:r>
      <w:r w:rsidR="002F5E1F" w:rsidRPr="00731445">
        <w:rPr>
          <w:i/>
          <w:iCs/>
        </w:rPr>
        <w:t xml:space="preserve">et </w:t>
      </w:r>
      <w:r w:rsidR="00E140C1" w:rsidRPr="00731445">
        <w:rPr>
          <w:i/>
          <w:iCs/>
        </w:rPr>
        <w:t>al.</w:t>
      </w:r>
      <w:r w:rsidR="002F5E1F" w:rsidRPr="00731445">
        <w:rPr>
          <w:i/>
          <w:iCs/>
        </w:rPr>
        <w:t>,</w:t>
      </w:r>
      <w:r w:rsidR="00E140C1" w:rsidRPr="00731445">
        <w:t xml:space="preserve"> 1983</w:t>
      </w:r>
      <w:r w:rsidR="00DB7DEB">
        <w:t>)</w:t>
      </w:r>
      <w:r w:rsidR="00B63271">
        <w:t xml:space="preserve">. </w:t>
      </w:r>
      <w:r w:rsidR="00F12D6F" w:rsidRPr="00234942">
        <w:t xml:space="preserve">To avoid any doubt, the parasite </w:t>
      </w:r>
      <w:proofErr w:type="gramStart"/>
      <w:r w:rsidR="00F12D6F" w:rsidRPr="00234942">
        <w:t>has to</w:t>
      </w:r>
      <w:proofErr w:type="gramEnd"/>
      <w:r w:rsidR="00F12D6F" w:rsidRPr="00234942">
        <w:t xml:space="preserve"> be observed inside the haemocyte for a positive diagnosis. </w:t>
      </w:r>
      <w:r w:rsidR="00DB7DEB">
        <w:t>A</w:t>
      </w:r>
      <w:r w:rsidR="00282619" w:rsidRPr="00D44DFB">
        <w:t xml:space="preserve">lthough </w:t>
      </w:r>
      <w:r w:rsidR="00282619" w:rsidRPr="00DB7DEB">
        <w:rPr>
          <w:i/>
        </w:rPr>
        <w:t xml:space="preserve">B. </w:t>
      </w:r>
      <w:proofErr w:type="spellStart"/>
      <w:r w:rsidR="00282619" w:rsidRPr="00DB7DEB">
        <w:rPr>
          <w:i/>
        </w:rPr>
        <w:t>ostreae</w:t>
      </w:r>
      <w:proofErr w:type="spellEnd"/>
      <w:r w:rsidR="00282619" w:rsidRPr="00D44DFB">
        <w:t xml:space="preserve"> </w:t>
      </w:r>
      <w:r w:rsidR="00DB7DEB">
        <w:t xml:space="preserve">is slightly smaller than </w:t>
      </w:r>
      <w:r w:rsidR="00DB7DEB" w:rsidRPr="009D31BC">
        <w:rPr>
          <w:i/>
        </w:rPr>
        <w:t>B.</w:t>
      </w:r>
      <w:r w:rsidR="002F5E1F">
        <w:rPr>
          <w:i/>
        </w:rPr>
        <w:t> </w:t>
      </w:r>
      <w:proofErr w:type="spellStart"/>
      <w:r w:rsidR="00DB7DEB" w:rsidRPr="009D31BC">
        <w:rPr>
          <w:i/>
        </w:rPr>
        <w:t>exitiosa</w:t>
      </w:r>
      <w:proofErr w:type="spellEnd"/>
      <w:r w:rsidR="00DB7DEB">
        <w:t xml:space="preserve"> and usually presents an eccentric nucleus, both species are difficult to distinguish in histology</w:t>
      </w:r>
      <w:r w:rsidR="00282619" w:rsidRPr="00D44DFB">
        <w:t>.</w:t>
      </w:r>
      <w:r w:rsidR="00282619">
        <w:t xml:space="preserve"> No spore has been described in </w:t>
      </w:r>
      <w:r w:rsidR="00282619" w:rsidRPr="00DB7DEB">
        <w:rPr>
          <w:i/>
        </w:rPr>
        <w:t xml:space="preserve">B. </w:t>
      </w:r>
      <w:proofErr w:type="spellStart"/>
      <w:r w:rsidR="00282619" w:rsidRPr="00DB7DEB">
        <w:rPr>
          <w:i/>
        </w:rPr>
        <w:t>ostreae</w:t>
      </w:r>
      <w:proofErr w:type="spellEnd"/>
      <w:r w:rsidR="00282619">
        <w:t xml:space="preserve"> unlike </w:t>
      </w:r>
      <w:r w:rsidR="00282619" w:rsidRPr="00DB7DEB">
        <w:rPr>
          <w:i/>
        </w:rPr>
        <w:t xml:space="preserve">B. </w:t>
      </w:r>
      <w:proofErr w:type="spellStart"/>
      <w:r w:rsidR="00282619" w:rsidRPr="00DB7DEB">
        <w:rPr>
          <w:i/>
        </w:rPr>
        <w:t>perspora</w:t>
      </w:r>
      <w:proofErr w:type="spellEnd"/>
      <w:r w:rsidR="00282619">
        <w:t xml:space="preserve"> which has also a central to slightly eccentric nucleus. </w:t>
      </w:r>
      <w:r w:rsidR="00F12D6F" w:rsidRPr="00234942">
        <w:t>The technique is not species specific</w:t>
      </w:r>
      <w:r w:rsidR="004C5BBF" w:rsidRPr="00234942">
        <w:t>.</w:t>
      </w:r>
    </w:p>
    <w:p w14:paraId="2414A3D9" w14:textId="13D4C7CE" w:rsidR="004C5BBF" w:rsidRPr="00234942" w:rsidRDefault="00BB2D6E" w:rsidP="00DA6CB3">
      <w:pPr>
        <w:pStyle w:val="Para2i"/>
        <w:spacing w:after="240"/>
        <w:ind w:left="567" w:firstLine="0"/>
      </w:pPr>
      <w:r>
        <w:t>A</w:t>
      </w:r>
      <w:r w:rsidR="004C5BBF" w:rsidRPr="00234942">
        <w:t xml:space="preserve"> positive result is indicative of infection with a </w:t>
      </w:r>
      <w:proofErr w:type="spellStart"/>
      <w:r w:rsidR="004C5BBF" w:rsidRPr="00234942">
        <w:rPr>
          <w:i/>
        </w:rPr>
        <w:t>Bonamia</w:t>
      </w:r>
      <w:proofErr w:type="spellEnd"/>
      <w:r w:rsidR="004C5BBF" w:rsidRPr="00234942">
        <w:t xml:space="preserve"> sp</w:t>
      </w:r>
      <w:r w:rsidR="004C5BBF" w:rsidRPr="00F567B9">
        <w:rPr>
          <w:strike/>
        </w:rPr>
        <w:t>ecies</w:t>
      </w:r>
      <w:r w:rsidR="004C5BBF" w:rsidRPr="00234942">
        <w:t>.</w:t>
      </w:r>
    </w:p>
    <w:p w14:paraId="7E5F875A" w14:textId="4A929BE2" w:rsidR="009175EA" w:rsidRPr="00234942" w:rsidRDefault="009175EA" w:rsidP="00DA6CB3">
      <w:pPr>
        <w:pStyle w:val="110"/>
        <w:rPr>
          <w:lang w:val="en-IE"/>
        </w:rPr>
      </w:pPr>
      <w:r w:rsidRPr="00234942">
        <w:rPr>
          <w:lang w:val="en-IE"/>
        </w:rPr>
        <w:t>4.3.</w:t>
      </w:r>
      <w:r w:rsidRPr="00234942">
        <w:rPr>
          <w:lang w:val="en-IE"/>
        </w:rPr>
        <w:tab/>
      </w:r>
      <w:r w:rsidR="007A1B7D" w:rsidRPr="00234942">
        <w:rPr>
          <w:lang w:val="en-IE"/>
        </w:rPr>
        <w:t>Transmission electron microscopy</w:t>
      </w:r>
    </w:p>
    <w:p w14:paraId="7B18B678" w14:textId="3A30105E" w:rsidR="00D73DC3" w:rsidRPr="00860620" w:rsidRDefault="00D73DC3" w:rsidP="00DA6CB3">
      <w:pPr>
        <w:pStyle w:val="Para2"/>
      </w:pPr>
      <w:r w:rsidRPr="00E937BC">
        <w:rPr>
          <w:iCs/>
        </w:rPr>
        <w:t xml:space="preserve">Samples to be taken </w:t>
      </w:r>
      <w:r>
        <w:rPr>
          <w:iCs/>
        </w:rPr>
        <w:t>consist of</w:t>
      </w:r>
      <w:r w:rsidRPr="00860620">
        <w:rPr>
          <w:i/>
        </w:rPr>
        <w:t xml:space="preserve"> </w:t>
      </w:r>
      <w:r w:rsidRPr="00860620">
        <w:t>live</w:t>
      </w:r>
      <w:r w:rsidR="00282619">
        <w:t xml:space="preserve">, </w:t>
      </w:r>
      <w:r w:rsidR="00282619" w:rsidRPr="00732B26">
        <w:t>gaping</w:t>
      </w:r>
      <w:r w:rsidRPr="00860620">
        <w:t xml:space="preserve"> or freshly dead </w:t>
      </w:r>
      <w:r w:rsidR="00282619">
        <w:t>bivalves</w:t>
      </w:r>
      <w:r w:rsidRPr="00860620">
        <w:t>.</w:t>
      </w:r>
    </w:p>
    <w:p w14:paraId="233C86F2" w14:textId="573B779F" w:rsidR="003E3D1D" w:rsidRDefault="00D73DC3" w:rsidP="00DA6CB3">
      <w:pPr>
        <w:pStyle w:val="Para2"/>
      </w:pPr>
      <w:r w:rsidRPr="00D01431">
        <w:rPr>
          <w:iCs/>
        </w:rPr>
        <w:t xml:space="preserve">A </w:t>
      </w:r>
      <w:r w:rsidRPr="00860620">
        <w:t xml:space="preserve">small </w:t>
      </w:r>
      <w:r w:rsidR="003E3D1D" w:rsidRPr="00234942">
        <w:t xml:space="preserve">sized piece of tissue (1–2 mm) should be fixed </w:t>
      </w:r>
      <w:r w:rsidR="00282619" w:rsidRPr="00A65EA4">
        <w:rPr>
          <w:iCs/>
        </w:rPr>
        <w:t xml:space="preserve">in </w:t>
      </w:r>
      <w:r w:rsidR="00282619">
        <w:rPr>
          <w:iCs/>
        </w:rPr>
        <w:t xml:space="preserve">an appropriate fixative for at least 1 hour and then processed as described in section 5.4 </w:t>
      </w:r>
      <w:r w:rsidR="00282619">
        <w:t xml:space="preserve">of </w:t>
      </w:r>
      <w:r w:rsidR="00282619" w:rsidRPr="006E7537">
        <w:t xml:space="preserve">Chapter 2.4.0 </w:t>
      </w:r>
      <w:r w:rsidR="00282619" w:rsidRPr="006E7537">
        <w:rPr>
          <w:i/>
          <w:iCs/>
        </w:rPr>
        <w:t>General information</w:t>
      </w:r>
      <w:r w:rsidR="00282619" w:rsidRPr="006E7537">
        <w:t xml:space="preserve"> (diseases of molluscs)</w:t>
      </w:r>
      <w:r w:rsidR="00282619">
        <w:rPr>
          <w:iCs/>
        </w:rPr>
        <w:t>.</w:t>
      </w:r>
    </w:p>
    <w:p w14:paraId="1783EB56" w14:textId="3C97FC2E" w:rsidR="00DC7845" w:rsidRPr="008F553C" w:rsidRDefault="00202AC6" w:rsidP="00DA6CB3">
      <w:pPr>
        <w:pStyle w:val="Para2i"/>
        <w:spacing w:after="240"/>
        <w:ind w:left="567" w:firstLine="0"/>
      </w:pPr>
      <w:r>
        <w:rPr>
          <w:iCs/>
        </w:rPr>
        <w:t>Infection with</w:t>
      </w:r>
      <w:r w:rsidR="002F740A">
        <w:rPr>
          <w:iCs/>
        </w:rPr>
        <w:t xml:space="preserve"> </w:t>
      </w:r>
      <w:r w:rsidR="0023152D" w:rsidRPr="009A4D59">
        <w:rPr>
          <w:i/>
          <w:iCs/>
        </w:rPr>
        <w:t>B</w:t>
      </w:r>
      <w:r w:rsidR="00C4191F">
        <w:rPr>
          <w:i/>
          <w:iCs/>
        </w:rPr>
        <w:t>. </w:t>
      </w:r>
      <w:proofErr w:type="spellStart"/>
      <w:r w:rsidR="0023152D" w:rsidRPr="00234942">
        <w:rPr>
          <w:i/>
          <w:iCs/>
        </w:rPr>
        <w:t>ostreae</w:t>
      </w:r>
      <w:proofErr w:type="spellEnd"/>
      <w:r w:rsidR="0023152D" w:rsidRPr="009A4D59">
        <w:rPr>
          <w:i/>
          <w:iCs/>
        </w:rPr>
        <w:t xml:space="preserve"> </w:t>
      </w:r>
      <w:r w:rsidR="0023152D">
        <w:t>is</w:t>
      </w:r>
      <w:r w:rsidR="0023152D" w:rsidRPr="009A4D59">
        <w:t xml:space="preserve"> indicated by the</w:t>
      </w:r>
      <w:r w:rsidR="0023152D" w:rsidRPr="00860620">
        <w:t xml:space="preserve"> </w:t>
      </w:r>
      <w:r>
        <w:t>presence</w:t>
      </w:r>
      <w:r w:rsidR="00B3150A" w:rsidRPr="00234942">
        <w:t xml:space="preserve"> of parasites within the haemocytes. Different stages, including </w:t>
      </w:r>
      <w:proofErr w:type="spellStart"/>
      <w:r w:rsidR="00B3150A" w:rsidRPr="00234942">
        <w:t>uninucleate</w:t>
      </w:r>
      <w:r w:rsidR="009D31BC">
        <w:t>d</w:t>
      </w:r>
      <w:proofErr w:type="spellEnd"/>
      <w:r w:rsidR="00B3150A" w:rsidRPr="00234942">
        <w:t xml:space="preserve">, </w:t>
      </w:r>
      <w:r w:rsidR="00282619">
        <w:t>and rarely</w:t>
      </w:r>
      <w:r w:rsidR="00282619" w:rsidRPr="00234942">
        <w:t xml:space="preserve"> </w:t>
      </w:r>
      <w:r w:rsidR="009D31BC">
        <w:t xml:space="preserve">binucleated </w:t>
      </w:r>
      <w:r w:rsidR="00B3150A" w:rsidRPr="00234942">
        <w:t>and plasmodial stages have been reported (</w:t>
      </w:r>
      <w:r w:rsidR="00B3150A" w:rsidRPr="00F3701A">
        <w:t xml:space="preserve">Montes </w:t>
      </w:r>
      <w:r w:rsidR="00B3150A" w:rsidRPr="008F553C">
        <w:rPr>
          <w:i/>
        </w:rPr>
        <w:t>et al</w:t>
      </w:r>
      <w:r w:rsidR="00B3150A" w:rsidRPr="008F553C">
        <w:t xml:space="preserve">., 1994; Pichot </w:t>
      </w:r>
      <w:r w:rsidR="00B3150A" w:rsidRPr="008F553C">
        <w:rPr>
          <w:i/>
        </w:rPr>
        <w:t>et al</w:t>
      </w:r>
      <w:r w:rsidR="00B3150A" w:rsidRPr="008F553C">
        <w:t xml:space="preserve">., 1979). Intracellular structures include mitochondria, </w:t>
      </w:r>
      <w:proofErr w:type="spellStart"/>
      <w:r w:rsidR="00B3150A" w:rsidRPr="008F553C">
        <w:t>haplosporosomes</w:t>
      </w:r>
      <w:proofErr w:type="spellEnd"/>
      <w:r w:rsidR="00B3150A" w:rsidRPr="008F553C">
        <w:t>, Golgi apparatus and persistent intranuclear microtubules</w:t>
      </w:r>
      <w:r w:rsidR="00DC7845" w:rsidRPr="008F553C">
        <w:t>.</w:t>
      </w:r>
      <w:r w:rsidR="00282619" w:rsidRPr="008F553C">
        <w:t xml:space="preserve"> Two forms </w:t>
      </w:r>
      <w:r w:rsidR="009D31BC" w:rsidRPr="008F553C">
        <w:t>were</w:t>
      </w:r>
      <w:r w:rsidR="00282619" w:rsidRPr="008F553C">
        <w:t xml:space="preserve"> described</w:t>
      </w:r>
      <w:r w:rsidR="009D31BC" w:rsidRPr="008F553C">
        <w:t xml:space="preserve"> including a </w:t>
      </w:r>
      <w:r w:rsidR="00282619" w:rsidRPr="008F553C">
        <w:t>dense form rich in ribosomes</w:t>
      </w:r>
      <w:r w:rsidR="009D31BC" w:rsidRPr="008F553C">
        <w:t xml:space="preserve"> and</w:t>
      </w:r>
      <w:r w:rsidR="00282619" w:rsidRPr="008F553C">
        <w:t xml:space="preserve"> </w:t>
      </w:r>
      <w:proofErr w:type="spellStart"/>
      <w:r w:rsidR="00282619" w:rsidRPr="008F553C">
        <w:t>haplosporosomes</w:t>
      </w:r>
      <w:proofErr w:type="spellEnd"/>
      <w:r w:rsidR="00282619" w:rsidRPr="008F553C">
        <w:t xml:space="preserve"> and </w:t>
      </w:r>
      <w:r w:rsidR="009D31BC" w:rsidRPr="008F553C">
        <w:t>a</w:t>
      </w:r>
      <w:r w:rsidR="00282619" w:rsidRPr="008F553C">
        <w:t xml:space="preserve"> light form</w:t>
      </w:r>
      <w:r w:rsidR="009D31BC" w:rsidRPr="008F553C">
        <w:t>,</w:t>
      </w:r>
      <w:r w:rsidR="00282619" w:rsidRPr="008F553C">
        <w:t xml:space="preserve"> slightly larger with less dense cytoplasm and a nucleus </w:t>
      </w:r>
      <w:r w:rsidR="009D31BC" w:rsidRPr="008F553C">
        <w:t>showing</w:t>
      </w:r>
      <w:r w:rsidR="00282619" w:rsidRPr="008F553C">
        <w:t xml:space="preserve"> a large nucleolus (</w:t>
      </w:r>
      <w:r w:rsidR="00C4191F" w:rsidRPr="008F553C">
        <w:t xml:space="preserve">Bucke, 1988; </w:t>
      </w:r>
      <w:r w:rsidR="00282619" w:rsidRPr="008F553C">
        <w:t xml:space="preserve">Pichot </w:t>
      </w:r>
      <w:r w:rsidR="00282619" w:rsidRPr="008F553C">
        <w:rPr>
          <w:i/>
          <w:iCs/>
        </w:rPr>
        <w:t>et al.</w:t>
      </w:r>
      <w:r w:rsidR="00C4191F" w:rsidRPr="008F553C">
        <w:rPr>
          <w:i/>
          <w:iCs/>
        </w:rPr>
        <w:t>,</w:t>
      </w:r>
      <w:r w:rsidR="00282619" w:rsidRPr="008F553C">
        <w:rPr>
          <w:i/>
          <w:iCs/>
        </w:rPr>
        <w:t xml:space="preserve"> </w:t>
      </w:r>
      <w:r w:rsidR="00282619" w:rsidRPr="008F553C">
        <w:t>19</w:t>
      </w:r>
      <w:r w:rsidR="004E5F97" w:rsidRPr="008F553C">
        <w:t>79</w:t>
      </w:r>
      <w:r w:rsidR="00282619" w:rsidRPr="008F553C">
        <w:t>).</w:t>
      </w:r>
    </w:p>
    <w:p w14:paraId="3AE7EDDA" w14:textId="3D6C3078" w:rsidR="00DC7845" w:rsidRPr="00234942" w:rsidRDefault="009D31BC" w:rsidP="00DA6CB3">
      <w:pPr>
        <w:pStyle w:val="Para2i"/>
        <w:spacing w:after="240"/>
        <w:ind w:left="567" w:firstLine="0"/>
      </w:pPr>
      <w:proofErr w:type="spellStart"/>
      <w:r w:rsidRPr="008F553C">
        <w:lastRenderedPageBreak/>
        <w:t>U</w:t>
      </w:r>
      <w:r w:rsidR="00282619" w:rsidRPr="008F553C">
        <w:t>ninucleate</w:t>
      </w:r>
      <w:r w:rsidRPr="008F553C">
        <w:t>d</w:t>
      </w:r>
      <w:proofErr w:type="spellEnd"/>
      <w:r w:rsidR="00282619" w:rsidRPr="008F553C">
        <w:t xml:space="preserve"> </w:t>
      </w:r>
      <w:r w:rsidR="00282619" w:rsidRPr="008F553C">
        <w:rPr>
          <w:i/>
        </w:rPr>
        <w:t xml:space="preserve">B. </w:t>
      </w:r>
      <w:proofErr w:type="spellStart"/>
      <w:r w:rsidR="00282619" w:rsidRPr="008F553C">
        <w:rPr>
          <w:i/>
        </w:rPr>
        <w:t>ostreae</w:t>
      </w:r>
      <w:proofErr w:type="spellEnd"/>
      <w:r w:rsidR="00282619" w:rsidRPr="008F553C">
        <w:t xml:space="preserve"> </w:t>
      </w:r>
      <w:r w:rsidRPr="008F553C">
        <w:t xml:space="preserve">stages </w:t>
      </w:r>
      <w:r w:rsidR="00282619" w:rsidRPr="008F553C">
        <w:t xml:space="preserve">are smaller than </w:t>
      </w:r>
      <w:r w:rsidR="00282619" w:rsidRPr="008F553C">
        <w:rPr>
          <w:i/>
        </w:rPr>
        <w:t xml:space="preserve">B. </w:t>
      </w:r>
      <w:proofErr w:type="spellStart"/>
      <w:r w:rsidR="00282619" w:rsidRPr="008F553C">
        <w:rPr>
          <w:i/>
        </w:rPr>
        <w:t>exitiosa</w:t>
      </w:r>
      <w:proofErr w:type="spellEnd"/>
      <w:r w:rsidR="00282619" w:rsidRPr="008F553C">
        <w:t xml:space="preserve"> or </w:t>
      </w:r>
      <w:r w:rsidR="00282619" w:rsidRPr="008F553C">
        <w:rPr>
          <w:i/>
        </w:rPr>
        <w:t xml:space="preserve">B. </w:t>
      </w:r>
      <w:proofErr w:type="spellStart"/>
      <w:r w:rsidR="00282619" w:rsidRPr="008F553C">
        <w:rPr>
          <w:i/>
        </w:rPr>
        <w:t>perspora</w:t>
      </w:r>
      <w:proofErr w:type="spellEnd"/>
      <w:r w:rsidR="00282619" w:rsidRPr="008F553C">
        <w:t xml:space="preserve"> </w:t>
      </w:r>
      <w:r w:rsidRPr="008F553C">
        <w:t xml:space="preserve">ones </w:t>
      </w:r>
      <w:r w:rsidR="00282619" w:rsidRPr="008F553C">
        <w:t xml:space="preserve">and have larger </w:t>
      </w:r>
      <w:proofErr w:type="spellStart"/>
      <w:r w:rsidR="00282619" w:rsidRPr="008F553C">
        <w:t>haplosporosomes</w:t>
      </w:r>
      <w:proofErr w:type="spellEnd"/>
      <w:r w:rsidR="00282619" w:rsidRPr="008F553C">
        <w:t xml:space="preserve"> than other </w:t>
      </w:r>
      <w:proofErr w:type="spellStart"/>
      <w:r w:rsidR="00282619" w:rsidRPr="008F553C">
        <w:rPr>
          <w:i/>
        </w:rPr>
        <w:t>Bonamia</w:t>
      </w:r>
      <w:proofErr w:type="spellEnd"/>
      <w:r w:rsidR="00282619" w:rsidRPr="008F553C">
        <w:t xml:space="preserve"> spp</w:t>
      </w:r>
      <w:r w:rsidR="00F567B9">
        <w:t>.</w:t>
      </w:r>
      <w:r w:rsidR="00282619" w:rsidRPr="008F553C">
        <w:t xml:space="preserve"> (Hine </w:t>
      </w:r>
      <w:r w:rsidR="00282619" w:rsidRPr="008F553C">
        <w:rPr>
          <w:i/>
          <w:iCs/>
        </w:rPr>
        <w:t>et al.</w:t>
      </w:r>
      <w:r w:rsidR="00C4191F" w:rsidRPr="008F553C">
        <w:rPr>
          <w:i/>
          <w:iCs/>
        </w:rPr>
        <w:t>,</w:t>
      </w:r>
      <w:r w:rsidR="00282619" w:rsidRPr="008F553C">
        <w:t xml:space="preserve"> 2014). They are also denser and have fewer lipoid bodies than other </w:t>
      </w:r>
      <w:proofErr w:type="spellStart"/>
      <w:r w:rsidR="00282619" w:rsidRPr="008F553C">
        <w:rPr>
          <w:i/>
        </w:rPr>
        <w:t>Bonamia</w:t>
      </w:r>
      <w:proofErr w:type="spellEnd"/>
      <w:r w:rsidR="00282619" w:rsidRPr="008F553C">
        <w:t xml:space="preserve"> sp</w:t>
      </w:r>
      <w:r w:rsidR="005355A4">
        <w:t>p.</w:t>
      </w:r>
      <w:r w:rsidR="00282619" w:rsidRPr="008F553C">
        <w:t xml:space="preserve"> (Hine </w:t>
      </w:r>
      <w:r w:rsidR="00282619" w:rsidRPr="008F553C">
        <w:rPr>
          <w:i/>
          <w:iCs/>
        </w:rPr>
        <w:t>et al.</w:t>
      </w:r>
      <w:r w:rsidR="00C4191F" w:rsidRPr="008F553C">
        <w:rPr>
          <w:i/>
          <w:iCs/>
        </w:rPr>
        <w:t>,</w:t>
      </w:r>
      <w:r w:rsidR="00282619" w:rsidRPr="008F553C">
        <w:rPr>
          <w:i/>
          <w:iCs/>
        </w:rPr>
        <w:t xml:space="preserve"> </w:t>
      </w:r>
      <w:r w:rsidR="00282619" w:rsidRPr="008F553C">
        <w:t>2001).</w:t>
      </w:r>
    </w:p>
    <w:p w14:paraId="65B2F37B" w14:textId="77777777" w:rsidR="00BC4790" w:rsidRPr="00234942" w:rsidRDefault="00BC4790" w:rsidP="00DA6CB3">
      <w:pPr>
        <w:pStyle w:val="110"/>
        <w:rPr>
          <w:lang w:val="en-IE"/>
        </w:rPr>
      </w:pPr>
      <w:r w:rsidRPr="00234942">
        <w:rPr>
          <w:lang w:val="en-IE"/>
        </w:rPr>
        <w:t>4.4.</w:t>
      </w:r>
      <w:r w:rsidRPr="00234942">
        <w:rPr>
          <w:lang w:val="en-IE"/>
        </w:rPr>
        <w:tab/>
        <w:t xml:space="preserve">Nucleic acid amplification </w:t>
      </w:r>
    </w:p>
    <w:p w14:paraId="13F8228B" w14:textId="0DF6FF78" w:rsidR="00716909" w:rsidRPr="00945F62" w:rsidRDefault="009E3465" w:rsidP="00DA6CB3">
      <w:pPr>
        <w:pStyle w:val="Para2"/>
      </w:pPr>
      <w:bookmarkStart w:id="18" w:name="_Hlk114491232"/>
      <w:bookmarkEnd w:id="17"/>
      <w:r w:rsidRPr="00945F62">
        <w:t xml:space="preserve">PCR assays should always be run with the controls specified in Section B.5.5 </w:t>
      </w:r>
      <w:r w:rsidRPr="00945F62">
        <w:rPr>
          <w:i/>
          <w:iCs/>
        </w:rPr>
        <w:t xml:space="preserve">Molecular methods </w:t>
      </w:r>
      <w:r w:rsidRPr="00945F62">
        <w:t xml:space="preserve">Chapter 2.4.0 </w:t>
      </w:r>
      <w:r w:rsidRPr="00945F62">
        <w:rPr>
          <w:i/>
          <w:iCs/>
        </w:rPr>
        <w:t>General information</w:t>
      </w:r>
      <w:r w:rsidRPr="00945F62">
        <w:t xml:space="preserve"> (diseases of molluscs). </w:t>
      </w:r>
      <w:r w:rsidR="00716909" w:rsidRPr="00945F62">
        <w:t>Molluscs are known to potentially contain substance</w:t>
      </w:r>
      <w:r w:rsidR="009D31BC" w:rsidRPr="00945F62">
        <w:t>s</w:t>
      </w:r>
      <w:r w:rsidR="00716909" w:rsidRPr="00945F62">
        <w:t xml:space="preserve"> that can inhibit PCR reactions. It is recommended to check for the presence of PCR inhibitors in DNA extracts to avoid false negative results. In case PCR inhibitors are present, DNA sample can be diluted prior to PCR analyses (a 1/10 dilution </w:t>
      </w:r>
      <w:r w:rsidR="00716909" w:rsidRPr="00CA37E1">
        <w:rPr>
          <w:strike/>
        </w:rPr>
        <w:t>allows to</w:t>
      </w:r>
      <w:r w:rsidR="00716909" w:rsidRPr="00945F62">
        <w:t xml:space="preserve"> </w:t>
      </w:r>
      <w:proofErr w:type="gramStart"/>
      <w:r w:rsidR="00716909" w:rsidRPr="00945F62">
        <w:t>resolve</w:t>
      </w:r>
      <w:r w:rsidR="00CA37E1" w:rsidRPr="00CA37E1">
        <w:rPr>
          <w:u w:val="double"/>
        </w:rPr>
        <w:t>s</w:t>
      </w:r>
      <w:proofErr w:type="gramEnd"/>
      <w:r w:rsidR="00716909" w:rsidRPr="00945F62">
        <w:t xml:space="preserve"> most cases of PCR inhibition).</w:t>
      </w:r>
      <w:r w:rsidR="00ED180E">
        <w:t xml:space="preserve"> </w:t>
      </w:r>
      <w:r w:rsidR="00ED180E" w:rsidRPr="006A355F">
        <w:t>Each sample should be tested in duplicate.</w:t>
      </w:r>
    </w:p>
    <w:p w14:paraId="1DD00F52" w14:textId="7D3A44B9" w:rsidR="00590C34" w:rsidRPr="00234942" w:rsidRDefault="00590C34" w:rsidP="00DA6CB3">
      <w:pPr>
        <w:pStyle w:val="Para2"/>
        <w:spacing w:after="120"/>
        <w:rPr>
          <w:rFonts w:eastAsia="Calibri"/>
          <w:i/>
          <w:iCs/>
        </w:rPr>
      </w:pPr>
      <w:r w:rsidRPr="00234942">
        <w:rPr>
          <w:rFonts w:eastAsia="Calibri"/>
          <w:i/>
          <w:iCs/>
        </w:rPr>
        <w:t>Extraction of nucleic acids</w:t>
      </w:r>
    </w:p>
    <w:p w14:paraId="51E88C96" w14:textId="2377F391" w:rsidR="00590C34" w:rsidRPr="00234942" w:rsidRDefault="00DF2B0B" w:rsidP="00DA6CB3">
      <w:pPr>
        <w:pStyle w:val="Para2"/>
        <w:rPr>
          <w:rFonts w:eastAsia="Calibri"/>
        </w:rPr>
      </w:pPr>
      <w:r w:rsidRPr="00F86E84">
        <w:rPr>
          <w:rFonts w:eastAsia="Calibri"/>
        </w:rPr>
        <w:t xml:space="preserve">Different kits and procedures can be used for nucleic acid extraction. The quality and concentration of the extracted nucleic acid </w:t>
      </w:r>
      <w:r>
        <w:rPr>
          <w:rFonts w:eastAsia="Calibri"/>
        </w:rPr>
        <w:t xml:space="preserve">is important and </w:t>
      </w:r>
      <w:r w:rsidRPr="00F86E84">
        <w:rPr>
          <w:rFonts w:eastAsia="Calibri"/>
        </w:rPr>
        <w:t xml:space="preserve">can be checked using </w:t>
      </w:r>
      <w:r w:rsidRPr="0026775F">
        <w:rPr>
          <w:rFonts w:eastAsia="Calibri"/>
        </w:rPr>
        <w:t>a suitable method as appropriate to the circumstances</w:t>
      </w:r>
      <w:r w:rsidRPr="00F86E84">
        <w:rPr>
          <w:rFonts w:eastAsia="Calibri"/>
        </w:rPr>
        <w:t>.</w:t>
      </w:r>
    </w:p>
    <w:bookmarkEnd w:id="18"/>
    <w:p w14:paraId="62E14221" w14:textId="264F6A44" w:rsidR="00BC4790" w:rsidRDefault="00BC4790" w:rsidP="00DA6CB3">
      <w:pPr>
        <w:pStyle w:val="1110"/>
        <w:rPr>
          <w:lang w:val="en-IE"/>
        </w:rPr>
      </w:pPr>
      <w:r w:rsidRPr="00234942">
        <w:rPr>
          <w:lang w:val="en-IE"/>
        </w:rPr>
        <w:t>4.4.</w:t>
      </w:r>
      <w:r w:rsidR="000D33E5" w:rsidRPr="00234942">
        <w:rPr>
          <w:lang w:val="en-IE"/>
        </w:rPr>
        <w:t>1</w:t>
      </w:r>
      <w:r w:rsidRPr="00234942">
        <w:rPr>
          <w:lang w:val="en-IE"/>
        </w:rPr>
        <w:t>.</w:t>
      </w:r>
      <w:r w:rsidRPr="00234942">
        <w:rPr>
          <w:lang w:val="en-IE"/>
        </w:rPr>
        <w:tab/>
        <w:t xml:space="preserve">Real-time PCR </w:t>
      </w:r>
    </w:p>
    <w:p w14:paraId="68EC294E" w14:textId="371B0198" w:rsidR="00E460F3" w:rsidRPr="00D02425" w:rsidRDefault="00A46602" w:rsidP="00DA6CB3">
      <w:pPr>
        <w:pStyle w:val="Para5"/>
      </w:pPr>
      <w:bookmarkStart w:id="19" w:name="_Hlk151547150"/>
      <w:r w:rsidRPr="00D72302">
        <w:t xml:space="preserve">Three </w:t>
      </w:r>
      <w:r w:rsidR="00063920">
        <w:t>TaqMan</w:t>
      </w:r>
      <w:r w:rsidR="00E460F3">
        <w:t xml:space="preserve"> PCR</w:t>
      </w:r>
      <w:r>
        <w:t xml:space="preserve"> </w:t>
      </w:r>
      <w:r w:rsidR="00A4178F">
        <w:t xml:space="preserve">assays </w:t>
      </w:r>
      <w:r>
        <w:t xml:space="preserve">are available for </w:t>
      </w:r>
      <w:r w:rsidR="00E460F3">
        <w:t xml:space="preserve">the detection of </w:t>
      </w:r>
      <w:proofErr w:type="spellStart"/>
      <w:r w:rsidR="00E460F3" w:rsidRPr="00E460F3">
        <w:rPr>
          <w:i/>
        </w:rPr>
        <w:t>Bonamia</w:t>
      </w:r>
      <w:proofErr w:type="spellEnd"/>
      <w:r w:rsidR="00E460F3">
        <w:t xml:space="preserve"> s</w:t>
      </w:r>
      <w:r w:rsidR="00BB2D6E">
        <w:t>p</w:t>
      </w:r>
      <w:r w:rsidR="00E460F3">
        <w:t>p</w:t>
      </w:r>
      <w:r w:rsidR="00E30B2F">
        <w:t>.</w:t>
      </w:r>
      <w:r w:rsidR="006A5F80" w:rsidRPr="00D72302">
        <w:t>:</w:t>
      </w:r>
      <w:r w:rsidR="00E460F3" w:rsidRPr="00D72302">
        <w:t xml:space="preserve"> one targeting the ITS1 (internal transcribed spacer</w:t>
      </w:r>
      <w:r w:rsidR="0085669E">
        <w:t xml:space="preserve">) </w:t>
      </w:r>
      <w:r w:rsidR="0085669E" w:rsidRPr="0085669E">
        <w:rPr>
          <w:u w:val="double"/>
        </w:rPr>
        <w:t>region</w:t>
      </w:r>
      <w:r w:rsidR="00E460F3" w:rsidRPr="00D72302">
        <w:t xml:space="preserve"> (</w:t>
      </w:r>
      <w:r w:rsidR="00E460F3" w:rsidRPr="00D72302">
        <w:rPr>
          <w:rFonts w:cs="Arial"/>
          <w:szCs w:val="18"/>
          <w:lang w:val="en-GB"/>
        </w:rPr>
        <w:t xml:space="preserve">Corbeil </w:t>
      </w:r>
      <w:r w:rsidR="00E460F3" w:rsidRPr="00D72302">
        <w:rPr>
          <w:rFonts w:cs="Arial"/>
          <w:i/>
          <w:szCs w:val="18"/>
          <w:lang w:val="en-GB"/>
        </w:rPr>
        <w:t>et al.,</w:t>
      </w:r>
      <w:r w:rsidR="00E460F3" w:rsidRPr="00D72302">
        <w:rPr>
          <w:rFonts w:cs="Arial"/>
          <w:szCs w:val="18"/>
          <w:lang w:val="en-GB"/>
        </w:rPr>
        <w:t xml:space="preserve"> 2006</w:t>
      </w:r>
      <w:r w:rsidR="00E460F3" w:rsidRPr="00D72302">
        <w:t>) and two targeting the 18S</w:t>
      </w:r>
      <w:r w:rsidR="00063920" w:rsidRPr="00D72302">
        <w:t xml:space="preserve"> </w:t>
      </w:r>
      <w:r w:rsidR="00E460F3" w:rsidRPr="00D72302">
        <w:t>(small subunit rDNA) (</w:t>
      </w:r>
      <w:r w:rsidR="00E30B2F" w:rsidRPr="00D72302">
        <w:rPr>
          <w:rFonts w:cs="Arial"/>
          <w:szCs w:val="18"/>
          <w:lang w:val="en-GB"/>
        </w:rPr>
        <w:t xml:space="preserve">Canier </w:t>
      </w:r>
      <w:r w:rsidR="00E30B2F" w:rsidRPr="00D72302">
        <w:rPr>
          <w:rFonts w:cs="Arial"/>
          <w:i/>
          <w:iCs/>
          <w:szCs w:val="18"/>
          <w:lang w:val="en-GB"/>
        </w:rPr>
        <w:t>et al.,</w:t>
      </w:r>
      <w:r w:rsidR="00E30B2F" w:rsidRPr="00D72302">
        <w:rPr>
          <w:rFonts w:cs="Arial"/>
          <w:szCs w:val="18"/>
          <w:lang w:val="en-GB"/>
        </w:rPr>
        <w:t xml:space="preserve"> 2020; </w:t>
      </w:r>
      <w:r w:rsidR="0001007C" w:rsidRPr="00D72302">
        <w:rPr>
          <w:rFonts w:cs="Arial"/>
          <w:szCs w:val="18"/>
          <w:lang w:val="en-GB"/>
        </w:rPr>
        <w:t>Marty</w:t>
      </w:r>
      <w:r w:rsidR="00E460F3" w:rsidRPr="00D72302">
        <w:rPr>
          <w:rFonts w:cs="Arial"/>
          <w:szCs w:val="18"/>
          <w:lang w:val="en-GB"/>
        </w:rPr>
        <w:t xml:space="preserve"> </w:t>
      </w:r>
      <w:r w:rsidR="00E460F3" w:rsidRPr="00D72302">
        <w:rPr>
          <w:rFonts w:cs="Arial"/>
          <w:i/>
          <w:szCs w:val="18"/>
          <w:lang w:val="en-GB"/>
        </w:rPr>
        <w:t>et al.,</w:t>
      </w:r>
      <w:r w:rsidR="00E460F3" w:rsidRPr="00D72302">
        <w:rPr>
          <w:rFonts w:cs="Arial"/>
          <w:szCs w:val="18"/>
          <w:lang w:val="en-GB"/>
        </w:rPr>
        <w:t xml:space="preserve"> 2006)</w:t>
      </w:r>
      <w:r w:rsidR="00E460F3" w:rsidRPr="00D72302">
        <w:t xml:space="preserve">. </w:t>
      </w:r>
      <w:r w:rsidR="00D02425" w:rsidRPr="00D02425">
        <w:t xml:space="preserve">The PCR assay developed by </w:t>
      </w:r>
      <w:r w:rsidR="00D02425" w:rsidRPr="00D02425">
        <w:rPr>
          <w:rFonts w:cs="Arial"/>
          <w:szCs w:val="18"/>
          <w:lang w:val="en-GB"/>
        </w:rPr>
        <w:t xml:space="preserve">Canier </w:t>
      </w:r>
      <w:r w:rsidR="00D02425" w:rsidRPr="00D02425">
        <w:rPr>
          <w:rFonts w:cs="Arial"/>
          <w:i/>
          <w:iCs/>
          <w:szCs w:val="18"/>
          <w:lang w:val="en-GB"/>
        </w:rPr>
        <w:t xml:space="preserve">et al. </w:t>
      </w:r>
      <w:r w:rsidR="00D02425" w:rsidRPr="00D02425">
        <w:rPr>
          <w:rFonts w:cs="Arial"/>
          <w:szCs w:val="18"/>
          <w:lang w:val="en-GB"/>
        </w:rPr>
        <w:t>(2020)</w:t>
      </w:r>
      <w:r w:rsidR="00D02425" w:rsidRPr="00D02425">
        <w:t xml:space="preserve"> </w:t>
      </w:r>
      <w:r w:rsidR="006A5F80" w:rsidRPr="00D72302">
        <w:t>targets the 18S (small subunit rDNA) and</w:t>
      </w:r>
      <w:r w:rsidR="006A5F80">
        <w:t xml:space="preserve"> </w:t>
      </w:r>
      <w:r w:rsidR="00E460F3" w:rsidRPr="00D02425">
        <w:t xml:space="preserve">allows the concomitant detection of </w:t>
      </w:r>
      <w:proofErr w:type="spellStart"/>
      <w:r w:rsidR="00E460F3" w:rsidRPr="00D02425">
        <w:rPr>
          <w:i/>
        </w:rPr>
        <w:t>Bonamia</w:t>
      </w:r>
      <w:proofErr w:type="spellEnd"/>
      <w:r w:rsidR="00E460F3" w:rsidRPr="00D02425">
        <w:t xml:space="preserve"> s</w:t>
      </w:r>
      <w:r w:rsidR="0085669E">
        <w:t>p</w:t>
      </w:r>
      <w:r w:rsidR="00E460F3" w:rsidRPr="0085669E">
        <w:rPr>
          <w:u w:val="double"/>
        </w:rPr>
        <w:t>p</w:t>
      </w:r>
      <w:r w:rsidR="00E460F3" w:rsidRPr="00D02425">
        <w:t xml:space="preserve">. and </w:t>
      </w:r>
      <w:proofErr w:type="spellStart"/>
      <w:r w:rsidR="00E460F3" w:rsidRPr="00D02425">
        <w:rPr>
          <w:i/>
        </w:rPr>
        <w:t>Marteilia</w:t>
      </w:r>
      <w:proofErr w:type="spellEnd"/>
      <w:r w:rsidR="00E460F3" w:rsidRPr="00D02425">
        <w:rPr>
          <w:i/>
        </w:rPr>
        <w:t xml:space="preserve"> </w:t>
      </w:r>
      <w:proofErr w:type="spellStart"/>
      <w:r w:rsidR="00E460F3" w:rsidRPr="00D02425">
        <w:rPr>
          <w:i/>
        </w:rPr>
        <w:t>refringens</w:t>
      </w:r>
      <w:proofErr w:type="spellEnd"/>
      <w:r w:rsidR="00E460F3" w:rsidRPr="00D02425">
        <w:t xml:space="preserve"> parasites. </w:t>
      </w:r>
    </w:p>
    <w:p w14:paraId="6D21C0E0" w14:textId="753DA4DE" w:rsidR="00E460F3" w:rsidRPr="00D02425" w:rsidRDefault="000C08AC" w:rsidP="00DA6CB3">
      <w:pPr>
        <w:pStyle w:val="Para5"/>
      </w:pPr>
      <w:r w:rsidRPr="00863953">
        <w:rPr>
          <w:strike/>
        </w:rPr>
        <w:t xml:space="preserve">Two </w:t>
      </w:r>
      <w:r w:rsidR="00863953" w:rsidRPr="00863953">
        <w:rPr>
          <w:u w:val="double"/>
        </w:rPr>
        <w:t>Three</w:t>
      </w:r>
      <w:r w:rsidR="00863953">
        <w:t xml:space="preserve"> </w:t>
      </w:r>
      <w:r w:rsidR="00C93A72">
        <w:t xml:space="preserve">other </w:t>
      </w:r>
      <w:r w:rsidR="00E460F3">
        <w:t>real-time</w:t>
      </w:r>
      <w:r w:rsidR="008F3442">
        <w:t xml:space="preserve"> PCR protocols</w:t>
      </w:r>
      <w:r w:rsidR="00E460F3">
        <w:t xml:space="preserve"> have been developed to specifically </w:t>
      </w:r>
      <w:r w:rsidR="009D31BC">
        <w:t>detect</w:t>
      </w:r>
      <w:r w:rsidR="00E460F3">
        <w:t xml:space="preserve"> </w:t>
      </w:r>
      <w:r w:rsidR="00E460F3" w:rsidRPr="31B76356">
        <w:rPr>
          <w:i/>
          <w:iCs/>
        </w:rPr>
        <w:t>B</w:t>
      </w:r>
      <w:r w:rsidR="00E460F3" w:rsidRPr="000F5296">
        <w:rPr>
          <w:i/>
          <w:iCs/>
        </w:rPr>
        <w:t xml:space="preserve">. </w:t>
      </w:r>
      <w:proofErr w:type="spellStart"/>
      <w:r w:rsidR="00E460F3" w:rsidRPr="000F5296">
        <w:rPr>
          <w:i/>
          <w:iCs/>
        </w:rPr>
        <w:t>ostreae</w:t>
      </w:r>
      <w:proofErr w:type="spellEnd"/>
      <w:r w:rsidR="0067370E" w:rsidRPr="000F5296">
        <w:t>:</w:t>
      </w:r>
      <w:r w:rsidR="00B01641" w:rsidRPr="000F5296">
        <w:t xml:space="preserve"> </w:t>
      </w:r>
      <w:r w:rsidR="0067370E" w:rsidRPr="0043634A">
        <w:rPr>
          <w:strike/>
        </w:rPr>
        <w:t>o</w:t>
      </w:r>
      <w:r w:rsidRPr="0043634A">
        <w:rPr>
          <w:strike/>
        </w:rPr>
        <w:t>ne</w:t>
      </w:r>
      <w:r w:rsidR="0067370E" w:rsidRPr="0043634A">
        <w:rPr>
          <w:strike/>
        </w:rPr>
        <w:t xml:space="preserve"> </w:t>
      </w:r>
      <w:r w:rsidR="0043634A" w:rsidRPr="0043634A">
        <w:rPr>
          <w:u w:val="double"/>
        </w:rPr>
        <w:t>two</w:t>
      </w:r>
      <w:r w:rsidR="0043634A" w:rsidRPr="0043634A">
        <w:t xml:space="preserve"> </w:t>
      </w:r>
      <w:r w:rsidR="00E460F3" w:rsidRPr="000F5296">
        <w:t>SYBR</w:t>
      </w:r>
      <w:r w:rsidR="00EE4762" w:rsidRPr="000F5296">
        <w:rPr>
          <w:u w:val="double"/>
        </w:rPr>
        <w:t>-</w:t>
      </w:r>
      <w:r w:rsidR="00E460F3" w:rsidRPr="000F5296">
        <w:t>green PCR</w:t>
      </w:r>
      <w:r w:rsidR="00A4178F" w:rsidRPr="000F5296">
        <w:t xml:space="preserve"> assay</w:t>
      </w:r>
      <w:r w:rsidR="0043634A" w:rsidRPr="0043634A">
        <w:rPr>
          <w:u w:val="double"/>
        </w:rPr>
        <w:t>s</w:t>
      </w:r>
      <w:r w:rsidR="00E460F3" w:rsidRPr="000F5296">
        <w:t xml:space="preserve"> targeting</w:t>
      </w:r>
      <w:r w:rsidR="008F3442" w:rsidRPr="000F5296">
        <w:t xml:space="preserve"> </w:t>
      </w:r>
      <w:r w:rsidR="008F3442" w:rsidRPr="007D60FA">
        <w:rPr>
          <w:u w:val="double"/>
        </w:rPr>
        <w:t>the</w:t>
      </w:r>
      <w:r w:rsidR="007D60FA" w:rsidRPr="007D60FA">
        <w:rPr>
          <w:u w:val="double"/>
        </w:rPr>
        <w:t xml:space="preserve"> actin 1 gene</w:t>
      </w:r>
      <w:r w:rsidR="00ED0218">
        <w:rPr>
          <w:u w:val="double"/>
        </w:rPr>
        <w:t xml:space="preserve"> (</w:t>
      </w:r>
      <w:r w:rsidR="00ED0218" w:rsidRPr="00ED0218">
        <w:rPr>
          <w:u w:val="double"/>
        </w:rPr>
        <w:t xml:space="preserve">Robert </w:t>
      </w:r>
      <w:r w:rsidR="00ED0218" w:rsidRPr="00ED0218">
        <w:rPr>
          <w:i/>
          <w:iCs/>
          <w:u w:val="double"/>
        </w:rPr>
        <w:t>et al.,</w:t>
      </w:r>
      <w:r w:rsidR="00ED0218" w:rsidRPr="00ED0218">
        <w:rPr>
          <w:u w:val="double"/>
        </w:rPr>
        <w:t xml:space="preserve"> 2009</w:t>
      </w:r>
      <w:r w:rsidR="00ED0218">
        <w:rPr>
          <w:u w:val="double"/>
        </w:rPr>
        <w:t>)</w:t>
      </w:r>
      <w:r w:rsidR="007D60FA" w:rsidRPr="007D60FA">
        <w:rPr>
          <w:u w:val="double"/>
        </w:rPr>
        <w:t xml:space="preserve"> and</w:t>
      </w:r>
      <w:r w:rsidR="007D60FA">
        <w:t xml:space="preserve"> the</w:t>
      </w:r>
      <w:r w:rsidR="008F3442" w:rsidRPr="000F5296">
        <w:t xml:space="preserve"> </w:t>
      </w:r>
      <w:r w:rsidR="00E460F3" w:rsidRPr="000F5296">
        <w:t>18S</w:t>
      </w:r>
      <w:r w:rsidR="008F3442" w:rsidRPr="000F5296">
        <w:t>-</w:t>
      </w:r>
      <w:r w:rsidR="00E460F3" w:rsidRPr="000F5296">
        <w:t>ITS</w:t>
      </w:r>
      <w:r w:rsidR="00D47C7F" w:rsidRPr="000F5296">
        <w:t>1</w:t>
      </w:r>
      <w:r w:rsidR="008F3442" w:rsidRPr="000F5296">
        <w:t xml:space="preserve"> </w:t>
      </w:r>
      <w:r w:rsidR="000A030C" w:rsidRPr="000F5296">
        <w:t>region</w:t>
      </w:r>
      <w:r w:rsidR="007D60FA" w:rsidRPr="007D60FA">
        <w:rPr>
          <w:u w:val="double"/>
        </w:rPr>
        <w:t xml:space="preserve">, </w:t>
      </w:r>
      <w:r w:rsidR="00714DC2" w:rsidRPr="000F5296">
        <w:t>(</w:t>
      </w:r>
      <w:r w:rsidR="008F3442" w:rsidRPr="000F5296">
        <w:t xml:space="preserve">Ramilo </w:t>
      </w:r>
      <w:r w:rsidR="008F3442" w:rsidRPr="000F5296">
        <w:rPr>
          <w:i/>
          <w:iCs/>
        </w:rPr>
        <w:t>et al.</w:t>
      </w:r>
      <w:r w:rsidR="00714DC2" w:rsidRPr="000F5296">
        <w:rPr>
          <w:i/>
          <w:iCs/>
        </w:rPr>
        <w:t>,</w:t>
      </w:r>
      <w:r w:rsidR="008F3442" w:rsidRPr="000F5296">
        <w:rPr>
          <w:i/>
          <w:iCs/>
        </w:rPr>
        <w:t xml:space="preserve"> </w:t>
      </w:r>
      <w:r w:rsidR="008F3442" w:rsidRPr="000F5296">
        <w:t>2013), and a Taq</w:t>
      </w:r>
      <w:r w:rsidR="00EE4762" w:rsidRPr="000F5296">
        <w:t>M</w:t>
      </w:r>
      <w:r w:rsidR="008F3442" w:rsidRPr="000F5296">
        <w:t xml:space="preserve">an PCR </w:t>
      </w:r>
      <w:r w:rsidR="009D31BC" w:rsidRPr="000F5296">
        <w:t xml:space="preserve">assay </w:t>
      </w:r>
      <w:r w:rsidR="00E525B2" w:rsidRPr="000F5296">
        <w:t xml:space="preserve">targeting the </w:t>
      </w:r>
      <w:r w:rsidR="009D31BC" w:rsidRPr="000F5296">
        <w:t>a</w:t>
      </w:r>
      <w:r w:rsidR="00E525B2" w:rsidRPr="000F5296">
        <w:t>ctin</w:t>
      </w:r>
      <w:r w:rsidR="00E525B2" w:rsidRPr="00C93A72">
        <w:t xml:space="preserve"> gene</w:t>
      </w:r>
      <w:r w:rsidR="008F3442" w:rsidRPr="00C93A72">
        <w:rPr>
          <w:rFonts w:eastAsia="Calibri"/>
        </w:rPr>
        <w:t xml:space="preserve"> </w:t>
      </w:r>
      <w:r w:rsidR="009D31BC" w:rsidRPr="00C93A72">
        <w:rPr>
          <w:rFonts w:eastAsia="Calibri"/>
        </w:rPr>
        <w:t>(</w:t>
      </w:r>
      <w:hyperlink r:id="rId20">
        <w:r w:rsidR="008F3442" w:rsidRPr="00C93A72">
          <w:rPr>
            <w:rStyle w:val="Hyperlink"/>
            <w:rFonts w:eastAsia="Calibri"/>
          </w:rPr>
          <w:t>https://www.eurl-mollusc.eu/SOPs</w:t>
        </w:r>
      </w:hyperlink>
      <w:r w:rsidR="008F3442" w:rsidRPr="00C93A72">
        <w:rPr>
          <w:rFonts w:eastAsia="Calibri"/>
        </w:rPr>
        <w:t xml:space="preserve">). </w:t>
      </w:r>
      <w:r w:rsidR="008F3442" w:rsidRPr="00411D25">
        <w:rPr>
          <w:rFonts w:eastAsia="Calibri"/>
        </w:rPr>
        <w:t>The</w:t>
      </w:r>
      <w:r w:rsidR="009D31BC" w:rsidRPr="00411D25">
        <w:rPr>
          <w:rFonts w:eastAsia="Calibri"/>
        </w:rPr>
        <w:t>se</w:t>
      </w:r>
      <w:r w:rsidR="008F3442" w:rsidRPr="00411D25">
        <w:rPr>
          <w:rFonts w:eastAsia="Calibri"/>
        </w:rPr>
        <w:t xml:space="preserve"> PCR</w:t>
      </w:r>
      <w:r w:rsidR="007B07B8" w:rsidRPr="00411D25">
        <w:rPr>
          <w:rFonts w:eastAsia="Calibri"/>
        </w:rPr>
        <w:t xml:space="preserve"> assays</w:t>
      </w:r>
      <w:r w:rsidR="008F3442" w:rsidRPr="00411D25">
        <w:rPr>
          <w:rFonts w:eastAsia="Calibri"/>
        </w:rPr>
        <w:t xml:space="preserve"> </w:t>
      </w:r>
      <w:r w:rsidR="008F3442" w:rsidRPr="00411D25">
        <w:t xml:space="preserve">allow the concomitant detection of </w:t>
      </w:r>
      <w:r w:rsidR="008F3442" w:rsidRPr="00411D25">
        <w:rPr>
          <w:i/>
          <w:iCs/>
        </w:rPr>
        <w:t xml:space="preserve">B. </w:t>
      </w:r>
      <w:proofErr w:type="spellStart"/>
      <w:r w:rsidR="008F3442" w:rsidRPr="00411D25">
        <w:rPr>
          <w:i/>
          <w:iCs/>
        </w:rPr>
        <w:t>ostreae</w:t>
      </w:r>
      <w:proofErr w:type="spellEnd"/>
      <w:r w:rsidR="008F3442" w:rsidRPr="00411D25">
        <w:rPr>
          <w:i/>
          <w:iCs/>
        </w:rPr>
        <w:t xml:space="preserve"> </w:t>
      </w:r>
      <w:r w:rsidR="008F3442" w:rsidRPr="00411D25">
        <w:t xml:space="preserve">and </w:t>
      </w:r>
      <w:r w:rsidR="008F3442" w:rsidRPr="00411D25">
        <w:rPr>
          <w:i/>
          <w:iCs/>
        </w:rPr>
        <w:t>B.</w:t>
      </w:r>
      <w:r w:rsidR="00D8530D" w:rsidRPr="00411D25">
        <w:rPr>
          <w:i/>
          <w:iCs/>
        </w:rPr>
        <w:t> </w:t>
      </w:r>
      <w:proofErr w:type="spellStart"/>
      <w:r w:rsidR="00A46602" w:rsidRPr="00411D25">
        <w:rPr>
          <w:i/>
          <w:iCs/>
        </w:rPr>
        <w:t>exitiosa</w:t>
      </w:r>
      <w:proofErr w:type="spellEnd"/>
      <w:r w:rsidR="00A46602" w:rsidRPr="00411D25">
        <w:rPr>
          <w:i/>
          <w:iCs/>
        </w:rPr>
        <w:t xml:space="preserve"> </w:t>
      </w:r>
      <w:r w:rsidR="00A46602" w:rsidRPr="00411D25">
        <w:t>parasites</w:t>
      </w:r>
      <w:r w:rsidR="00B04DD3" w:rsidRPr="00411D25">
        <w:t>.</w:t>
      </w:r>
    </w:p>
    <w:p w14:paraId="10BE3BDA" w14:textId="39536211" w:rsidR="002D0A61" w:rsidRDefault="0001007C" w:rsidP="00DA6CB3">
      <w:pPr>
        <w:pStyle w:val="Para3"/>
        <w:rPr>
          <w:iCs/>
        </w:rPr>
      </w:pPr>
      <w:r w:rsidRPr="00D02425">
        <w:t>PCR</w:t>
      </w:r>
      <w:r w:rsidR="00E525B2" w:rsidRPr="00D02425">
        <w:t xml:space="preserve"> assays</w:t>
      </w:r>
      <w:r w:rsidRPr="00D02425">
        <w:t xml:space="preserve"> are </w:t>
      </w:r>
      <w:r w:rsidR="009D31BC" w:rsidRPr="00D02425">
        <w:t xml:space="preserve">generally </w:t>
      </w:r>
      <w:r w:rsidRPr="00D02425">
        <w:t xml:space="preserve">more sensitive than histology or cytology for the diagnosis of </w:t>
      </w:r>
      <w:r w:rsidRPr="00D02425">
        <w:rPr>
          <w:i/>
        </w:rPr>
        <w:t>B.</w:t>
      </w:r>
      <w:r w:rsidR="00E30B2F" w:rsidRPr="00D02425">
        <w:rPr>
          <w:i/>
        </w:rPr>
        <w:t> </w:t>
      </w:r>
      <w:proofErr w:type="spellStart"/>
      <w:r w:rsidRPr="00D02425">
        <w:rPr>
          <w:i/>
        </w:rPr>
        <w:t>ostreae</w:t>
      </w:r>
      <w:proofErr w:type="spellEnd"/>
      <w:r w:rsidRPr="00D02425">
        <w:t xml:space="preserve"> (</w:t>
      </w:r>
      <w:r w:rsidR="002D0A61" w:rsidRPr="00D02425">
        <w:t xml:space="preserve">see </w:t>
      </w:r>
      <w:r w:rsidR="00E30B2F" w:rsidRPr="00D02425">
        <w:t xml:space="preserve">Sections </w:t>
      </w:r>
      <w:r w:rsidR="002D0A61" w:rsidRPr="00D02425">
        <w:t>6.1. and 6.2)</w:t>
      </w:r>
      <w:r w:rsidR="002E39AA" w:rsidRPr="00D02425">
        <w:t xml:space="preserve">. </w:t>
      </w:r>
      <w:r w:rsidR="009D31BC" w:rsidRPr="00D02425">
        <w:t>R</w:t>
      </w:r>
      <w:r w:rsidR="002E39AA" w:rsidRPr="00D02425">
        <w:t xml:space="preserve">eal-time PCR </w:t>
      </w:r>
      <w:r w:rsidR="009D31BC" w:rsidRPr="00D02425">
        <w:t>usually</w:t>
      </w:r>
      <w:r w:rsidR="002E39AA" w:rsidRPr="00D02425">
        <w:t xml:space="preserve"> have a better sensitivity than conventional PCR </w:t>
      </w:r>
      <w:r w:rsidR="002D0A61" w:rsidRPr="00D02425">
        <w:rPr>
          <w:iCs/>
        </w:rPr>
        <w:t>(</w:t>
      </w:r>
      <w:r w:rsidR="00E30B2F" w:rsidRPr="00D02425">
        <w:rPr>
          <w:iCs/>
        </w:rPr>
        <w:t>s</w:t>
      </w:r>
      <w:r w:rsidR="002D0A61" w:rsidRPr="00D02425">
        <w:rPr>
          <w:iCs/>
        </w:rPr>
        <w:t xml:space="preserve">ee </w:t>
      </w:r>
      <w:r w:rsidR="00E30B2F" w:rsidRPr="00D02425">
        <w:rPr>
          <w:iCs/>
        </w:rPr>
        <w:t xml:space="preserve">Sections </w:t>
      </w:r>
      <w:r w:rsidR="002D0A61" w:rsidRPr="00D02425">
        <w:rPr>
          <w:iCs/>
        </w:rPr>
        <w:t>6.1. and 6.2).</w:t>
      </w:r>
    </w:p>
    <w:bookmarkEnd w:id="19"/>
    <w:p w14:paraId="4BCBE500" w14:textId="58CA65B9" w:rsidR="007C546D" w:rsidRDefault="007C546D" w:rsidP="00DA6CB3">
      <w:pPr>
        <w:pStyle w:val="ListParagraph"/>
        <w:spacing w:after="120" w:line="240" w:lineRule="auto"/>
        <w:ind w:left="567"/>
        <w:contextualSpacing w:val="0"/>
        <w:jc w:val="center"/>
        <w:rPr>
          <w:rFonts w:cstheme="minorHAnsi"/>
          <w:b/>
          <w:bCs/>
          <w:szCs w:val="18"/>
          <w:lang w:val="en-IE"/>
        </w:rPr>
      </w:pPr>
      <w:r w:rsidRPr="00234942">
        <w:rPr>
          <w:rFonts w:cstheme="minorHAnsi"/>
          <w:b/>
          <w:bCs/>
          <w:i/>
          <w:iCs/>
          <w:szCs w:val="18"/>
          <w:lang w:val="en-IE"/>
        </w:rPr>
        <w:t xml:space="preserve">Primers and probes </w:t>
      </w:r>
      <w:r w:rsidRPr="00234942">
        <w:rPr>
          <w:rFonts w:cstheme="minorHAnsi"/>
          <w:b/>
          <w:bCs/>
          <w:szCs w:val="18"/>
          <w:lang w:val="en-IE"/>
        </w:rPr>
        <w:t>(</w:t>
      </w:r>
      <w:r w:rsidRPr="00234942">
        <w:rPr>
          <w:rFonts w:cstheme="minorHAnsi"/>
          <w:b/>
          <w:bCs/>
          <w:i/>
          <w:iCs/>
          <w:szCs w:val="18"/>
          <w:lang w:val="en-IE"/>
        </w:rPr>
        <w:t>sequence</w:t>
      </w:r>
      <w:r w:rsidR="000F1244" w:rsidRPr="00234942">
        <w:rPr>
          <w:rFonts w:cstheme="minorHAnsi"/>
          <w:b/>
          <w:bCs/>
          <w:i/>
          <w:iCs/>
          <w:szCs w:val="18"/>
          <w:lang w:val="en-IE"/>
        </w:rPr>
        <w:t>s</w:t>
      </w:r>
      <w:r w:rsidRPr="00234942">
        <w:rPr>
          <w:rFonts w:cstheme="minorHAnsi"/>
          <w:b/>
          <w:bCs/>
          <w:szCs w:val="18"/>
          <w:lang w:val="en-IE"/>
        </w:rPr>
        <w:t>)</w:t>
      </w:r>
    </w:p>
    <w:p w14:paraId="73379C09" w14:textId="3BE012CF" w:rsidR="00167557" w:rsidRPr="00B545B9" w:rsidRDefault="00167557" w:rsidP="00DA6CB3">
      <w:pPr>
        <w:pStyle w:val="ListParagraph"/>
        <w:spacing w:after="120" w:line="240" w:lineRule="auto"/>
        <w:ind w:left="567"/>
        <w:contextualSpacing w:val="0"/>
        <w:jc w:val="center"/>
        <w:rPr>
          <w:rFonts w:cstheme="minorHAnsi"/>
          <w:i/>
          <w:iCs/>
          <w:sz w:val="16"/>
          <w:szCs w:val="16"/>
          <w:lang w:val="en-IE"/>
        </w:rPr>
      </w:pPr>
      <w:r w:rsidRPr="00B545B9">
        <w:rPr>
          <w:sz w:val="16"/>
          <w:szCs w:val="16"/>
          <w:lang w:val="en-IE"/>
        </w:rPr>
        <w:t xml:space="preserve">Method 1: Corbeil </w:t>
      </w:r>
      <w:r w:rsidRPr="00B545B9">
        <w:rPr>
          <w:i/>
          <w:iCs/>
          <w:sz w:val="16"/>
          <w:szCs w:val="16"/>
          <w:lang w:val="en-IE"/>
        </w:rPr>
        <w:t>et al.,</w:t>
      </w:r>
      <w:r w:rsidRPr="00B545B9">
        <w:rPr>
          <w:sz w:val="16"/>
          <w:szCs w:val="16"/>
          <w:lang w:val="en-IE"/>
        </w:rPr>
        <w:t xml:space="preserve"> 2006; GenBank Accession No.: JN040831</w:t>
      </w:r>
    </w:p>
    <w:p w14:paraId="7A049D41" w14:textId="7D4A2F8A" w:rsidR="00167557" w:rsidRPr="00B545B9" w:rsidRDefault="00167557" w:rsidP="00DA6CB3">
      <w:pPr>
        <w:pStyle w:val="ListParagraph"/>
        <w:spacing w:after="120" w:line="240" w:lineRule="auto"/>
        <w:ind w:left="567"/>
        <w:contextualSpacing w:val="0"/>
        <w:jc w:val="center"/>
        <w:rPr>
          <w:sz w:val="16"/>
          <w:szCs w:val="16"/>
          <w:lang w:val="en-IE"/>
        </w:rPr>
      </w:pPr>
      <w:r w:rsidRPr="00B545B9">
        <w:rPr>
          <w:sz w:val="16"/>
          <w:szCs w:val="16"/>
          <w:lang w:val="en-IE"/>
        </w:rPr>
        <w:t xml:space="preserve">Method 2: Marty </w:t>
      </w:r>
      <w:r w:rsidRPr="00B545B9">
        <w:rPr>
          <w:i/>
          <w:iCs/>
          <w:sz w:val="16"/>
          <w:szCs w:val="16"/>
          <w:lang w:val="en-IE"/>
        </w:rPr>
        <w:t>et al.,</w:t>
      </w:r>
      <w:r w:rsidRPr="00B545B9">
        <w:rPr>
          <w:sz w:val="16"/>
          <w:szCs w:val="16"/>
          <w:lang w:val="en-IE"/>
        </w:rPr>
        <w:t xml:space="preserve"> 2006; GenBank Accession No.: AF192759</w:t>
      </w:r>
    </w:p>
    <w:p w14:paraId="2C43E4BF" w14:textId="75638635" w:rsidR="00167557" w:rsidRPr="00B545B9" w:rsidRDefault="00167557" w:rsidP="00DA6CB3">
      <w:pPr>
        <w:pStyle w:val="ListParagraph"/>
        <w:spacing w:after="120" w:line="240" w:lineRule="auto"/>
        <w:ind w:left="567"/>
        <w:contextualSpacing w:val="0"/>
        <w:jc w:val="center"/>
        <w:rPr>
          <w:sz w:val="16"/>
          <w:szCs w:val="16"/>
        </w:rPr>
      </w:pPr>
      <w:r w:rsidRPr="00B545B9">
        <w:rPr>
          <w:sz w:val="16"/>
          <w:szCs w:val="16"/>
          <w:lang w:val="en-IE"/>
        </w:rPr>
        <w:t xml:space="preserve">Method 3: Canier </w:t>
      </w:r>
      <w:r w:rsidRPr="00B545B9">
        <w:rPr>
          <w:i/>
          <w:iCs/>
          <w:sz w:val="16"/>
          <w:szCs w:val="16"/>
          <w:lang w:val="en-IE"/>
        </w:rPr>
        <w:t>et al.,</w:t>
      </w:r>
      <w:r w:rsidRPr="00B545B9">
        <w:rPr>
          <w:sz w:val="16"/>
          <w:szCs w:val="16"/>
          <w:lang w:val="en-IE"/>
        </w:rPr>
        <w:t xml:space="preserve"> 2020; GenBank Accession No. </w:t>
      </w:r>
      <w:r w:rsidRPr="00B545B9">
        <w:rPr>
          <w:sz w:val="16"/>
          <w:szCs w:val="16"/>
        </w:rPr>
        <w:t>AF192759</w:t>
      </w:r>
    </w:p>
    <w:p w14:paraId="57B30AF6" w14:textId="6173A3C2" w:rsidR="00167557" w:rsidRPr="00B545B9" w:rsidRDefault="00167557" w:rsidP="00DA6CB3">
      <w:pPr>
        <w:pStyle w:val="ListParagraph"/>
        <w:spacing w:after="120" w:line="240" w:lineRule="auto"/>
        <w:ind w:left="567"/>
        <w:contextualSpacing w:val="0"/>
        <w:jc w:val="center"/>
        <w:rPr>
          <w:sz w:val="16"/>
          <w:szCs w:val="16"/>
          <w:lang w:val="en-IE"/>
        </w:rPr>
      </w:pPr>
      <w:r w:rsidRPr="00B545B9">
        <w:rPr>
          <w:sz w:val="16"/>
          <w:szCs w:val="16"/>
          <w:lang w:val="en-IE"/>
        </w:rPr>
        <w:t xml:space="preserve">Method 4: Ramilo </w:t>
      </w:r>
      <w:r w:rsidRPr="00B545B9">
        <w:rPr>
          <w:i/>
          <w:iCs/>
          <w:sz w:val="16"/>
          <w:szCs w:val="16"/>
          <w:lang w:val="en-IE"/>
        </w:rPr>
        <w:t xml:space="preserve">et al., </w:t>
      </w:r>
      <w:r w:rsidRPr="00B545B9">
        <w:rPr>
          <w:sz w:val="16"/>
          <w:szCs w:val="16"/>
          <w:lang w:val="en-IE"/>
        </w:rPr>
        <w:t>2013; GenBank Accession No. AF262995</w:t>
      </w:r>
    </w:p>
    <w:p w14:paraId="19A54AF3" w14:textId="5A130878" w:rsidR="00167557" w:rsidRPr="00B545B9" w:rsidRDefault="00B545B9" w:rsidP="00DA6CB3">
      <w:pPr>
        <w:pStyle w:val="ListParagraph"/>
        <w:spacing w:after="120" w:line="240" w:lineRule="auto"/>
        <w:ind w:left="567"/>
        <w:contextualSpacing w:val="0"/>
        <w:jc w:val="center"/>
        <w:rPr>
          <w:rFonts w:cstheme="minorHAnsi"/>
          <w:i/>
          <w:iCs/>
          <w:sz w:val="16"/>
          <w:szCs w:val="16"/>
          <w:lang w:val="en-IE"/>
        </w:rPr>
      </w:pPr>
      <w:r w:rsidRPr="00B545B9">
        <w:rPr>
          <w:rFonts w:cstheme="minorHAnsi"/>
          <w:i/>
          <w:iCs/>
          <w:sz w:val="16"/>
          <w:szCs w:val="16"/>
          <w:lang w:val="en-IE"/>
        </w:rPr>
        <w:t>Method 5: EURL for mollusc diseases; GenBank Accession No: AF192759</w:t>
      </w:r>
    </w:p>
    <w:p w14:paraId="71DD3847" w14:textId="2A1CF85A" w:rsidR="00B545B9" w:rsidRPr="00B545B9" w:rsidRDefault="00B545B9" w:rsidP="00B545B9">
      <w:pPr>
        <w:pStyle w:val="ListParagraph"/>
        <w:spacing w:after="120" w:line="240" w:lineRule="auto"/>
        <w:ind w:left="567"/>
        <w:contextualSpacing w:val="0"/>
        <w:jc w:val="center"/>
        <w:rPr>
          <w:rFonts w:cstheme="minorHAnsi"/>
          <w:i/>
          <w:iCs/>
          <w:sz w:val="16"/>
          <w:szCs w:val="16"/>
          <w:lang w:val="en-IE"/>
        </w:rPr>
      </w:pPr>
      <w:r w:rsidRPr="00B545B9">
        <w:rPr>
          <w:rFonts w:eastAsia="Arial" w:cs="Arial"/>
          <w:sz w:val="16"/>
          <w:szCs w:val="16"/>
          <w:u w:val="double"/>
          <w:lang w:val="en-IE"/>
        </w:rPr>
        <w:t xml:space="preserve">Method 6: Robert </w:t>
      </w:r>
      <w:r w:rsidRPr="00B545B9">
        <w:rPr>
          <w:rFonts w:eastAsia="Arial" w:cs="Arial"/>
          <w:i/>
          <w:iCs/>
          <w:sz w:val="16"/>
          <w:szCs w:val="16"/>
          <w:u w:val="double"/>
          <w:lang w:val="en-IE"/>
        </w:rPr>
        <w:t>et al.,</w:t>
      </w:r>
      <w:r w:rsidRPr="00B545B9">
        <w:rPr>
          <w:rFonts w:eastAsia="Arial" w:cs="Arial"/>
          <w:sz w:val="16"/>
          <w:szCs w:val="16"/>
          <w:u w:val="double"/>
          <w:lang w:val="en-IE"/>
        </w:rPr>
        <w:t xml:space="preserve"> 2009; </w:t>
      </w:r>
      <w:r w:rsidRPr="00B545B9">
        <w:rPr>
          <w:sz w:val="16"/>
          <w:szCs w:val="16"/>
          <w:u w:val="double"/>
          <w:lang w:val="en-IE"/>
        </w:rPr>
        <w:t>GenBank Accession No: AM410919, AM410920, AM410921</w:t>
      </w:r>
    </w:p>
    <w:tbl>
      <w:tblPr>
        <w:tblStyle w:val="LightShading-Accent1"/>
        <w:tblW w:w="10632" w:type="dxa"/>
        <w:tblInd w:w="-714" w:type="dxa"/>
        <w:tblLayout w:type="fixed"/>
        <w:tblLook w:val="0660" w:firstRow="1" w:lastRow="1" w:firstColumn="0" w:lastColumn="0" w:noHBand="1" w:noVBand="1"/>
      </w:tblPr>
      <w:tblGrid>
        <w:gridCol w:w="1843"/>
        <w:gridCol w:w="8789"/>
      </w:tblGrid>
      <w:tr w:rsidR="009949DD" w:rsidRPr="00CF3320" w14:paraId="722D7C5B" w14:textId="77777777" w:rsidTr="002E3DC6">
        <w:trPr>
          <w:cnfStyle w:val="100000000000" w:firstRow="1" w:lastRow="0" w:firstColumn="0" w:lastColumn="0" w:oddVBand="0" w:evenVBand="0" w:oddHBand="0" w:evenHBand="0" w:firstRowFirstColumn="0" w:firstRowLastColumn="0" w:lastRowFirstColumn="0" w:lastRowLastColumn="0"/>
          <w:trHeight w:val="236"/>
        </w:trPr>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9661CB2" w14:textId="32848D47" w:rsidR="009949DD" w:rsidRPr="00CF3320" w:rsidRDefault="009949DD" w:rsidP="00DA6CB3">
            <w:pPr>
              <w:spacing w:before="120" w:after="120"/>
              <w:jc w:val="center"/>
              <w:rPr>
                <w:rFonts w:eastAsiaTheme="minorHAnsi"/>
                <w:bCs w:val="0"/>
                <w:color w:val="auto"/>
                <w:sz w:val="16"/>
                <w:szCs w:val="16"/>
                <w:lang w:val="en-IE" w:eastAsia="en-US"/>
              </w:rPr>
            </w:pPr>
            <w:r w:rsidRPr="00CF3320">
              <w:rPr>
                <w:rFonts w:eastAsiaTheme="minorHAnsi"/>
                <w:bCs w:val="0"/>
                <w:color w:val="auto"/>
                <w:sz w:val="16"/>
                <w:szCs w:val="16"/>
                <w:lang w:val="en-IE" w:eastAsia="en-US"/>
              </w:rPr>
              <w:t>Pathogen/</w:t>
            </w:r>
            <w:r w:rsidRPr="00CF3320">
              <w:rPr>
                <w:rFonts w:eastAsiaTheme="minorHAnsi"/>
                <w:bCs w:val="0"/>
                <w:color w:val="auto"/>
                <w:sz w:val="16"/>
                <w:szCs w:val="16"/>
                <w:lang w:val="en-IE" w:eastAsia="en-US"/>
              </w:rPr>
              <w:br/>
              <w:t>target gene</w:t>
            </w:r>
          </w:p>
        </w:tc>
        <w:tc>
          <w:tcPr>
            <w:tcW w:w="8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6D3152" w14:textId="77777777" w:rsidR="009949DD" w:rsidRPr="00CF3320" w:rsidRDefault="009949DD" w:rsidP="00DA6CB3">
            <w:pPr>
              <w:spacing w:before="120" w:after="120"/>
              <w:jc w:val="center"/>
              <w:rPr>
                <w:rFonts w:eastAsiaTheme="minorHAnsi"/>
                <w:b w:val="0"/>
                <w:color w:val="auto"/>
                <w:sz w:val="16"/>
                <w:szCs w:val="16"/>
                <w:lang w:val="en-IE" w:eastAsia="en-US"/>
              </w:rPr>
            </w:pPr>
            <w:r w:rsidRPr="00CF3320">
              <w:rPr>
                <w:rFonts w:eastAsiaTheme="minorHAnsi"/>
                <w:bCs w:val="0"/>
                <w:color w:val="auto"/>
                <w:sz w:val="16"/>
                <w:szCs w:val="16"/>
                <w:lang w:val="en-IE" w:eastAsia="en-US"/>
              </w:rPr>
              <w:t>Primer/probe (5’–3’)</w:t>
            </w:r>
          </w:p>
          <w:p w14:paraId="4E26F68A" w14:textId="162E9094" w:rsidR="009949DD" w:rsidRPr="00CF3320" w:rsidRDefault="009949DD" w:rsidP="00DA6CB3">
            <w:pPr>
              <w:spacing w:before="120" w:after="120"/>
              <w:jc w:val="center"/>
              <w:rPr>
                <w:rFonts w:eastAsiaTheme="minorHAnsi"/>
                <w:b w:val="0"/>
                <w:color w:val="auto"/>
                <w:sz w:val="16"/>
                <w:szCs w:val="16"/>
                <w:lang w:val="en-IE" w:eastAsia="en-US"/>
              </w:rPr>
            </w:pPr>
            <w:r w:rsidRPr="00CF3320">
              <w:rPr>
                <w:rFonts w:eastAsiaTheme="minorHAnsi"/>
                <w:bCs w:val="0"/>
                <w:color w:val="auto"/>
                <w:sz w:val="16"/>
                <w:szCs w:val="16"/>
                <w:lang w:val="en-IE" w:eastAsia="en-US"/>
              </w:rPr>
              <w:t>Concentration</w:t>
            </w:r>
          </w:p>
          <w:p w14:paraId="450F2C90" w14:textId="7572BF6F" w:rsidR="009949DD" w:rsidRPr="00CF3320" w:rsidRDefault="009949DD" w:rsidP="00DA6CB3">
            <w:pPr>
              <w:spacing w:before="120" w:after="120"/>
              <w:jc w:val="center"/>
              <w:rPr>
                <w:color w:val="auto"/>
                <w:sz w:val="16"/>
                <w:szCs w:val="16"/>
                <w:lang w:val="en-IE"/>
              </w:rPr>
            </w:pPr>
            <w:r w:rsidRPr="00CF3320">
              <w:rPr>
                <w:color w:val="auto"/>
                <w:sz w:val="16"/>
                <w:szCs w:val="16"/>
                <w:lang w:val="en-IE"/>
              </w:rPr>
              <w:t>Cycling parameters</w:t>
            </w:r>
            <w:r w:rsidRPr="00CF3320">
              <w:rPr>
                <w:color w:val="auto"/>
                <w:sz w:val="16"/>
                <w:szCs w:val="16"/>
                <w:vertAlign w:val="superscript"/>
                <w:lang w:val="en-IE"/>
              </w:rPr>
              <w:t>(a)</w:t>
            </w:r>
          </w:p>
        </w:tc>
      </w:tr>
      <w:tr w:rsidR="00A72BAC" w:rsidRPr="00B30691" w14:paraId="68A323DE" w14:textId="77777777" w:rsidTr="000225EB">
        <w:trPr>
          <w:trHeight w:val="482"/>
        </w:trPr>
        <w:tc>
          <w:tcPr>
            <w:tcW w:w="1843" w:type="dxa"/>
            <w:tcBorders>
              <w:top w:val="single" w:sz="4" w:space="0" w:color="auto"/>
              <w:left w:val="single" w:sz="4" w:space="0" w:color="auto"/>
              <w:bottom w:val="single" w:sz="4" w:space="0" w:color="auto"/>
              <w:right w:val="single" w:sz="4" w:space="0" w:color="auto"/>
            </w:tcBorders>
            <w:noWrap/>
            <w:vAlign w:val="center"/>
          </w:tcPr>
          <w:p w14:paraId="2A3EBAAC" w14:textId="77777777" w:rsidR="00A72BAC" w:rsidRDefault="00A72BAC" w:rsidP="00DF1AF5">
            <w:pPr>
              <w:spacing w:before="120" w:after="120"/>
              <w:jc w:val="center"/>
              <w:rPr>
                <w:rFonts w:eastAsiaTheme="minorHAnsi" w:cs="Arial"/>
                <w:iCs/>
                <w:color w:val="auto"/>
                <w:sz w:val="16"/>
                <w:szCs w:val="16"/>
                <w:lang w:val="en-IE" w:eastAsia="en-US"/>
              </w:rPr>
            </w:pPr>
            <w:r w:rsidRPr="00CF3320">
              <w:rPr>
                <w:rFonts w:eastAsiaTheme="minorHAnsi" w:cs="Arial"/>
                <w:iCs/>
                <w:color w:val="auto"/>
                <w:sz w:val="16"/>
                <w:szCs w:val="16"/>
                <w:lang w:val="en-IE" w:eastAsia="en-US"/>
              </w:rPr>
              <w:t>TaqMan</w:t>
            </w:r>
            <w:r w:rsidRPr="009E5F8C">
              <w:rPr>
                <w:rFonts w:cs="Arial"/>
                <w:iCs/>
                <w:color w:val="auto"/>
                <w:sz w:val="16"/>
                <w:szCs w:val="16"/>
                <w:lang w:val="en-IE"/>
              </w:rPr>
              <w:t>®</w:t>
            </w:r>
            <w:r w:rsidRPr="00CF3320">
              <w:rPr>
                <w:rFonts w:eastAsiaTheme="minorHAnsi" w:cs="Arial"/>
                <w:iCs/>
                <w:color w:val="auto"/>
                <w:sz w:val="16"/>
                <w:szCs w:val="16"/>
                <w:lang w:val="en-IE" w:eastAsia="en-US"/>
              </w:rPr>
              <w:t xml:space="preserve"> PCR</w:t>
            </w:r>
            <w:r w:rsidRPr="00CF3320">
              <w:rPr>
                <w:rFonts w:eastAsiaTheme="minorHAnsi" w:cs="Arial"/>
                <w:iCs/>
                <w:color w:val="auto"/>
                <w:sz w:val="16"/>
                <w:szCs w:val="16"/>
                <w:lang w:val="en-IE" w:eastAsia="en-US"/>
              </w:rPr>
              <w:br/>
            </w:r>
            <w:proofErr w:type="spellStart"/>
            <w:r w:rsidRPr="00CF3320">
              <w:rPr>
                <w:rFonts w:eastAsiaTheme="minorHAnsi" w:cs="Arial"/>
                <w:i/>
                <w:color w:val="auto"/>
                <w:sz w:val="16"/>
                <w:szCs w:val="16"/>
                <w:lang w:val="en-IE" w:eastAsia="en-US"/>
              </w:rPr>
              <w:t>Bonamia</w:t>
            </w:r>
            <w:proofErr w:type="spellEnd"/>
            <w:r w:rsidRPr="00CF3320">
              <w:rPr>
                <w:rFonts w:eastAsiaTheme="minorHAnsi" w:cs="Arial"/>
                <w:i/>
                <w:color w:val="auto"/>
                <w:sz w:val="16"/>
                <w:szCs w:val="16"/>
                <w:lang w:val="en-IE" w:eastAsia="en-US"/>
              </w:rPr>
              <w:t xml:space="preserve"> </w:t>
            </w:r>
            <w:r w:rsidRPr="00CF3320">
              <w:rPr>
                <w:rFonts w:eastAsiaTheme="minorHAnsi" w:cs="Arial"/>
                <w:iCs/>
                <w:color w:val="auto"/>
                <w:sz w:val="16"/>
                <w:szCs w:val="16"/>
                <w:lang w:val="en-IE" w:eastAsia="en-US"/>
              </w:rPr>
              <w:t>spp./ITS-1</w:t>
            </w:r>
          </w:p>
          <w:p w14:paraId="457AFC0E" w14:textId="13A1E99E" w:rsidR="00A72BAC" w:rsidRPr="00CF3320" w:rsidRDefault="00A72BAC" w:rsidP="00DF1AF5">
            <w:pPr>
              <w:spacing w:before="120" w:after="120"/>
              <w:jc w:val="center"/>
              <w:rPr>
                <w:rFonts w:eastAsiaTheme="minorHAnsi" w:cs="Arial"/>
                <w:b/>
                <w:bCs/>
                <w:color w:val="auto"/>
                <w:sz w:val="16"/>
                <w:szCs w:val="16"/>
                <w:lang w:val="en-IE" w:eastAsia="en-US"/>
              </w:rPr>
            </w:pPr>
            <w:r>
              <w:rPr>
                <w:rFonts w:eastAsiaTheme="minorHAnsi" w:cs="Arial"/>
                <w:iCs/>
                <w:color w:val="auto"/>
                <w:sz w:val="16"/>
                <w:szCs w:val="16"/>
                <w:lang w:val="en-IE" w:eastAsia="en-US"/>
              </w:rPr>
              <w:t>Method 1</w:t>
            </w:r>
          </w:p>
        </w:tc>
        <w:tc>
          <w:tcPr>
            <w:tcW w:w="8789" w:type="dxa"/>
            <w:tcBorders>
              <w:top w:val="single" w:sz="4" w:space="0" w:color="auto"/>
              <w:left w:val="single" w:sz="4" w:space="0" w:color="auto"/>
              <w:bottom w:val="single" w:sz="4" w:space="0" w:color="auto"/>
              <w:right w:val="single" w:sz="4" w:space="0" w:color="auto"/>
            </w:tcBorders>
            <w:vAlign w:val="center"/>
          </w:tcPr>
          <w:p w14:paraId="04C73612" w14:textId="77777777" w:rsidR="00A72BAC" w:rsidRPr="00CF3320" w:rsidRDefault="00A72BAC" w:rsidP="00A72BAC">
            <w:pPr>
              <w:spacing w:before="120" w:after="120"/>
              <w:rPr>
                <w:rFonts w:eastAsiaTheme="minorHAnsi" w:cs="Arial"/>
                <w:color w:val="auto"/>
                <w:sz w:val="16"/>
                <w:szCs w:val="16"/>
                <w:lang w:val="en-IE" w:eastAsia="en-US"/>
              </w:rPr>
            </w:pPr>
            <w:r w:rsidRPr="00CF3320">
              <w:rPr>
                <w:rFonts w:eastAsiaTheme="minorHAnsi" w:cs="Arial"/>
                <w:color w:val="auto"/>
                <w:sz w:val="16"/>
                <w:szCs w:val="16"/>
                <w:lang w:val="en-IE" w:eastAsia="en-US"/>
              </w:rPr>
              <w:t>ITS-For: CCC-TGC-CCT-TTG-TAC-ACA-</w:t>
            </w:r>
            <w:r w:rsidRPr="00F32453">
              <w:rPr>
                <w:rFonts w:eastAsiaTheme="minorHAnsi" w:cs="Arial"/>
                <w:color w:val="auto"/>
                <w:sz w:val="16"/>
                <w:szCs w:val="16"/>
                <w:lang w:val="en-IE" w:eastAsia="en-US"/>
              </w:rPr>
              <w:t>C</w:t>
            </w:r>
            <w:r w:rsidRPr="00F32453">
              <w:rPr>
                <w:rFonts w:cs="Arial"/>
                <w:color w:val="auto"/>
                <w:sz w:val="16"/>
                <w:szCs w:val="16"/>
                <w:u w:val="double"/>
                <w:lang w:val="en-IE"/>
              </w:rPr>
              <w:t>C</w:t>
            </w:r>
            <w:r w:rsidRPr="00F32453">
              <w:rPr>
                <w:rFonts w:eastAsiaTheme="minorHAnsi" w:cs="Arial"/>
                <w:color w:val="auto"/>
                <w:sz w:val="16"/>
                <w:szCs w:val="16"/>
                <w:lang w:val="en-IE" w:eastAsia="en-US"/>
              </w:rPr>
              <w:br/>
            </w:r>
            <w:r w:rsidRPr="00CF3320">
              <w:rPr>
                <w:rFonts w:eastAsiaTheme="minorHAnsi" w:cs="Arial"/>
                <w:color w:val="auto"/>
                <w:sz w:val="16"/>
                <w:szCs w:val="16"/>
                <w:lang w:val="en-IE" w:eastAsia="en-US"/>
              </w:rPr>
              <w:t>ITS-Rev: TCA-CAA-AGC-TTC-TAA-GAA-CGC-G</w:t>
            </w:r>
            <w:r w:rsidRPr="00CF3320">
              <w:rPr>
                <w:rFonts w:eastAsiaTheme="minorHAnsi" w:cs="Arial"/>
                <w:color w:val="auto"/>
                <w:sz w:val="16"/>
                <w:szCs w:val="16"/>
                <w:lang w:val="en-IE" w:eastAsia="en-US"/>
              </w:rPr>
              <w:br/>
              <w:t>Probe Bon ITS: TTA-GGT-GGA-TAA-GAG-CCG-C (FAM MGB-NFQ)</w:t>
            </w:r>
          </w:p>
          <w:p w14:paraId="3C98FFC7" w14:textId="1811FA97" w:rsidR="00A72BAC" w:rsidRPr="00CF3320" w:rsidRDefault="00A72BAC" w:rsidP="00DF1AF5">
            <w:pPr>
              <w:spacing w:before="120" w:after="120"/>
              <w:jc w:val="center"/>
              <w:rPr>
                <w:rFonts w:cs="Arial"/>
                <w:color w:val="auto"/>
                <w:sz w:val="16"/>
                <w:szCs w:val="16"/>
                <w:lang w:val="en-IE"/>
              </w:rPr>
            </w:pPr>
            <w:r w:rsidRPr="00CF3320">
              <w:rPr>
                <w:rFonts w:cs="Arial"/>
                <w:color w:val="auto"/>
                <w:sz w:val="16"/>
                <w:szCs w:val="16"/>
                <w:lang w:val="en-IE"/>
              </w:rPr>
              <w:t>900 </w:t>
            </w:r>
            <w:proofErr w:type="spellStart"/>
            <w:r w:rsidRPr="00CF3320">
              <w:rPr>
                <w:rFonts w:cs="Arial"/>
                <w:color w:val="auto"/>
                <w:sz w:val="16"/>
                <w:szCs w:val="16"/>
                <w:lang w:val="en-IE"/>
              </w:rPr>
              <w:t>nM</w:t>
            </w:r>
            <w:proofErr w:type="spellEnd"/>
            <w:r w:rsidRPr="00CF3320">
              <w:rPr>
                <w:rFonts w:cs="Arial"/>
                <w:color w:val="auto"/>
                <w:sz w:val="16"/>
                <w:szCs w:val="16"/>
                <w:lang w:val="en-IE"/>
              </w:rPr>
              <w:br/>
              <w:t>900 </w:t>
            </w:r>
            <w:proofErr w:type="spellStart"/>
            <w:r w:rsidRPr="00CF3320">
              <w:rPr>
                <w:rFonts w:cs="Arial"/>
                <w:color w:val="auto"/>
                <w:sz w:val="16"/>
                <w:szCs w:val="16"/>
                <w:lang w:val="en-IE"/>
              </w:rPr>
              <w:t>nM</w:t>
            </w:r>
            <w:proofErr w:type="spellEnd"/>
            <w:r w:rsidRPr="00CF3320">
              <w:rPr>
                <w:rFonts w:cs="Arial"/>
                <w:color w:val="auto"/>
                <w:sz w:val="16"/>
                <w:szCs w:val="16"/>
                <w:lang w:val="en-IE"/>
              </w:rPr>
              <w:br/>
              <w:t xml:space="preserve">250 </w:t>
            </w:r>
            <w:proofErr w:type="spellStart"/>
            <w:r w:rsidRPr="00CF3320">
              <w:rPr>
                <w:rFonts w:cs="Arial"/>
                <w:color w:val="auto"/>
                <w:sz w:val="16"/>
                <w:szCs w:val="16"/>
                <w:lang w:val="en-IE"/>
              </w:rPr>
              <w:t>nM</w:t>
            </w:r>
            <w:proofErr w:type="spellEnd"/>
          </w:p>
          <w:p w14:paraId="2242682C" w14:textId="435E886C" w:rsidR="00A72BAC" w:rsidRPr="00CF3320" w:rsidRDefault="00A72BAC" w:rsidP="00A72BAC">
            <w:pPr>
              <w:spacing w:before="120" w:after="120"/>
              <w:rPr>
                <w:rFonts w:cs="Arial"/>
                <w:b/>
                <w:bCs/>
                <w:color w:val="auto"/>
                <w:sz w:val="16"/>
                <w:szCs w:val="16"/>
                <w:lang w:val="en-IE"/>
              </w:rPr>
            </w:pPr>
            <w:r>
              <w:rPr>
                <w:rFonts w:eastAsia="Arial" w:cs="Arial"/>
                <w:color w:val="auto"/>
                <w:sz w:val="16"/>
                <w:szCs w:val="16"/>
                <w:lang w:val="en-IE"/>
              </w:rPr>
              <w:t xml:space="preserve">                                                                                                       </w:t>
            </w:r>
            <w:r w:rsidRPr="00CF3320">
              <w:rPr>
                <w:rFonts w:eastAsia="Arial" w:cs="Arial"/>
                <w:color w:val="auto"/>
                <w:sz w:val="16"/>
                <w:szCs w:val="16"/>
                <w:lang w:val="en-IE"/>
              </w:rPr>
              <w:t>35 cycles</w:t>
            </w:r>
            <w:r w:rsidRPr="00CF3320">
              <w:rPr>
                <w:rFonts w:eastAsia="Calibri" w:cs="Arial"/>
                <w:color w:val="auto"/>
                <w:sz w:val="16"/>
                <w:szCs w:val="16"/>
                <w:lang w:val="en-IE"/>
              </w:rPr>
              <w:t xml:space="preserve"> of: 95°C/15 sec and 63.6°</w:t>
            </w:r>
            <w:r w:rsidRPr="00CF3320">
              <w:rPr>
                <w:rFonts w:eastAsia="Segoe UI" w:cs="Arial"/>
                <w:color w:val="auto"/>
                <w:sz w:val="16"/>
                <w:szCs w:val="16"/>
                <w:lang w:val="en-IE"/>
              </w:rPr>
              <w:t>C/60 sec</w:t>
            </w:r>
          </w:p>
        </w:tc>
      </w:tr>
      <w:tr w:rsidR="00B234CD" w:rsidRPr="00B30691" w14:paraId="19BB1E3F" w14:textId="77777777" w:rsidTr="0040689E">
        <w:trPr>
          <w:trHeight w:val="482"/>
        </w:trPr>
        <w:tc>
          <w:tcPr>
            <w:tcW w:w="1843" w:type="dxa"/>
            <w:tcBorders>
              <w:top w:val="single" w:sz="4" w:space="0" w:color="auto"/>
              <w:left w:val="single" w:sz="4" w:space="0" w:color="auto"/>
              <w:bottom w:val="single" w:sz="4" w:space="0" w:color="auto"/>
              <w:right w:val="single" w:sz="4" w:space="0" w:color="auto"/>
            </w:tcBorders>
            <w:noWrap/>
            <w:vAlign w:val="center"/>
          </w:tcPr>
          <w:p w14:paraId="5C68AEEA" w14:textId="77777777" w:rsidR="00B234CD" w:rsidRPr="00A72BAC" w:rsidRDefault="00B234CD" w:rsidP="00DF1AF5">
            <w:pPr>
              <w:spacing w:before="120" w:after="120"/>
              <w:jc w:val="center"/>
              <w:rPr>
                <w:rFonts w:cs="Arial"/>
                <w:iCs/>
                <w:color w:val="auto"/>
                <w:sz w:val="16"/>
                <w:szCs w:val="16"/>
                <w:lang w:val="en-US"/>
              </w:rPr>
            </w:pPr>
            <w:r w:rsidRPr="00A72BAC">
              <w:rPr>
                <w:rFonts w:cs="Arial"/>
                <w:iCs/>
                <w:color w:val="auto"/>
                <w:sz w:val="16"/>
                <w:szCs w:val="16"/>
                <w:lang w:val="en-US"/>
              </w:rPr>
              <w:t>TaqMan® PCR</w:t>
            </w:r>
            <w:r w:rsidRPr="00A72BAC">
              <w:rPr>
                <w:rFonts w:cs="Arial"/>
                <w:iCs/>
                <w:color w:val="auto"/>
                <w:sz w:val="16"/>
                <w:szCs w:val="16"/>
                <w:lang w:val="en-US"/>
              </w:rPr>
              <w:br/>
            </w:r>
            <w:proofErr w:type="spellStart"/>
            <w:r w:rsidRPr="00A72BAC">
              <w:rPr>
                <w:rFonts w:cs="Arial"/>
                <w:i/>
                <w:color w:val="auto"/>
                <w:sz w:val="16"/>
                <w:szCs w:val="16"/>
                <w:lang w:val="en-US"/>
              </w:rPr>
              <w:t>Bonamia</w:t>
            </w:r>
            <w:proofErr w:type="spellEnd"/>
            <w:r w:rsidRPr="00A72BAC">
              <w:rPr>
                <w:rFonts w:cs="Arial"/>
                <w:i/>
                <w:color w:val="auto"/>
                <w:sz w:val="16"/>
                <w:szCs w:val="16"/>
                <w:lang w:val="en-US"/>
              </w:rPr>
              <w:t xml:space="preserve"> </w:t>
            </w:r>
            <w:r w:rsidRPr="00A72BAC">
              <w:rPr>
                <w:rFonts w:cs="Arial"/>
                <w:iCs/>
                <w:color w:val="auto"/>
                <w:sz w:val="16"/>
                <w:szCs w:val="16"/>
                <w:lang w:val="en-US"/>
              </w:rPr>
              <w:t>spp./18S</w:t>
            </w:r>
          </w:p>
          <w:p w14:paraId="2D1B6950" w14:textId="5C7273D2" w:rsidR="00B234CD" w:rsidRPr="00A72BAC" w:rsidRDefault="00B234CD" w:rsidP="00DF1AF5">
            <w:pPr>
              <w:spacing w:before="120" w:after="120"/>
              <w:jc w:val="center"/>
              <w:rPr>
                <w:rFonts w:eastAsiaTheme="minorHAnsi" w:cs="Arial"/>
                <w:b/>
                <w:bCs/>
                <w:color w:val="auto"/>
                <w:sz w:val="16"/>
                <w:szCs w:val="16"/>
                <w:lang w:val="en-US" w:eastAsia="en-US"/>
              </w:rPr>
            </w:pPr>
            <w:r w:rsidRPr="00A72BAC">
              <w:rPr>
                <w:rFonts w:cs="Arial"/>
                <w:iCs/>
                <w:color w:val="auto"/>
                <w:sz w:val="16"/>
                <w:szCs w:val="16"/>
                <w:lang w:val="en-US"/>
              </w:rPr>
              <w:lastRenderedPageBreak/>
              <w:t>Method 2</w:t>
            </w:r>
          </w:p>
        </w:tc>
        <w:tc>
          <w:tcPr>
            <w:tcW w:w="8789" w:type="dxa"/>
            <w:tcBorders>
              <w:top w:val="single" w:sz="4" w:space="0" w:color="auto"/>
              <w:left w:val="single" w:sz="4" w:space="0" w:color="auto"/>
              <w:bottom w:val="single" w:sz="4" w:space="0" w:color="auto"/>
              <w:right w:val="single" w:sz="4" w:space="0" w:color="auto"/>
            </w:tcBorders>
            <w:vAlign w:val="center"/>
          </w:tcPr>
          <w:p w14:paraId="37372975" w14:textId="77777777" w:rsidR="00B234CD" w:rsidRPr="00CF3320" w:rsidRDefault="00B234CD" w:rsidP="00DF1AF5">
            <w:pPr>
              <w:spacing w:before="120" w:after="120"/>
              <w:jc w:val="center"/>
              <w:rPr>
                <w:rFonts w:eastAsiaTheme="minorHAnsi" w:cs="Arial"/>
                <w:b/>
                <w:bCs/>
                <w:color w:val="auto"/>
                <w:sz w:val="16"/>
                <w:szCs w:val="16"/>
                <w:lang w:val="pt-BR" w:eastAsia="en-US"/>
              </w:rPr>
            </w:pPr>
            <w:r w:rsidRPr="00CF3320">
              <w:rPr>
                <w:rFonts w:cs="Arial"/>
                <w:bCs/>
                <w:color w:val="auto"/>
                <w:sz w:val="16"/>
                <w:szCs w:val="16"/>
                <w:lang w:val="pt-BR"/>
              </w:rPr>
              <w:lastRenderedPageBreak/>
              <w:t>Fwd: CCC-GGC-TTC-TTA-GAG-GGA-CTA</w:t>
            </w:r>
            <w:r w:rsidRPr="00CF3320">
              <w:rPr>
                <w:rFonts w:cs="Arial"/>
                <w:bCs/>
                <w:color w:val="auto"/>
                <w:sz w:val="16"/>
                <w:szCs w:val="16"/>
                <w:lang w:val="pt-BR"/>
              </w:rPr>
              <w:br/>
              <w:t>Rev: ACC-TGT-TAT-TGC-CCC-AAT-CTT-C</w:t>
            </w:r>
            <w:r w:rsidRPr="00CF3320">
              <w:rPr>
                <w:rFonts w:eastAsiaTheme="minorHAnsi" w:cs="Arial"/>
                <w:color w:val="auto"/>
                <w:sz w:val="16"/>
                <w:szCs w:val="16"/>
                <w:lang w:eastAsia="en-US"/>
              </w:rPr>
              <w:br/>
            </w:r>
            <w:r w:rsidRPr="00CF3320">
              <w:rPr>
                <w:rFonts w:cs="Arial"/>
                <w:bCs/>
                <w:color w:val="auto"/>
                <w:sz w:val="16"/>
                <w:szCs w:val="16"/>
                <w:lang w:val="pt-BR"/>
              </w:rPr>
              <w:t xml:space="preserve">Probe: CTG-TGT-CTC-CAG-CAG-A </w:t>
            </w:r>
            <w:r w:rsidRPr="00CF3320">
              <w:rPr>
                <w:rFonts w:cs="Arial"/>
                <w:color w:val="auto"/>
                <w:sz w:val="16"/>
                <w:szCs w:val="16"/>
                <w:lang w:val="pt-BR"/>
              </w:rPr>
              <w:t>(FAM MGB-NFQ)</w:t>
            </w:r>
          </w:p>
          <w:p w14:paraId="3CFB7CD7" w14:textId="3089F2DF" w:rsidR="00B234CD" w:rsidRPr="00CF3320" w:rsidRDefault="00B234CD" w:rsidP="00DF1AF5">
            <w:pPr>
              <w:spacing w:before="120" w:after="120"/>
              <w:jc w:val="center"/>
              <w:rPr>
                <w:rFonts w:cs="Arial"/>
                <w:b/>
                <w:bCs/>
                <w:color w:val="auto"/>
                <w:sz w:val="16"/>
                <w:szCs w:val="16"/>
                <w:lang w:val="en-IE"/>
              </w:rPr>
            </w:pPr>
            <w:r w:rsidRPr="00CF3320">
              <w:rPr>
                <w:rFonts w:cs="Arial"/>
                <w:bCs/>
                <w:color w:val="auto"/>
                <w:sz w:val="16"/>
                <w:szCs w:val="16"/>
                <w:lang w:val="en-IE"/>
              </w:rPr>
              <w:lastRenderedPageBreak/>
              <w:t xml:space="preserve">800 </w:t>
            </w:r>
            <w:proofErr w:type="spellStart"/>
            <w:r w:rsidRPr="00CF3320">
              <w:rPr>
                <w:rFonts w:cs="Arial"/>
                <w:bCs/>
                <w:color w:val="auto"/>
                <w:sz w:val="16"/>
                <w:szCs w:val="16"/>
                <w:lang w:val="en-IE"/>
              </w:rPr>
              <w:t>nM</w:t>
            </w:r>
            <w:proofErr w:type="spellEnd"/>
            <w:r w:rsidRPr="00CF3320">
              <w:rPr>
                <w:rFonts w:cs="Arial"/>
                <w:color w:val="auto"/>
                <w:sz w:val="16"/>
                <w:szCs w:val="16"/>
                <w:lang w:val="en-IE"/>
              </w:rPr>
              <w:br/>
            </w:r>
            <w:r w:rsidRPr="00CF3320">
              <w:rPr>
                <w:rFonts w:cs="Arial"/>
                <w:bCs/>
                <w:color w:val="auto"/>
                <w:sz w:val="16"/>
                <w:szCs w:val="16"/>
                <w:lang w:val="en-IE"/>
              </w:rPr>
              <w:t xml:space="preserve">800 </w:t>
            </w:r>
            <w:proofErr w:type="spellStart"/>
            <w:r w:rsidRPr="00CF3320">
              <w:rPr>
                <w:rFonts w:cs="Arial"/>
                <w:bCs/>
                <w:color w:val="auto"/>
                <w:sz w:val="16"/>
                <w:szCs w:val="16"/>
                <w:lang w:val="en-IE"/>
              </w:rPr>
              <w:t>nM</w:t>
            </w:r>
            <w:proofErr w:type="spellEnd"/>
            <w:r w:rsidRPr="00CF3320">
              <w:rPr>
                <w:rFonts w:cs="Arial"/>
                <w:color w:val="auto"/>
                <w:sz w:val="16"/>
                <w:szCs w:val="16"/>
                <w:lang w:val="en-IE"/>
              </w:rPr>
              <w:br/>
            </w:r>
            <w:r w:rsidRPr="00CF3320">
              <w:rPr>
                <w:rFonts w:cs="Arial"/>
                <w:bCs/>
                <w:color w:val="auto"/>
                <w:sz w:val="16"/>
                <w:szCs w:val="16"/>
                <w:lang w:val="en-IE"/>
              </w:rPr>
              <w:t xml:space="preserve">250 </w:t>
            </w:r>
            <w:proofErr w:type="spellStart"/>
            <w:r w:rsidRPr="00CF3320">
              <w:rPr>
                <w:rFonts w:cs="Arial"/>
                <w:bCs/>
                <w:color w:val="auto"/>
                <w:sz w:val="16"/>
                <w:szCs w:val="16"/>
                <w:lang w:val="en-IE"/>
              </w:rPr>
              <w:t>nM</w:t>
            </w:r>
            <w:proofErr w:type="spellEnd"/>
          </w:p>
          <w:p w14:paraId="529E3098" w14:textId="107393D8" w:rsidR="00B234CD" w:rsidRPr="00CF3320" w:rsidRDefault="00B234CD" w:rsidP="00DF1AF5">
            <w:pPr>
              <w:spacing w:before="120" w:after="120"/>
              <w:jc w:val="center"/>
              <w:rPr>
                <w:rFonts w:cs="Arial"/>
                <w:b/>
                <w:bCs/>
                <w:color w:val="auto"/>
                <w:sz w:val="16"/>
                <w:szCs w:val="16"/>
                <w:lang w:val="en-IE"/>
              </w:rPr>
            </w:pPr>
            <w:r w:rsidRPr="00CF3320">
              <w:rPr>
                <w:rFonts w:eastAsia="Arial" w:cs="Arial"/>
                <w:color w:val="auto"/>
                <w:sz w:val="16"/>
                <w:szCs w:val="16"/>
                <w:lang w:val="en-IE"/>
              </w:rPr>
              <w:t>40 cycles</w:t>
            </w:r>
            <w:r w:rsidRPr="00CF3320">
              <w:rPr>
                <w:rFonts w:eastAsia="Calibri" w:cs="Arial"/>
                <w:color w:val="auto"/>
                <w:sz w:val="16"/>
                <w:szCs w:val="16"/>
                <w:lang w:val="en-IE"/>
              </w:rPr>
              <w:t xml:space="preserve"> of: 95°C/15 sec and 60°</w:t>
            </w:r>
            <w:r w:rsidRPr="00CF3320">
              <w:rPr>
                <w:rFonts w:eastAsia="Segoe UI" w:cs="Arial"/>
                <w:color w:val="auto"/>
                <w:sz w:val="16"/>
                <w:szCs w:val="16"/>
                <w:lang w:val="en-IE"/>
              </w:rPr>
              <w:t>C/60 sec</w:t>
            </w:r>
          </w:p>
        </w:tc>
      </w:tr>
      <w:tr w:rsidR="00A72BAC" w:rsidRPr="00B30691" w14:paraId="5F7B3E83" w14:textId="77777777" w:rsidTr="00553BA4">
        <w:trPr>
          <w:trHeight w:val="482"/>
        </w:trPr>
        <w:tc>
          <w:tcPr>
            <w:tcW w:w="1843" w:type="dxa"/>
            <w:tcBorders>
              <w:top w:val="single" w:sz="4" w:space="0" w:color="auto"/>
              <w:left w:val="single" w:sz="4" w:space="0" w:color="auto"/>
              <w:bottom w:val="single" w:sz="4" w:space="0" w:color="auto"/>
              <w:right w:val="single" w:sz="4" w:space="0" w:color="auto"/>
            </w:tcBorders>
            <w:noWrap/>
            <w:vAlign w:val="center"/>
          </w:tcPr>
          <w:p w14:paraId="28C52C6F" w14:textId="77777777" w:rsidR="00A72BAC" w:rsidRPr="00A72BAC" w:rsidRDefault="00A72BAC" w:rsidP="00DA6CB3">
            <w:pPr>
              <w:spacing w:before="120" w:after="120"/>
              <w:jc w:val="center"/>
              <w:rPr>
                <w:rFonts w:cs="Arial"/>
                <w:iCs/>
                <w:color w:val="auto"/>
                <w:sz w:val="16"/>
                <w:szCs w:val="16"/>
                <w:lang w:val="en-US"/>
              </w:rPr>
            </w:pPr>
            <w:bookmarkStart w:id="20" w:name="_Hlk151549539"/>
            <w:r w:rsidRPr="00A72BAC">
              <w:rPr>
                <w:rFonts w:cs="Arial"/>
                <w:iCs/>
                <w:color w:val="auto"/>
                <w:sz w:val="16"/>
                <w:szCs w:val="16"/>
                <w:lang w:val="en-US"/>
              </w:rPr>
              <w:lastRenderedPageBreak/>
              <w:t>TaqMan® PCR</w:t>
            </w:r>
            <w:r w:rsidRPr="00A72BAC">
              <w:rPr>
                <w:rFonts w:cs="Arial"/>
                <w:iCs/>
                <w:color w:val="auto"/>
                <w:sz w:val="16"/>
                <w:szCs w:val="16"/>
                <w:lang w:val="en-US"/>
              </w:rPr>
              <w:br/>
            </w:r>
            <w:proofErr w:type="spellStart"/>
            <w:r w:rsidRPr="00A72BAC">
              <w:rPr>
                <w:rFonts w:cs="Arial"/>
                <w:i/>
                <w:color w:val="auto"/>
                <w:sz w:val="16"/>
                <w:szCs w:val="16"/>
                <w:lang w:val="en-US"/>
              </w:rPr>
              <w:t>Bonamia</w:t>
            </w:r>
            <w:proofErr w:type="spellEnd"/>
            <w:r w:rsidRPr="00A72BAC">
              <w:rPr>
                <w:rFonts w:cs="Arial"/>
                <w:i/>
                <w:color w:val="auto"/>
                <w:sz w:val="16"/>
                <w:szCs w:val="16"/>
                <w:lang w:val="en-US"/>
              </w:rPr>
              <w:t xml:space="preserve"> </w:t>
            </w:r>
            <w:r w:rsidRPr="00A72BAC">
              <w:rPr>
                <w:rFonts w:cs="Arial"/>
                <w:iCs/>
                <w:color w:val="auto"/>
                <w:sz w:val="16"/>
                <w:szCs w:val="16"/>
                <w:lang w:val="en-US"/>
              </w:rPr>
              <w:t>spp./18S</w:t>
            </w:r>
          </w:p>
          <w:p w14:paraId="5CEF65C0" w14:textId="3BD263B1" w:rsidR="00A72BAC" w:rsidRPr="00A72BAC" w:rsidRDefault="00A72BAC" w:rsidP="00DA6CB3">
            <w:pPr>
              <w:spacing w:before="120" w:after="120"/>
              <w:jc w:val="center"/>
              <w:rPr>
                <w:rFonts w:cs="Arial"/>
                <w:b/>
                <w:bCs/>
                <w:i/>
                <w:color w:val="auto"/>
                <w:sz w:val="16"/>
                <w:szCs w:val="16"/>
                <w:lang w:val="en-US"/>
              </w:rPr>
            </w:pPr>
            <w:r w:rsidRPr="00A72BAC">
              <w:rPr>
                <w:rFonts w:cs="Arial"/>
                <w:iCs/>
                <w:color w:val="auto"/>
                <w:sz w:val="16"/>
                <w:szCs w:val="16"/>
                <w:lang w:val="en-US"/>
              </w:rPr>
              <w:t>Method 3</w:t>
            </w:r>
          </w:p>
        </w:tc>
        <w:tc>
          <w:tcPr>
            <w:tcW w:w="8789" w:type="dxa"/>
            <w:tcBorders>
              <w:top w:val="single" w:sz="4" w:space="0" w:color="auto"/>
              <w:left w:val="single" w:sz="4" w:space="0" w:color="auto"/>
              <w:bottom w:val="single" w:sz="4" w:space="0" w:color="auto"/>
              <w:right w:val="single" w:sz="4" w:space="0" w:color="auto"/>
            </w:tcBorders>
            <w:vAlign w:val="center"/>
          </w:tcPr>
          <w:p w14:paraId="5E39BEA8" w14:textId="77777777" w:rsidR="00A72BAC" w:rsidRPr="00CF3320" w:rsidRDefault="00A72BAC" w:rsidP="00DA6CB3">
            <w:pPr>
              <w:spacing w:before="120" w:after="120"/>
              <w:jc w:val="center"/>
              <w:rPr>
                <w:rFonts w:cs="Arial"/>
                <w:b/>
                <w:bCs/>
                <w:color w:val="auto"/>
                <w:sz w:val="16"/>
                <w:szCs w:val="16"/>
                <w:lang w:val="pt-BR"/>
              </w:rPr>
            </w:pPr>
            <w:r w:rsidRPr="00CF3320">
              <w:rPr>
                <w:rFonts w:cs="Arial"/>
                <w:color w:val="auto"/>
                <w:sz w:val="16"/>
                <w:szCs w:val="16"/>
                <w:lang w:val="pt-BR"/>
              </w:rPr>
              <w:t>Bosp2-18S-F: CAG-GAT-GCC-CTT-AGA-TGC-TC</w:t>
            </w:r>
            <w:r w:rsidRPr="00CF3320">
              <w:rPr>
                <w:rFonts w:cs="Arial"/>
                <w:color w:val="auto"/>
                <w:sz w:val="16"/>
                <w:szCs w:val="16"/>
                <w:lang w:val="pt-BR"/>
              </w:rPr>
              <w:br/>
              <w:t>Bosp2-18S-R: GTA-CAA-AGG-GCA-GGG-ACG-TA</w:t>
            </w:r>
            <w:r w:rsidRPr="00CF3320">
              <w:rPr>
                <w:rFonts w:cs="Arial"/>
                <w:color w:val="auto"/>
                <w:sz w:val="16"/>
                <w:szCs w:val="16"/>
                <w:lang w:val="pt-BR"/>
              </w:rPr>
              <w:br/>
              <w:t>Probe Bosp-18S-IN: TTG-ACC-CGG-CTT-GAC-AAG-GC (HEX-BHQ1)</w:t>
            </w:r>
          </w:p>
          <w:p w14:paraId="55EF51EF" w14:textId="3FB357BD" w:rsidR="00A72BAC" w:rsidRPr="00CF3320" w:rsidRDefault="00A72BAC" w:rsidP="00DA6CB3">
            <w:pPr>
              <w:spacing w:before="120" w:after="120"/>
              <w:jc w:val="center"/>
              <w:rPr>
                <w:rFonts w:cs="Arial"/>
                <w:b/>
                <w:bCs/>
                <w:color w:val="auto"/>
                <w:sz w:val="16"/>
                <w:szCs w:val="16"/>
                <w:lang w:val="en-IE"/>
              </w:rPr>
            </w:pPr>
            <w:r w:rsidRPr="00CF3320">
              <w:rPr>
                <w:rFonts w:cs="Arial"/>
                <w:bCs/>
                <w:color w:val="auto"/>
                <w:sz w:val="16"/>
                <w:szCs w:val="16"/>
              </w:rPr>
              <w:t>300 nM</w:t>
            </w:r>
            <w:r w:rsidRPr="00CF3320">
              <w:rPr>
                <w:rFonts w:cs="Arial"/>
                <w:color w:val="auto"/>
                <w:sz w:val="16"/>
                <w:szCs w:val="16"/>
                <w:lang w:val="en-IE"/>
              </w:rPr>
              <w:br/>
            </w:r>
            <w:r w:rsidRPr="00CF3320">
              <w:rPr>
                <w:rFonts w:cs="Arial"/>
                <w:bCs/>
                <w:color w:val="auto"/>
                <w:sz w:val="16"/>
                <w:szCs w:val="16"/>
              </w:rPr>
              <w:t>500 nM</w:t>
            </w:r>
            <w:r w:rsidRPr="00CF3320">
              <w:rPr>
                <w:rFonts w:cs="Arial"/>
                <w:color w:val="auto"/>
                <w:sz w:val="16"/>
                <w:szCs w:val="16"/>
                <w:lang w:val="en-IE"/>
              </w:rPr>
              <w:br/>
            </w:r>
            <w:r w:rsidRPr="00CF3320">
              <w:rPr>
                <w:rFonts w:cs="Arial"/>
                <w:bCs/>
                <w:color w:val="auto"/>
                <w:sz w:val="16"/>
                <w:szCs w:val="16"/>
              </w:rPr>
              <w:t>300 nM</w:t>
            </w:r>
          </w:p>
          <w:p w14:paraId="637D7841" w14:textId="1DCCD40A" w:rsidR="00A72BAC" w:rsidRPr="00CF3320" w:rsidRDefault="00A72BAC" w:rsidP="00DA6CB3">
            <w:pPr>
              <w:spacing w:before="120" w:after="120"/>
              <w:jc w:val="center"/>
              <w:rPr>
                <w:rFonts w:eastAsia="Arial" w:cs="Arial"/>
                <w:b/>
                <w:bCs/>
                <w:color w:val="auto"/>
                <w:sz w:val="16"/>
                <w:szCs w:val="16"/>
                <w:lang w:val="en-IE"/>
              </w:rPr>
            </w:pPr>
            <w:r w:rsidRPr="00CF3320">
              <w:rPr>
                <w:rFonts w:eastAsia="Arial" w:cs="Arial"/>
                <w:color w:val="auto"/>
                <w:sz w:val="16"/>
                <w:szCs w:val="16"/>
                <w:lang w:val="en-IE"/>
              </w:rPr>
              <w:t>40 cycles</w:t>
            </w:r>
            <w:r w:rsidRPr="00CF3320">
              <w:rPr>
                <w:rFonts w:eastAsia="Calibri" w:cs="Arial"/>
                <w:color w:val="auto"/>
                <w:sz w:val="16"/>
                <w:szCs w:val="16"/>
                <w:lang w:val="en-IE"/>
              </w:rPr>
              <w:t xml:space="preserve"> of: 95°C/15 sec and 60°</w:t>
            </w:r>
            <w:r w:rsidRPr="00CF3320">
              <w:rPr>
                <w:rFonts w:eastAsia="Segoe UI" w:cs="Arial"/>
                <w:color w:val="auto"/>
                <w:sz w:val="16"/>
                <w:szCs w:val="16"/>
                <w:lang w:val="en-IE"/>
              </w:rPr>
              <w:t>C/60 sec</w:t>
            </w:r>
          </w:p>
        </w:tc>
      </w:tr>
      <w:tr w:rsidR="009949DD" w:rsidRPr="00B30691" w14:paraId="37D6B7E9" w14:textId="77777777" w:rsidTr="00C50D9E">
        <w:trPr>
          <w:trHeight w:val="482"/>
        </w:trPr>
        <w:tc>
          <w:tcPr>
            <w:tcW w:w="1843" w:type="dxa"/>
            <w:tcBorders>
              <w:top w:val="single" w:sz="4" w:space="0" w:color="auto"/>
              <w:left w:val="single" w:sz="4" w:space="0" w:color="auto"/>
              <w:bottom w:val="single" w:sz="4" w:space="0" w:color="auto"/>
              <w:right w:val="single" w:sz="4" w:space="0" w:color="auto"/>
            </w:tcBorders>
            <w:noWrap/>
            <w:vAlign w:val="center"/>
          </w:tcPr>
          <w:p w14:paraId="21FD0ECD" w14:textId="77777777" w:rsidR="009949DD" w:rsidRDefault="009949DD" w:rsidP="00DA6CB3">
            <w:pPr>
              <w:spacing w:before="120" w:after="120"/>
              <w:jc w:val="center"/>
              <w:rPr>
                <w:rFonts w:eastAsiaTheme="minorHAnsi" w:cs="Arial"/>
                <w:color w:val="auto"/>
                <w:sz w:val="16"/>
                <w:szCs w:val="16"/>
                <w:lang w:val="en-IE" w:eastAsia="en-US"/>
              </w:rPr>
            </w:pPr>
            <w:r w:rsidRPr="00CF3320">
              <w:rPr>
                <w:rFonts w:eastAsiaTheme="minorHAnsi" w:cs="Arial"/>
                <w:iCs/>
                <w:color w:val="auto"/>
                <w:sz w:val="16"/>
                <w:szCs w:val="16"/>
                <w:lang w:val="en-IE" w:eastAsia="en-US"/>
              </w:rPr>
              <w:t>SYBR Green PCR</w:t>
            </w:r>
            <w:r w:rsidRPr="00CF3320">
              <w:rPr>
                <w:rFonts w:eastAsiaTheme="minorHAnsi" w:cs="Arial"/>
                <w:iCs/>
                <w:color w:val="auto"/>
                <w:sz w:val="16"/>
                <w:szCs w:val="16"/>
                <w:lang w:val="en-IE" w:eastAsia="en-US"/>
              </w:rPr>
              <w:br/>
            </w:r>
            <w:r w:rsidRPr="00CF3320">
              <w:rPr>
                <w:rFonts w:eastAsiaTheme="minorHAnsi" w:cs="Arial"/>
                <w:i/>
                <w:color w:val="auto"/>
                <w:sz w:val="16"/>
                <w:szCs w:val="16"/>
                <w:lang w:val="en-IE" w:eastAsia="en-US"/>
              </w:rPr>
              <w:t xml:space="preserve">B. </w:t>
            </w:r>
            <w:proofErr w:type="spellStart"/>
            <w:r w:rsidRPr="00CF3320">
              <w:rPr>
                <w:rFonts w:eastAsiaTheme="minorHAnsi" w:cs="Arial"/>
                <w:i/>
                <w:color w:val="auto"/>
                <w:sz w:val="16"/>
                <w:szCs w:val="16"/>
                <w:lang w:val="en-IE" w:eastAsia="en-US"/>
              </w:rPr>
              <w:t>ostreae</w:t>
            </w:r>
            <w:proofErr w:type="spellEnd"/>
            <w:r w:rsidRPr="00CF3320">
              <w:rPr>
                <w:rFonts w:eastAsiaTheme="minorHAnsi" w:cs="Arial"/>
                <w:color w:val="auto"/>
                <w:sz w:val="16"/>
                <w:szCs w:val="16"/>
                <w:lang w:val="en-IE" w:eastAsia="en-US"/>
              </w:rPr>
              <w:t>/18S-ITS</w:t>
            </w:r>
          </w:p>
          <w:p w14:paraId="0AA778F2" w14:textId="6B8EE97D" w:rsidR="009949DD" w:rsidRPr="00CF3320" w:rsidRDefault="009949DD" w:rsidP="00DA6CB3">
            <w:pPr>
              <w:spacing w:before="120" w:after="120"/>
              <w:jc w:val="center"/>
              <w:rPr>
                <w:rFonts w:cs="Arial"/>
                <w:b/>
                <w:bCs/>
                <w:i/>
                <w:color w:val="auto"/>
                <w:sz w:val="16"/>
                <w:szCs w:val="16"/>
                <w:lang w:val="en-IE"/>
              </w:rPr>
            </w:pPr>
            <w:r>
              <w:rPr>
                <w:rFonts w:eastAsiaTheme="minorHAnsi" w:cs="Arial"/>
                <w:color w:val="auto"/>
                <w:sz w:val="16"/>
                <w:szCs w:val="16"/>
                <w:lang w:val="en-IE" w:eastAsia="en-US"/>
              </w:rPr>
              <w:t>Method 4</w:t>
            </w:r>
          </w:p>
        </w:tc>
        <w:tc>
          <w:tcPr>
            <w:tcW w:w="8789" w:type="dxa"/>
            <w:tcBorders>
              <w:top w:val="single" w:sz="4" w:space="0" w:color="auto"/>
              <w:left w:val="single" w:sz="4" w:space="0" w:color="auto"/>
              <w:bottom w:val="single" w:sz="4" w:space="0" w:color="auto"/>
              <w:right w:val="single" w:sz="4" w:space="0" w:color="auto"/>
            </w:tcBorders>
            <w:vAlign w:val="center"/>
          </w:tcPr>
          <w:p w14:paraId="4E1E62B6" w14:textId="77777777" w:rsidR="009949DD" w:rsidRPr="00CF3320" w:rsidRDefault="009949DD" w:rsidP="00DA6CB3">
            <w:pPr>
              <w:spacing w:before="120" w:after="120"/>
              <w:jc w:val="center"/>
              <w:rPr>
                <w:rFonts w:cs="Arial"/>
                <w:b/>
                <w:bCs/>
                <w:color w:val="auto"/>
                <w:sz w:val="16"/>
                <w:szCs w:val="16"/>
                <w:lang w:val="en-IE"/>
              </w:rPr>
            </w:pPr>
            <w:r w:rsidRPr="00CF3320">
              <w:rPr>
                <w:rFonts w:eastAsiaTheme="minorHAnsi" w:cs="Arial"/>
                <w:color w:val="auto"/>
                <w:sz w:val="16"/>
                <w:szCs w:val="16"/>
                <w:lang w:val="en-IE" w:eastAsia="en-US"/>
              </w:rPr>
              <w:t>BOSTRE-F: TTA-CGT-CCC-TGC-CCT-TTG-TA</w:t>
            </w:r>
            <w:r w:rsidRPr="00CF3320">
              <w:rPr>
                <w:rFonts w:eastAsiaTheme="minorHAnsi" w:cs="Arial"/>
                <w:color w:val="auto"/>
                <w:sz w:val="16"/>
                <w:szCs w:val="16"/>
                <w:lang w:val="en-IE" w:eastAsia="en-US"/>
              </w:rPr>
              <w:br/>
              <w:t>BOSTRE-R: TCG-CGG-TTG-AAT-TTT-ATC-GT</w:t>
            </w:r>
          </w:p>
          <w:p w14:paraId="474DC2CF" w14:textId="473B6F01" w:rsidR="009949DD" w:rsidRPr="00CF3320" w:rsidRDefault="009949DD" w:rsidP="00DA6CB3">
            <w:pPr>
              <w:spacing w:before="120" w:after="120"/>
              <w:jc w:val="center"/>
              <w:rPr>
                <w:rFonts w:cs="Arial"/>
                <w:b/>
                <w:bCs/>
                <w:color w:val="auto"/>
                <w:sz w:val="16"/>
                <w:szCs w:val="16"/>
                <w:lang w:val="en-IE"/>
              </w:rPr>
            </w:pPr>
            <w:r w:rsidRPr="00CF3320">
              <w:rPr>
                <w:rFonts w:eastAsiaTheme="minorHAnsi" w:cs="Arial"/>
                <w:color w:val="auto"/>
                <w:sz w:val="16"/>
                <w:szCs w:val="16"/>
                <w:lang w:val="en-IE" w:eastAsia="en-US"/>
              </w:rPr>
              <w:t xml:space="preserve">300 </w:t>
            </w:r>
            <w:proofErr w:type="spellStart"/>
            <w:r w:rsidRPr="00CF3320">
              <w:rPr>
                <w:rFonts w:eastAsiaTheme="minorHAnsi" w:cs="Arial"/>
                <w:color w:val="auto"/>
                <w:sz w:val="16"/>
                <w:szCs w:val="16"/>
                <w:lang w:val="en-IE" w:eastAsia="en-US"/>
              </w:rPr>
              <w:t>nM</w:t>
            </w:r>
            <w:proofErr w:type="spellEnd"/>
            <w:r w:rsidRPr="00CF3320">
              <w:rPr>
                <w:rFonts w:eastAsiaTheme="minorHAnsi" w:cs="Arial"/>
                <w:color w:val="auto"/>
                <w:sz w:val="16"/>
                <w:szCs w:val="16"/>
                <w:lang w:val="en-IE" w:eastAsia="en-US"/>
              </w:rPr>
              <w:br/>
              <w:t xml:space="preserve">300 </w:t>
            </w:r>
            <w:proofErr w:type="spellStart"/>
            <w:r w:rsidRPr="00CF3320">
              <w:rPr>
                <w:rFonts w:eastAsiaTheme="minorHAnsi" w:cs="Arial"/>
                <w:color w:val="auto"/>
                <w:sz w:val="16"/>
                <w:szCs w:val="16"/>
                <w:lang w:val="en-IE" w:eastAsia="en-US"/>
              </w:rPr>
              <w:t>nM</w:t>
            </w:r>
            <w:proofErr w:type="spellEnd"/>
          </w:p>
          <w:p w14:paraId="76445DFD" w14:textId="67266717" w:rsidR="009949DD" w:rsidRPr="00CF3320" w:rsidRDefault="009949DD" w:rsidP="00DA6CB3">
            <w:pPr>
              <w:spacing w:before="120" w:after="120"/>
              <w:jc w:val="center"/>
              <w:rPr>
                <w:rFonts w:eastAsia="Arial" w:cs="Arial"/>
                <w:b/>
                <w:bCs/>
                <w:color w:val="auto"/>
                <w:sz w:val="16"/>
                <w:szCs w:val="16"/>
                <w:lang w:val="en-IE"/>
              </w:rPr>
            </w:pPr>
            <w:r w:rsidRPr="00CF3320">
              <w:rPr>
                <w:rFonts w:eastAsiaTheme="minorHAnsi" w:cs="Arial"/>
                <w:color w:val="auto"/>
                <w:sz w:val="16"/>
                <w:szCs w:val="16"/>
                <w:lang w:val="en-IE" w:eastAsia="en-US"/>
              </w:rPr>
              <w:t>35 cycles of: 95°C/30 sec and 55°C/45 sec, 72°C/60 sec</w:t>
            </w:r>
            <w:r w:rsidRPr="00CF3320">
              <w:rPr>
                <w:rFonts w:eastAsiaTheme="minorHAnsi" w:cs="Arial"/>
                <w:color w:val="auto"/>
                <w:sz w:val="16"/>
                <w:szCs w:val="16"/>
                <w:lang w:val="en-IE" w:eastAsia="en-US"/>
              </w:rPr>
              <w:br/>
              <w:t>Melt curve from 55°C to 95°C with 0.5°C increment/sec</w:t>
            </w:r>
          </w:p>
        </w:tc>
      </w:tr>
      <w:tr w:rsidR="00B234CD" w:rsidRPr="00B30691" w14:paraId="1DE4D8C0" w14:textId="77777777" w:rsidTr="00A851E7">
        <w:trPr>
          <w:trHeight w:val="482"/>
        </w:trPr>
        <w:tc>
          <w:tcPr>
            <w:tcW w:w="1843" w:type="dxa"/>
            <w:tcBorders>
              <w:top w:val="single" w:sz="4" w:space="0" w:color="auto"/>
              <w:left w:val="single" w:sz="4" w:space="0" w:color="auto"/>
              <w:bottom w:val="single" w:sz="4" w:space="0" w:color="auto"/>
              <w:right w:val="single" w:sz="4" w:space="0" w:color="auto"/>
            </w:tcBorders>
            <w:noWrap/>
            <w:vAlign w:val="center"/>
          </w:tcPr>
          <w:p w14:paraId="5F2A3E97" w14:textId="77777777" w:rsidR="00B234CD" w:rsidRDefault="00B234CD" w:rsidP="00DF1AF5">
            <w:pPr>
              <w:spacing w:before="120" w:after="120"/>
              <w:jc w:val="center"/>
              <w:rPr>
                <w:rFonts w:cs="Arial"/>
                <w:iCs/>
                <w:color w:val="auto"/>
                <w:sz w:val="16"/>
                <w:szCs w:val="16"/>
                <w:lang w:val="en-IE"/>
              </w:rPr>
            </w:pPr>
            <w:r w:rsidRPr="00CF3320">
              <w:rPr>
                <w:rFonts w:eastAsiaTheme="minorHAnsi" w:cs="Arial"/>
                <w:iCs/>
                <w:color w:val="auto"/>
                <w:sz w:val="16"/>
                <w:szCs w:val="16"/>
                <w:lang w:val="en-IE" w:eastAsia="en-US"/>
              </w:rPr>
              <w:t>TaqMan</w:t>
            </w:r>
            <w:r w:rsidRPr="009E5F8C">
              <w:rPr>
                <w:rFonts w:eastAsiaTheme="minorHAnsi" w:cs="Arial"/>
                <w:iCs/>
                <w:color w:val="auto"/>
                <w:sz w:val="16"/>
                <w:szCs w:val="16"/>
                <w:lang w:val="en-IE" w:eastAsia="en-US"/>
              </w:rPr>
              <w:t>®</w:t>
            </w:r>
            <w:r w:rsidRPr="00CF3320">
              <w:rPr>
                <w:rFonts w:eastAsiaTheme="minorHAnsi" w:cs="Arial"/>
                <w:iCs/>
                <w:color w:val="auto"/>
                <w:sz w:val="16"/>
                <w:szCs w:val="16"/>
                <w:lang w:val="en-IE" w:eastAsia="en-US"/>
              </w:rPr>
              <w:t xml:space="preserve"> PCR</w:t>
            </w:r>
            <w:r w:rsidRPr="00CF3320">
              <w:rPr>
                <w:rFonts w:eastAsiaTheme="minorHAnsi" w:cs="Arial"/>
                <w:iCs/>
                <w:color w:val="auto"/>
                <w:sz w:val="16"/>
                <w:szCs w:val="16"/>
                <w:lang w:val="en-IE" w:eastAsia="en-US"/>
              </w:rPr>
              <w:br/>
            </w:r>
            <w:r w:rsidRPr="00CF3320">
              <w:rPr>
                <w:rFonts w:cs="Arial"/>
                <w:i/>
                <w:color w:val="auto"/>
                <w:sz w:val="16"/>
                <w:szCs w:val="16"/>
                <w:lang w:val="en-IE"/>
              </w:rPr>
              <w:t xml:space="preserve">B. </w:t>
            </w:r>
            <w:proofErr w:type="spellStart"/>
            <w:r w:rsidRPr="00CF3320">
              <w:rPr>
                <w:rFonts w:cs="Arial"/>
                <w:i/>
                <w:color w:val="auto"/>
                <w:sz w:val="16"/>
                <w:szCs w:val="16"/>
                <w:lang w:val="en-IE"/>
              </w:rPr>
              <w:t>ostreae</w:t>
            </w:r>
            <w:proofErr w:type="spellEnd"/>
            <w:r w:rsidRPr="00CF3320">
              <w:rPr>
                <w:rFonts w:cs="Arial"/>
                <w:i/>
                <w:color w:val="auto"/>
                <w:sz w:val="16"/>
                <w:szCs w:val="16"/>
                <w:lang w:val="en-IE"/>
              </w:rPr>
              <w:t>/</w:t>
            </w:r>
            <w:r w:rsidRPr="00CF3320">
              <w:rPr>
                <w:rFonts w:cs="Arial"/>
                <w:i/>
                <w:color w:val="auto"/>
                <w:sz w:val="16"/>
                <w:szCs w:val="16"/>
                <w:lang w:val="en-IE"/>
              </w:rPr>
              <w:br/>
            </w:r>
            <w:r w:rsidRPr="00CF3320">
              <w:rPr>
                <w:rFonts w:cs="Arial"/>
                <w:iCs/>
                <w:color w:val="auto"/>
                <w:sz w:val="16"/>
                <w:szCs w:val="16"/>
                <w:lang w:val="en-IE"/>
              </w:rPr>
              <w:t>actin</w:t>
            </w:r>
          </w:p>
          <w:p w14:paraId="602F8DA1" w14:textId="158AB3B0" w:rsidR="00B234CD" w:rsidRPr="00CF3320" w:rsidRDefault="00B234CD" w:rsidP="00DF1AF5">
            <w:pPr>
              <w:spacing w:before="120" w:after="120"/>
              <w:jc w:val="center"/>
              <w:rPr>
                <w:rFonts w:cs="Arial"/>
                <w:b/>
                <w:i/>
                <w:color w:val="auto"/>
                <w:sz w:val="16"/>
                <w:szCs w:val="16"/>
                <w:lang w:val="en-IE"/>
              </w:rPr>
            </w:pPr>
            <w:r>
              <w:rPr>
                <w:rFonts w:cs="Arial"/>
                <w:iCs/>
                <w:color w:val="auto"/>
                <w:sz w:val="16"/>
                <w:szCs w:val="16"/>
                <w:lang w:val="en-IE"/>
              </w:rPr>
              <w:t>Method 5</w:t>
            </w:r>
          </w:p>
        </w:tc>
        <w:tc>
          <w:tcPr>
            <w:tcW w:w="8789" w:type="dxa"/>
            <w:tcBorders>
              <w:top w:val="single" w:sz="4" w:space="0" w:color="auto"/>
              <w:left w:val="single" w:sz="4" w:space="0" w:color="auto"/>
              <w:bottom w:val="single" w:sz="4" w:space="0" w:color="auto"/>
              <w:right w:val="single" w:sz="4" w:space="0" w:color="auto"/>
            </w:tcBorders>
            <w:vAlign w:val="center"/>
          </w:tcPr>
          <w:p w14:paraId="35F96D9B" w14:textId="77777777" w:rsidR="00B234CD" w:rsidRPr="00CF3320" w:rsidRDefault="00B234CD" w:rsidP="00DF1AF5">
            <w:pPr>
              <w:spacing w:before="120" w:after="120"/>
              <w:jc w:val="center"/>
              <w:rPr>
                <w:rFonts w:cs="Arial"/>
                <w:b/>
                <w:color w:val="auto"/>
                <w:sz w:val="16"/>
                <w:szCs w:val="16"/>
                <w:lang w:val="en-IE"/>
              </w:rPr>
            </w:pPr>
            <w:r w:rsidRPr="00CF3320">
              <w:rPr>
                <w:rFonts w:eastAsiaTheme="minorHAnsi" w:cs="Arial"/>
                <w:color w:val="auto"/>
                <w:sz w:val="16"/>
                <w:szCs w:val="16"/>
                <w:lang w:val="en-IE" w:eastAsia="en-US"/>
              </w:rPr>
              <w:t>BO2_F: AAA-TGG-CCT-CTT-CCC-AAT-CT</w:t>
            </w:r>
            <w:r w:rsidRPr="00CF3320">
              <w:rPr>
                <w:rFonts w:eastAsiaTheme="minorHAnsi" w:cs="Arial"/>
                <w:color w:val="auto"/>
                <w:sz w:val="16"/>
                <w:szCs w:val="16"/>
                <w:lang w:val="en-IE" w:eastAsia="en-US"/>
              </w:rPr>
              <w:br/>
              <w:t>BO2_R: CCG-ATC-AAA-CTA-GGC-TGG-AA</w:t>
            </w:r>
            <w:r w:rsidRPr="00CF3320">
              <w:rPr>
                <w:rFonts w:eastAsiaTheme="minorHAnsi" w:cs="Arial"/>
                <w:color w:val="auto"/>
                <w:sz w:val="16"/>
                <w:szCs w:val="16"/>
                <w:lang w:val="en-IE" w:eastAsia="en-US"/>
              </w:rPr>
              <w:br/>
              <w:t>BO2 probe: TGA-CGA-TCG-GGA-ATG-AAC-GC (HEX BHQ1)</w:t>
            </w:r>
          </w:p>
          <w:p w14:paraId="1B64937F" w14:textId="66CF338C" w:rsidR="00B234CD" w:rsidRPr="00CF3320" w:rsidRDefault="00B234CD" w:rsidP="00DF1AF5">
            <w:pPr>
              <w:spacing w:before="120" w:after="120"/>
              <w:jc w:val="center"/>
              <w:rPr>
                <w:rFonts w:cs="Arial"/>
                <w:b/>
                <w:color w:val="auto"/>
                <w:sz w:val="16"/>
                <w:szCs w:val="16"/>
                <w:lang w:val="en-IE"/>
              </w:rPr>
            </w:pPr>
            <w:r w:rsidRPr="00CF3320">
              <w:rPr>
                <w:rFonts w:cs="Arial"/>
                <w:color w:val="auto"/>
                <w:sz w:val="16"/>
                <w:szCs w:val="16"/>
              </w:rPr>
              <w:t>300 nM</w:t>
            </w:r>
            <w:r w:rsidRPr="00CF3320">
              <w:rPr>
                <w:rFonts w:cs="Arial"/>
                <w:color w:val="auto"/>
                <w:sz w:val="16"/>
                <w:szCs w:val="16"/>
              </w:rPr>
              <w:br/>
              <w:t>300 nM</w:t>
            </w:r>
            <w:r w:rsidRPr="00CF3320">
              <w:rPr>
                <w:rFonts w:cs="Arial"/>
                <w:color w:val="auto"/>
                <w:sz w:val="16"/>
                <w:szCs w:val="16"/>
              </w:rPr>
              <w:br/>
              <w:t>200 nM</w:t>
            </w:r>
          </w:p>
          <w:p w14:paraId="3BCC0B93" w14:textId="7D4A0311" w:rsidR="00B234CD" w:rsidRPr="00CF3320" w:rsidRDefault="00B234CD" w:rsidP="00DF1AF5">
            <w:pPr>
              <w:spacing w:before="120" w:after="120"/>
              <w:jc w:val="center"/>
              <w:rPr>
                <w:rFonts w:eastAsia="Arial" w:cs="Arial"/>
                <w:b/>
                <w:color w:val="auto"/>
                <w:sz w:val="16"/>
                <w:szCs w:val="16"/>
                <w:lang w:val="en-IE"/>
              </w:rPr>
            </w:pPr>
            <w:r w:rsidRPr="00CF3320">
              <w:rPr>
                <w:rFonts w:eastAsia="Arial" w:cs="Arial"/>
                <w:color w:val="auto"/>
                <w:sz w:val="16"/>
                <w:szCs w:val="16"/>
                <w:lang w:val="en-IE"/>
              </w:rPr>
              <w:t>40 cycles</w:t>
            </w:r>
            <w:r w:rsidRPr="00CF3320">
              <w:rPr>
                <w:rFonts w:eastAsia="Calibri" w:cs="Arial"/>
                <w:color w:val="auto"/>
                <w:sz w:val="16"/>
                <w:szCs w:val="16"/>
                <w:lang w:val="en-IE"/>
              </w:rPr>
              <w:t xml:space="preserve"> of: 95°C/15 sec and 60°</w:t>
            </w:r>
            <w:r w:rsidRPr="00CF3320">
              <w:rPr>
                <w:rFonts w:eastAsia="Segoe UI" w:cs="Arial"/>
                <w:color w:val="auto"/>
                <w:sz w:val="16"/>
                <w:szCs w:val="16"/>
                <w:lang w:val="en-IE"/>
              </w:rPr>
              <w:t>C/20 sec</w:t>
            </w:r>
          </w:p>
        </w:tc>
      </w:tr>
      <w:bookmarkEnd w:id="20"/>
      <w:tr w:rsidR="00A70F05" w:rsidRPr="00B30691" w14:paraId="3007B692" w14:textId="77777777" w:rsidTr="00DA785A">
        <w:trPr>
          <w:cnfStyle w:val="010000000000" w:firstRow="0" w:lastRow="1" w:firstColumn="0" w:lastColumn="0" w:oddVBand="0" w:evenVBand="0" w:oddHBand="0" w:evenHBand="0" w:firstRowFirstColumn="0" w:firstRowLastColumn="0" w:lastRowFirstColumn="0" w:lastRowLastColumn="0"/>
          <w:trHeight w:val="482"/>
        </w:trPr>
        <w:tc>
          <w:tcPr>
            <w:tcW w:w="1843" w:type="dxa"/>
            <w:tcBorders>
              <w:top w:val="single" w:sz="4" w:space="0" w:color="auto"/>
              <w:left w:val="single" w:sz="4" w:space="0" w:color="auto"/>
              <w:bottom w:val="single" w:sz="4" w:space="0" w:color="auto"/>
              <w:right w:val="single" w:sz="4" w:space="0" w:color="auto"/>
            </w:tcBorders>
            <w:noWrap/>
            <w:vAlign w:val="center"/>
          </w:tcPr>
          <w:p w14:paraId="258C7F62" w14:textId="77777777" w:rsidR="00A70F05" w:rsidRDefault="00A70F05" w:rsidP="00186823">
            <w:pPr>
              <w:spacing w:before="120" w:after="120"/>
              <w:jc w:val="center"/>
              <w:rPr>
                <w:rFonts w:cs="Arial"/>
                <w:color w:val="auto"/>
                <w:sz w:val="16"/>
                <w:szCs w:val="16"/>
                <w:u w:val="double"/>
                <w:lang w:val="en-IE" w:eastAsia="en-US"/>
              </w:rPr>
            </w:pPr>
            <w:r w:rsidRPr="005E668B">
              <w:rPr>
                <w:rFonts w:cs="Arial"/>
                <w:b w:val="0"/>
                <w:bCs w:val="0"/>
                <w:color w:val="auto"/>
                <w:sz w:val="16"/>
                <w:szCs w:val="16"/>
                <w:u w:val="double"/>
                <w:lang w:val="en-IE" w:eastAsia="en-US"/>
              </w:rPr>
              <w:t>SYBR Green PCR</w:t>
            </w:r>
            <w:r w:rsidRPr="005E668B">
              <w:rPr>
                <w:color w:val="auto"/>
                <w:u w:val="double"/>
              </w:rPr>
              <w:br/>
            </w:r>
            <w:r w:rsidRPr="005E668B">
              <w:rPr>
                <w:rFonts w:cs="Arial"/>
                <w:b w:val="0"/>
                <w:bCs w:val="0"/>
                <w:i/>
                <w:iCs/>
                <w:color w:val="auto"/>
                <w:sz w:val="16"/>
                <w:szCs w:val="16"/>
                <w:u w:val="double"/>
                <w:lang w:val="en-IE" w:eastAsia="en-US"/>
              </w:rPr>
              <w:t xml:space="preserve">B. </w:t>
            </w:r>
            <w:proofErr w:type="spellStart"/>
            <w:r w:rsidRPr="005E668B">
              <w:rPr>
                <w:rFonts w:cs="Arial"/>
                <w:b w:val="0"/>
                <w:bCs w:val="0"/>
                <w:i/>
                <w:iCs/>
                <w:color w:val="auto"/>
                <w:sz w:val="16"/>
                <w:szCs w:val="16"/>
                <w:u w:val="double"/>
                <w:lang w:val="en-IE" w:eastAsia="en-US"/>
              </w:rPr>
              <w:t>Ostreae</w:t>
            </w:r>
            <w:proofErr w:type="spellEnd"/>
            <w:r w:rsidRPr="005E668B">
              <w:rPr>
                <w:rFonts w:cs="Arial"/>
                <w:b w:val="0"/>
                <w:bCs w:val="0"/>
                <w:color w:val="auto"/>
                <w:sz w:val="16"/>
                <w:szCs w:val="16"/>
                <w:u w:val="double"/>
                <w:lang w:val="en-IE" w:eastAsia="en-US"/>
              </w:rPr>
              <w:t>/actin 1</w:t>
            </w:r>
          </w:p>
          <w:p w14:paraId="702942C3" w14:textId="48F41B65" w:rsidR="00A70F05" w:rsidRPr="005E668B" w:rsidRDefault="00A70F05" w:rsidP="00186823">
            <w:pPr>
              <w:spacing w:before="120" w:after="120"/>
              <w:jc w:val="center"/>
              <w:rPr>
                <w:rFonts w:cs="Arial"/>
                <w:b w:val="0"/>
                <w:bCs w:val="0"/>
                <w:color w:val="auto"/>
                <w:sz w:val="16"/>
                <w:szCs w:val="16"/>
                <w:u w:val="double"/>
                <w:lang w:val="en-IE" w:eastAsia="en-US"/>
              </w:rPr>
            </w:pPr>
            <w:r>
              <w:rPr>
                <w:rFonts w:cs="Arial"/>
                <w:b w:val="0"/>
                <w:bCs w:val="0"/>
                <w:color w:val="auto"/>
                <w:sz w:val="16"/>
                <w:szCs w:val="16"/>
                <w:u w:val="double"/>
                <w:lang w:val="en-IE" w:eastAsia="en-US"/>
              </w:rPr>
              <w:t>Method 6</w:t>
            </w:r>
          </w:p>
        </w:tc>
        <w:tc>
          <w:tcPr>
            <w:tcW w:w="8789" w:type="dxa"/>
            <w:tcBorders>
              <w:top w:val="single" w:sz="4" w:space="0" w:color="auto"/>
              <w:left w:val="single" w:sz="4" w:space="0" w:color="auto"/>
              <w:bottom w:val="single" w:sz="4" w:space="0" w:color="auto"/>
              <w:right w:val="single" w:sz="4" w:space="0" w:color="auto"/>
            </w:tcBorders>
            <w:vAlign w:val="center"/>
          </w:tcPr>
          <w:p w14:paraId="3B1CF1BA" w14:textId="77777777" w:rsidR="00A70F05" w:rsidRPr="005E668B" w:rsidRDefault="00A70F05" w:rsidP="00186823">
            <w:pPr>
              <w:jc w:val="center"/>
              <w:rPr>
                <w:rFonts w:cs="Arial"/>
                <w:color w:val="auto"/>
                <w:sz w:val="16"/>
                <w:szCs w:val="16"/>
                <w:u w:val="double"/>
                <w:lang w:val="en-IE" w:eastAsia="en-US"/>
              </w:rPr>
            </w:pPr>
            <w:r w:rsidRPr="005E668B">
              <w:rPr>
                <w:rFonts w:cs="Arial"/>
                <w:b w:val="0"/>
                <w:bCs w:val="0"/>
                <w:color w:val="auto"/>
                <w:sz w:val="16"/>
                <w:szCs w:val="16"/>
                <w:u w:val="double"/>
                <w:lang w:val="en-IE" w:eastAsia="en-US"/>
              </w:rPr>
              <w:t>Bo A1F: GCT-TCG-ACC-GAA-AGT-TCC-G</w:t>
            </w:r>
            <w:r w:rsidRPr="005E668B">
              <w:rPr>
                <w:rFonts w:cs="Arial"/>
                <w:b w:val="0"/>
                <w:bCs w:val="0"/>
                <w:color w:val="auto"/>
                <w:sz w:val="16"/>
                <w:szCs w:val="16"/>
                <w:u w:val="double"/>
                <w:lang w:val="en-IE" w:eastAsia="en-US"/>
              </w:rPr>
              <w:br/>
              <w:t>Bo A2R: GGC-GAA-GAG-GTC-TTT-TCT-GA</w:t>
            </w:r>
          </w:p>
          <w:p w14:paraId="44F20482" w14:textId="36ECF26C" w:rsidR="00A70F05" w:rsidRPr="005E668B" w:rsidRDefault="00A70F05" w:rsidP="00186823">
            <w:pPr>
              <w:jc w:val="center"/>
              <w:rPr>
                <w:b w:val="0"/>
                <w:bCs w:val="0"/>
                <w:color w:val="auto"/>
                <w:u w:val="double"/>
              </w:rPr>
            </w:pPr>
            <w:r w:rsidRPr="005E668B">
              <w:rPr>
                <w:rFonts w:cs="Arial"/>
                <w:b w:val="0"/>
                <w:bCs w:val="0"/>
                <w:color w:val="auto"/>
                <w:sz w:val="16"/>
                <w:szCs w:val="16"/>
                <w:u w:val="double"/>
              </w:rPr>
              <w:t>2400 nM</w:t>
            </w:r>
            <w:r w:rsidRPr="005E668B">
              <w:rPr>
                <w:color w:val="auto"/>
                <w:u w:val="double"/>
              </w:rPr>
              <w:br/>
            </w:r>
            <w:r w:rsidRPr="005E668B">
              <w:rPr>
                <w:rFonts w:cs="Arial"/>
                <w:b w:val="0"/>
                <w:bCs w:val="0"/>
                <w:color w:val="auto"/>
                <w:sz w:val="16"/>
                <w:szCs w:val="16"/>
                <w:u w:val="double"/>
              </w:rPr>
              <w:t>1200 nM</w:t>
            </w:r>
          </w:p>
          <w:p w14:paraId="2FC191EB" w14:textId="0B047465" w:rsidR="00A70F05" w:rsidRPr="005E668B" w:rsidRDefault="00A70F05" w:rsidP="00D77F02">
            <w:pPr>
              <w:spacing w:before="120" w:after="120"/>
              <w:jc w:val="center"/>
              <w:rPr>
                <w:rFonts w:eastAsia="Arial" w:cs="Arial"/>
                <w:b w:val="0"/>
                <w:bCs w:val="0"/>
                <w:color w:val="auto"/>
                <w:sz w:val="16"/>
                <w:szCs w:val="16"/>
                <w:u w:val="double"/>
                <w:lang w:val="en-IE"/>
              </w:rPr>
            </w:pPr>
            <w:r w:rsidRPr="005E668B">
              <w:rPr>
                <w:rFonts w:eastAsia="Arial" w:cs="Arial"/>
                <w:b w:val="0"/>
                <w:bCs w:val="0"/>
                <w:color w:val="auto"/>
                <w:sz w:val="16"/>
                <w:szCs w:val="16"/>
                <w:u w:val="double"/>
                <w:lang w:val="en-IE"/>
              </w:rPr>
              <w:t>40 Cycles of: 9</w:t>
            </w:r>
            <w:r w:rsidRPr="005E668B">
              <w:rPr>
                <w:rFonts w:cs="Arial"/>
                <w:b w:val="0"/>
                <w:bCs w:val="0"/>
                <w:color w:val="auto"/>
                <w:sz w:val="16"/>
                <w:szCs w:val="16"/>
                <w:u w:val="double"/>
                <w:lang w:val="en-IE" w:eastAsia="en-US"/>
              </w:rPr>
              <w:t>5°C/30 sec and 60°C/1 min, 72°C/30 sec</w:t>
            </w:r>
            <w:r w:rsidRPr="005E668B">
              <w:rPr>
                <w:color w:val="auto"/>
                <w:u w:val="double"/>
              </w:rPr>
              <w:br/>
            </w:r>
            <w:r w:rsidRPr="005E668B">
              <w:rPr>
                <w:rFonts w:cs="Arial"/>
                <w:b w:val="0"/>
                <w:bCs w:val="0"/>
                <w:color w:val="auto"/>
                <w:sz w:val="16"/>
                <w:szCs w:val="16"/>
                <w:u w:val="double"/>
                <w:lang w:val="en-IE" w:eastAsia="en-US"/>
              </w:rPr>
              <w:t>Melt curve from 60°C to 95°C with 0.5°C increment/sec</w:t>
            </w:r>
          </w:p>
        </w:tc>
      </w:tr>
    </w:tbl>
    <w:p w14:paraId="39042993" w14:textId="41D88325" w:rsidR="00066F3D" w:rsidRDefault="002C349E" w:rsidP="00DA6CB3">
      <w:pPr>
        <w:spacing w:before="120" w:after="240" w:line="240" w:lineRule="auto"/>
        <w:jc w:val="center"/>
        <w:rPr>
          <w:rFonts w:eastAsia="Calibri" w:cs="Calibri"/>
          <w:sz w:val="16"/>
          <w:szCs w:val="16"/>
          <w:lang w:val="en-GB"/>
        </w:rPr>
      </w:pPr>
      <w:r w:rsidRPr="00AC1D36">
        <w:rPr>
          <w:rFonts w:eastAsia="Calibri" w:cs="Calibri"/>
          <w:sz w:val="16"/>
          <w:szCs w:val="16"/>
          <w:vertAlign w:val="superscript"/>
          <w:lang w:val="en-GB"/>
        </w:rPr>
        <w:t xml:space="preserve"> </w:t>
      </w:r>
      <w:r w:rsidR="00066F3D" w:rsidRPr="00AC1D36">
        <w:rPr>
          <w:rFonts w:eastAsia="Calibri" w:cs="Calibri"/>
          <w:sz w:val="16"/>
          <w:szCs w:val="16"/>
          <w:vertAlign w:val="superscript"/>
          <w:lang w:val="en-GB"/>
        </w:rPr>
        <w:t>(a)</w:t>
      </w:r>
      <w:r w:rsidR="00066F3D" w:rsidRPr="00AC1D36">
        <w:rPr>
          <w:rFonts w:eastAsia="Calibri" w:cs="Calibri"/>
          <w:sz w:val="16"/>
          <w:szCs w:val="16"/>
          <w:lang w:val="en-GB"/>
        </w:rPr>
        <w:t>A denaturation step prior to cycling has not been included.</w:t>
      </w:r>
    </w:p>
    <w:p w14:paraId="08329FBC" w14:textId="24D5B901" w:rsidR="00BC4790" w:rsidRDefault="00BC4790" w:rsidP="00DA6CB3">
      <w:pPr>
        <w:pStyle w:val="1110"/>
        <w:spacing w:before="240"/>
        <w:rPr>
          <w:lang w:val="en-IE"/>
        </w:rPr>
      </w:pPr>
      <w:r w:rsidRPr="00234942">
        <w:rPr>
          <w:lang w:val="en-IE"/>
        </w:rPr>
        <w:t>4.4.</w:t>
      </w:r>
      <w:r w:rsidR="000D33E5" w:rsidRPr="00234942">
        <w:rPr>
          <w:lang w:val="en-IE"/>
        </w:rPr>
        <w:t>2</w:t>
      </w:r>
      <w:r w:rsidRPr="00234942">
        <w:rPr>
          <w:lang w:val="en-IE"/>
        </w:rPr>
        <w:t>.</w:t>
      </w:r>
      <w:r w:rsidRPr="00234942">
        <w:rPr>
          <w:lang w:val="en-IE"/>
        </w:rPr>
        <w:tab/>
        <w:t>Conventional PCR</w:t>
      </w:r>
    </w:p>
    <w:p w14:paraId="5097604D" w14:textId="3C11EA3F" w:rsidR="008301A3" w:rsidRPr="00ED0E78" w:rsidRDefault="00253F23" w:rsidP="00DA6CB3">
      <w:pPr>
        <w:pStyle w:val="Para3"/>
        <w:rPr>
          <w:lang w:val="fr-FR"/>
        </w:rPr>
      </w:pPr>
      <w:bookmarkStart w:id="21" w:name="_Hlk152867117"/>
      <w:r w:rsidRPr="007A654D">
        <w:t xml:space="preserve">Three </w:t>
      </w:r>
      <w:r w:rsidR="008301A3" w:rsidRPr="00910A4E">
        <w:t xml:space="preserve">conventional PCR protocols targeting the 18S (small subunit rDNA) have been developed for the detection of </w:t>
      </w:r>
      <w:proofErr w:type="spellStart"/>
      <w:r w:rsidR="008301A3" w:rsidRPr="00910A4E">
        <w:rPr>
          <w:i/>
          <w:iCs/>
        </w:rPr>
        <w:t>Bonamia</w:t>
      </w:r>
      <w:proofErr w:type="spellEnd"/>
      <w:r w:rsidR="008301A3" w:rsidRPr="00910A4E">
        <w:rPr>
          <w:i/>
          <w:iCs/>
        </w:rPr>
        <w:t xml:space="preserve"> </w:t>
      </w:r>
      <w:r w:rsidR="00BB6BD8" w:rsidRPr="00D02425">
        <w:t>s</w:t>
      </w:r>
      <w:r w:rsidR="00BB6BD8">
        <w:t>p</w:t>
      </w:r>
      <w:r w:rsidR="00BB6BD8" w:rsidRPr="0085669E">
        <w:rPr>
          <w:u w:val="double"/>
        </w:rPr>
        <w:t>p</w:t>
      </w:r>
      <w:r w:rsidR="008301A3" w:rsidRPr="00253F23">
        <w:t>.</w:t>
      </w:r>
      <w:r w:rsidR="00ED0E78" w:rsidRPr="00910A4E">
        <w:rPr>
          <w:i/>
          <w:iCs/>
        </w:rPr>
        <w:t xml:space="preserve"> </w:t>
      </w:r>
      <w:r w:rsidR="008301A3" w:rsidRPr="00910A4E">
        <w:rPr>
          <w:lang w:val="fr-FR"/>
        </w:rPr>
        <w:t>(</w:t>
      </w:r>
      <w:r w:rsidR="008301A3" w:rsidRPr="00910A4E">
        <w:rPr>
          <w:rFonts w:cs="Arial"/>
          <w:lang w:val="fr-FR"/>
        </w:rPr>
        <w:t xml:space="preserve">Carnegie </w:t>
      </w:r>
      <w:r w:rsidR="008301A3" w:rsidRPr="00910A4E">
        <w:rPr>
          <w:rFonts w:cs="Arial"/>
          <w:i/>
          <w:lang w:val="fr-FR"/>
        </w:rPr>
        <w:t>et al.,</w:t>
      </w:r>
      <w:r w:rsidR="008301A3" w:rsidRPr="00910A4E">
        <w:rPr>
          <w:rFonts w:cs="Arial"/>
          <w:lang w:val="fr-FR"/>
        </w:rPr>
        <w:t xml:space="preserve"> 2000; </w:t>
      </w:r>
      <w:proofErr w:type="spellStart"/>
      <w:r w:rsidR="008301A3" w:rsidRPr="00910A4E">
        <w:rPr>
          <w:rFonts w:cs="Arial"/>
          <w:lang w:val="fr-FR"/>
        </w:rPr>
        <w:t>Cochennec</w:t>
      </w:r>
      <w:proofErr w:type="spellEnd"/>
      <w:r w:rsidR="008301A3" w:rsidRPr="00910A4E">
        <w:rPr>
          <w:rFonts w:cs="Arial"/>
          <w:lang w:val="fr-FR"/>
        </w:rPr>
        <w:t xml:space="preserve"> </w:t>
      </w:r>
      <w:r w:rsidR="008301A3" w:rsidRPr="00910A4E">
        <w:rPr>
          <w:rFonts w:cs="Arial"/>
          <w:i/>
          <w:lang w:val="fr-FR"/>
        </w:rPr>
        <w:t>et al</w:t>
      </w:r>
      <w:r w:rsidR="008301A3" w:rsidRPr="00910A4E">
        <w:rPr>
          <w:rFonts w:cs="Arial"/>
          <w:lang w:val="fr-FR"/>
        </w:rPr>
        <w:t xml:space="preserve">., 2000) </w:t>
      </w:r>
      <w:proofErr w:type="spellStart"/>
      <w:r w:rsidR="008301A3" w:rsidRPr="007A654D">
        <w:rPr>
          <w:rFonts w:cs="Arial"/>
          <w:lang w:val="fr-FR"/>
        </w:rPr>
        <w:t>or</w:t>
      </w:r>
      <w:proofErr w:type="spellEnd"/>
      <w:r w:rsidR="008301A3" w:rsidRPr="007A654D">
        <w:rPr>
          <w:rFonts w:cs="Arial"/>
          <w:lang w:val="fr-FR"/>
        </w:rPr>
        <w:t xml:space="preserve"> </w:t>
      </w:r>
      <w:r w:rsidR="008301A3" w:rsidRPr="007A654D">
        <w:rPr>
          <w:rFonts w:cs="Arial"/>
          <w:i/>
          <w:lang w:val="fr-FR"/>
        </w:rPr>
        <w:t>B</w:t>
      </w:r>
      <w:r w:rsidR="00202AC6" w:rsidRPr="007A654D">
        <w:rPr>
          <w:rFonts w:cs="Arial"/>
          <w:i/>
          <w:lang w:val="fr-FR"/>
        </w:rPr>
        <w:t>.</w:t>
      </w:r>
      <w:r w:rsidR="008301A3" w:rsidRPr="007A654D">
        <w:rPr>
          <w:rFonts w:cs="Arial"/>
          <w:i/>
          <w:lang w:val="fr-FR"/>
        </w:rPr>
        <w:t xml:space="preserve"> </w:t>
      </w:r>
      <w:proofErr w:type="spellStart"/>
      <w:r w:rsidR="008301A3" w:rsidRPr="007A654D">
        <w:rPr>
          <w:rFonts w:cs="Arial"/>
          <w:i/>
          <w:lang w:val="fr-FR"/>
        </w:rPr>
        <w:t>ostreae</w:t>
      </w:r>
      <w:proofErr w:type="spellEnd"/>
      <w:r w:rsidR="008301A3" w:rsidRPr="007A654D">
        <w:rPr>
          <w:rFonts w:cs="Arial"/>
          <w:lang w:val="fr-FR"/>
        </w:rPr>
        <w:t xml:space="preserve"> (</w:t>
      </w:r>
      <w:proofErr w:type="spellStart"/>
      <w:r w:rsidR="008301A3" w:rsidRPr="007A654D">
        <w:rPr>
          <w:rFonts w:cs="Arial"/>
          <w:lang w:val="fr-FR"/>
        </w:rPr>
        <w:t>Engelsma</w:t>
      </w:r>
      <w:proofErr w:type="spellEnd"/>
      <w:r w:rsidR="008301A3" w:rsidRPr="007A654D">
        <w:rPr>
          <w:rFonts w:cs="Arial"/>
          <w:lang w:val="fr-FR"/>
        </w:rPr>
        <w:t xml:space="preserve"> </w:t>
      </w:r>
      <w:r w:rsidR="008301A3" w:rsidRPr="007A654D">
        <w:rPr>
          <w:rFonts w:cs="Arial"/>
          <w:i/>
          <w:lang w:val="fr-FR"/>
        </w:rPr>
        <w:t>et al.,</w:t>
      </w:r>
      <w:r w:rsidR="008301A3" w:rsidRPr="007A654D">
        <w:rPr>
          <w:rFonts w:cs="Arial"/>
          <w:lang w:val="fr-FR"/>
        </w:rPr>
        <w:t xml:space="preserve"> 2010</w:t>
      </w:r>
      <w:r w:rsidR="008301A3" w:rsidRPr="007A654D">
        <w:rPr>
          <w:lang w:val="fr-FR"/>
        </w:rPr>
        <w:t>)</w:t>
      </w:r>
      <w:r w:rsidR="008301A3" w:rsidRPr="00910A4E">
        <w:rPr>
          <w:lang w:val="fr-FR"/>
        </w:rPr>
        <w:t>.</w:t>
      </w:r>
    </w:p>
    <w:p w14:paraId="2040702F" w14:textId="325C71F0" w:rsidR="0022530A" w:rsidRPr="002A73F6" w:rsidRDefault="0022530A" w:rsidP="00DA6CB3">
      <w:pPr>
        <w:pStyle w:val="Para3"/>
        <w:rPr>
          <w:rFonts w:cs="Arial"/>
          <w:i/>
          <w:lang w:val="en-GB"/>
        </w:rPr>
      </w:pPr>
      <w:r w:rsidRPr="002A73F6">
        <w:rPr>
          <w:lang w:val="en-GB"/>
        </w:rPr>
        <w:t>The PCR</w:t>
      </w:r>
      <w:r w:rsidR="00045831" w:rsidRPr="002A73F6">
        <w:rPr>
          <w:lang w:val="en-GB"/>
        </w:rPr>
        <w:t xml:space="preserve"> assay</w:t>
      </w:r>
      <w:r w:rsidRPr="002A73F6">
        <w:rPr>
          <w:lang w:val="en-GB"/>
        </w:rPr>
        <w:t xml:space="preserve"> </w:t>
      </w:r>
      <w:r w:rsidR="00202AC6">
        <w:rPr>
          <w:lang w:val="en-GB"/>
        </w:rPr>
        <w:t>described by</w:t>
      </w:r>
      <w:r w:rsidRPr="002A73F6">
        <w:rPr>
          <w:lang w:val="en-GB"/>
        </w:rPr>
        <w:t xml:space="preserve"> </w:t>
      </w:r>
      <w:r w:rsidRPr="002A73F6">
        <w:rPr>
          <w:rFonts w:cs="Arial"/>
          <w:lang w:val="en-GB"/>
        </w:rPr>
        <w:t xml:space="preserve">Carnegie </w:t>
      </w:r>
      <w:r w:rsidRPr="002A73F6">
        <w:rPr>
          <w:i/>
          <w:iCs/>
          <w:lang w:val="en-GB"/>
        </w:rPr>
        <w:t xml:space="preserve">et al. </w:t>
      </w:r>
      <w:r w:rsidR="00A70DB0" w:rsidRPr="002A73F6">
        <w:rPr>
          <w:lang w:val="en-GB"/>
        </w:rPr>
        <w:t>(</w:t>
      </w:r>
      <w:r w:rsidRPr="002A73F6">
        <w:rPr>
          <w:lang w:val="en-GB"/>
        </w:rPr>
        <w:t>2000</w:t>
      </w:r>
      <w:r w:rsidR="00A70DB0" w:rsidRPr="002A73F6">
        <w:rPr>
          <w:lang w:val="en-GB"/>
        </w:rPr>
        <w:t>)</w:t>
      </w:r>
      <w:r w:rsidRPr="002A73F6">
        <w:rPr>
          <w:lang w:val="en-GB"/>
        </w:rPr>
        <w:t xml:space="preserve"> amplif</w:t>
      </w:r>
      <w:r w:rsidR="00604344" w:rsidRPr="002A73F6">
        <w:rPr>
          <w:lang w:val="en-GB"/>
        </w:rPr>
        <w:t>ies</w:t>
      </w:r>
      <w:r w:rsidRPr="002A73F6">
        <w:rPr>
          <w:lang w:val="en-GB"/>
        </w:rPr>
        <w:t xml:space="preserve"> most of the identified </w:t>
      </w:r>
      <w:proofErr w:type="spellStart"/>
      <w:r w:rsidRPr="002A73F6">
        <w:rPr>
          <w:i/>
          <w:lang w:val="en-GB"/>
        </w:rPr>
        <w:t>Bonamia</w:t>
      </w:r>
      <w:proofErr w:type="spellEnd"/>
      <w:r w:rsidRPr="002A73F6">
        <w:rPr>
          <w:lang w:val="en-GB"/>
        </w:rPr>
        <w:t xml:space="preserve"> sp</w:t>
      </w:r>
      <w:r w:rsidR="0034792E" w:rsidRPr="002A73F6">
        <w:rPr>
          <w:lang w:val="en-GB"/>
        </w:rPr>
        <w:t>p.</w:t>
      </w:r>
      <w:r w:rsidRPr="002A73F6">
        <w:rPr>
          <w:lang w:val="en-GB"/>
        </w:rPr>
        <w:t xml:space="preserve"> including </w:t>
      </w:r>
      <w:r w:rsidRPr="002A73F6">
        <w:rPr>
          <w:i/>
          <w:lang w:val="en-GB"/>
        </w:rPr>
        <w:t>B.</w:t>
      </w:r>
      <w:r w:rsidR="002E17F1" w:rsidRPr="002A73F6">
        <w:rPr>
          <w:i/>
          <w:lang w:val="en-GB"/>
        </w:rPr>
        <w:t> </w:t>
      </w:r>
      <w:proofErr w:type="spellStart"/>
      <w:r w:rsidRPr="002A73F6">
        <w:rPr>
          <w:i/>
          <w:lang w:val="en-GB"/>
        </w:rPr>
        <w:t>ostreae</w:t>
      </w:r>
      <w:proofErr w:type="spellEnd"/>
      <w:r w:rsidRPr="002A73F6">
        <w:rPr>
          <w:i/>
          <w:lang w:val="en-GB"/>
        </w:rPr>
        <w:t xml:space="preserve"> </w:t>
      </w:r>
      <w:r w:rsidRPr="002A73F6">
        <w:rPr>
          <w:lang w:val="en-GB"/>
        </w:rPr>
        <w:t xml:space="preserve">and </w:t>
      </w:r>
      <w:r w:rsidRPr="002A73F6">
        <w:rPr>
          <w:i/>
          <w:lang w:val="en-GB"/>
        </w:rPr>
        <w:t xml:space="preserve">B. </w:t>
      </w:r>
      <w:proofErr w:type="spellStart"/>
      <w:r w:rsidRPr="002A73F6">
        <w:rPr>
          <w:i/>
          <w:lang w:val="en-GB"/>
        </w:rPr>
        <w:t>exitiosa</w:t>
      </w:r>
      <w:proofErr w:type="spellEnd"/>
      <w:r w:rsidRPr="002A73F6">
        <w:rPr>
          <w:lang w:val="en-GB"/>
        </w:rPr>
        <w:t xml:space="preserve">, while the </w:t>
      </w:r>
      <w:proofErr w:type="spellStart"/>
      <w:r w:rsidRPr="002A73F6">
        <w:rPr>
          <w:lang w:val="en-GB"/>
        </w:rPr>
        <w:t>Cochennec</w:t>
      </w:r>
      <w:proofErr w:type="spellEnd"/>
      <w:r w:rsidRPr="002A73F6">
        <w:rPr>
          <w:lang w:val="en-GB"/>
        </w:rPr>
        <w:t xml:space="preserve"> </w:t>
      </w:r>
      <w:r w:rsidRPr="002A73F6">
        <w:rPr>
          <w:i/>
          <w:iCs/>
          <w:lang w:val="en-GB"/>
        </w:rPr>
        <w:t xml:space="preserve">et al. </w:t>
      </w:r>
      <w:r w:rsidR="008F0D84" w:rsidRPr="002A73F6">
        <w:rPr>
          <w:lang w:val="en-GB"/>
        </w:rPr>
        <w:t>(</w:t>
      </w:r>
      <w:r w:rsidRPr="002A73F6">
        <w:rPr>
          <w:lang w:val="en-GB"/>
        </w:rPr>
        <w:t>2000</w:t>
      </w:r>
      <w:r w:rsidR="008F0D84" w:rsidRPr="002A73F6">
        <w:rPr>
          <w:lang w:val="en-GB"/>
        </w:rPr>
        <w:t>)</w:t>
      </w:r>
      <w:r w:rsidRPr="002A73F6">
        <w:rPr>
          <w:lang w:val="en-GB"/>
        </w:rPr>
        <w:t xml:space="preserve"> </w:t>
      </w:r>
      <w:r w:rsidR="008F0D84" w:rsidRPr="002A73F6">
        <w:rPr>
          <w:lang w:val="en-GB"/>
        </w:rPr>
        <w:t xml:space="preserve">PCR </w:t>
      </w:r>
      <w:r w:rsidRPr="002A73F6">
        <w:rPr>
          <w:lang w:val="en-GB"/>
        </w:rPr>
        <w:t>amplif</w:t>
      </w:r>
      <w:r w:rsidR="00604344" w:rsidRPr="002A73F6">
        <w:rPr>
          <w:lang w:val="en-GB"/>
        </w:rPr>
        <w:t>ies</w:t>
      </w:r>
      <w:r w:rsidRPr="002A73F6">
        <w:rPr>
          <w:lang w:val="en-GB"/>
        </w:rPr>
        <w:t xml:space="preserve"> </w:t>
      </w:r>
      <w:proofErr w:type="spellStart"/>
      <w:r w:rsidRPr="002A73F6">
        <w:rPr>
          <w:i/>
          <w:lang w:val="en-GB"/>
        </w:rPr>
        <w:t>Bonamia</w:t>
      </w:r>
      <w:proofErr w:type="spellEnd"/>
      <w:r w:rsidRPr="002A73F6">
        <w:rPr>
          <w:lang w:val="en-GB"/>
        </w:rPr>
        <w:t xml:space="preserve"> sp</w:t>
      </w:r>
      <w:r w:rsidR="002C032F" w:rsidRPr="002A73F6">
        <w:rPr>
          <w:lang w:val="en-GB"/>
        </w:rPr>
        <w:t>p</w:t>
      </w:r>
      <w:r w:rsidRPr="002A73F6">
        <w:rPr>
          <w:lang w:val="en-GB"/>
        </w:rPr>
        <w:t xml:space="preserve">. and several members of </w:t>
      </w:r>
      <w:proofErr w:type="spellStart"/>
      <w:r w:rsidRPr="006B1FC4">
        <w:rPr>
          <w:iCs/>
          <w:lang w:val="en-GB"/>
        </w:rPr>
        <w:t>Haplosporidia</w:t>
      </w:r>
      <w:proofErr w:type="spellEnd"/>
      <w:r w:rsidRPr="002A73F6">
        <w:rPr>
          <w:i/>
          <w:lang w:val="en-GB"/>
        </w:rPr>
        <w:t>.</w:t>
      </w:r>
      <w:r w:rsidRPr="007A654D">
        <w:rPr>
          <w:i/>
          <w:lang w:val="en-GB"/>
        </w:rPr>
        <w:t xml:space="preserve"> </w:t>
      </w:r>
      <w:r w:rsidRPr="007A654D">
        <w:rPr>
          <w:lang w:val="en-GB"/>
        </w:rPr>
        <w:t xml:space="preserve">The </w:t>
      </w:r>
      <w:r w:rsidRPr="007A654D">
        <w:rPr>
          <w:rFonts w:cs="Arial"/>
          <w:lang w:val="en-GB"/>
        </w:rPr>
        <w:t xml:space="preserve">Engelsma </w:t>
      </w:r>
      <w:r w:rsidRPr="007A654D">
        <w:rPr>
          <w:rFonts w:cs="Arial"/>
          <w:i/>
          <w:lang w:val="en-GB"/>
        </w:rPr>
        <w:t>et al.</w:t>
      </w:r>
      <w:r w:rsidRPr="007A654D">
        <w:rPr>
          <w:rFonts w:cs="Arial"/>
          <w:lang w:val="en-GB"/>
        </w:rPr>
        <w:t xml:space="preserve"> </w:t>
      </w:r>
      <w:r w:rsidR="00CF590C" w:rsidRPr="007A654D">
        <w:rPr>
          <w:rFonts w:cs="Arial"/>
          <w:lang w:val="en-GB"/>
        </w:rPr>
        <w:t>(</w:t>
      </w:r>
      <w:r w:rsidRPr="007A654D">
        <w:rPr>
          <w:rFonts w:cs="Arial"/>
          <w:lang w:val="en-GB"/>
        </w:rPr>
        <w:t>2010</w:t>
      </w:r>
      <w:r w:rsidR="00CF590C" w:rsidRPr="007A654D">
        <w:rPr>
          <w:rFonts w:cs="Arial"/>
          <w:lang w:val="en-GB"/>
        </w:rPr>
        <w:t>)</w:t>
      </w:r>
      <w:r w:rsidRPr="007A654D">
        <w:rPr>
          <w:rFonts w:cs="Arial"/>
          <w:lang w:val="en-GB"/>
        </w:rPr>
        <w:t xml:space="preserve"> </w:t>
      </w:r>
      <w:r w:rsidR="00CF590C" w:rsidRPr="007A654D">
        <w:rPr>
          <w:lang w:val="en-GB"/>
        </w:rPr>
        <w:t xml:space="preserve">PCR </w:t>
      </w:r>
      <w:r w:rsidRPr="007A654D">
        <w:rPr>
          <w:rFonts w:cs="Arial"/>
          <w:lang w:val="en-GB"/>
        </w:rPr>
        <w:t>was s</w:t>
      </w:r>
      <w:r w:rsidR="008301A3" w:rsidRPr="007A654D">
        <w:rPr>
          <w:rFonts w:cs="Arial"/>
          <w:lang w:val="en-GB"/>
        </w:rPr>
        <w:t xml:space="preserve">hown not to detect </w:t>
      </w:r>
      <w:r w:rsidR="008301A3" w:rsidRPr="007A654D">
        <w:rPr>
          <w:rFonts w:cs="Arial"/>
          <w:i/>
          <w:lang w:val="en-GB"/>
        </w:rPr>
        <w:t>B.</w:t>
      </w:r>
      <w:r w:rsidR="005B0244" w:rsidRPr="007A654D">
        <w:rPr>
          <w:rFonts w:cs="Arial"/>
          <w:i/>
          <w:lang w:val="en-GB"/>
        </w:rPr>
        <w:t> </w:t>
      </w:r>
      <w:proofErr w:type="spellStart"/>
      <w:r w:rsidR="008301A3" w:rsidRPr="007A654D">
        <w:rPr>
          <w:rFonts w:cs="Arial"/>
          <w:i/>
          <w:lang w:val="en-GB"/>
        </w:rPr>
        <w:t>exitiosa</w:t>
      </w:r>
      <w:proofErr w:type="spellEnd"/>
      <w:r w:rsidR="008301A3" w:rsidRPr="007A654D">
        <w:rPr>
          <w:rFonts w:cs="Arial"/>
          <w:lang w:val="en-GB"/>
        </w:rPr>
        <w:t xml:space="preserve"> and </w:t>
      </w:r>
      <w:proofErr w:type="spellStart"/>
      <w:r w:rsidR="008301A3" w:rsidRPr="007A654D">
        <w:rPr>
          <w:rFonts w:cs="Arial"/>
          <w:i/>
          <w:lang w:val="en-GB"/>
        </w:rPr>
        <w:t>Haplosporidium</w:t>
      </w:r>
      <w:proofErr w:type="spellEnd"/>
      <w:r w:rsidR="008301A3" w:rsidRPr="007A654D">
        <w:rPr>
          <w:rFonts w:cs="Arial"/>
          <w:i/>
          <w:lang w:val="en-GB"/>
        </w:rPr>
        <w:t xml:space="preserve"> </w:t>
      </w:r>
      <w:proofErr w:type="spellStart"/>
      <w:r w:rsidR="008301A3" w:rsidRPr="007A654D">
        <w:rPr>
          <w:rFonts w:cs="Arial"/>
          <w:i/>
          <w:lang w:val="en-GB"/>
        </w:rPr>
        <w:t>armoricanum</w:t>
      </w:r>
      <w:proofErr w:type="spellEnd"/>
      <w:r w:rsidR="008301A3" w:rsidRPr="007A654D">
        <w:rPr>
          <w:rFonts w:cs="Arial"/>
          <w:i/>
          <w:lang w:val="en-GB"/>
        </w:rPr>
        <w:t>.</w:t>
      </w:r>
    </w:p>
    <w:p w14:paraId="21ED1DB3" w14:textId="62F8B362" w:rsidR="008301A3" w:rsidRPr="006D526F" w:rsidRDefault="008301A3" w:rsidP="00DA6CB3">
      <w:pPr>
        <w:pStyle w:val="Para3"/>
        <w:rPr>
          <w:szCs w:val="18"/>
          <w:lang w:val="en-GB"/>
        </w:rPr>
      </w:pPr>
      <w:r w:rsidRPr="006D526F">
        <w:t xml:space="preserve">Conventional PCR </w:t>
      </w:r>
      <w:r w:rsidR="00604344" w:rsidRPr="006D526F">
        <w:t xml:space="preserve">assays </w:t>
      </w:r>
      <w:r w:rsidRPr="006D526F">
        <w:t xml:space="preserve">were </w:t>
      </w:r>
      <w:r w:rsidR="00604344" w:rsidRPr="006D526F">
        <w:t xml:space="preserve">generally </w:t>
      </w:r>
      <w:r w:rsidRPr="006D526F">
        <w:t>more sensitive than histology or cytology</w:t>
      </w:r>
      <w:bookmarkStart w:id="22" w:name="_Hlk153446643"/>
      <w:r w:rsidRPr="006D526F">
        <w:t xml:space="preserve"> </w:t>
      </w:r>
      <w:r w:rsidR="00D47C7F" w:rsidRPr="006D526F">
        <w:t xml:space="preserve">(see </w:t>
      </w:r>
      <w:r w:rsidR="002E17F1" w:rsidRPr="006D526F">
        <w:t xml:space="preserve">Sections </w:t>
      </w:r>
      <w:r w:rsidR="00D47C7F" w:rsidRPr="006D526F">
        <w:t>6.1. and 6.2)</w:t>
      </w:r>
      <w:bookmarkEnd w:id="22"/>
      <w:r w:rsidR="00D47C7F" w:rsidRPr="006D526F" w:rsidDel="00604344">
        <w:t xml:space="preserve"> </w:t>
      </w:r>
      <w:bookmarkStart w:id="23" w:name="_Hlk152866637"/>
      <w:r w:rsidRPr="006D526F">
        <w:t>although Lynch</w:t>
      </w:r>
      <w:r w:rsidRPr="006D526F">
        <w:rPr>
          <w:i/>
          <w:iCs/>
        </w:rPr>
        <w:t xml:space="preserve"> et al. </w:t>
      </w:r>
      <w:r w:rsidR="002E17F1" w:rsidRPr="006D526F">
        <w:t>(</w:t>
      </w:r>
      <w:r w:rsidRPr="006D526F">
        <w:t>2008</w:t>
      </w:r>
      <w:r w:rsidR="002E17F1" w:rsidRPr="006D526F">
        <w:t>)</w:t>
      </w:r>
      <w:r w:rsidRPr="006D526F">
        <w:t xml:space="preserve"> found that heart imprint was </w:t>
      </w:r>
      <w:r w:rsidR="00604344" w:rsidRPr="006D526F">
        <w:t xml:space="preserve">more </w:t>
      </w:r>
      <w:r w:rsidRPr="006D526F">
        <w:t xml:space="preserve">sensitive than </w:t>
      </w:r>
      <w:r w:rsidR="00660309" w:rsidRPr="006D526F">
        <w:t xml:space="preserve">the conventional </w:t>
      </w:r>
      <w:r w:rsidRPr="006D526F">
        <w:t>PCR</w:t>
      </w:r>
      <w:bookmarkEnd w:id="23"/>
      <w:r w:rsidR="00660309" w:rsidRPr="006D526F">
        <w:t xml:space="preserve"> from </w:t>
      </w:r>
      <w:proofErr w:type="spellStart"/>
      <w:r w:rsidR="00660309" w:rsidRPr="006D526F">
        <w:t>Cochennec</w:t>
      </w:r>
      <w:proofErr w:type="spellEnd"/>
      <w:r w:rsidR="00660309" w:rsidRPr="006D526F">
        <w:t xml:space="preserve"> </w:t>
      </w:r>
      <w:r w:rsidR="00660309" w:rsidRPr="006D526F">
        <w:rPr>
          <w:i/>
          <w:iCs/>
        </w:rPr>
        <w:t>et al.</w:t>
      </w:r>
      <w:r w:rsidR="00660309" w:rsidRPr="006D526F">
        <w:t xml:space="preserve"> </w:t>
      </w:r>
      <w:r w:rsidR="00FE1D0B" w:rsidRPr="006D526F">
        <w:t>(</w:t>
      </w:r>
      <w:r w:rsidR="00660309" w:rsidRPr="006D526F">
        <w:t>2000</w:t>
      </w:r>
      <w:r w:rsidR="00FE1D0B" w:rsidRPr="006D526F">
        <w:t>)</w:t>
      </w:r>
      <w:r w:rsidRPr="006D526F">
        <w:t>.</w:t>
      </w:r>
      <w:r w:rsidR="006D526F" w:rsidRPr="006D526F">
        <w:t xml:space="preserve"> </w:t>
      </w:r>
      <w:r w:rsidR="006D526F" w:rsidRPr="006D526F">
        <w:rPr>
          <w:rFonts w:eastAsia="Arial" w:cs="Arial"/>
          <w:szCs w:val="18"/>
        </w:rPr>
        <w:t xml:space="preserve">Under certain circumstances, the primers from </w:t>
      </w:r>
      <w:proofErr w:type="spellStart"/>
      <w:r w:rsidR="006D526F" w:rsidRPr="006D526F">
        <w:rPr>
          <w:rFonts w:eastAsia="Arial" w:cs="Arial"/>
          <w:szCs w:val="18"/>
        </w:rPr>
        <w:t>Cochennec</w:t>
      </w:r>
      <w:proofErr w:type="spellEnd"/>
      <w:r w:rsidR="006D526F" w:rsidRPr="006D526F">
        <w:rPr>
          <w:rFonts w:eastAsia="Arial" w:cs="Arial"/>
          <w:szCs w:val="18"/>
        </w:rPr>
        <w:t xml:space="preserve"> </w:t>
      </w:r>
      <w:r w:rsidR="006D526F" w:rsidRPr="006D526F">
        <w:rPr>
          <w:rFonts w:eastAsia="Arial" w:cs="Arial"/>
          <w:i/>
          <w:iCs/>
          <w:szCs w:val="18"/>
        </w:rPr>
        <w:t>et al.</w:t>
      </w:r>
      <w:r w:rsidR="006D526F" w:rsidRPr="006D526F">
        <w:rPr>
          <w:rFonts w:eastAsia="Arial" w:cs="Arial"/>
          <w:szCs w:val="18"/>
        </w:rPr>
        <w:t xml:space="preserve"> (2000) can generate a 295 bp non-specific product (Engelsma </w:t>
      </w:r>
      <w:r w:rsidR="006D526F" w:rsidRPr="006D526F">
        <w:rPr>
          <w:rFonts w:eastAsia="Arial" w:cs="Arial"/>
          <w:i/>
          <w:iCs/>
          <w:szCs w:val="18"/>
        </w:rPr>
        <w:t xml:space="preserve">et al., </w:t>
      </w:r>
      <w:r w:rsidR="006D526F" w:rsidRPr="006D526F">
        <w:rPr>
          <w:rFonts w:eastAsia="Arial" w:cs="Arial"/>
          <w:szCs w:val="18"/>
        </w:rPr>
        <w:t>2014)</w:t>
      </w:r>
      <w:r w:rsidR="00AB1182">
        <w:rPr>
          <w:rFonts w:eastAsia="Arial" w:cs="Arial"/>
          <w:szCs w:val="18"/>
        </w:rPr>
        <w:t>.</w:t>
      </w:r>
    </w:p>
    <w:bookmarkEnd w:id="21"/>
    <w:p w14:paraId="18C96335" w14:textId="7746A768" w:rsidR="007C546D" w:rsidRDefault="007C546D" w:rsidP="00DA6CB3">
      <w:pPr>
        <w:pStyle w:val="ListParagraph"/>
        <w:spacing w:after="120" w:line="240" w:lineRule="auto"/>
        <w:ind w:left="567"/>
        <w:contextualSpacing w:val="0"/>
        <w:jc w:val="center"/>
        <w:rPr>
          <w:rFonts w:cstheme="minorHAnsi"/>
          <w:b/>
          <w:bCs/>
          <w:i/>
          <w:iCs/>
          <w:szCs w:val="18"/>
          <w:lang w:val="en-IE"/>
        </w:rPr>
      </w:pPr>
      <w:r w:rsidRPr="00234942">
        <w:rPr>
          <w:rFonts w:cstheme="minorHAnsi"/>
          <w:b/>
          <w:bCs/>
          <w:i/>
          <w:iCs/>
          <w:szCs w:val="18"/>
          <w:lang w:val="en-IE"/>
        </w:rPr>
        <w:t>Primer sequence</w:t>
      </w:r>
      <w:r w:rsidR="00FE7C44" w:rsidRPr="00234942">
        <w:rPr>
          <w:rFonts w:cstheme="minorHAnsi"/>
          <w:b/>
          <w:bCs/>
          <w:i/>
          <w:iCs/>
          <w:szCs w:val="18"/>
          <w:lang w:val="en-IE"/>
        </w:rPr>
        <w:t>s</w:t>
      </w:r>
    </w:p>
    <w:p w14:paraId="46EA1F28" w14:textId="13624618" w:rsidR="00A72BAC" w:rsidRDefault="00A72BAC" w:rsidP="00DA6CB3">
      <w:pPr>
        <w:pStyle w:val="ListParagraph"/>
        <w:spacing w:after="120" w:line="240" w:lineRule="auto"/>
        <w:ind w:left="567"/>
        <w:contextualSpacing w:val="0"/>
        <w:jc w:val="center"/>
        <w:rPr>
          <w:rFonts w:cstheme="minorHAnsi"/>
          <w:b/>
          <w:bCs/>
          <w:i/>
          <w:iCs/>
          <w:szCs w:val="18"/>
          <w:lang w:val="en-IE"/>
        </w:rPr>
      </w:pPr>
      <w:r w:rsidRPr="00225740">
        <w:rPr>
          <w:sz w:val="16"/>
          <w:szCs w:val="16"/>
          <w:lang w:val="en-IE"/>
        </w:rPr>
        <w:t xml:space="preserve">Method 1: </w:t>
      </w:r>
      <w:r w:rsidRPr="00225740">
        <w:rPr>
          <w:rFonts w:cs="Arial"/>
          <w:sz w:val="16"/>
          <w:szCs w:val="16"/>
          <w:lang w:val="en-GB"/>
        </w:rPr>
        <w:t xml:space="preserve">Carnegie </w:t>
      </w:r>
      <w:r w:rsidRPr="00225740">
        <w:rPr>
          <w:rFonts w:cs="Arial"/>
          <w:i/>
          <w:sz w:val="16"/>
          <w:szCs w:val="16"/>
          <w:lang w:val="en-GB"/>
        </w:rPr>
        <w:t>et al.,</w:t>
      </w:r>
      <w:r w:rsidRPr="00225740">
        <w:rPr>
          <w:rFonts w:cs="Arial"/>
          <w:sz w:val="16"/>
          <w:szCs w:val="16"/>
          <w:lang w:val="en-GB"/>
        </w:rPr>
        <w:t xml:space="preserve"> 2000</w:t>
      </w:r>
      <w:r w:rsidRPr="00225740">
        <w:rPr>
          <w:rFonts w:eastAsia="Arial" w:cs="Arial"/>
          <w:bCs/>
          <w:sz w:val="16"/>
          <w:szCs w:val="16"/>
          <w:lang w:val="en-GB"/>
        </w:rPr>
        <w:t xml:space="preserve"> modified in Carnegie </w:t>
      </w:r>
      <w:r w:rsidRPr="00225740">
        <w:rPr>
          <w:rFonts w:eastAsia="Arial" w:cs="Arial"/>
          <w:bCs/>
          <w:i/>
          <w:iCs/>
          <w:sz w:val="16"/>
          <w:szCs w:val="16"/>
          <w:lang w:val="en-GB"/>
        </w:rPr>
        <w:t>et al.,</w:t>
      </w:r>
      <w:r w:rsidRPr="00225740">
        <w:rPr>
          <w:rFonts w:eastAsia="Arial" w:cs="Arial"/>
          <w:bCs/>
          <w:sz w:val="16"/>
          <w:szCs w:val="16"/>
          <w:lang w:val="en-GB"/>
        </w:rPr>
        <w:t xml:space="preserve"> 2008</w:t>
      </w:r>
      <w:r w:rsidRPr="00225740">
        <w:rPr>
          <w:sz w:val="16"/>
          <w:szCs w:val="16"/>
          <w:lang w:val="en-IE"/>
        </w:rPr>
        <w:t>; amplicon size [760 bp]</w:t>
      </w:r>
      <w:r w:rsidRPr="00A97E1C">
        <w:rPr>
          <w:u w:val="double"/>
        </w:rPr>
        <w:t xml:space="preserve">; </w:t>
      </w:r>
      <w:r w:rsidRPr="00A97E1C">
        <w:rPr>
          <w:sz w:val="16"/>
          <w:szCs w:val="16"/>
          <w:u w:val="double"/>
          <w:lang w:val="en-IE"/>
        </w:rPr>
        <w:t>GenBank Accession No.: AF262995</w:t>
      </w:r>
    </w:p>
    <w:p w14:paraId="6EA168CE" w14:textId="7207AEFF" w:rsidR="00A72BAC" w:rsidRDefault="00B234CD" w:rsidP="00DA6CB3">
      <w:pPr>
        <w:pStyle w:val="ListParagraph"/>
        <w:spacing w:after="120" w:line="240" w:lineRule="auto"/>
        <w:ind w:left="567"/>
        <w:contextualSpacing w:val="0"/>
        <w:jc w:val="center"/>
        <w:rPr>
          <w:sz w:val="16"/>
          <w:szCs w:val="16"/>
          <w:u w:val="double"/>
          <w:lang w:val="en-IE"/>
        </w:rPr>
      </w:pPr>
      <w:r w:rsidRPr="00225740">
        <w:rPr>
          <w:sz w:val="16"/>
          <w:szCs w:val="16"/>
          <w:lang w:val="en-IE"/>
        </w:rPr>
        <w:t xml:space="preserve">Method 2: </w:t>
      </w:r>
      <w:proofErr w:type="spellStart"/>
      <w:r w:rsidRPr="00225740">
        <w:rPr>
          <w:rFonts w:cs="Arial"/>
          <w:sz w:val="16"/>
          <w:szCs w:val="16"/>
          <w:lang w:val="en-GB"/>
        </w:rPr>
        <w:t>Cochennec</w:t>
      </w:r>
      <w:proofErr w:type="spellEnd"/>
      <w:r w:rsidRPr="00225740">
        <w:rPr>
          <w:rFonts w:cs="Arial"/>
          <w:sz w:val="16"/>
          <w:szCs w:val="16"/>
          <w:lang w:val="en-GB"/>
        </w:rPr>
        <w:t xml:space="preserve"> </w:t>
      </w:r>
      <w:r w:rsidRPr="00225740">
        <w:rPr>
          <w:rFonts w:cs="Arial"/>
          <w:i/>
          <w:sz w:val="16"/>
          <w:szCs w:val="16"/>
          <w:lang w:val="en-GB"/>
        </w:rPr>
        <w:t>et al.,</w:t>
      </w:r>
      <w:r w:rsidRPr="00225740">
        <w:rPr>
          <w:rFonts w:cs="Arial"/>
          <w:sz w:val="16"/>
          <w:szCs w:val="16"/>
          <w:lang w:val="en-GB"/>
        </w:rPr>
        <w:t xml:space="preserve"> 2000</w:t>
      </w:r>
      <w:r w:rsidRPr="00225740">
        <w:rPr>
          <w:sz w:val="16"/>
          <w:szCs w:val="16"/>
          <w:lang w:val="en-IE"/>
        </w:rPr>
        <w:t>; amplicon size [300 bp]</w:t>
      </w:r>
      <w:r w:rsidRPr="00C9098D">
        <w:rPr>
          <w:sz w:val="16"/>
          <w:szCs w:val="16"/>
          <w:u w:val="double"/>
          <w:lang w:val="en-IE"/>
        </w:rPr>
        <w:t>; GenBank Accession No.: AF192759</w:t>
      </w:r>
    </w:p>
    <w:p w14:paraId="29F1394A" w14:textId="0ECA7D0D" w:rsidR="00B234CD" w:rsidRPr="00234942" w:rsidRDefault="00B234CD" w:rsidP="00DA6CB3">
      <w:pPr>
        <w:pStyle w:val="ListParagraph"/>
        <w:spacing w:after="120" w:line="240" w:lineRule="auto"/>
        <w:ind w:left="567"/>
        <w:contextualSpacing w:val="0"/>
        <w:jc w:val="center"/>
        <w:rPr>
          <w:rFonts w:cstheme="minorHAnsi"/>
          <w:b/>
          <w:bCs/>
          <w:i/>
          <w:iCs/>
          <w:szCs w:val="18"/>
          <w:lang w:val="en-IE"/>
        </w:rPr>
      </w:pPr>
      <w:r w:rsidRPr="007A654D">
        <w:rPr>
          <w:sz w:val="16"/>
          <w:szCs w:val="16"/>
          <w:lang w:val="en-IE"/>
        </w:rPr>
        <w:t xml:space="preserve">Method 3: </w:t>
      </w:r>
      <w:r w:rsidRPr="007A654D">
        <w:rPr>
          <w:rFonts w:cs="Arial"/>
          <w:sz w:val="16"/>
          <w:szCs w:val="16"/>
          <w:lang w:val="en-GB"/>
        </w:rPr>
        <w:t xml:space="preserve">Engelsma </w:t>
      </w:r>
      <w:r w:rsidRPr="007A654D">
        <w:rPr>
          <w:rFonts w:cs="Arial"/>
          <w:i/>
          <w:sz w:val="16"/>
          <w:szCs w:val="16"/>
          <w:lang w:val="en-GB"/>
        </w:rPr>
        <w:t>et al.,</w:t>
      </w:r>
      <w:r w:rsidRPr="007A654D">
        <w:rPr>
          <w:rFonts w:cs="Arial"/>
          <w:sz w:val="16"/>
          <w:szCs w:val="16"/>
          <w:lang w:val="en-GB"/>
        </w:rPr>
        <w:t xml:space="preserve"> 2010</w:t>
      </w:r>
      <w:r w:rsidRPr="007A654D">
        <w:rPr>
          <w:sz w:val="16"/>
          <w:szCs w:val="16"/>
          <w:lang w:val="en-IE"/>
        </w:rPr>
        <w:t>; amplicon size [352 bp]</w:t>
      </w:r>
      <w:r>
        <w:rPr>
          <w:sz w:val="16"/>
          <w:szCs w:val="16"/>
          <w:lang w:val="en-IE"/>
        </w:rPr>
        <w:t xml:space="preserve">; </w:t>
      </w:r>
      <w:r w:rsidRPr="00A97E1C">
        <w:rPr>
          <w:sz w:val="16"/>
          <w:szCs w:val="16"/>
          <w:u w:val="double"/>
          <w:lang w:val="en-IE"/>
        </w:rPr>
        <w:t>GenBank Accession No.:</w:t>
      </w:r>
      <w:r>
        <w:rPr>
          <w:sz w:val="16"/>
          <w:szCs w:val="16"/>
          <w:u w:val="double"/>
          <w:lang w:val="en-IE"/>
        </w:rPr>
        <w:t xml:space="preserve"> </w:t>
      </w:r>
      <w:r w:rsidRPr="00781F02">
        <w:rPr>
          <w:sz w:val="16"/>
          <w:szCs w:val="16"/>
          <w:u w:val="double"/>
        </w:rPr>
        <w:t>KM073106</w:t>
      </w:r>
    </w:p>
    <w:tbl>
      <w:tblPr>
        <w:tblStyle w:val="LightShading-Accent1"/>
        <w:tblW w:w="10348" w:type="dxa"/>
        <w:tblInd w:w="-714" w:type="dxa"/>
        <w:tblLayout w:type="fixed"/>
        <w:tblLook w:val="0660" w:firstRow="1" w:lastRow="1" w:firstColumn="0" w:lastColumn="0" w:noHBand="1" w:noVBand="1"/>
      </w:tblPr>
      <w:tblGrid>
        <w:gridCol w:w="2269"/>
        <w:gridCol w:w="3969"/>
        <w:gridCol w:w="1842"/>
        <w:gridCol w:w="2268"/>
      </w:tblGrid>
      <w:tr w:rsidR="007C546D" w:rsidRPr="00234942" w14:paraId="15E08304" w14:textId="77777777" w:rsidTr="00962F8C">
        <w:trPr>
          <w:cnfStyle w:val="100000000000" w:firstRow="1" w:lastRow="0" w:firstColumn="0" w:lastColumn="0" w:oddVBand="0" w:evenVBand="0" w:oddHBand="0" w:evenHBand="0" w:firstRowFirstColumn="0" w:firstRowLastColumn="0" w:lastRowFirstColumn="0" w:lastRowLastColumn="0"/>
          <w:trHeight w:val="236"/>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0EF972A" w14:textId="77777777" w:rsidR="007C546D" w:rsidRPr="00234942" w:rsidRDefault="007C546D" w:rsidP="00DA6CB3">
            <w:pPr>
              <w:spacing w:before="120" w:after="120"/>
              <w:jc w:val="center"/>
              <w:rPr>
                <w:rFonts w:eastAsiaTheme="minorHAnsi"/>
                <w:bCs w:val="0"/>
                <w:color w:val="auto"/>
                <w:sz w:val="16"/>
                <w:szCs w:val="16"/>
                <w:lang w:val="en-IE" w:eastAsia="en-US"/>
              </w:rPr>
            </w:pPr>
            <w:r w:rsidRPr="00234942">
              <w:rPr>
                <w:rFonts w:eastAsiaTheme="minorHAnsi"/>
                <w:bCs w:val="0"/>
                <w:color w:val="auto"/>
                <w:sz w:val="16"/>
                <w:szCs w:val="16"/>
                <w:lang w:val="en-IE" w:eastAsia="en-US"/>
              </w:rPr>
              <w:lastRenderedPageBreak/>
              <w:t>Pathogen /</w:t>
            </w:r>
            <w:r w:rsidRPr="00234942">
              <w:rPr>
                <w:rFonts w:eastAsiaTheme="minorHAnsi"/>
                <w:bCs w:val="0"/>
                <w:color w:val="auto"/>
                <w:sz w:val="16"/>
                <w:szCs w:val="16"/>
                <w:lang w:val="en-IE" w:eastAsia="en-US"/>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6CE80" w14:textId="5B3AD523" w:rsidR="007C546D" w:rsidRPr="00234942" w:rsidRDefault="007C546D" w:rsidP="00DA6CB3">
            <w:pPr>
              <w:spacing w:before="120" w:after="120"/>
              <w:jc w:val="center"/>
              <w:rPr>
                <w:rFonts w:eastAsiaTheme="minorHAnsi"/>
                <w:bCs w:val="0"/>
                <w:color w:val="auto"/>
                <w:sz w:val="16"/>
                <w:szCs w:val="16"/>
                <w:lang w:val="en-IE" w:eastAsia="en-US"/>
              </w:rPr>
            </w:pPr>
            <w:r w:rsidRPr="00234942">
              <w:rPr>
                <w:rFonts w:eastAsiaTheme="minorHAnsi"/>
                <w:bCs w:val="0"/>
                <w:color w:val="auto"/>
                <w:sz w:val="16"/>
                <w:szCs w:val="16"/>
                <w:lang w:val="en-IE" w:eastAsia="en-US"/>
              </w:rPr>
              <w:t>Primer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ACA65F" w14:textId="77777777" w:rsidR="007C546D" w:rsidRPr="00234942" w:rsidRDefault="007C546D" w:rsidP="00DA6CB3">
            <w:pPr>
              <w:spacing w:before="120" w:after="120"/>
              <w:jc w:val="center"/>
              <w:rPr>
                <w:rFonts w:eastAsiaTheme="minorHAnsi"/>
                <w:bCs w:val="0"/>
                <w:color w:val="auto"/>
                <w:sz w:val="16"/>
                <w:szCs w:val="16"/>
                <w:lang w:val="en-IE" w:eastAsia="en-US"/>
              </w:rPr>
            </w:pPr>
            <w:r w:rsidRPr="00234942">
              <w:rPr>
                <w:rFonts w:eastAsiaTheme="minorHAnsi"/>
                <w:bCs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774D62" w14:textId="0A149C25" w:rsidR="007C546D" w:rsidRPr="00234942" w:rsidRDefault="004A078E" w:rsidP="00DA6CB3">
            <w:pPr>
              <w:spacing w:before="120" w:after="120"/>
              <w:jc w:val="center"/>
              <w:rPr>
                <w:color w:val="auto"/>
                <w:sz w:val="16"/>
                <w:szCs w:val="16"/>
                <w:lang w:val="en-IE"/>
              </w:rPr>
            </w:pPr>
            <w:r w:rsidRPr="007C546D">
              <w:rPr>
                <w:color w:val="auto"/>
                <w:sz w:val="16"/>
                <w:szCs w:val="16"/>
                <w:lang w:val="en-IE"/>
              </w:rPr>
              <w:t>Cycling parameters</w:t>
            </w:r>
            <w:r w:rsidRPr="00B85ED8">
              <w:rPr>
                <w:color w:val="auto"/>
                <w:sz w:val="16"/>
                <w:szCs w:val="16"/>
                <w:vertAlign w:val="superscript"/>
                <w:lang w:val="en-IE"/>
              </w:rPr>
              <w:t>(a)</w:t>
            </w:r>
          </w:p>
        </w:tc>
      </w:tr>
      <w:tr w:rsidR="00A70F05" w:rsidRPr="00B30691" w14:paraId="674CDD9D" w14:textId="77777777" w:rsidTr="007401B7">
        <w:trPr>
          <w:trHeight w:val="482"/>
        </w:trPr>
        <w:tc>
          <w:tcPr>
            <w:tcW w:w="2269" w:type="dxa"/>
            <w:tcBorders>
              <w:top w:val="single" w:sz="4" w:space="0" w:color="auto"/>
              <w:left w:val="single" w:sz="4" w:space="0" w:color="auto"/>
              <w:bottom w:val="single" w:sz="4" w:space="0" w:color="auto"/>
              <w:right w:val="single" w:sz="4" w:space="0" w:color="auto"/>
            </w:tcBorders>
            <w:noWrap/>
            <w:vAlign w:val="center"/>
          </w:tcPr>
          <w:p w14:paraId="30C05F08" w14:textId="77777777" w:rsidR="00A70F05" w:rsidRDefault="00A70F05" w:rsidP="00DA6CB3">
            <w:pPr>
              <w:spacing w:before="120" w:after="120"/>
              <w:jc w:val="center"/>
              <w:rPr>
                <w:rFonts w:eastAsiaTheme="minorHAnsi" w:cs="Arial"/>
                <w:bCs/>
                <w:i/>
                <w:color w:val="auto"/>
                <w:sz w:val="16"/>
                <w:szCs w:val="16"/>
                <w:lang w:val="en-IE" w:eastAsia="en-US"/>
              </w:rPr>
            </w:pPr>
            <w:proofErr w:type="spellStart"/>
            <w:r w:rsidRPr="00225740">
              <w:rPr>
                <w:rFonts w:eastAsiaTheme="minorHAnsi" w:cs="Arial"/>
                <w:i/>
                <w:color w:val="auto"/>
                <w:sz w:val="16"/>
                <w:szCs w:val="16"/>
                <w:lang w:val="en-IE" w:eastAsia="en-US"/>
              </w:rPr>
              <w:t>Bonamia</w:t>
            </w:r>
            <w:proofErr w:type="spellEnd"/>
            <w:r w:rsidRPr="00225740">
              <w:rPr>
                <w:rFonts w:eastAsiaTheme="minorHAnsi" w:cs="Arial"/>
                <w:color w:val="auto"/>
                <w:sz w:val="16"/>
                <w:szCs w:val="16"/>
                <w:lang w:val="en-IE" w:eastAsia="en-US"/>
              </w:rPr>
              <w:t xml:space="preserve"> spp./18S</w:t>
            </w:r>
            <w:r w:rsidRPr="00225740">
              <w:rPr>
                <w:rFonts w:eastAsiaTheme="minorHAnsi" w:cs="Arial"/>
                <w:color w:val="auto"/>
                <w:sz w:val="16"/>
                <w:szCs w:val="16"/>
                <w:lang w:val="en-IE" w:eastAsia="en-US"/>
              </w:rPr>
              <w:br/>
            </w:r>
            <w:r w:rsidRPr="00225740">
              <w:rPr>
                <w:rFonts w:eastAsiaTheme="minorHAnsi" w:cs="Arial"/>
                <w:bCs/>
                <w:color w:val="auto"/>
                <w:sz w:val="16"/>
                <w:szCs w:val="16"/>
                <w:lang w:val="en-IE" w:eastAsia="en-US"/>
              </w:rPr>
              <w:t xml:space="preserve">amplifies most of the identified </w:t>
            </w:r>
            <w:proofErr w:type="spellStart"/>
            <w:r w:rsidRPr="00225740">
              <w:rPr>
                <w:rFonts w:cs="Arial"/>
                <w:bCs/>
                <w:i/>
                <w:color w:val="auto"/>
                <w:sz w:val="16"/>
                <w:szCs w:val="16"/>
                <w:lang w:val="en-IE"/>
              </w:rPr>
              <w:t>Bonamia</w:t>
            </w:r>
            <w:proofErr w:type="spellEnd"/>
            <w:r w:rsidRPr="00225740">
              <w:rPr>
                <w:rFonts w:eastAsiaTheme="minorHAnsi" w:cs="Arial"/>
                <w:bCs/>
                <w:color w:val="auto"/>
                <w:sz w:val="16"/>
                <w:szCs w:val="16"/>
                <w:lang w:val="en-IE" w:eastAsia="en-US"/>
              </w:rPr>
              <w:t xml:space="preserve"> spp</w:t>
            </w:r>
            <w:r>
              <w:rPr>
                <w:rFonts w:eastAsiaTheme="minorHAnsi" w:cs="Arial"/>
                <w:bCs/>
                <w:color w:val="auto"/>
                <w:sz w:val="16"/>
                <w:szCs w:val="16"/>
                <w:lang w:val="en-IE" w:eastAsia="en-US"/>
              </w:rPr>
              <w:t>.</w:t>
            </w:r>
            <w:r w:rsidRPr="00225740">
              <w:rPr>
                <w:rFonts w:eastAsiaTheme="minorHAnsi" w:cs="Arial"/>
                <w:bCs/>
                <w:color w:val="auto"/>
                <w:sz w:val="16"/>
                <w:szCs w:val="16"/>
                <w:lang w:val="en-IE" w:eastAsia="en-US"/>
              </w:rPr>
              <w:t xml:space="preserve"> including </w:t>
            </w:r>
            <w:r w:rsidRPr="00225740">
              <w:rPr>
                <w:rFonts w:eastAsiaTheme="minorHAnsi" w:cs="Arial"/>
                <w:bCs/>
                <w:i/>
                <w:color w:val="auto"/>
                <w:sz w:val="16"/>
                <w:szCs w:val="16"/>
                <w:lang w:val="en-IE" w:eastAsia="en-US"/>
              </w:rPr>
              <w:t>B.</w:t>
            </w:r>
            <w:r>
              <w:rPr>
                <w:rFonts w:eastAsiaTheme="minorHAnsi" w:cs="Arial"/>
                <w:bCs/>
                <w:i/>
                <w:color w:val="auto"/>
                <w:sz w:val="16"/>
                <w:szCs w:val="16"/>
                <w:lang w:val="en-IE" w:eastAsia="en-US"/>
              </w:rPr>
              <w:t> </w:t>
            </w:r>
            <w:proofErr w:type="spellStart"/>
            <w:r w:rsidRPr="00225740">
              <w:rPr>
                <w:rFonts w:eastAsiaTheme="minorHAnsi" w:cs="Arial"/>
                <w:bCs/>
                <w:i/>
                <w:color w:val="auto"/>
                <w:sz w:val="16"/>
                <w:szCs w:val="16"/>
                <w:lang w:val="en-IE" w:eastAsia="en-US"/>
              </w:rPr>
              <w:t>ostreae</w:t>
            </w:r>
            <w:proofErr w:type="spellEnd"/>
            <w:r w:rsidRPr="00225740">
              <w:rPr>
                <w:rFonts w:eastAsiaTheme="minorHAnsi" w:cs="Arial"/>
                <w:bCs/>
                <w:color w:val="auto"/>
                <w:sz w:val="16"/>
                <w:szCs w:val="16"/>
                <w:lang w:val="en-IE" w:eastAsia="en-US"/>
              </w:rPr>
              <w:t xml:space="preserve"> and </w:t>
            </w:r>
            <w:r w:rsidRPr="00225740">
              <w:rPr>
                <w:rFonts w:eastAsiaTheme="minorHAnsi" w:cs="Arial"/>
                <w:bCs/>
                <w:i/>
                <w:color w:val="auto"/>
                <w:sz w:val="16"/>
                <w:szCs w:val="16"/>
                <w:lang w:val="en-IE" w:eastAsia="en-US"/>
              </w:rPr>
              <w:t>B. </w:t>
            </w:r>
            <w:proofErr w:type="spellStart"/>
            <w:r w:rsidRPr="00225740">
              <w:rPr>
                <w:rFonts w:eastAsiaTheme="minorHAnsi" w:cs="Arial"/>
                <w:bCs/>
                <w:i/>
                <w:color w:val="auto"/>
                <w:sz w:val="16"/>
                <w:szCs w:val="16"/>
                <w:lang w:val="en-IE" w:eastAsia="en-US"/>
              </w:rPr>
              <w:t>exitiosa</w:t>
            </w:r>
            <w:proofErr w:type="spellEnd"/>
          </w:p>
          <w:p w14:paraId="7F6462BF" w14:textId="2578226E" w:rsidR="00A70F05" w:rsidRPr="00A72BAC" w:rsidRDefault="00A70F05" w:rsidP="00DA6CB3">
            <w:pPr>
              <w:spacing w:before="120" w:after="120"/>
              <w:jc w:val="center"/>
              <w:rPr>
                <w:rFonts w:eastAsiaTheme="minorHAnsi" w:cs="Arial"/>
                <w:b/>
                <w:bCs/>
                <w:iCs/>
                <w:color w:val="auto"/>
                <w:sz w:val="16"/>
                <w:szCs w:val="16"/>
                <w:lang w:val="en-IE" w:eastAsia="en-US"/>
              </w:rPr>
            </w:pPr>
            <w:r>
              <w:rPr>
                <w:rFonts w:eastAsiaTheme="minorHAnsi" w:cs="Arial"/>
                <w:bCs/>
                <w:iCs/>
                <w:color w:val="auto"/>
                <w:sz w:val="16"/>
                <w:szCs w:val="16"/>
                <w:lang w:val="en-IE" w:eastAsia="en-US"/>
              </w:rPr>
              <w:t>Method 1</w:t>
            </w:r>
          </w:p>
        </w:tc>
        <w:tc>
          <w:tcPr>
            <w:tcW w:w="8079" w:type="dxa"/>
            <w:gridSpan w:val="3"/>
            <w:tcBorders>
              <w:top w:val="single" w:sz="4" w:space="0" w:color="auto"/>
              <w:left w:val="single" w:sz="4" w:space="0" w:color="auto"/>
              <w:bottom w:val="single" w:sz="4" w:space="0" w:color="auto"/>
              <w:right w:val="single" w:sz="4" w:space="0" w:color="auto"/>
            </w:tcBorders>
            <w:vAlign w:val="center"/>
          </w:tcPr>
          <w:p w14:paraId="7BA37B01" w14:textId="77777777" w:rsidR="00A70F05" w:rsidRPr="00225740" w:rsidRDefault="00A70F05" w:rsidP="00DA6CB3">
            <w:pPr>
              <w:spacing w:before="120" w:after="120"/>
              <w:jc w:val="center"/>
              <w:rPr>
                <w:rFonts w:eastAsiaTheme="minorHAnsi" w:cs="Arial"/>
                <w:b/>
                <w:bCs/>
                <w:color w:val="auto"/>
                <w:sz w:val="16"/>
                <w:szCs w:val="16"/>
                <w:lang w:val="en-IE" w:eastAsia="en-US"/>
              </w:rPr>
            </w:pPr>
            <w:r w:rsidRPr="00225740">
              <w:rPr>
                <w:rFonts w:eastAsiaTheme="minorHAnsi" w:cs="Arial"/>
                <w:color w:val="auto"/>
                <w:sz w:val="16"/>
                <w:szCs w:val="16"/>
                <w:lang w:val="en-IE" w:eastAsia="en-US"/>
              </w:rPr>
              <w:t>CF: CGG-GGG-CAT-AAT-TCA-GGA-AC</w:t>
            </w:r>
            <w:r w:rsidRPr="00225740">
              <w:rPr>
                <w:rFonts w:eastAsiaTheme="minorHAnsi" w:cs="Arial"/>
                <w:color w:val="auto"/>
                <w:sz w:val="16"/>
                <w:szCs w:val="16"/>
                <w:lang w:val="en-IE" w:eastAsia="en-US"/>
              </w:rPr>
              <w:br/>
            </w:r>
            <w:r w:rsidRPr="00225740">
              <w:rPr>
                <w:rFonts w:eastAsiaTheme="minorHAnsi" w:cs="Arial"/>
                <w:bCs/>
                <w:color w:val="auto"/>
                <w:sz w:val="16"/>
                <w:szCs w:val="16"/>
                <w:lang w:val="en-IE" w:eastAsia="en-US"/>
              </w:rPr>
              <w:t>CR: CCA-TCT-GC-TGGA-GAC-ACA-G</w:t>
            </w:r>
          </w:p>
          <w:p w14:paraId="37A7BA2A" w14:textId="77777777" w:rsidR="00A70F05" w:rsidRPr="00225740" w:rsidRDefault="00A70F05" w:rsidP="00DA6CB3">
            <w:pPr>
              <w:spacing w:before="120" w:after="120"/>
              <w:jc w:val="center"/>
              <w:rPr>
                <w:rFonts w:cs="Arial"/>
                <w:b/>
                <w:bCs/>
                <w:sz w:val="16"/>
                <w:szCs w:val="16"/>
                <w:lang w:val="en-IE"/>
              </w:rPr>
            </w:pPr>
            <w:r w:rsidRPr="00225740">
              <w:rPr>
                <w:rFonts w:eastAsiaTheme="minorHAnsi" w:cs="Arial"/>
                <w:color w:val="auto"/>
                <w:sz w:val="16"/>
                <w:szCs w:val="16"/>
                <w:lang w:val="en-IE"/>
              </w:rPr>
              <w:t>250 </w:t>
            </w:r>
            <w:proofErr w:type="spellStart"/>
            <w:r w:rsidRPr="00225740">
              <w:rPr>
                <w:rFonts w:eastAsiaTheme="minorHAnsi" w:cs="Arial"/>
                <w:color w:val="auto"/>
                <w:sz w:val="16"/>
                <w:szCs w:val="16"/>
                <w:lang w:val="en-IE"/>
              </w:rPr>
              <w:t>nM</w:t>
            </w:r>
            <w:proofErr w:type="spellEnd"/>
            <w:r w:rsidRPr="00225740">
              <w:rPr>
                <w:rFonts w:eastAsiaTheme="minorHAnsi" w:cs="Arial"/>
                <w:color w:val="auto"/>
                <w:sz w:val="16"/>
                <w:szCs w:val="16"/>
                <w:lang w:val="en-IE"/>
              </w:rPr>
              <w:br/>
              <w:t>250 </w:t>
            </w:r>
            <w:proofErr w:type="spellStart"/>
            <w:r w:rsidRPr="00225740">
              <w:rPr>
                <w:rFonts w:eastAsiaTheme="minorHAnsi" w:cs="Arial"/>
                <w:color w:val="auto"/>
                <w:sz w:val="16"/>
                <w:szCs w:val="16"/>
                <w:lang w:val="en-IE"/>
              </w:rPr>
              <w:t>nM</w:t>
            </w:r>
            <w:proofErr w:type="spellEnd"/>
          </w:p>
          <w:p w14:paraId="7310D1C8" w14:textId="50F926B9" w:rsidR="00A70F05" w:rsidRPr="00225740" w:rsidRDefault="00A70F05" w:rsidP="00DA6CB3">
            <w:pPr>
              <w:spacing w:before="120" w:after="120"/>
              <w:rPr>
                <w:rFonts w:cs="Arial"/>
                <w:b/>
                <w:bCs/>
                <w:color w:val="auto"/>
                <w:sz w:val="16"/>
                <w:szCs w:val="16"/>
                <w:lang w:val="en-IE"/>
              </w:rPr>
            </w:pPr>
            <w:r>
              <w:rPr>
                <w:rFonts w:eastAsia="Arial" w:cs="Arial"/>
                <w:bCs/>
                <w:color w:val="auto"/>
                <w:sz w:val="16"/>
                <w:szCs w:val="16"/>
                <w:lang w:val="en-IE"/>
              </w:rPr>
              <w:t xml:space="preserve">                                                  </w:t>
            </w:r>
            <w:r w:rsidRPr="00225740">
              <w:rPr>
                <w:rFonts w:eastAsia="Arial" w:cs="Arial"/>
                <w:bCs/>
                <w:color w:val="auto"/>
                <w:sz w:val="16"/>
                <w:szCs w:val="16"/>
                <w:lang w:val="en-IE"/>
              </w:rPr>
              <w:t>35 cycles</w:t>
            </w:r>
            <w:r w:rsidRPr="00225740">
              <w:rPr>
                <w:rFonts w:eastAsia="Calibri" w:cs="Arial"/>
                <w:bCs/>
                <w:color w:val="auto"/>
                <w:sz w:val="16"/>
                <w:szCs w:val="16"/>
                <w:lang w:val="en-IE"/>
              </w:rPr>
              <w:t xml:space="preserve"> of: 95°C/1min and 59</w:t>
            </w:r>
            <w:r w:rsidRPr="00225740">
              <w:rPr>
                <w:rFonts w:eastAsia="Segoe UI" w:cs="Arial"/>
                <w:bCs/>
                <w:color w:val="auto"/>
                <w:sz w:val="16"/>
                <w:szCs w:val="16"/>
                <w:lang w:val="en-IE"/>
              </w:rPr>
              <w:t>°C/1 min and 72°/1min</w:t>
            </w:r>
          </w:p>
        </w:tc>
      </w:tr>
      <w:tr w:rsidR="00FE1D0B" w:rsidRPr="00B30691" w14:paraId="72865F10" w14:textId="77777777" w:rsidTr="00962F8C">
        <w:trPr>
          <w:trHeight w:val="482"/>
        </w:trPr>
        <w:tc>
          <w:tcPr>
            <w:tcW w:w="2269" w:type="dxa"/>
            <w:tcBorders>
              <w:top w:val="single" w:sz="4" w:space="0" w:color="auto"/>
              <w:left w:val="single" w:sz="4" w:space="0" w:color="auto"/>
              <w:bottom w:val="single" w:sz="4" w:space="0" w:color="auto"/>
              <w:right w:val="single" w:sz="4" w:space="0" w:color="auto"/>
            </w:tcBorders>
            <w:noWrap/>
            <w:vAlign w:val="center"/>
          </w:tcPr>
          <w:p w14:paraId="5A98CEA3" w14:textId="77777777" w:rsidR="004C4EDB" w:rsidRDefault="00842FA5" w:rsidP="00DA6CB3">
            <w:pPr>
              <w:spacing w:before="120" w:after="120"/>
              <w:jc w:val="center"/>
              <w:rPr>
                <w:rFonts w:eastAsiaTheme="minorHAnsi" w:cs="Arial"/>
                <w:color w:val="auto"/>
                <w:sz w:val="16"/>
                <w:szCs w:val="16"/>
                <w:lang w:val="en-IE" w:eastAsia="en-US"/>
              </w:rPr>
            </w:pPr>
            <w:proofErr w:type="spellStart"/>
            <w:r w:rsidRPr="00225740">
              <w:rPr>
                <w:rFonts w:eastAsiaTheme="minorHAnsi" w:cs="Arial"/>
                <w:i/>
                <w:color w:val="auto"/>
                <w:sz w:val="16"/>
                <w:szCs w:val="16"/>
                <w:lang w:val="en-IE" w:eastAsia="en-US"/>
              </w:rPr>
              <w:t>Bonamia</w:t>
            </w:r>
            <w:proofErr w:type="spellEnd"/>
            <w:r w:rsidRPr="00225740">
              <w:rPr>
                <w:rFonts w:eastAsiaTheme="minorHAnsi" w:cs="Arial"/>
                <w:color w:val="auto"/>
                <w:sz w:val="16"/>
                <w:szCs w:val="16"/>
                <w:lang w:val="en-IE" w:eastAsia="en-US"/>
              </w:rPr>
              <w:t xml:space="preserve"> sp</w:t>
            </w:r>
            <w:r w:rsidR="005D4148" w:rsidRPr="00225740">
              <w:rPr>
                <w:rFonts w:eastAsiaTheme="minorHAnsi" w:cs="Arial"/>
                <w:color w:val="auto"/>
                <w:sz w:val="16"/>
                <w:szCs w:val="16"/>
                <w:lang w:val="en-IE" w:eastAsia="en-US"/>
              </w:rPr>
              <w:t>p</w:t>
            </w:r>
            <w:r w:rsidRPr="00225740">
              <w:rPr>
                <w:rFonts w:eastAsiaTheme="minorHAnsi" w:cs="Arial"/>
                <w:color w:val="auto"/>
                <w:sz w:val="16"/>
                <w:szCs w:val="16"/>
                <w:lang w:val="en-IE" w:eastAsia="en-US"/>
              </w:rPr>
              <w:t>./18S</w:t>
            </w:r>
            <w:r w:rsidR="008B5797" w:rsidRPr="00225740">
              <w:rPr>
                <w:rFonts w:eastAsiaTheme="minorHAnsi" w:cs="Arial"/>
                <w:color w:val="auto"/>
                <w:sz w:val="16"/>
                <w:szCs w:val="16"/>
                <w:lang w:val="en-IE" w:eastAsia="en-US"/>
              </w:rPr>
              <w:br/>
            </w:r>
            <w:r w:rsidR="002A73F6" w:rsidRPr="00225740">
              <w:rPr>
                <w:rFonts w:eastAsiaTheme="minorHAnsi" w:cs="Arial"/>
                <w:color w:val="auto"/>
                <w:sz w:val="16"/>
                <w:szCs w:val="16"/>
                <w:lang w:val="en-IE" w:eastAsia="en-US"/>
              </w:rPr>
              <w:t xml:space="preserve">amplifies </w:t>
            </w:r>
            <w:r w:rsidRPr="00225740">
              <w:rPr>
                <w:rFonts w:eastAsiaTheme="minorHAnsi" w:cs="Arial"/>
                <w:color w:val="auto"/>
                <w:sz w:val="16"/>
                <w:szCs w:val="16"/>
                <w:lang w:val="en-IE" w:eastAsia="en-US"/>
              </w:rPr>
              <w:t xml:space="preserve">all identified </w:t>
            </w:r>
            <w:proofErr w:type="spellStart"/>
            <w:r w:rsidRPr="00225740">
              <w:rPr>
                <w:rFonts w:eastAsiaTheme="minorHAnsi" w:cs="Arial"/>
                <w:i/>
                <w:color w:val="auto"/>
                <w:sz w:val="16"/>
                <w:szCs w:val="16"/>
                <w:lang w:val="en-IE" w:eastAsia="en-US"/>
              </w:rPr>
              <w:t>Bonamia</w:t>
            </w:r>
            <w:proofErr w:type="spellEnd"/>
            <w:r w:rsidRPr="00225740">
              <w:rPr>
                <w:rFonts w:eastAsiaTheme="minorHAnsi" w:cs="Arial"/>
                <w:color w:val="auto"/>
                <w:sz w:val="16"/>
                <w:szCs w:val="16"/>
                <w:lang w:val="en-IE" w:eastAsia="en-US"/>
              </w:rPr>
              <w:t xml:space="preserve"> sp</w:t>
            </w:r>
            <w:r w:rsidR="0034792E" w:rsidRPr="00225740">
              <w:rPr>
                <w:rFonts w:eastAsiaTheme="minorHAnsi" w:cs="Arial"/>
                <w:color w:val="auto"/>
                <w:sz w:val="16"/>
                <w:szCs w:val="16"/>
                <w:lang w:val="en-IE" w:eastAsia="en-US"/>
              </w:rPr>
              <w:t>p</w:t>
            </w:r>
            <w:r w:rsidRPr="00225740">
              <w:rPr>
                <w:rFonts w:eastAsiaTheme="minorHAnsi" w:cs="Arial"/>
                <w:color w:val="auto"/>
                <w:sz w:val="16"/>
                <w:szCs w:val="16"/>
                <w:lang w:val="en-IE" w:eastAsia="en-US"/>
              </w:rPr>
              <w:t xml:space="preserve">. and several members of </w:t>
            </w:r>
            <w:proofErr w:type="spellStart"/>
            <w:r w:rsidRPr="006B1FC4">
              <w:rPr>
                <w:rFonts w:eastAsiaTheme="minorHAnsi" w:cs="Arial"/>
                <w:color w:val="auto"/>
                <w:sz w:val="16"/>
                <w:szCs w:val="16"/>
                <w:lang w:val="en-IE" w:eastAsia="en-US"/>
              </w:rPr>
              <w:t>Haplosporidia</w:t>
            </w:r>
            <w:proofErr w:type="spellEnd"/>
          </w:p>
          <w:p w14:paraId="36118C7C" w14:textId="1277C5F5" w:rsidR="00B234CD" w:rsidRPr="00225740" w:rsidRDefault="00B234CD" w:rsidP="00DA6CB3">
            <w:pPr>
              <w:spacing w:before="120" w:after="120"/>
              <w:jc w:val="center"/>
              <w:rPr>
                <w:rFonts w:eastAsiaTheme="minorHAnsi" w:cs="Arial"/>
                <w:b/>
                <w:bCs/>
                <w:color w:val="auto"/>
                <w:sz w:val="16"/>
                <w:szCs w:val="16"/>
                <w:lang w:val="en-IE" w:eastAsia="en-US"/>
              </w:rPr>
            </w:pPr>
            <w:r>
              <w:rPr>
                <w:rFonts w:eastAsiaTheme="minorHAnsi" w:cs="Arial"/>
                <w:color w:val="auto"/>
                <w:sz w:val="16"/>
                <w:szCs w:val="16"/>
                <w:lang w:val="en-IE" w:eastAsia="en-US"/>
              </w:rPr>
              <w:t>Method 2</w:t>
            </w:r>
          </w:p>
        </w:tc>
        <w:tc>
          <w:tcPr>
            <w:tcW w:w="3969" w:type="dxa"/>
            <w:tcBorders>
              <w:top w:val="single" w:sz="4" w:space="0" w:color="auto"/>
              <w:left w:val="single" w:sz="4" w:space="0" w:color="auto"/>
              <w:bottom w:val="single" w:sz="4" w:space="0" w:color="auto"/>
              <w:right w:val="single" w:sz="4" w:space="0" w:color="auto"/>
            </w:tcBorders>
            <w:vAlign w:val="center"/>
          </w:tcPr>
          <w:p w14:paraId="5A4740EB" w14:textId="7C2617CD" w:rsidR="004C4EDB" w:rsidRPr="00225740" w:rsidRDefault="00842FA5" w:rsidP="00DA6CB3">
            <w:pPr>
              <w:spacing w:before="120" w:after="120"/>
              <w:jc w:val="center"/>
              <w:rPr>
                <w:rFonts w:eastAsiaTheme="minorHAnsi" w:cs="Arial"/>
                <w:b/>
                <w:bCs/>
                <w:color w:val="auto"/>
                <w:sz w:val="16"/>
                <w:szCs w:val="16"/>
                <w:lang w:val="en-IE" w:eastAsia="en-US"/>
              </w:rPr>
            </w:pPr>
            <w:r w:rsidRPr="00225740">
              <w:rPr>
                <w:rFonts w:eastAsiaTheme="minorHAnsi" w:cs="Arial"/>
                <w:color w:val="auto"/>
                <w:sz w:val="16"/>
                <w:szCs w:val="16"/>
                <w:lang w:val="en-IE" w:eastAsia="en-US"/>
              </w:rPr>
              <w:t>BO: CAT</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TTA</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ATT</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GGT</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CGG</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GCC</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GC</w:t>
            </w:r>
            <w:r w:rsidRPr="00225740">
              <w:rPr>
                <w:rFonts w:eastAsiaTheme="minorHAnsi" w:cs="Arial"/>
                <w:color w:val="auto"/>
                <w:sz w:val="16"/>
                <w:szCs w:val="16"/>
                <w:lang w:val="en-IE" w:eastAsia="en-US"/>
              </w:rPr>
              <w:br/>
              <w:t>BOAS: CTG</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ATC</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GTC</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TTC</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GAT</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CCC</w:t>
            </w:r>
            <w:r w:rsidR="008B5797" w:rsidRPr="00225740">
              <w:rPr>
                <w:rFonts w:eastAsiaTheme="minorHAnsi" w:cs="Arial"/>
                <w:color w:val="auto"/>
                <w:sz w:val="16"/>
                <w:szCs w:val="16"/>
                <w:lang w:val="en-IE" w:eastAsia="en-US"/>
              </w:rPr>
              <w:t>-</w:t>
            </w:r>
            <w:r w:rsidRPr="00225740">
              <w:rPr>
                <w:rFonts w:eastAsiaTheme="minorHAnsi" w:cs="Arial"/>
                <w:color w:val="auto"/>
                <w:sz w:val="16"/>
                <w:szCs w:val="16"/>
                <w:lang w:val="en-IE" w:eastAsia="en-US"/>
              </w:rPr>
              <w:t>CC</w:t>
            </w:r>
            <w:r w:rsidRPr="00225740" w:rsidDel="00842FA5">
              <w:rPr>
                <w:rFonts w:eastAsiaTheme="minorHAnsi" w:cs="Arial"/>
                <w:color w:val="auto"/>
                <w:sz w:val="16"/>
                <w:szCs w:val="16"/>
                <w:lang w:val="en-IE" w:eastAsia="en-US"/>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7A926955" w14:textId="0E335082" w:rsidR="004C4EDB" w:rsidRPr="00225740" w:rsidRDefault="00842FA5" w:rsidP="00DA6CB3">
            <w:pPr>
              <w:spacing w:before="120" w:after="120"/>
              <w:jc w:val="center"/>
              <w:rPr>
                <w:rFonts w:cs="Arial"/>
                <w:b/>
                <w:bCs/>
                <w:color w:val="auto"/>
                <w:sz w:val="16"/>
                <w:szCs w:val="16"/>
                <w:lang w:val="en-IE"/>
              </w:rPr>
            </w:pPr>
            <w:r w:rsidRPr="00225740">
              <w:rPr>
                <w:rFonts w:cs="Arial"/>
                <w:color w:val="auto"/>
                <w:sz w:val="16"/>
                <w:szCs w:val="16"/>
                <w:lang w:val="en-IE"/>
              </w:rPr>
              <w:t>1 </w:t>
            </w:r>
            <w:r w:rsidRPr="00225740">
              <w:rPr>
                <w:rFonts w:ascii="Calibri" w:hAnsi="Calibri" w:cs="Calibri"/>
                <w:color w:val="auto"/>
                <w:sz w:val="16"/>
                <w:szCs w:val="16"/>
                <w:lang w:val="en-IE"/>
              </w:rPr>
              <w:t>µ</w:t>
            </w:r>
            <w:r w:rsidRPr="00225740">
              <w:rPr>
                <w:rFonts w:cs="Arial"/>
                <w:color w:val="auto"/>
                <w:sz w:val="16"/>
                <w:szCs w:val="16"/>
                <w:lang w:val="en-IE"/>
              </w:rPr>
              <w:t>M</w:t>
            </w:r>
            <w:r w:rsidRPr="00225740">
              <w:rPr>
                <w:rFonts w:cs="Arial"/>
                <w:color w:val="auto"/>
                <w:sz w:val="16"/>
                <w:szCs w:val="16"/>
                <w:lang w:val="en-IE"/>
              </w:rPr>
              <w:br/>
              <w:t>1</w:t>
            </w:r>
            <w:r w:rsidRPr="00225740">
              <w:rPr>
                <w:rFonts w:cs="Söhne"/>
                <w:color w:val="auto"/>
                <w:sz w:val="16"/>
                <w:szCs w:val="16"/>
                <w:lang w:val="en-IE"/>
              </w:rPr>
              <w:t> </w:t>
            </w:r>
            <w:r w:rsidRPr="00225740">
              <w:rPr>
                <w:rFonts w:ascii="Calibri" w:hAnsi="Calibri" w:cs="Calibri"/>
                <w:color w:val="auto"/>
                <w:sz w:val="16"/>
                <w:szCs w:val="16"/>
                <w:lang w:val="en-IE"/>
              </w:rPr>
              <w:t>µ</w:t>
            </w:r>
            <w:r w:rsidRPr="00225740">
              <w:rPr>
                <w:rFonts w:cs="Arial"/>
                <w:color w:val="auto"/>
                <w:sz w:val="16"/>
                <w:szCs w:val="16"/>
                <w:lang w:val="en-IE"/>
              </w:rPr>
              <w:t>M</w:t>
            </w:r>
          </w:p>
        </w:tc>
        <w:tc>
          <w:tcPr>
            <w:tcW w:w="2268" w:type="dxa"/>
            <w:tcBorders>
              <w:top w:val="single" w:sz="4" w:space="0" w:color="auto"/>
              <w:left w:val="single" w:sz="4" w:space="0" w:color="auto"/>
              <w:bottom w:val="single" w:sz="4" w:space="0" w:color="auto"/>
              <w:right w:val="single" w:sz="4" w:space="0" w:color="auto"/>
            </w:tcBorders>
            <w:vAlign w:val="center"/>
          </w:tcPr>
          <w:p w14:paraId="5DDFECA5" w14:textId="1C0E3FF9" w:rsidR="004C4EDB" w:rsidRPr="00225740" w:rsidRDefault="00842FA5" w:rsidP="00DA6CB3">
            <w:pPr>
              <w:spacing w:before="120" w:after="120"/>
              <w:jc w:val="center"/>
              <w:rPr>
                <w:rFonts w:cs="Arial"/>
                <w:b/>
                <w:bCs/>
                <w:color w:val="auto"/>
                <w:sz w:val="16"/>
                <w:szCs w:val="16"/>
                <w:lang w:val="en-IE"/>
              </w:rPr>
            </w:pPr>
            <w:r w:rsidRPr="00225740">
              <w:rPr>
                <w:rFonts w:eastAsia="Arial" w:cs="Arial"/>
                <w:color w:val="auto"/>
                <w:sz w:val="16"/>
                <w:szCs w:val="16"/>
                <w:lang w:val="en-IE"/>
              </w:rPr>
              <w:t>30 cycles</w:t>
            </w:r>
            <w:r w:rsidRPr="00225740">
              <w:rPr>
                <w:rFonts w:eastAsia="Calibri" w:cs="Arial"/>
                <w:color w:val="auto"/>
                <w:sz w:val="16"/>
                <w:szCs w:val="16"/>
                <w:lang w:val="en-IE"/>
              </w:rPr>
              <w:t xml:space="preserve"> of: 95°C/60 sec, 55</w:t>
            </w:r>
            <w:r w:rsidRPr="00225740">
              <w:rPr>
                <w:rFonts w:eastAsia="Segoe UI" w:cs="Arial"/>
                <w:color w:val="auto"/>
                <w:sz w:val="16"/>
                <w:szCs w:val="16"/>
                <w:lang w:val="en-IE"/>
              </w:rPr>
              <w:t>°C/60 sec, 72°C/60 sec</w:t>
            </w:r>
          </w:p>
        </w:tc>
      </w:tr>
      <w:tr w:rsidR="00E76C5B" w:rsidRPr="00B30691" w14:paraId="5ADE9855" w14:textId="77777777" w:rsidTr="00DF1AF5">
        <w:trPr>
          <w:cnfStyle w:val="010000000000" w:firstRow="0" w:lastRow="1" w:firstColumn="0" w:lastColumn="0" w:oddVBand="0" w:evenVBand="0" w:oddHBand="0" w:evenHBand="0" w:firstRowFirstColumn="0" w:firstRowLastColumn="0" w:lastRowFirstColumn="0" w:lastRowLastColumn="0"/>
          <w:trHeight w:val="482"/>
        </w:trPr>
        <w:tc>
          <w:tcPr>
            <w:tcW w:w="2269" w:type="dxa"/>
            <w:tcBorders>
              <w:top w:val="single" w:sz="4" w:space="0" w:color="auto"/>
              <w:left w:val="single" w:sz="4" w:space="0" w:color="auto"/>
              <w:bottom w:val="single" w:sz="4" w:space="0" w:color="auto"/>
              <w:right w:val="single" w:sz="4" w:space="0" w:color="auto"/>
            </w:tcBorders>
            <w:noWrap/>
            <w:vAlign w:val="center"/>
          </w:tcPr>
          <w:p w14:paraId="3957CEB6" w14:textId="77777777" w:rsidR="00E76C5B" w:rsidRDefault="00E76C5B" w:rsidP="00DF1AF5">
            <w:pPr>
              <w:spacing w:before="120" w:after="120"/>
              <w:jc w:val="center"/>
              <w:rPr>
                <w:rFonts w:eastAsiaTheme="minorHAnsi" w:cs="Arial"/>
                <w:bCs w:val="0"/>
                <w:color w:val="auto"/>
                <w:sz w:val="16"/>
                <w:szCs w:val="16"/>
                <w:lang w:val="en-IE" w:eastAsia="en-US"/>
              </w:rPr>
            </w:pPr>
            <w:r w:rsidRPr="00CF3320">
              <w:rPr>
                <w:rFonts w:eastAsiaTheme="minorHAnsi" w:cs="Arial"/>
                <w:b w:val="0"/>
                <w:i/>
                <w:color w:val="auto"/>
                <w:sz w:val="16"/>
                <w:szCs w:val="16"/>
                <w:lang w:val="en-IE" w:eastAsia="en-US"/>
              </w:rPr>
              <w:t xml:space="preserve">B. </w:t>
            </w:r>
            <w:proofErr w:type="spellStart"/>
            <w:r w:rsidRPr="00CF3320">
              <w:rPr>
                <w:rFonts w:eastAsiaTheme="minorHAnsi" w:cs="Arial"/>
                <w:b w:val="0"/>
                <w:i/>
                <w:color w:val="auto"/>
                <w:sz w:val="16"/>
                <w:szCs w:val="16"/>
                <w:lang w:val="en-IE" w:eastAsia="en-US"/>
              </w:rPr>
              <w:t>ostreae</w:t>
            </w:r>
            <w:proofErr w:type="spellEnd"/>
            <w:r w:rsidRPr="00CF3320">
              <w:rPr>
                <w:rFonts w:eastAsiaTheme="minorHAnsi" w:cs="Arial"/>
                <w:b w:val="0"/>
                <w:color w:val="auto"/>
                <w:sz w:val="16"/>
                <w:szCs w:val="16"/>
                <w:lang w:val="en-IE" w:eastAsia="en-US"/>
              </w:rPr>
              <w:t>/18S</w:t>
            </w:r>
          </w:p>
          <w:p w14:paraId="6F6860B3" w14:textId="5C724063" w:rsidR="00B234CD" w:rsidRPr="00CF3320" w:rsidRDefault="00B234CD" w:rsidP="00DF1AF5">
            <w:pPr>
              <w:spacing w:before="120" w:after="120"/>
              <w:jc w:val="center"/>
              <w:rPr>
                <w:rFonts w:eastAsiaTheme="minorHAnsi" w:cs="Arial"/>
                <w:b w:val="0"/>
                <w:bCs w:val="0"/>
                <w:color w:val="auto"/>
                <w:sz w:val="16"/>
                <w:szCs w:val="16"/>
                <w:lang w:val="en-IE" w:eastAsia="en-US"/>
              </w:rPr>
            </w:pPr>
            <w:r>
              <w:rPr>
                <w:rFonts w:eastAsiaTheme="minorHAnsi" w:cs="Arial"/>
                <w:b w:val="0"/>
                <w:color w:val="auto"/>
                <w:sz w:val="16"/>
                <w:szCs w:val="16"/>
                <w:lang w:val="en-IE" w:eastAsia="en-US"/>
              </w:rPr>
              <w:t>Method 3</w:t>
            </w:r>
          </w:p>
        </w:tc>
        <w:tc>
          <w:tcPr>
            <w:tcW w:w="3969" w:type="dxa"/>
            <w:tcBorders>
              <w:top w:val="single" w:sz="4" w:space="0" w:color="auto"/>
              <w:left w:val="single" w:sz="4" w:space="0" w:color="auto"/>
              <w:bottom w:val="single" w:sz="4" w:space="0" w:color="auto"/>
              <w:right w:val="single" w:sz="4" w:space="0" w:color="auto"/>
            </w:tcBorders>
            <w:vAlign w:val="center"/>
          </w:tcPr>
          <w:p w14:paraId="1252A572" w14:textId="77777777" w:rsidR="00E76C5B" w:rsidRPr="00CF3320" w:rsidRDefault="00E76C5B" w:rsidP="00DF1AF5">
            <w:pPr>
              <w:spacing w:before="120" w:after="120"/>
              <w:jc w:val="center"/>
              <w:rPr>
                <w:rFonts w:eastAsiaTheme="minorHAnsi" w:cs="Arial"/>
                <w:b w:val="0"/>
                <w:bCs w:val="0"/>
                <w:color w:val="auto"/>
                <w:sz w:val="16"/>
                <w:szCs w:val="16"/>
                <w:lang w:val="en-IE" w:eastAsia="en-US"/>
              </w:rPr>
            </w:pPr>
            <w:r w:rsidRPr="00CF3320">
              <w:rPr>
                <w:rFonts w:eastAsiaTheme="minorHAnsi" w:cs="Arial"/>
                <w:b w:val="0"/>
                <w:color w:val="auto"/>
                <w:sz w:val="16"/>
                <w:szCs w:val="16"/>
                <w:lang w:val="en-IE" w:eastAsia="en-US"/>
              </w:rPr>
              <w:t>BoosF03: CAA-TGG-TGC-GTT-CAA-CGA-GT</w:t>
            </w:r>
            <w:r w:rsidRPr="00CF3320">
              <w:rPr>
                <w:rFonts w:eastAsiaTheme="minorHAnsi" w:cs="Arial"/>
                <w:b w:val="0"/>
                <w:color w:val="auto"/>
                <w:sz w:val="16"/>
                <w:szCs w:val="16"/>
                <w:lang w:val="en-IE" w:eastAsia="en-US"/>
              </w:rPr>
              <w:br/>
              <w:t>BoosR03: GGG-TTC-GCG-GTT-GAATTT-TA</w:t>
            </w:r>
          </w:p>
        </w:tc>
        <w:tc>
          <w:tcPr>
            <w:tcW w:w="1842" w:type="dxa"/>
            <w:tcBorders>
              <w:top w:val="single" w:sz="4" w:space="0" w:color="auto"/>
              <w:left w:val="single" w:sz="4" w:space="0" w:color="auto"/>
              <w:bottom w:val="single" w:sz="4" w:space="0" w:color="auto"/>
              <w:right w:val="single" w:sz="4" w:space="0" w:color="auto"/>
            </w:tcBorders>
            <w:vAlign w:val="center"/>
          </w:tcPr>
          <w:p w14:paraId="07A1C7FB" w14:textId="77777777" w:rsidR="00E76C5B" w:rsidRPr="00CF3320" w:rsidRDefault="00E76C5B" w:rsidP="00DF1AF5">
            <w:pPr>
              <w:spacing w:before="120" w:after="120"/>
              <w:jc w:val="center"/>
              <w:rPr>
                <w:rFonts w:cs="Arial"/>
                <w:b w:val="0"/>
                <w:bCs w:val="0"/>
                <w:color w:val="auto"/>
                <w:sz w:val="16"/>
                <w:szCs w:val="16"/>
                <w:lang w:val="en-IE"/>
              </w:rPr>
            </w:pPr>
            <w:r w:rsidRPr="00CF3320">
              <w:rPr>
                <w:rFonts w:cs="Arial"/>
                <w:b w:val="0"/>
                <w:color w:val="auto"/>
                <w:sz w:val="16"/>
                <w:szCs w:val="16"/>
                <w:lang w:val="en-IE"/>
              </w:rPr>
              <w:t>400 </w:t>
            </w:r>
            <w:proofErr w:type="spellStart"/>
            <w:r w:rsidRPr="00CF3320">
              <w:rPr>
                <w:rFonts w:cs="Arial"/>
                <w:b w:val="0"/>
                <w:color w:val="auto"/>
                <w:sz w:val="16"/>
                <w:szCs w:val="16"/>
                <w:lang w:val="en-IE"/>
              </w:rPr>
              <w:t>nM</w:t>
            </w:r>
            <w:proofErr w:type="spellEnd"/>
            <w:r w:rsidRPr="00CF3320">
              <w:rPr>
                <w:rFonts w:cs="Arial"/>
                <w:b w:val="0"/>
                <w:color w:val="auto"/>
                <w:sz w:val="16"/>
                <w:szCs w:val="16"/>
                <w:lang w:val="en-IE"/>
              </w:rPr>
              <w:br/>
              <w:t>400 </w:t>
            </w:r>
            <w:proofErr w:type="spellStart"/>
            <w:r w:rsidRPr="00CF3320">
              <w:rPr>
                <w:rFonts w:cs="Arial"/>
                <w:b w:val="0"/>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481992F" w14:textId="77777777" w:rsidR="00E76C5B" w:rsidRPr="00CF3320" w:rsidRDefault="00E76C5B" w:rsidP="00DF1AF5">
            <w:pPr>
              <w:spacing w:before="120" w:after="120"/>
              <w:jc w:val="center"/>
              <w:rPr>
                <w:rFonts w:cs="Arial"/>
                <w:b w:val="0"/>
                <w:bCs w:val="0"/>
                <w:color w:val="auto"/>
                <w:sz w:val="16"/>
                <w:szCs w:val="16"/>
                <w:lang w:val="en-IE"/>
              </w:rPr>
            </w:pPr>
            <w:r w:rsidRPr="00CF3320">
              <w:rPr>
                <w:rFonts w:eastAsia="Arial" w:cs="Arial"/>
                <w:b w:val="0"/>
                <w:color w:val="auto"/>
                <w:sz w:val="16"/>
                <w:szCs w:val="16"/>
                <w:lang w:val="en-IE"/>
              </w:rPr>
              <w:t>40 cycles</w:t>
            </w:r>
            <w:r w:rsidRPr="00CF3320">
              <w:rPr>
                <w:rFonts w:eastAsia="Calibri" w:cs="Arial"/>
                <w:b w:val="0"/>
                <w:color w:val="auto"/>
                <w:sz w:val="16"/>
                <w:szCs w:val="16"/>
                <w:lang w:val="en-IE"/>
              </w:rPr>
              <w:t xml:space="preserve"> of: 95°C/30 sec, 58</w:t>
            </w:r>
            <w:r w:rsidRPr="00CF3320">
              <w:rPr>
                <w:rFonts w:eastAsia="Segoe UI" w:cs="Arial"/>
                <w:b w:val="0"/>
                <w:color w:val="auto"/>
                <w:sz w:val="16"/>
                <w:szCs w:val="16"/>
                <w:lang w:val="en-IE"/>
              </w:rPr>
              <w:t>°C/30 sec, 72°C, 45 sec</w:t>
            </w:r>
          </w:p>
        </w:tc>
      </w:tr>
    </w:tbl>
    <w:p w14:paraId="4A872F35" w14:textId="28CD15EC" w:rsidR="004A078E" w:rsidRPr="00FE1D0B" w:rsidRDefault="004A078E" w:rsidP="00DA6CB3">
      <w:pPr>
        <w:spacing w:before="120" w:after="240" w:line="240" w:lineRule="auto"/>
        <w:jc w:val="center"/>
        <w:rPr>
          <w:rFonts w:eastAsia="Calibri" w:cs="Calibri"/>
          <w:sz w:val="16"/>
          <w:szCs w:val="16"/>
          <w:lang w:val="en-GB"/>
        </w:rPr>
      </w:pPr>
      <w:bookmarkStart w:id="24" w:name="_Hlk34054492"/>
      <w:r w:rsidRPr="00FE1D0B">
        <w:rPr>
          <w:rFonts w:eastAsia="Calibri" w:cs="Calibri"/>
          <w:sz w:val="16"/>
          <w:szCs w:val="16"/>
          <w:vertAlign w:val="superscript"/>
          <w:lang w:val="en-GB"/>
        </w:rPr>
        <w:t>(a)</w:t>
      </w:r>
      <w:r w:rsidRPr="00FE1D0B">
        <w:rPr>
          <w:rFonts w:eastAsia="Calibri" w:cs="Calibri"/>
          <w:sz w:val="16"/>
          <w:szCs w:val="16"/>
          <w:lang w:val="en-GB"/>
        </w:rPr>
        <w:t>A denaturation step</w:t>
      </w:r>
      <w:r w:rsidR="004F6C93" w:rsidRPr="00FE1D0B">
        <w:rPr>
          <w:rFonts w:eastAsia="Calibri" w:cs="Calibri"/>
          <w:sz w:val="16"/>
          <w:szCs w:val="16"/>
          <w:lang w:val="en-GB"/>
        </w:rPr>
        <w:t xml:space="preserve"> at 94-95°C </w:t>
      </w:r>
      <w:r w:rsidRPr="00FE1D0B">
        <w:rPr>
          <w:rFonts w:eastAsia="Calibri" w:cs="Calibri"/>
          <w:sz w:val="16"/>
          <w:szCs w:val="16"/>
          <w:lang w:val="en-GB"/>
        </w:rPr>
        <w:t xml:space="preserve">prior to cycling </w:t>
      </w:r>
      <w:r w:rsidR="004F6C93" w:rsidRPr="00FE1D0B">
        <w:rPr>
          <w:rFonts w:eastAsia="Calibri" w:cs="Calibri"/>
          <w:sz w:val="16"/>
          <w:szCs w:val="16"/>
          <w:lang w:val="en-GB"/>
        </w:rPr>
        <w:t xml:space="preserve">and a final elongation step at 72°C </w:t>
      </w:r>
      <w:r w:rsidR="00CF78B7">
        <w:rPr>
          <w:rFonts w:eastAsia="Calibri" w:cs="Calibri"/>
          <w:sz w:val="16"/>
          <w:szCs w:val="16"/>
          <w:lang w:val="en-GB"/>
        </w:rPr>
        <w:br/>
      </w:r>
      <w:r w:rsidR="004F6C93" w:rsidRPr="00FE1D0B">
        <w:rPr>
          <w:rFonts w:eastAsia="Calibri" w:cs="Calibri"/>
          <w:sz w:val="16"/>
          <w:szCs w:val="16"/>
          <w:lang w:val="en-GB"/>
        </w:rPr>
        <w:t>(between 5 and 10 minutes) must be included</w:t>
      </w:r>
      <w:r w:rsidR="004E1B06">
        <w:rPr>
          <w:rFonts w:eastAsia="Calibri" w:cs="Calibri"/>
          <w:sz w:val="16"/>
          <w:szCs w:val="16"/>
          <w:lang w:val="en-GB"/>
        </w:rPr>
        <w:t>.</w:t>
      </w:r>
    </w:p>
    <w:p w14:paraId="3D939270" w14:textId="44CE58A8" w:rsidR="00F95CF9" w:rsidRPr="00CF3320" w:rsidRDefault="001E5D7A" w:rsidP="00CF3320">
      <w:pPr>
        <w:pStyle w:val="Para3"/>
      </w:pPr>
      <w:bookmarkStart w:id="25" w:name="_Hlk152867722"/>
      <w:r w:rsidRPr="00CF3320">
        <w:t xml:space="preserve">The PCR methods 1 and 2 are not specific </w:t>
      </w:r>
      <w:r w:rsidR="002425DC" w:rsidRPr="00CF3320">
        <w:t>for</w:t>
      </w:r>
      <w:r w:rsidRPr="00CF3320">
        <w:rPr>
          <w:i/>
          <w:iCs/>
        </w:rPr>
        <w:t xml:space="preserve"> B. </w:t>
      </w:r>
      <w:proofErr w:type="spellStart"/>
      <w:r w:rsidRPr="00CF3320">
        <w:rPr>
          <w:i/>
          <w:iCs/>
        </w:rPr>
        <w:t>ostreae</w:t>
      </w:r>
      <w:proofErr w:type="spellEnd"/>
      <w:r w:rsidRPr="00CF3320">
        <w:t>.</w:t>
      </w:r>
      <w:bookmarkEnd w:id="25"/>
      <w:r w:rsidR="003413A2" w:rsidRPr="00CF3320">
        <w:t xml:space="preserve"> Sequence analysis of the amplicons must be used to confirm identity</w:t>
      </w:r>
      <w:r w:rsidR="00A85909" w:rsidRPr="00CF3320">
        <w:t>. A</w:t>
      </w:r>
      <w:r w:rsidR="00523D44" w:rsidRPr="00CF3320">
        <w:t>mplicons obtained by method 2 can be digested</w:t>
      </w:r>
      <w:r w:rsidR="00523D44" w:rsidRPr="00CF3320">
        <w:rPr>
          <w:rFonts w:eastAsia="Arial"/>
        </w:rPr>
        <w:t xml:space="preserve"> with the </w:t>
      </w:r>
      <w:proofErr w:type="spellStart"/>
      <w:r w:rsidR="00523D44" w:rsidRPr="00E1148F">
        <w:rPr>
          <w:rFonts w:eastAsia="Arial"/>
          <w:i/>
          <w:iCs/>
        </w:rPr>
        <w:t>Bgl</w:t>
      </w:r>
      <w:proofErr w:type="spellEnd"/>
      <w:r w:rsidR="00523D44" w:rsidRPr="00E1148F">
        <w:rPr>
          <w:rFonts w:eastAsia="Arial"/>
        </w:rPr>
        <w:t xml:space="preserve"> </w:t>
      </w:r>
      <w:r w:rsidR="00B26549" w:rsidRPr="00E1148F">
        <w:rPr>
          <w:rFonts w:eastAsia="Arial"/>
          <w:u w:val="double"/>
        </w:rPr>
        <w:t>I</w:t>
      </w:r>
      <w:r w:rsidR="00B26549" w:rsidRPr="00E1148F">
        <w:rPr>
          <w:rFonts w:eastAsia="Arial"/>
        </w:rPr>
        <w:t xml:space="preserve"> </w:t>
      </w:r>
      <w:r w:rsidR="00523D44" w:rsidRPr="00E1148F">
        <w:rPr>
          <w:rFonts w:eastAsia="Arial"/>
        </w:rPr>
        <w:t>enzyme</w:t>
      </w:r>
      <w:r w:rsidR="00523D44" w:rsidRPr="00CF3320">
        <w:rPr>
          <w:rFonts w:eastAsia="Arial"/>
        </w:rPr>
        <w:t xml:space="preserve"> which allows to distinguish two profiles: </w:t>
      </w:r>
      <w:r w:rsidR="00523D44" w:rsidRPr="00CF3320">
        <w:rPr>
          <w:rFonts w:eastAsia="Arial"/>
          <w:i/>
          <w:iCs/>
        </w:rPr>
        <w:t xml:space="preserve">B. </w:t>
      </w:r>
      <w:proofErr w:type="spellStart"/>
      <w:r w:rsidR="00523D44" w:rsidRPr="00CF3320">
        <w:rPr>
          <w:rFonts w:eastAsia="Arial"/>
          <w:i/>
          <w:iCs/>
        </w:rPr>
        <w:t>ostreae</w:t>
      </w:r>
      <w:proofErr w:type="spellEnd"/>
      <w:r w:rsidR="00523D44" w:rsidRPr="00CF3320">
        <w:rPr>
          <w:rFonts w:eastAsia="Arial"/>
        </w:rPr>
        <w:t xml:space="preserve"> (two bands of 120 and 180 bp) and </w:t>
      </w:r>
      <w:r w:rsidR="00523D44" w:rsidRPr="00CF3320">
        <w:rPr>
          <w:rFonts w:eastAsia="Arial"/>
          <w:i/>
          <w:iCs/>
        </w:rPr>
        <w:t xml:space="preserve">B. </w:t>
      </w:r>
      <w:proofErr w:type="spellStart"/>
      <w:r w:rsidR="00523D44" w:rsidRPr="00CF3320">
        <w:rPr>
          <w:rFonts w:eastAsia="Arial"/>
          <w:i/>
          <w:iCs/>
        </w:rPr>
        <w:t>exitiosa</w:t>
      </w:r>
      <w:proofErr w:type="spellEnd"/>
      <w:r w:rsidR="00523D44" w:rsidRPr="00CF3320">
        <w:rPr>
          <w:rFonts w:eastAsia="Arial"/>
        </w:rPr>
        <w:t xml:space="preserve"> (not digested). </w:t>
      </w:r>
    </w:p>
    <w:p w14:paraId="45A7FF83" w14:textId="4CCBE9C7" w:rsidR="00BC4790" w:rsidRPr="00234942" w:rsidRDefault="00BC4790" w:rsidP="00DA6CB3">
      <w:pPr>
        <w:pStyle w:val="1110"/>
        <w:spacing w:before="240"/>
        <w:rPr>
          <w:lang w:val="en-IE"/>
        </w:rPr>
      </w:pPr>
      <w:r w:rsidRPr="00234942">
        <w:rPr>
          <w:lang w:val="en-IE"/>
        </w:rPr>
        <w:t>4.4.</w:t>
      </w:r>
      <w:r w:rsidR="000D33E5" w:rsidRPr="00234942">
        <w:rPr>
          <w:lang w:val="en-IE"/>
        </w:rPr>
        <w:t>3</w:t>
      </w:r>
      <w:r w:rsidRPr="00234942">
        <w:rPr>
          <w:lang w:val="en-IE"/>
        </w:rPr>
        <w:t>.</w:t>
      </w:r>
      <w:r w:rsidRPr="00234942">
        <w:rPr>
          <w:lang w:val="en-IE"/>
        </w:rPr>
        <w:tab/>
        <w:t>Other nucleic acid amplification methods</w:t>
      </w:r>
    </w:p>
    <w:bookmarkEnd w:id="24"/>
    <w:p w14:paraId="76F97E81" w14:textId="4A189EA4" w:rsidR="00F95CF9" w:rsidRPr="004E1B06" w:rsidRDefault="004E1B06" w:rsidP="00DA6CB3">
      <w:pPr>
        <w:pStyle w:val="Para3"/>
      </w:pPr>
      <w:proofErr w:type="gramStart"/>
      <w:r>
        <w:t>None</w:t>
      </w:r>
      <w:r w:rsidR="009A223A">
        <w:t xml:space="preserve"> available</w:t>
      </w:r>
      <w:proofErr w:type="gramEnd"/>
      <w:r>
        <w:t>.</w:t>
      </w:r>
    </w:p>
    <w:p w14:paraId="44361287" w14:textId="77777777" w:rsidR="00BC4790" w:rsidRPr="00234942" w:rsidRDefault="00BC4790" w:rsidP="00DA6CB3">
      <w:pPr>
        <w:pStyle w:val="110"/>
        <w:rPr>
          <w:lang w:val="en-IE"/>
        </w:rPr>
      </w:pPr>
      <w:bookmarkStart w:id="26" w:name="_Hlk34054505"/>
      <w:bookmarkStart w:id="27" w:name="_Hlk114644157"/>
      <w:r w:rsidRPr="00234942">
        <w:rPr>
          <w:lang w:val="en-IE"/>
        </w:rPr>
        <w:t>4.5.</w:t>
      </w:r>
      <w:r w:rsidRPr="00234942">
        <w:rPr>
          <w:lang w:val="en-IE"/>
        </w:rPr>
        <w:tab/>
        <w:t>Amplicon sequencing</w:t>
      </w:r>
    </w:p>
    <w:bookmarkEnd w:id="26"/>
    <w:p w14:paraId="6AB5A217" w14:textId="0FB54528" w:rsidR="007F123C" w:rsidRPr="00D437FC" w:rsidRDefault="007F123C" w:rsidP="00DA6CB3">
      <w:pPr>
        <w:pStyle w:val="Para2"/>
      </w:pPr>
      <w:r w:rsidRPr="00D437FC">
        <w:t xml:space="preserve">The size of the PCR amplicon is verified by agarose gel electrophoresis and purified by excision from this gel. </w:t>
      </w:r>
      <w:r w:rsidR="00F95CF9" w:rsidRPr="00D437FC">
        <w:t>Obtained sequences are</w:t>
      </w:r>
      <w:r w:rsidRPr="00D437FC">
        <w:t xml:space="preserve"> analysed and compared with published sequences.</w:t>
      </w:r>
    </w:p>
    <w:p w14:paraId="35670C3F" w14:textId="08A9F7BC" w:rsidR="00733E08" w:rsidRPr="00234942" w:rsidRDefault="00733E08" w:rsidP="00DA6CB3">
      <w:pPr>
        <w:pStyle w:val="Para2"/>
        <w:rPr>
          <w:strike/>
        </w:rPr>
      </w:pPr>
      <w:r w:rsidRPr="00234942">
        <w:t xml:space="preserve">Sequencing is recommended as one of the final steps for confirmatory diagnosis. Targeted regions are </w:t>
      </w:r>
      <w:r w:rsidR="004E3B38">
        <w:t>18S</w:t>
      </w:r>
      <w:r w:rsidR="006011EB">
        <w:t>,</w:t>
      </w:r>
      <w:r w:rsidR="004E3B38">
        <w:t xml:space="preserve"> </w:t>
      </w:r>
      <w:r w:rsidRPr="00234942">
        <w:t>ITS1</w:t>
      </w:r>
      <w:r w:rsidR="004E3B38">
        <w:t xml:space="preserve"> and </w:t>
      </w:r>
      <w:r w:rsidR="00C76E0E">
        <w:t>a</w:t>
      </w:r>
      <w:r w:rsidR="004E3B38">
        <w:t>ctin</w:t>
      </w:r>
      <w:r w:rsidRPr="00234942">
        <w:t>. Although the sequences are available in the public gene banks, it is recommended to refer such cases to the appropriate WOAH Reference Laboratory.</w:t>
      </w:r>
    </w:p>
    <w:p w14:paraId="43F7F7A8" w14:textId="77777777" w:rsidR="00BC4790" w:rsidRPr="00234942" w:rsidRDefault="00BC4790" w:rsidP="00DA6CB3">
      <w:pPr>
        <w:pStyle w:val="110"/>
        <w:rPr>
          <w:lang w:val="en-IE"/>
        </w:rPr>
      </w:pPr>
      <w:bookmarkStart w:id="28" w:name="_Hlk34054758"/>
      <w:bookmarkEnd w:id="27"/>
      <w:r w:rsidRPr="00234942">
        <w:rPr>
          <w:lang w:val="en-IE"/>
        </w:rPr>
        <w:t>4.6.</w:t>
      </w:r>
      <w:r w:rsidRPr="00234942">
        <w:rPr>
          <w:lang w:val="en-IE"/>
        </w:rPr>
        <w:tab/>
      </w:r>
      <w:r w:rsidRPr="00234942">
        <w:rPr>
          <w:i/>
          <w:lang w:val="en-IE"/>
        </w:rPr>
        <w:t>In-situ</w:t>
      </w:r>
      <w:r w:rsidRPr="00234942">
        <w:rPr>
          <w:lang w:val="en-IE"/>
        </w:rPr>
        <w:t xml:space="preserve"> hybridisation</w:t>
      </w:r>
    </w:p>
    <w:bookmarkEnd w:id="28"/>
    <w:p w14:paraId="66C873E8" w14:textId="77777777" w:rsidR="002A087D" w:rsidRPr="00234942" w:rsidRDefault="002A087D" w:rsidP="00DA6CB3">
      <w:pPr>
        <w:pStyle w:val="Para2"/>
      </w:pPr>
      <w:r w:rsidRPr="00234942">
        <w:t xml:space="preserve">Samples to be </w:t>
      </w:r>
      <w:proofErr w:type="gramStart"/>
      <w:r w:rsidRPr="00234942">
        <w:t>taken:</w:t>
      </w:r>
      <w:proofErr w:type="gramEnd"/>
      <w:r w:rsidRPr="00234942">
        <w:t xml:space="preserve"> live or freshly dead oysters.</w:t>
      </w:r>
    </w:p>
    <w:p w14:paraId="5584EFF0" w14:textId="3870F4DC" w:rsidR="00414B73" w:rsidRDefault="00BB37B1" w:rsidP="00DA6CB3">
      <w:pPr>
        <w:pStyle w:val="Para2"/>
      </w:pPr>
      <w:bookmarkStart w:id="29" w:name="_Hlk152868034"/>
      <w:r>
        <w:t>Several</w:t>
      </w:r>
      <w:r w:rsidR="00414B73">
        <w:t xml:space="preserve"> </w:t>
      </w:r>
      <w:r w:rsidR="00C76E0E" w:rsidRPr="00C76E0E">
        <w:rPr>
          <w:i/>
        </w:rPr>
        <w:t>in situ</w:t>
      </w:r>
      <w:r w:rsidR="00C76E0E">
        <w:t xml:space="preserve"> hybridi</w:t>
      </w:r>
      <w:r w:rsidR="009A2038">
        <w:t>s</w:t>
      </w:r>
      <w:r w:rsidR="00C76E0E">
        <w:t xml:space="preserve">ation (ISH) </w:t>
      </w:r>
      <w:r w:rsidR="00414B73">
        <w:t xml:space="preserve">protocols targeting the 18S have been developed. </w:t>
      </w:r>
    </w:p>
    <w:p w14:paraId="67F59EDB" w14:textId="5F3736D6" w:rsidR="00414B73" w:rsidRPr="0082245E" w:rsidRDefault="00414B73" w:rsidP="00DA6CB3">
      <w:pPr>
        <w:pStyle w:val="Para2"/>
      </w:pPr>
      <w:r w:rsidRPr="00234942">
        <w:t xml:space="preserve">The first one </w:t>
      </w:r>
      <w:r w:rsidRPr="0082245E">
        <w:t>(</w:t>
      </w:r>
      <w:proofErr w:type="spellStart"/>
      <w:r w:rsidRPr="0082245E">
        <w:rPr>
          <w:rFonts w:cs="Arial"/>
        </w:rPr>
        <w:t>Cochennec</w:t>
      </w:r>
      <w:proofErr w:type="spellEnd"/>
      <w:r w:rsidRPr="0082245E">
        <w:rPr>
          <w:rFonts w:cs="Arial"/>
        </w:rPr>
        <w:t xml:space="preserve"> </w:t>
      </w:r>
      <w:r w:rsidRPr="0082245E">
        <w:rPr>
          <w:rFonts w:cs="Arial"/>
          <w:i/>
        </w:rPr>
        <w:t>et al</w:t>
      </w:r>
      <w:r w:rsidRPr="0082245E">
        <w:rPr>
          <w:rFonts w:cs="Arial"/>
        </w:rPr>
        <w:t>., 2000</w:t>
      </w:r>
      <w:r w:rsidRPr="0082245E">
        <w:t xml:space="preserve">) </w:t>
      </w:r>
      <w:r w:rsidR="00BB37B1" w:rsidRPr="0082245E">
        <w:t xml:space="preserve">allows a detection at the </w:t>
      </w:r>
      <w:proofErr w:type="spellStart"/>
      <w:r w:rsidR="00BB37B1" w:rsidRPr="0082245E">
        <w:rPr>
          <w:i/>
        </w:rPr>
        <w:t>Bonamia</w:t>
      </w:r>
      <w:proofErr w:type="spellEnd"/>
      <w:r w:rsidR="00BB37B1" w:rsidRPr="0082245E">
        <w:t xml:space="preserve"> genus level and </w:t>
      </w:r>
      <w:r w:rsidRPr="0082245E">
        <w:t>uses a 300 bp labelled probe produced by PCR.</w:t>
      </w:r>
    </w:p>
    <w:p w14:paraId="54DC1B23" w14:textId="7B1F79A6" w:rsidR="00414B73" w:rsidRPr="00395732" w:rsidRDefault="00414B73" w:rsidP="00DA6CB3">
      <w:pPr>
        <w:pStyle w:val="Para2"/>
      </w:pPr>
      <w:r w:rsidRPr="009F5AAC">
        <w:t xml:space="preserve">Two </w:t>
      </w:r>
      <w:r w:rsidRPr="0082245E">
        <w:t>ISH protocol</w:t>
      </w:r>
      <w:r w:rsidRPr="009F5AAC">
        <w:t>s were d</w:t>
      </w:r>
      <w:r w:rsidRPr="0082245E">
        <w:t xml:space="preserve">esigned to specifically detect </w:t>
      </w:r>
      <w:r w:rsidRPr="0082245E">
        <w:rPr>
          <w:i/>
        </w:rPr>
        <w:t xml:space="preserve">B. </w:t>
      </w:r>
      <w:proofErr w:type="spellStart"/>
      <w:r w:rsidRPr="0082245E">
        <w:rPr>
          <w:i/>
        </w:rPr>
        <w:t>ostreae</w:t>
      </w:r>
      <w:proofErr w:type="spellEnd"/>
      <w:r w:rsidRPr="0082245E">
        <w:t xml:space="preserve"> (</w:t>
      </w:r>
      <w:r w:rsidRPr="009F5AAC">
        <w:t xml:space="preserve">Carnegie </w:t>
      </w:r>
      <w:r w:rsidRPr="009F5AAC">
        <w:rPr>
          <w:i/>
          <w:iCs/>
        </w:rPr>
        <w:t>et al.</w:t>
      </w:r>
      <w:r w:rsidR="009A2038" w:rsidRPr="009F5AAC">
        <w:rPr>
          <w:i/>
          <w:iCs/>
        </w:rPr>
        <w:t>,</w:t>
      </w:r>
      <w:r w:rsidRPr="009F5AAC">
        <w:rPr>
          <w:i/>
          <w:iCs/>
        </w:rPr>
        <w:t xml:space="preserve"> </w:t>
      </w:r>
      <w:r w:rsidRPr="009F5AAC">
        <w:t xml:space="preserve">2003; </w:t>
      </w:r>
      <w:r w:rsidRPr="0082245E">
        <w:t xml:space="preserve">Hill </w:t>
      </w:r>
      <w:r w:rsidRPr="0082245E">
        <w:rPr>
          <w:i/>
          <w:iCs/>
        </w:rPr>
        <w:t>et al.</w:t>
      </w:r>
      <w:r w:rsidR="009A2038" w:rsidRPr="0082245E">
        <w:rPr>
          <w:i/>
          <w:iCs/>
        </w:rPr>
        <w:t>,</w:t>
      </w:r>
      <w:r w:rsidRPr="0082245E">
        <w:rPr>
          <w:i/>
          <w:iCs/>
        </w:rPr>
        <w:t xml:space="preserve"> </w:t>
      </w:r>
      <w:r w:rsidRPr="0082245E">
        <w:t>2014</w:t>
      </w:r>
      <w:proofErr w:type="gramStart"/>
      <w:r w:rsidRPr="0082245E">
        <w:t>), and</w:t>
      </w:r>
      <w:proofErr w:type="gramEnd"/>
      <w:r w:rsidRPr="0082245E">
        <w:t xml:space="preserve"> rel</w:t>
      </w:r>
      <w:r w:rsidR="00180D84">
        <w:t>y</w:t>
      </w:r>
      <w:r w:rsidRPr="0082245E">
        <w:t xml:space="preserve"> on labelled oligonucleotide probes</w:t>
      </w:r>
      <w:r w:rsidR="009A2038" w:rsidRPr="0082245E">
        <w:t xml:space="preserve">. </w:t>
      </w:r>
      <w:r w:rsidRPr="00180D84">
        <w:t>However, the ISH protocol from Carnegie</w:t>
      </w:r>
      <w:r w:rsidRPr="00180D84">
        <w:rPr>
          <w:i/>
          <w:iCs/>
        </w:rPr>
        <w:t xml:space="preserve"> et al.</w:t>
      </w:r>
      <w:r w:rsidRPr="00180D84">
        <w:t xml:space="preserve"> </w:t>
      </w:r>
      <w:r w:rsidR="009A2038" w:rsidRPr="00180D84">
        <w:t>(</w:t>
      </w:r>
      <w:r w:rsidRPr="00180D84">
        <w:t>2003</w:t>
      </w:r>
      <w:r w:rsidR="009A2038" w:rsidRPr="00180D84">
        <w:t>)</w:t>
      </w:r>
      <w:r w:rsidRPr="00180D84">
        <w:t xml:space="preserve"> should also detect </w:t>
      </w:r>
      <w:r w:rsidRPr="00180D84">
        <w:rPr>
          <w:i/>
        </w:rPr>
        <w:t xml:space="preserve">B. </w:t>
      </w:r>
      <w:proofErr w:type="spellStart"/>
      <w:r w:rsidRPr="00180D84">
        <w:rPr>
          <w:i/>
        </w:rPr>
        <w:t>exitiosa</w:t>
      </w:r>
      <w:proofErr w:type="spellEnd"/>
      <w:r w:rsidRPr="00180D84">
        <w:t xml:space="preserve"> according to probe sequence analys</w:t>
      </w:r>
      <w:r w:rsidR="006011EB" w:rsidRPr="00180D84">
        <w:t>i</w:t>
      </w:r>
      <w:r w:rsidRPr="00180D84">
        <w:t>s.</w:t>
      </w:r>
    </w:p>
    <w:tbl>
      <w:tblPr>
        <w:tblStyle w:val="TableGrid"/>
        <w:tblW w:w="10490" w:type="dxa"/>
        <w:tblInd w:w="-714" w:type="dxa"/>
        <w:tblLook w:val="04A0" w:firstRow="1" w:lastRow="0" w:firstColumn="1" w:lastColumn="0" w:noHBand="0" w:noVBand="1"/>
      </w:tblPr>
      <w:tblGrid>
        <w:gridCol w:w="2269"/>
        <w:gridCol w:w="2835"/>
        <w:gridCol w:w="1842"/>
        <w:gridCol w:w="3544"/>
      </w:tblGrid>
      <w:tr w:rsidR="00EB43AB" w:rsidRPr="00EB0C2E" w14:paraId="1A2D1876" w14:textId="77777777" w:rsidTr="00DB71F7">
        <w:tc>
          <w:tcPr>
            <w:tcW w:w="2269" w:type="dxa"/>
          </w:tcPr>
          <w:bookmarkEnd w:id="29"/>
          <w:p w14:paraId="6FCBCDBD" w14:textId="7CF846DC" w:rsidR="00EB43AB" w:rsidRPr="00EB0C2E" w:rsidRDefault="00EB43AB" w:rsidP="00DA6CB3">
            <w:pPr>
              <w:pStyle w:val="Para2"/>
              <w:spacing w:before="120" w:after="120"/>
              <w:ind w:left="0"/>
              <w:jc w:val="center"/>
              <w:rPr>
                <w:rFonts w:ascii="Söhne Kräftig" w:hAnsi="Söhne Kräftig"/>
              </w:rPr>
            </w:pPr>
            <w:r w:rsidRPr="00EB0C2E">
              <w:rPr>
                <w:rFonts w:ascii="Söhne Kräftig" w:hAnsi="Söhne Kräftig"/>
              </w:rPr>
              <w:t>Reference</w:t>
            </w:r>
          </w:p>
        </w:tc>
        <w:tc>
          <w:tcPr>
            <w:tcW w:w="2835" w:type="dxa"/>
          </w:tcPr>
          <w:p w14:paraId="78A0C5DD" w14:textId="224FCF66" w:rsidR="00EB43AB" w:rsidRPr="00EB0C2E" w:rsidRDefault="00EB43AB" w:rsidP="00DA6CB3">
            <w:pPr>
              <w:pStyle w:val="Para2"/>
              <w:spacing w:before="120" w:after="120"/>
              <w:ind w:left="0"/>
              <w:jc w:val="center"/>
              <w:rPr>
                <w:rFonts w:ascii="Söhne Kräftig" w:hAnsi="Söhne Kräftig"/>
              </w:rPr>
            </w:pPr>
            <w:r w:rsidRPr="00EB0C2E">
              <w:rPr>
                <w:rFonts w:ascii="Söhne Kräftig" w:hAnsi="Söhne Kräftig"/>
              </w:rPr>
              <w:t>Pathogen/target</w:t>
            </w:r>
          </w:p>
        </w:tc>
        <w:tc>
          <w:tcPr>
            <w:tcW w:w="1842" w:type="dxa"/>
          </w:tcPr>
          <w:p w14:paraId="4AD3B961" w14:textId="0CF5FCD6" w:rsidR="00EB43AB" w:rsidRPr="00EB0C2E" w:rsidRDefault="00EB43AB" w:rsidP="00DA6CB3">
            <w:pPr>
              <w:pStyle w:val="Para2"/>
              <w:spacing w:before="120" w:after="120"/>
              <w:ind w:left="0"/>
              <w:jc w:val="center"/>
              <w:rPr>
                <w:rFonts w:ascii="Söhne Kräftig" w:hAnsi="Söhne Kräftig"/>
              </w:rPr>
            </w:pPr>
            <w:r w:rsidRPr="00EB0C2E">
              <w:rPr>
                <w:rFonts w:ascii="Söhne Kräftig" w:hAnsi="Söhne Kräftig"/>
              </w:rPr>
              <w:t>ISH probe type</w:t>
            </w:r>
          </w:p>
        </w:tc>
        <w:tc>
          <w:tcPr>
            <w:tcW w:w="3544" w:type="dxa"/>
          </w:tcPr>
          <w:p w14:paraId="377B8F16" w14:textId="788354A7" w:rsidR="00EB43AB" w:rsidRPr="00EB0C2E" w:rsidRDefault="00EB43AB" w:rsidP="00DA6CB3">
            <w:pPr>
              <w:pStyle w:val="Para2"/>
              <w:spacing w:before="120" w:after="120"/>
              <w:ind w:left="0"/>
              <w:jc w:val="center"/>
              <w:rPr>
                <w:rFonts w:ascii="Söhne Kräftig" w:hAnsi="Söhne Kräftig"/>
              </w:rPr>
            </w:pPr>
            <w:r w:rsidRPr="00EB0C2E">
              <w:rPr>
                <w:rFonts w:ascii="Söhne Kräftig" w:hAnsi="Söhne Kräftig"/>
              </w:rPr>
              <w:t xml:space="preserve">ISH probe </w:t>
            </w:r>
          </w:p>
        </w:tc>
      </w:tr>
      <w:tr w:rsidR="00EB43AB" w:rsidRPr="00B30691" w14:paraId="431F0FD0" w14:textId="77777777" w:rsidTr="00DB71F7">
        <w:tc>
          <w:tcPr>
            <w:tcW w:w="2269" w:type="dxa"/>
          </w:tcPr>
          <w:p w14:paraId="4F1015B2" w14:textId="11B54665" w:rsidR="00EB43AB" w:rsidRPr="001C7C20" w:rsidRDefault="00EB43AB" w:rsidP="00DA6CB3">
            <w:pPr>
              <w:pStyle w:val="Para2"/>
              <w:spacing w:before="120" w:after="120"/>
              <w:ind w:left="0"/>
              <w:jc w:val="center"/>
              <w:rPr>
                <w:sz w:val="16"/>
                <w:szCs w:val="16"/>
              </w:rPr>
            </w:pPr>
            <w:r w:rsidRPr="001C7C20">
              <w:rPr>
                <w:sz w:val="16"/>
                <w:szCs w:val="16"/>
              </w:rPr>
              <w:t>Method 1</w:t>
            </w:r>
            <w:r w:rsidR="00EB0C2E" w:rsidRPr="001C7C20">
              <w:rPr>
                <w:sz w:val="16"/>
                <w:szCs w:val="16"/>
              </w:rPr>
              <w:br/>
            </w:r>
            <w:proofErr w:type="spellStart"/>
            <w:r w:rsidRPr="001C7C20">
              <w:rPr>
                <w:rFonts w:cstheme="minorHAnsi"/>
                <w:color w:val="000000"/>
                <w:sz w:val="16"/>
                <w:szCs w:val="16"/>
              </w:rPr>
              <w:t>Cochennec</w:t>
            </w:r>
            <w:proofErr w:type="spellEnd"/>
            <w:r w:rsidRPr="001C7C20">
              <w:rPr>
                <w:rFonts w:cstheme="minorHAnsi"/>
                <w:color w:val="000000"/>
                <w:sz w:val="16"/>
                <w:szCs w:val="16"/>
              </w:rPr>
              <w:t xml:space="preserve"> </w:t>
            </w:r>
            <w:r w:rsidRPr="001C7C20">
              <w:rPr>
                <w:rFonts w:cstheme="minorHAnsi"/>
                <w:i/>
                <w:iCs/>
                <w:color w:val="000000"/>
                <w:sz w:val="16"/>
                <w:szCs w:val="16"/>
              </w:rPr>
              <w:t>et al.</w:t>
            </w:r>
            <w:r w:rsidR="00C02B52" w:rsidRPr="001C7C20">
              <w:rPr>
                <w:rFonts w:cstheme="minorHAnsi"/>
                <w:i/>
                <w:iCs/>
                <w:color w:val="000000"/>
                <w:sz w:val="16"/>
                <w:szCs w:val="16"/>
              </w:rPr>
              <w:t>,</w:t>
            </w:r>
            <w:r w:rsidRPr="001C7C20">
              <w:rPr>
                <w:rFonts w:cstheme="minorHAnsi"/>
                <w:i/>
                <w:iCs/>
                <w:color w:val="000000"/>
                <w:sz w:val="16"/>
                <w:szCs w:val="16"/>
              </w:rPr>
              <w:t xml:space="preserve"> </w:t>
            </w:r>
            <w:r w:rsidRPr="001C7C20">
              <w:rPr>
                <w:rFonts w:cstheme="minorHAnsi"/>
                <w:color w:val="000000"/>
                <w:sz w:val="16"/>
                <w:szCs w:val="16"/>
              </w:rPr>
              <w:t>2000</w:t>
            </w:r>
          </w:p>
        </w:tc>
        <w:tc>
          <w:tcPr>
            <w:tcW w:w="2835" w:type="dxa"/>
          </w:tcPr>
          <w:p w14:paraId="371D3BA9" w14:textId="6DDEB271" w:rsidR="00EB43AB" w:rsidRPr="00AF52F2" w:rsidRDefault="00EB43AB" w:rsidP="00DA6CB3">
            <w:pPr>
              <w:pStyle w:val="Para2"/>
              <w:spacing w:before="120" w:after="120"/>
              <w:ind w:left="0"/>
              <w:jc w:val="center"/>
              <w:rPr>
                <w:i/>
                <w:iCs/>
                <w:sz w:val="16"/>
                <w:szCs w:val="16"/>
              </w:rPr>
            </w:pPr>
            <w:proofErr w:type="spellStart"/>
            <w:r w:rsidRPr="005D0A48">
              <w:rPr>
                <w:i/>
                <w:sz w:val="16"/>
                <w:szCs w:val="16"/>
              </w:rPr>
              <w:t>Bonamia</w:t>
            </w:r>
            <w:proofErr w:type="spellEnd"/>
            <w:r w:rsidRPr="005D0A48">
              <w:rPr>
                <w:sz w:val="16"/>
                <w:szCs w:val="16"/>
              </w:rPr>
              <w:t xml:space="preserve"> sp</w:t>
            </w:r>
            <w:r w:rsidR="00C76E0E" w:rsidRPr="005D0A48">
              <w:rPr>
                <w:sz w:val="16"/>
                <w:szCs w:val="16"/>
              </w:rPr>
              <w:t>p</w:t>
            </w:r>
            <w:r w:rsidRPr="005D0A48">
              <w:rPr>
                <w:sz w:val="16"/>
                <w:szCs w:val="16"/>
              </w:rPr>
              <w:t>.</w:t>
            </w:r>
            <w:r w:rsidR="00B4277F" w:rsidRPr="005D0A48">
              <w:rPr>
                <w:sz w:val="16"/>
                <w:szCs w:val="16"/>
              </w:rPr>
              <w:t xml:space="preserve"> and several members of </w:t>
            </w:r>
            <w:proofErr w:type="spellStart"/>
            <w:r w:rsidR="00B4277F" w:rsidRPr="00AF52F2">
              <w:rPr>
                <w:sz w:val="16"/>
                <w:szCs w:val="16"/>
              </w:rPr>
              <w:t>Haplosporidia</w:t>
            </w:r>
            <w:proofErr w:type="spellEnd"/>
            <w:r w:rsidR="00EB0C2E" w:rsidRPr="005D0A48">
              <w:rPr>
                <w:sz w:val="16"/>
                <w:szCs w:val="16"/>
              </w:rPr>
              <w:br/>
            </w:r>
            <w:r w:rsidRPr="005D0A48">
              <w:rPr>
                <w:sz w:val="16"/>
                <w:szCs w:val="16"/>
              </w:rPr>
              <w:t>18S</w:t>
            </w:r>
          </w:p>
        </w:tc>
        <w:tc>
          <w:tcPr>
            <w:tcW w:w="1842" w:type="dxa"/>
          </w:tcPr>
          <w:p w14:paraId="77868EBE" w14:textId="69D64326" w:rsidR="00EB43AB" w:rsidRPr="005D0A48" w:rsidRDefault="00E525B2" w:rsidP="00DA6CB3">
            <w:pPr>
              <w:pStyle w:val="Para2"/>
              <w:spacing w:before="120" w:after="120"/>
              <w:ind w:left="0"/>
              <w:jc w:val="center"/>
              <w:rPr>
                <w:sz w:val="16"/>
                <w:szCs w:val="16"/>
              </w:rPr>
            </w:pPr>
            <w:r w:rsidRPr="005D0A48">
              <w:rPr>
                <w:sz w:val="16"/>
                <w:szCs w:val="16"/>
              </w:rPr>
              <w:t>L</w:t>
            </w:r>
            <w:r w:rsidR="00EB43AB" w:rsidRPr="005D0A48">
              <w:rPr>
                <w:sz w:val="16"/>
                <w:szCs w:val="16"/>
              </w:rPr>
              <w:t>abelled BO</w:t>
            </w:r>
            <w:r w:rsidR="005D0A48" w:rsidRPr="005D0A48">
              <w:rPr>
                <w:sz w:val="16"/>
                <w:szCs w:val="16"/>
              </w:rPr>
              <w:t>–</w:t>
            </w:r>
            <w:r w:rsidR="00EB43AB" w:rsidRPr="005D0A48">
              <w:rPr>
                <w:sz w:val="16"/>
                <w:szCs w:val="16"/>
              </w:rPr>
              <w:t>BOAS</w:t>
            </w:r>
            <w:r w:rsidR="00C76E0E" w:rsidRPr="005D0A48">
              <w:rPr>
                <w:sz w:val="16"/>
                <w:szCs w:val="16"/>
              </w:rPr>
              <w:t xml:space="preserve"> amplicons</w:t>
            </w:r>
          </w:p>
        </w:tc>
        <w:tc>
          <w:tcPr>
            <w:tcW w:w="3544" w:type="dxa"/>
          </w:tcPr>
          <w:p w14:paraId="001F12C0" w14:textId="7C310FC6" w:rsidR="00EB43AB" w:rsidRPr="005D0A48" w:rsidRDefault="00EB43AB" w:rsidP="00DA6CB3">
            <w:pPr>
              <w:pStyle w:val="Para2"/>
              <w:spacing w:before="120" w:after="120"/>
              <w:ind w:left="0"/>
              <w:jc w:val="center"/>
              <w:rPr>
                <w:sz w:val="16"/>
                <w:szCs w:val="16"/>
              </w:rPr>
            </w:pPr>
            <w:r w:rsidRPr="005D0A48">
              <w:rPr>
                <w:sz w:val="16"/>
                <w:szCs w:val="16"/>
              </w:rPr>
              <w:t>BO</w:t>
            </w:r>
            <w:r w:rsidR="00EB0C2E" w:rsidRPr="005D0A48">
              <w:rPr>
                <w:sz w:val="16"/>
                <w:szCs w:val="16"/>
              </w:rPr>
              <w:t>–</w:t>
            </w:r>
            <w:r w:rsidRPr="005D0A48">
              <w:rPr>
                <w:sz w:val="16"/>
                <w:szCs w:val="16"/>
              </w:rPr>
              <w:t>BOAS</w:t>
            </w:r>
            <w:r w:rsidR="00414B73" w:rsidRPr="005D0A48">
              <w:rPr>
                <w:sz w:val="16"/>
                <w:szCs w:val="16"/>
              </w:rPr>
              <w:t xml:space="preserve"> PCR product</w:t>
            </w:r>
            <w:r w:rsidR="00EB0C2E" w:rsidRPr="005D0A48">
              <w:rPr>
                <w:sz w:val="16"/>
                <w:szCs w:val="16"/>
              </w:rPr>
              <w:t xml:space="preserve"> </w:t>
            </w:r>
            <w:r w:rsidR="00414B73" w:rsidRPr="005D0A48">
              <w:rPr>
                <w:sz w:val="16"/>
                <w:szCs w:val="16"/>
              </w:rPr>
              <w:t>(</w:t>
            </w:r>
            <w:r w:rsidRPr="005D0A48">
              <w:rPr>
                <w:sz w:val="16"/>
                <w:szCs w:val="16"/>
              </w:rPr>
              <w:t>300bp</w:t>
            </w:r>
            <w:r w:rsidR="00414B73" w:rsidRPr="005D0A48">
              <w:rPr>
                <w:sz w:val="16"/>
                <w:szCs w:val="16"/>
              </w:rPr>
              <w:t>)</w:t>
            </w:r>
          </w:p>
        </w:tc>
      </w:tr>
      <w:tr w:rsidR="00F97A98" w:rsidRPr="00B30691" w14:paraId="38FA60AB" w14:textId="77777777" w:rsidTr="00DB71F7">
        <w:tc>
          <w:tcPr>
            <w:tcW w:w="2269" w:type="dxa"/>
          </w:tcPr>
          <w:p w14:paraId="06FFF144" w14:textId="4DB5D3BA" w:rsidR="00F97A98" w:rsidRPr="001C7C20" w:rsidRDefault="00F97A98" w:rsidP="00F97A98">
            <w:pPr>
              <w:pStyle w:val="Para2"/>
              <w:spacing w:before="120" w:after="120"/>
              <w:ind w:left="0"/>
              <w:jc w:val="center"/>
              <w:rPr>
                <w:sz w:val="16"/>
                <w:szCs w:val="16"/>
              </w:rPr>
            </w:pPr>
            <w:r w:rsidRPr="001C7C20">
              <w:rPr>
                <w:sz w:val="16"/>
                <w:szCs w:val="16"/>
              </w:rPr>
              <w:lastRenderedPageBreak/>
              <w:t>Method 2:</w:t>
            </w:r>
            <w:r w:rsidRPr="001C7C20">
              <w:rPr>
                <w:sz w:val="16"/>
                <w:szCs w:val="16"/>
              </w:rPr>
              <w:br/>
              <w:t xml:space="preserve">Carnegie </w:t>
            </w:r>
            <w:r w:rsidRPr="001C7C20">
              <w:rPr>
                <w:i/>
                <w:iCs/>
                <w:sz w:val="16"/>
                <w:szCs w:val="16"/>
              </w:rPr>
              <w:t xml:space="preserve">et al., </w:t>
            </w:r>
            <w:r w:rsidRPr="001C7C20">
              <w:rPr>
                <w:sz w:val="16"/>
                <w:szCs w:val="16"/>
              </w:rPr>
              <w:t>2003</w:t>
            </w:r>
          </w:p>
        </w:tc>
        <w:tc>
          <w:tcPr>
            <w:tcW w:w="2835" w:type="dxa"/>
          </w:tcPr>
          <w:p w14:paraId="23D76AF6" w14:textId="5388546C" w:rsidR="00F97A98" w:rsidRPr="005D0A48" w:rsidRDefault="00F97A98" w:rsidP="00F97A98">
            <w:pPr>
              <w:pStyle w:val="Para2"/>
              <w:spacing w:before="120" w:after="120"/>
              <w:ind w:left="0"/>
              <w:jc w:val="center"/>
              <w:rPr>
                <w:i/>
                <w:sz w:val="16"/>
                <w:szCs w:val="16"/>
              </w:rPr>
            </w:pPr>
            <w:r w:rsidRPr="005D0A48">
              <w:rPr>
                <w:i/>
                <w:sz w:val="16"/>
                <w:szCs w:val="16"/>
              </w:rPr>
              <w:t xml:space="preserve">B. </w:t>
            </w:r>
            <w:proofErr w:type="spellStart"/>
            <w:r w:rsidRPr="005D0A48">
              <w:rPr>
                <w:i/>
                <w:sz w:val="16"/>
                <w:szCs w:val="16"/>
              </w:rPr>
              <w:t>ostreae</w:t>
            </w:r>
            <w:proofErr w:type="spellEnd"/>
            <w:r w:rsidRPr="00DD131B">
              <w:rPr>
                <w:strike/>
                <w:sz w:val="16"/>
                <w:szCs w:val="16"/>
              </w:rPr>
              <w:t>,</w:t>
            </w:r>
            <w:r w:rsidRPr="005D0A48">
              <w:rPr>
                <w:sz w:val="16"/>
                <w:szCs w:val="16"/>
              </w:rPr>
              <w:t xml:space="preserve"> and </w:t>
            </w:r>
            <w:r w:rsidRPr="005D0A48">
              <w:rPr>
                <w:i/>
                <w:sz w:val="16"/>
                <w:szCs w:val="16"/>
              </w:rPr>
              <w:t xml:space="preserve">B. </w:t>
            </w:r>
            <w:proofErr w:type="spellStart"/>
            <w:r w:rsidRPr="005D0A48">
              <w:rPr>
                <w:i/>
                <w:sz w:val="16"/>
                <w:szCs w:val="16"/>
              </w:rPr>
              <w:t>exitiosa</w:t>
            </w:r>
            <w:proofErr w:type="spellEnd"/>
            <w:r w:rsidRPr="005D0A48">
              <w:rPr>
                <w:i/>
                <w:sz w:val="16"/>
                <w:szCs w:val="16"/>
              </w:rPr>
              <w:br/>
            </w:r>
            <w:r w:rsidRPr="005D0A48">
              <w:rPr>
                <w:sz w:val="16"/>
                <w:szCs w:val="16"/>
              </w:rPr>
              <w:t>18S</w:t>
            </w:r>
          </w:p>
        </w:tc>
        <w:tc>
          <w:tcPr>
            <w:tcW w:w="1842" w:type="dxa"/>
          </w:tcPr>
          <w:p w14:paraId="1A2F2E1F" w14:textId="301B8283" w:rsidR="00F97A98" w:rsidRPr="005D0A48" w:rsidRDefault="00F97A98" w:rsidP="00F97A98">
            <w:pPr>
              <w:pStyle w:val="Para2"/>
              <w:spacing w:before="120" w:after="120"/>
              <w:ind w:left="0"/>
              <w:jc w:val="center"/>
              <w:rPr>
                <w:sz w:val="16"/>
                <w:szCs w:val="16"/>
              </w:rPr>
            </w:pPr>
            <w:r w:rsidRPr="005D0A48">
              <w:rPr>
                <w:sz w:val="16"/>
                <w:szCs w:val="16"/>
              </w:rPr>
              <w:t>Labelled oligonucleotides</w:t>
            </w:r>
          </w:p>
        </w:tc>
        <w:tc>
          <w:tcPr>
            <w:tcW w:w="3544" w:type="dxa"/>
          </w:tcPr>
          <w:p w14:paraId="1F090B11" w14:textId="2A6A95D0" w:rsidR="00F97A98" w:rsidRPr="005D0A48" w:rsidRDefault="00F97A98" w:rsidP="00F97A98">
            <w:pPr>
              <w:pStyle w:val="Para2"/>
              <w:spacing w:before="120" w:after="120"/>
              <w:ind w:left="0"/>
              <w:jc w:val="center"/>
              <w:rPr>
                <w:sz w:val="16"/>
                <w:szCs w:val="16"/>
              </w:rPr>
            </w:pPr>
            <w:r w:rsidRPr="005D0A48">
              <w:rPr>
                <w:sz w:val="16"/>
                <w:szCs w:val="16"/>
              </w:rPr>
              <w:t>UME-BO-1: CGA</w:t>
            </w:r>
            <w:r>
              <w:rPr>
                <w:sz w:val="16"/>
                <w:szCs w:val="16"/>
              </w:rPr>
              <w:t>-</w:t>
            </w:r>
            <w:r w:rsidRPr="005D0A48">
              <w:rPr>
                <w:sz w:val="16"/>
                <w:szCs w:val="16"/>
              </w:rPr>
              <w:t>GGC</w:t>
            </w:r>
            <w:r>
              <w:rPr>
                <w:sz w:val="16"/>
                <w:szCs w:val="16"/>
              </w:rPr>
              <w:t>-</w:t>
            </w:r>
            <w:r w:rsidRPr="005D0A48">
              <w:rPr>
                <w:sz w:val="16"/>
                <w:szCs w:val="16"/>
              </w:rPr>
              <w:t>AGG</w:t>
            </w:r>
            <w:r>
              <w:rPr>
                <w:sz w:val="16"/>
                <w:szCs w:val="16"/>
              </w:rPr>
              <w:t>-</w:t>
            </w:r>
            <w:r w:rsidRPr="005D0A48">
              <w:rPr>
                <w:sz w:val="16"/>
                <w:szCs w:val="16"/>
              </w:rPr>
              <w:t>GTT</w:t>
            </w:r>
            <w:r>
              <w:rPr>
                <w:sz w:val="16"/>
                <w:szCs w:val="16"/>
              </w:rPr>
              <w:t>-</w:t>
            </w:r>
            <w:r w:rsidRPr="005D0A48">
              <w:rPr>
                <w:sz w:val="16"/>
                <w:szCs w:val="16"/>
              </w:rPr>
              <w:t xml:space="preserve">TGT; </w:t>
            </w:r>
            <w:r w:rsidRPr="005D0A48">
              <w:rPr>
                <w:sz w:val="16"/>
                <w:szCs w:val="16"/>
              </w:rPr>
              <w:br/>
              <w:t>UME-BO-2: GGG</w:t>
            </w:r>
            <w:r>
              <w:rPr>
                <w:sz w:val="16"/>
                <w:szCs w:val="16"/>
              </w:rPr>
              <w:t>-</w:t>
            </w:r>
            <w:r w:rsidRPr="005D0A48">
              <w:rPr>
                <w:sz w:val="16"/>
                <w:szCs w:val="16"/>
              </w:rPr>
              <w:t>TCA</w:t>
            </w:r>
            <w:r>
              <w:rPr>
                <w:sz w:val="16"/>
                <w:szCs w:val="16"/>
              </w:rPr>
              <w:t>-</w:t>
            </w:r>
            <w:r w:rsidRPr="005D0A48">
              <w:rPr>
                <w:sz w:val="16"/>
                <w:szCs w:val="16"/>
              </w:rPr>
              <w:t>AAC</w:t>
            </w:r>
            <w:r>
              <w:rPr>
                <w:sz w:val="16"/>
                <w:szCs w:val="16"/>
              </w:rPr>
              <w:t>-</w:t>
            </w:r>
            <w:r w:rsidRPr="005D0A48">
              <w:rPr>
                <w:sz w:val="16"/>
                <w:szCs w:val="16"/>
              </w:rPr>
              <w:t>TCG</w:t>
            </w:r>
            <w:r>
              <w:rPr>
                <w:sz w:val="16"/>
                <w:szCs w:val="16"/>
              </w:rPr>
              <w:t>-</w:t>
            </w:r>
            <w:r w:rsidRPr="005D0A48">
              <w:rPr>
                <w:sz w:val="16"/>
                <w:szCs w:val="16"/>
              </w:rPr>
              <w:t>TTG-AAC</w:t>
            </w:r>
            <w:r w:rsidRPr="005D0A48">
              <w:rPr>
                <w:sz w:val="16"/>
                <w:szCs w:val="16"/>
              </w:rPr>
              <w:br/>
              <w:t>UME-BO-3: CGC</w:t>
            </w:r>
            <w:r>
              <w:rPr>
                <w:sz w:val="16"/>
                <w:szCs w:val="16"/>
              </w:rPr>
              <w:t>-</w:t>
            </w:r>
            <w:r w:rsidRPr="005D0A48">
              <w:rPr>
                <w:sz w:val="16"/>
                <w:szCs w:val="16"/>
              </w:rPr>
              <w:t>TCT</w:t>
            </w:r>
            <w:r>
              <w:rPr>
                <w:sz w:val="16"/>
                <w:szCs w:val="16"/>
              </w:rPr>
              <w:t>-</w:t>
            </w:r>
            <w:r w:rsidRPr="005D0A48">
              <w:rPr>
                <w:sz w:val="16"/>
                <w:szCs w:val="16"/>
              </w:rPr>
              <w:t>TAT</w:t>
            </w:r>
            <w:r>
              <w:rPr>
                <w:sz w:val="16"/>
                <w:szCs w:val="16"/>
              </w:rPr>
              <w:t>-</w:t>
            </w:r>
            <w:r w:rsidRPr="005D0A48">
              <w:rPr>
                <w:sz w:val="16"/>
                <w:szCs w:val="16"/>
              </w:rPr>
              <w:t>CCA</w:t>
            </w:r>
            <w:r>
              <w:rPr>
                <w:sz w:val="16"/>
                <w:szCs w:val="16"/>
              </w:rPr>
              <w:t>-</w:t>
            </w:r>
            <w:r w:rsidRPr="005D0A48">
              <w:rPr>
                <w:sz w:val="16"/>
                <w:szCs w:val="16"/>
              </w:rPr>
              <w:t>CCT-AAT</w:t>
            </w:r>
          </w:p>
        </w:tc>
      </w:tr>
      <w:tr w:rsidR="00EB43AB" w:rsidRPr="00B17432" w14:paraId="0FA267D8" w14:textId="77777777" w:rsidTr="00DB71F7">
        <w:tc>
          <w:tcPr>
            <w:tcW w:w="2269" w:type="dxa"/>
          </w:tcPr>
          <w:p w14:paraId="3BA97178" w14:textId="67CF7BB8" w:rsidR="00395732" w:rsidRPr="001C7C20" w:rsidRDefault="00EB43AB" w:rsidP="00DA6CB3">
            <w:pPr>
              <w:pStyle w:val="Para2"/>
              <w:spacing w:before="120" w:after="120"/>
              <w:ind w:left="0"/>
              <w:jc w:val="center"/>
              <w:rPr>
                <w:sz w:val="16"/>
                <w:szCs w:val="16"/>
              </w:rPr>
            </w:pPr>
            <w:r w:rsidRPr="001C7C20">
              <w:rPr>
                <w:sz w:val="16"/>
                <w:szCs w:val="16"/>
              </w:rPr>
              <w:t xml:space="preserve">Method </w:t>
            </w:r>
            <w:r w:rsidR="00F97A98">
              <w:rPr>
                <w:sz w:val="16"/>
                <w:szCs w:val="16"/>
              </w:rPr>
              <w:t>3</w:t>
            </w:r>
            <w:r w:rsidR="00EB0C2E" w:rsidRPr="001C7C20">
              <w:rPr>
                <w:sz w:val="16"/>
                <w:szCs w:val="16"/>
              </w:rPr>
              <w:br/>
            </w:r>
            <w:r w:rsidR="00395732" w:rsidRPr="001C7C20">
              <w:rPr>
                <w:sz w:val="16"/>
                <w:szCs w:val="16"/>
              </w:rPr>
              <w:t>Hill</w:t>
            </w:r>
            <w:r w:rsidR="00395732" w:rsidRPr="001C7C20">
              <w:rPr>
                <w:i/>
                <w:iCs/>
                <w:sz w:val="16"/>
                <w:szCs w:val="16"/>
              </w:rPr>
              <w:t xml:space="preserve"> et al.</w:t>
            </w:r>
            <w:r w:rsidR="00C02B52" w:rsidRPr="001C7C20">
              <w:rPr>
                <w:i/>
                <w:iCs/>
                <w:sz w:val="16"/>
                <w:szCs w:val="16"/>
              </w:rPr>
              <w:t>,</w:t>
            </w:r>
            <w:r w:rsidR="00395732" w:rsidRPr="001C7C20">
              <w:rPr>
                <w:i/>
                <w:iCs/>
                <w:sz w:val="16"/>
                <w:szCs w:val="16"/>
              </w:rPr>
              <w:t xml:space="preserve"> </w:t>
            </w:r>
            <w:r w:rsidR="00395732" w:rsidRPr="001C7C20">
              <w:rPr>
                <w:sz w:val="16"/>
                <w:szCs w:val="16"/>
              </w:rPr>
              <w:t>2014</w:t>
            </w:r>
          </w:p>
        </w:tc>
        <w:tc>
          <w:tcPr>
            <w:tcW w:w="2835" w:type="dxa"/>
          </w:tcPr>
          <w:p w14:paraId="6E72D997" w14:textId="2A55A056" w:rsidR="00EB43AB" w:rsidRPr="005D0A48" w:rsidRDefault="00395732" w:rsidP="00DA6CB3">
            <w:pPr>
              <w:pStyle w:val="Para2"/>
              <w:spacing w:before="120" w:after="120"/>
              <w:ind w:left="0"/>
              <w:jc w:val="center"/>
              <w:rPr>
                <w:sz w:val="16"/>
                <w:szCs w:val="16"/>
              </w:rPr>
            </w:pPr>
            <w:r w:rsidRPr="005D0A48">
              <w:rPr>
                <w:i/>
                <w:sz w:val="16"/>
                <w:szCs w:val="16"/>
              </w:rPr>
              <w:t xml:space="preserve">B. </w:t>
            </w:r>
            <w:proofErr w:type="spellStart"/>
            <w:r w:rsidRPr="005D0A48">
              <w:rPr>
                <w:i/>
                <w:sz w:val="16"/>
                <w:szCs w:val="16"/>
              </w:rPr>
              <w:t>ostreae</w:t>
            </w:r>
            <w:proofErr w:type="spellEnd"/>
            <w:r w:rsidR="00C02B52" w:rsidRPr="005D0A48">
              <w:rPr>
                <w:i/>
                <w:sz w:val="16"/>
                <w:szCs w:val="16"/>
              </w:rPr>
              <w:br/>
            </w:r>
            <w:r w:rsidRPr="005D0A48">
              <w:rPr>
                <w:sz w:val="16"/>
                <w:szCs w:val="16"/>
              </w:rPr>
              <w:t>18S</w:t>
            </w:r>
          </w:p>
        </w:tc>
        <w:tc>
          <w:tcPr>
            <w:tcW w:w="1842" w:type="dxa"/>
          </w:tcPr>
          <w:p w14:paraId="47125D42" w14:textId="1AF6590D" w:rsidR="00EB43AB" w:rsidRPr="005D0A48" w:rsidRDefault="00E525B2" w:rsidP="00DA6CB3">
            <w:pPr>
              <w:pStyle w:val="Para2"/>
              <w:spacing w:before="120" w:after="120"/>
              <w:ind w:left="0"/>
              <w:jc w:val="center"/>
              <w:rPr>
                <w:sz w:val="16"/>
                <w:szCs w:val="16"/>
              </w:rPr>
            </w:pPr>
            <w:r w:rsidRPr="005D0A48">
              <w:rPr>
                <w:sz w:val="16"/>
                <w:szCs w:val="16"/>
              </w:rPr>
              <w:t>L</w:t>
            </w:r>
            <w:r w:rsidR="00395732" w:rsidRPr="005D0A48">
              <w:rPr>
                <w:sz w:val="16"/>
                <w:szCs w:val="16"/>
              </w:rPr>
              <w:t>abelled oligonucleotides</w:t>
            </w:r>
          </w:p>
        </w:tc>
        <w:tc>
          <w:tcPr>
            <w:tcW w:w="3544" w:type="dxa"/>
          </w:tcPr>
          <w:p w14:paraId="269079EE" w14:textId="72B418CE" w:rsidR="00EB43AB" w:rsidRPr="005D0A48" w:rsidRDefault="00395732" w:rsidP="00DA6CB3">
            <w:pPr>
              <w:pStyle w:val="Para2"/>
              <w:spacing w:before="120" w:after="120"/>
              <w:ind w:left="0"/>
              <w:jc w:val="center"/>
              <w:rPr>
                <w:sz w:val="16"/>
                <w:szCs w:val="16"/>
              </w:rPr>
            </w:pPr>
            <w:r w:rsidRPr="005D0A48">
              <w:rPr>
                <w:sz w:val="16"/>
                <w:szCs w:val="16"/>
              </w:rPr>
              <w:t>Bost171</w:t>
            </w:r>
            <w:r w:rsidR="00045831" w:rsidRPr="005D0A48">
              <w:rPr>
                <w:sz w:val="16"/>
                <w:szCs w:val="16"/>
              </w:rPr>
              <w:t>:</w:t>
            </w:r>
            <w:r w:rsidR="001826DC" w:rsidRPr="005D0A48">
              <w:rPr>
                <w:sz w:val="16"/>
                <w:szCs w:val="16"/>
              </w:rPr>
              <w:t xml:space="preserve"> CCG</w:t>
            </w:r>
            <w:r w:rsidR="009527BE">
              <w:rPr>
                <w:sz w:val="16"/>
                <w:szCs w:val="16"/>
              </w:rPr>
              <w:t>-</w:t>
            </w:r>
            <w:r w:rsidR="001826DC" w:rsidRPr="005D0A48">
              <w:rPr>
                <w:sz w:val="16"/>
                <w:szCs w:val="16"/>
              </w:rPr>
              <w:t>CCG</w:t>
            </w:r>
            <w:r w:rsidR="009527BE">
              <w:rPr>
                <w:sz w:val="16"/>
                <w:szCs w:val="16"/>
              </w:rPr>
              <w:t>-</w:t>
            </w:r>
            <w:r w:rsidR="001826DC" w:rsidRPr="005D0A48">
              <w:rPr>
                <w:sz w:val="16"/>
                <w:szCs w:val="16"/>
              </w:rPr>
              <w:t>AGG</w:t>
            </w:r>
            <w:r w:rsidR="009527BE">
              <w:rPr>
                <w:sz w:val="16"/>
                <w:szCs w:val="16"/>
              </w:rPr>
              <w:t>-</w:t>
            </w:r>
            <w:r w:rsidR="001826DC" w:rsidRPr="005D0A48">
              <w:rPr>
                <w:sz w:val="16"/>
                <w:szCs w:val="16"/>
              </w:rPr>
              <w:t>CAG</w:t>
            </w:r>
            <w:r w:rsidR="009527BE">
              <w:rPr>
                <w:sz w:val="16"/>
                <w:szCs w:val="16"/>
              </w:rPr>
              <w:t>-</w:t>
            </w:r>
            <w:r w:rsidR="001826DC" w:rsidRPr="005D0A48">
              <w:rPr>
                <w:sz w:val="16"/>
                <w:szCs w:val="16"/>
              </w:rPr>
              <w:t>GGT</w:t>
            </w:r>
            <w:r w:rsidR="009527BE">
              <w:rPr>
                <w:sz w:val="16"/>
                <w:szCs w:val="16"/>
              </w:rPr>
              <w:t>-</w:t>
            </w:r>
            <w:r w:rsidR="001826DC" w:rsidRPr="005D0A48">
              <w:rPr>
                <w:sz w:val="16"/>
                <w:szCs w:val="16"/>
              </w:rPr>
              <w:t>TTG</w:t>
            </w:r>
            <w:r w:rsidR="009527BE">
              <w:rPr>
                <w:sz w:val="16"/>
                <w:szCs w:val="16"/>
              </w:rPr>
              <w:t>-</w:t>
            </w:r>
            <w:r w:rsidR="001826DC" w:rsidRPr="005D0A48">
              <w:rPr>
                <w:sz w:val="16"/>
                <w:szCs w:val="16"/>
              </w:rPr>
              <w:t>T</w:t>
            </w:r>
          </w:p>
        </w:tc>
      </w:tr>
    </w:tbl>
    <w:p w14:paraId="068EA526" w14:textId="77777777" w:rsidR="0086600D" w:rsidRPr="001D3373" w:rsidRDefault="0086600D" w:rsidP="0086600D">
      <w:pPr>
        <w:pStyle w:val="Para2"/>
        <w:spacing w:before="240" w:after="120"/>
        <w:rPr>
          <w:iCs/>
        </w:rPr>
      </w:pPr>
      <w:r w:rsidRPr="001D3373">
        <w:rPr>
          <w:i/>
        </w:rPr>
        <w:t>Technical procedure</w:t>
      </w:r>
    </w:p>
    <w:p w14:paraId="29625203" w14:textId="77777777" w:rsidR="0086600D" w:rsidRDefault="0086600D" w:rsidP="0086600D">
      <w:pPr>
        <w:pStyle w:val="Para2"/>
      </w:pPr>
      <w:r w:rsidRPr="001D3373">
        <w:t>The first steps</w:t>
      </w:r>
      <w:r w:rsidRPr="00844D68">
        <w:t xml:space="preserve"> </w:t>
      </w:r>
      <w:r>
        <w:t>in the technical procedure</w:t>
      </w:r>
      <w:r w:rsidRPr="001D3373">
        <w:t xml:space="preserve"> follow the recommendations described in chapter 2.4.0</w:t>
      </w:r>
      <w:r>
        <w:t>.</w:t>
      </w:r>
    </w:p>
    <w:p w14:paraId="3BF10133" w14:textId="77777777" w:rsidR="0086600D" w:rsidRDefault="0086600D" w:rsidP="0086600D">
      <w:pPr>
        <w:pStyle w:val="Para2"/>
      </w:pPr>
      <w:r>
        <w:t>Subsequent steps concerning Method 1 (</w:t>
      </w:r>
      <w:proofErr w:type="spellStart"/>
      <w:r>
        <w:t>Cochennec</w:t>
      </w:r>
      <w:proofErr w:type="spellEnd"/>
      <w:r w:rsidRPr="008365BF">
        <w:rPr>
          <w:i/>
          <w:iCs/>
        </w:rPr>
        <w:t xml:space="preserve"> et al., </w:t>
      </w:r>
      <w:r>
        <w:t>2000) are that t</w:t>
      </w:r>
      <w:r w:rsidRPr="00234942">
        <w:t>he probe is produced by PCR using the previously described primer pair Bo–Boas</w:t>
      </w:r>
      <w:r>
        <w:t xml:space="preserve"> (Section 4.4.2</w:t>
      </w:r>
      <w:r>
        <w:rPr>
          <w:rFonts w:cstheme="minorHAnsi"/>
          <w:color w:val="000000"/>
        </w:rPr>
        <w:t>)</w:t>
      </w:r>
      <w:r w:rsidRPr="00234942">
        <w:t xml:space="preserve"> with digoxigenin incorporation</w:t>
      </w:r>
      <w:r>
        <w:t xml:space="preserve"> and t</w:t>
      </w:r>
      <w:r w:rsidRPr="00234942">
        <w:t xml:space="preserve">he PCR is performed as described in the section on PCR except that DIG </w:t>
      </w:r>
      <w:proofErr w:type="spellStart"/>
      <w:r w:rsidRPr="00234942">
        <w:t>dUTP</w:t>
      </w:r>
      <w:proofErr w:type="spellEnd"/>
      <w:r w:rsidRPr="00234942">
        <w:t xml:space="preserve"> </w:t>
      </w:r>
      <w:smartTag w:uri="urn:schemas-microsoft-com:office:smarttags" w:element="metricconverter">
        <w:smartTagPr>
          <w:attr w:name="ProductID" w:val="25ﾠmM"/>
        </w:smartTagPr>
        <w:r w:rsidRPr="00234942">
          <w:t>25 mM</w:t>
        </w:r>
      </w:smartTag>
      <w:r w:rsidRPr="00234942">
        <w:t xml:space="preserve"> is added to the reaction mixture. The detection steps are performed according to the manufacturer’s instructions. </w:t>
      </w:r>
      <w:r>
        <w:t xml:space="preserve">In other protocols, probes consist in </w:t>
      </w:r>
      <w:r w:rsidRPr="00A4563E">
        <w:t>digoxigenin-labelled</w:t>
      </w:r>
      <w:r>
        <w:t xml:space="preserve"> nucleotides.</w:t>
      </w:r>
    </w:p>
    <w:p w14:paraId="27C7DFA4" w14:textId="77777777" w:rsidR="0086600D" w:rsidRDefault="0086600D" w:rsidP="0086600D">
      <w:pPr>
        <w:pStyle w:val="Para2"/>
      </w:pPr>
      <w:r w:rsidRPr="00A4563E">
        <w:t xml:space="preserve">Slides are dehydrated by immersion in an ethanol series and air dried. The slides are then covered with hybridisation buffer (4 × SSC [standard saline citrate; </w:t>
      </w:r>
      <w:smartTag w:uri="urn:schemas-microsoft-com:office:smarttags" w:element="metricconverter">
        <w:smartTagPr>
          <w:attr w:name="ProductID" w:val="60ﾠmM"/>
        </w:smartTagPr>
        <w:r w:rsidRPr="00A4563E">
          <w:t>60 mM</w:t>
        </w:r>
      </w:smartTag>
      <w:r w:rsidRPr="00A4563E">
        <w:t xml:space="preserve"> NaC</w:t>
      </w:r>
      <w:r>
        <w:t>l</w:t>
      </w:r>
      <w:r w:rsidRPr="00A4563E">
        <w:t xml:space="preserve">, </w:t>
      </w:r>
      <w:smartTag w:uri="urn:schemas-microsoft-com:office:smarttags" w:element="metricconverter">
        <w:smartTagPr>
          <w:attr w:name="ProductID" w:val="600ﾠmM"/>
        </w:smartTagPr>
        <w:r w:rsidRPr="00A4563E">
          <w:t>600 mM</w:t>
        </w:r>
      </w:smartTag>
      <w:r w:rsidRPr="00A4563E">
        <w:t xml:space="preserve"> NaCl, pH 7], 50% formamide, 1</w:t>
      </w:r>
      <w:r>
        <w:t> </w:t>
      </w:r>
      <w:r w:rsidRPr="00A4563E">
        <w:t>× Denhardt’s solution, 250 </w:t>
      </w:r>
      <w:r w:rsidRPr="00A4563E">
        <w:rPr>
          <w:rFonts w:ascii="Calibri" w:hAnsi="Calibri" w:cs="Calibri"/>
        </w:rPr>
        <w:t>µ</w:t>
      </w:r>
      <w:r w:rsidRPr="00A4563E">
        <w:t>g ml</w:t>
      </w:r>
      <w:r w:rsidRPr="00A4563E">
        <w:rPr>
          <w:szCs w:val="14"/>
          <w:vertAlign w:val="superscript"/>
        </w:rPr>
        <w:t>–1</w:t>
      </w:r>
      <w:r w:rsidRPr="00A4563E">
        <w:t xml:space="preserve"> yeast tRNA, 10% dextran sulphate) containing </w:t>
      </w:r>
      <w:r>
        <w:t xml:space="preserve">approx. </w:t>
      </w:r>
      <w:r w:rsidRPr="00A4563E">
        <w:t>20 ng of the digoxigenin-labelled probe</w:t>
      </w:r>
      <w:r>
        <w:t xml:space="preserve"> </w:t>
      </w:r>
      <w:bookmarkStart w:id="30" w:name="_Hlk152932874"/>
      <w:r>
        <w:t xml:space="preserve">(1–2 </w:t>
      </w:r>
      <w:r>
        <w:rPr>
          <w:rFonts w:ascii="Calibri" w:hAnsi="Calibri" w:cs="Calibri"/>
        </w:rPr>
        <w:t>µ</w:t>
      </w:r>
      <w:r>
        <w:t>l of the probe produced by PCR, or 1 </w:t>
      </w:r>
      <w:r>
        <w:rPr>
          <w:rFonts w:ascii="Calibri" w:hAnsi="Calibri" w:cs="Calibri"/>
        </w:rPr>
        <w:t>µ</w:t>
      </w:r>
      <w:r>
        <w:t>l at 100 </w:t>
      </w:r>
      <w:r>
        <w:rPr>
          <w:rFonts w:ascii="Calibri" w:hAnsi="Calibri" w:cs="Calibri"/>
        </w:rPr>
        <w:t>µ</w:t>
      </w:r>
      <w:r>
        <w:t>m of labelled nucleotides)</w:t>
      </w:r>
      <w:r w:rsidRPr="00A4563E">
        <w:t xml:space="preserve">. </w:t>
      </w:r>
      <w:bookmarkEnd w:id="30"/>
      <w:r w:rsidRPr="00A65EA4">
        <w:t xml:space="preserve">Sections are covered with </w:t>
      </w:r>
      <w:r w:rsidRPr="00A65EA4">
        <w:rPr>
          <w:i/>
          <w:iCs/>
        </w:rPr>
        <w:t>in-situ</w:t>
      </w:r>
      <w:r w:rsidRPr="00A65EA4">
        <w:t xml:space="preserve"> plastic </w:t>
      </w:r>
      <w:proofErr w:type="gramStart"/>
      <w:r w:rsidRPr="00A65EA4">
        <w:t>cover-slips</w:t>
      </w:r>
      <w:proofErr w:type="gramEnd"/>
      <w:r w:rsidRPr="00A65EA4">
        <w:t xml:space="preserve"> and placed </w:t>
      </w:r>
      <w:r w:rsidRPr="00A4563E">
        <w:t xml:space="preserve">for 5 minutes at </w:t>
      </w:r>
      <w:smartTag w:uri="urn:schemas-microsoft-com:office:smarttags" w:element="metricconverter">
        <w:smartTagPr>
          <w:attr w:name="ProductID" w:val="95ﾰC"/>
        </w:smartTagPr>
        <w:r w:rsidRPr="00A4563E">
          <w:t>95°C</w:t>
        </w:r>
      </w:smartTag>
      <w:r>
        <w:t xml:space="preserve">. </w:t>
      </w:r>
      <w:r w:rsidRPr="00A65EA4">
        <w:t>Slides are then cooled on ice for 1</w:t>
      </w:r>
      <w:r>
        <w:t>– 5</w:t>
      </w:r>
      <w:r w:rsidRPr="00A65EA4">
        <w:t> minute</w:t>
      </w:r>
      <w:r>
        <w:t>s</w:t>
      </w:r>
      <w:r w:rsidRPr="00A65EA4">
        <w:t xml:space="preserve"> before overnight hybridisation at </w:t>
      </w:r>
      <w:smartTag w:uri="urn:schemas-microsoft-com:office:smarttags" w:element="metricconverter">
        <w:smartTagPr>
          <w:attr w:name="ProductID" w:val="42ﾰC"/>
        </w:smartTagPr>
        <w:r w:rsidRPr="00A65EA4">
          <w:t>42°C</w:t>
        </w:r>
      </w:smartTag>
      <w:r>
        <w:t xml:space="preserve"> in a humid chamber</w:t>
      </w:r>
      <w:r w:rsidRPr="00F348D3">
        <w:t xml:space="preserve"> </w:t>
      </w:r>
      <w:r w:rsidRPr="00A65EA4">
        <w:t xml:space="preserve">Sections are washed twice for 5 minutes in 2 × SSC at room temperature, and once for 10 minutes in 0.4 × SSC at </w:t>
      </w:r>
      <w:smartTag w:uri="urn:schemas-microsoft-com:office:smarttags" w:element="metricconverter">
        <w:smartTagPr>
          <w:attr w:name="ProductID" w:val="42ﾰC"/>
        </w:smartTagPr>
        <w:r w:rsidRPr="00A65EA4">
          <w:t>42°C</w:t>
        </w:r>
      </w:smartTag>
      <w:r w:rsidRPr="00A65EA4">
        <w:t xml:space="preserve">. The detection steps are performed according to the manufacturer’s instructions. The slides are then rinsed </w:t>
      </w:r>
      <w:r>
        <w:t>with appropriate buffer</w:t>
      </w:r>
      <w:r w:rsidRPr="00A65EA4">
        <w:t xml:space="preserve">. The sections are counter-stained with </w:t>
      </w:r>
      <w:r>
        <w:t>an appropriate staining</w:t>
      </w:r>
      <w:r w:rsidRPr="00A65EA4">
        <w:t xml:space="preserve">, rinsed in </w:t>
      </w:r>
      <w:r>
        <w:t>tap water</w:t>
      </w:r>
      <w:r w:rsidRPr="00A65EA4">
        <w:t xml:space="preserve">, </w:t>
      </w:r>
      <w:r>
        <w:t xml:space="preserve">immersed in 95% and 100% ethanol for </w:t>
      </w:r>
      <w:r w:rsidRPr="00945759">
        <w:t>30 sec</w:t>
      </w:r>
      <w:r>
        <w:t>onds</w:t>
      </w:r>
      <w:r w:rsidRPr="00945759">
        <w:t xml:space="preserve"> for each</w:t>
      </w:r>
      <w:r>
        <w:t xml:space="preserve">, </w:t>
      </w:r>
      <w:r w:rsidRPr="00945759">
        <w:t>rinsed</w:t>
      </w:r>
      <w:r>
        <w:t xml:space="preserve"> for</w:t>
      </w:r>
      <w:r w:rsidRPr="00945759">
        <w:t xml:space="preserve"> 10</w:t>
      </w:r>
      <w:r>
        <w:t>–</w:t>
      </w:r>
      <w:r w:rsidRPr="00945759">
        <w:t>30 sec</w:t>
      </w:r>
      <w:r>
        <w:t>onds</w:t>
      </w:r>
      <w:r w:rsidRPr="00945759">
        <w:t xml:space="preserve"> in xyle</w:t>
      </w:r>
      <w:r>
        <w:t xml:space="preserve">ne </w:t>
      </w:r>
      <w:r w:rsidRPr="00A65EA4">
        <w:t xml:space="preserve">and </w:t>
      </w:r>
      <w:proofErr w:type="gramStart"/>
      <w:r w:rsidRPr="00A65EA4">
        <w:t>cover-slips</w:t>
      </w:r>
      <w:proofErr w:type="gramEnd"/>
      <w:r w:rsidRPr="00A65EA4">
        <w:t xml:space="preserve"> are applied using an </w:t>
      </w:r>
      <w:r>
        <w:t>appropriate</w:t>
      </w:r>
      <w:r w:rsidRPr="00A65EA4">
        <w:t xml:space="preserve"> mounting medium.</w:t>
      </w:r>
    </w:p>
    <w:p w14:paraId="5BFEB038" w14:textId="7A466CE4" w:rsidR="00DD3FE4" w:rsidRPr="00234942" w:rsidRDefault="00DD3FE4" w:rsidP="00DD3FE4">
      <w:pPr>
        <w:pStyle w:val="Para2"/>
      </w:pPr>
      <w:r w:rsidRPr="00234942">
        <w:t xml:space="preserve">In </w:t>
      </w:r>
      <w:r>
        <w:t>Carnegie et al. (2003)</w:t>
      </w:r>
      <w:r w:rsidRPr="00234942">
        <w:t>after proteinase K treatment, slides are washed in several baths including PBS plus 0.2% glycine for 5 minutes, acetylated using 5% anhydrous acetic in 0.1 M triethanolamine/HCl (pH 8), for 10 minutes at room temperature, washed again in PBS for 10 minutes and lastly equilibrated in 5 × SET (</w:t>
      </w:r>
      <w:smartTag w:uri="urn:schemas-microsoft-com:office:smarttags" w:element="metricconverter">
        <w:smartTagPr>
          <w:attr w:name="ProductID" w:val="750ﾠmM"/>
        </w:smartTagPr>
        <w:r w:rsidRPr="00234942">
          <w:t>750 mM</w:t>
        </w:r>
      </w:smartTag>
      <w:r w:rsidRPr="00234942">
        <w:t xml:space="preserve"> NaCl, </w:t>
      </w:r>
      <w:smartTag w:uri="urn:schemas-microsoft-com:office:smarttags" w:element="metricconverter">
        <w:smartTagPr>
          <w:attr w:name="ProductID" w:val="6.4 mM"/>
        </w:smartTagPr>
        <w:r w:rsidRPr="00234942">
          <w:t>6.4 mM</w:t>
        </w:r>
      </w:smartTag>
      <w:r w:rsidRPr="00234942">
        <w:t xml:space="preserve"> EDTA, </w:t>
      </w:r>
      <w:smartTag w:uri="urn:schemas-microsoft-com:office:smarttags" w:element="metricconverter">
        <w:smartTagPr>
          <w:attr w:name="ProductID" w:val="100 mM"/>
        </w:smartTagPr>
        <w:r w:rsidRPr="00234942">
          <w:t>100 mM</w:t>
        </w:r>
      </w:smartTag>
      <w:r w:rsidRPr="00234942">
        <w:t xml:space="preserve"> Tris Base) for 10 minutes at room temperature. Slides are then covered with 200 </w:t>
      </w:r>
      <w:r w:rsidRPr="00234942">
        <w:rPr>
          <w:rFonts w:ascii="Calibri" w:hAnsi="Calibri" w:cs="Calibri"/>
        </w:rPr>
        <w:t>µ</w:t>
      </w:r>
      <w:r w:rsidRPr="00234942">
        <w:t xml:space="preserve">l of </w:t>
      </w:r>
      <w:proofErr w:type="spellStart"/>
      <w:r w:rsidRPr="00234942">
        <w:t>prehybridisation</w:t>
      </w:r>
      <w:proofErr w:type="spellEnd"/>
      <w:r w:rsidRPr="00234942">
        <w:t xml:space="preserve"> buffer (5 × SET, 0.02% bovine serum albumin, 0.025% sodium dodecyl sulphate [SDS]) for 30 minutes at </w:t>
      </w:r>
      <w:smartTag w:uri="urn:schemas-microsoft-com:office:smarttags" w:element="metricconverter">
        <w:smartTagPr>
          <w:attr w:name="ProductID" w:val="45ﾰC"/>
        </w:smartTagPr>
        <w:r w:rsidRPr="00234942">
          <w:t>45°C</w:t>
        </w:r>
      </w:smartTag>
      <w:r w:rsidRPr="00234942">
        <w:t xml:space="preserve">. </w:t>
      </w:r>
      <w:proofErr w:type="spellStart"/>
      <w:r w:rsidRPr="00234942">
        <w:t>Prehybridisation</w:t>
      </w:r>
      <w:proofErr w:type="spellEnd"/>
      <w:r w:rsidRPr="00234942">
        <w:t xml:space="preserve"> buffer is replaced with 10 to 12 </w:t>
      </w:r>
      <w:r w:rsidRPr="00234942">
        <w:rPr>
          <w:rFonts w:ascii="Calibri" w:hAnsi="Calibri" w:cs="Calibri"/>
        </w:rPr>
        <w:t>µ</w:t>
      </w:r>
      <w:r w:rsidRPr="00234942">
        <w:t xml:space="preserve">l of the </w:t>
      </w:r>
      <w:proofErr w:type="spellStart"/>
      <w:r w:rsidRPr="00234942">
        <w:t>prehybridisation</w:t>
      </w:r>
      <w:proofErr w:type="spellEnd"/>
      <w:r w:rsidRPr="00234942">
        <w:t xml:space="preserve"> buffer containing 2</w:t>
      </w:r>
      <w:r w:rsidRPr="00234942">
        <w:rPr>
          <w:rFonts w:cs="Söhne"/>
        </w:rPr>
        <w:t>–</w:t>
      </w:r>
      <w:r w:rsidRPr="00234942">
        <w:t>10</w:t>
      </w:r>
      <w:r w:rsidRPr="00234942">
        <w:rPr>
          <w:rFonts w:cs="Söhne"/>
        </w:rPr>
        <w:t> </w:t>
      </w:r>
      <w:r w:rsidRPr="00234942">
        <w:t xml:space="preserve">ng </w:t>
      </w:r>
      <w:r w:rsidRPr="00234942">
        <w:rPr>
          <w:rFonts w:ascii="Calibri" w:hAnsi="Calibri" w:cs="Calibri"/>
        </w:rPr>
        <w:t>µ</w:t>
      </w:r>
      <w:r w:rsidRPr="00234942">
        <w:t>l</w:t>
      </w:r>
      <w:r w:rsidRPr="00234942">
        <w:rPr>
          <w:position w:val="6"/>
          <w:sz w:val="14"/>
          <w:szCs w:val="14"/>
        </w:rPr>
        <w:t>–1</w:t>
      </w:r>
      <w:r w:rsidRPr="00234942">
        <w:t xml:space="preserve"> of the oligonucleotides and slides are incubated overnight in a humid chamber at </w:t>
      </w:r>
      <w:smartTag w:uri="urn:schemas-microsoft-com:office:smarttags" w:element="metricconverter">
        <w:smartTagPr>
          <w:attr w:name="ProductID" w:val="45ﾰC"/>
        </w:smartTagPr>
        <w:r w:rsidRPr="00234942">
          <w:t>45°C</w:t>
        </w:r>
      </w:smartTag>
      <w:r w:rsidRPr="00234942">
        <w:t xml:space="preserve">. Slides are then washed three times in 0.2 × SET for 5 minutes at </w:t>
      </w:r>
      <w:smartTag w:uri="urn:schemas-microsoft-com:office:smarttags" w:element="metricconverter">
        <w:smartTagPr>
          <w:attr w:name="ProductID" w:val="42ﾰC"/>
        </w:smartTagPr>
        <w:r w:rsidRPr="00234942">
          <w:t>42°C</w:t>
        </w:r>
      </w:smartTag>
      <w:r w:rsidRPr="00234942">
        <w:t xml:space="preserve">, air dried and mounted before being examined using an epifluorescence microscope at ×600–1000. </w:t>
      </w:r>
    </w:p>
    <w:p w14:paraId="37A97781" w14:textId="77777777" w:rsidR="00485264" w:rsidRPr="001C7C20" w:rsidRDefault="00485264" w:rsidP="00DA6CB3">
      <w:pPr>
        <w:pStyle w:val="Para2"/>
        <w:spacing w:after="120"/>
        <w:rPr>
          <w:i/>
          <w:iCs/>
        </w:rPr>
      </w:pPr>
      <w:r w:rsidRPr="001C7C20">
        <w:rPr>
          <w:i/>
          <w:iCs/>
        </w:rPr>
        <w:t xml:space="preserve">Interpretation of results: </w:t>
      </w:r>
    </w:p>
    <w:p w14:paraId="09DA1529" w14:textId="2BD678E7" w:rsidR="006A0F7A" w:rsidRDefault="00485264" w:rsidP="00DA6CB3">
      <w:pPr>
        <w:pStyle w:val="Para2"/>
      </w:pPr>
      <w:r w:rsidRPr="00485264">
        <w:t xml:space="preserve">A positive result corresponds to labelled parasites inside the haemocytes, with all negative controls </w:t>
      </w:r>
      <w:r>
        <w:t>(including non</w:t>
      </w:r>
      <w:r w:rsidR="007A270F">
        <w:t>-</w:t>
      </w:r>
      <w:r>
        <w:t>infected sample</w:t>
      </w:r>
      <w:r w:rsidR="00C84E3C">
        <w:t xml:space="preserve"> and no probe ISH reaction control</w:t>
      </w:r>
      <w:r>
        <w:t xml:space="preserve">) </w:t>
      </w:r>
      <w:r w:rsidRPr="00485264">
        <w:t xml:space="preserve">negative and all positive controls </w:t>
      </w:r>
      <w:r>
        <w:t xml:space="preserve">(including infected sample) </w:t>
      </w:r>
      <w:r w:rsidRPr="00485264">
        <w:t xml:space="preserve">positive. </w:t>
      </w:r>
      <w:r w:rsidR="006A0F7A">
        <w:t>In addition, n</w:t>
      </w:r>
      <w:r w:rsidR="006011EB">
        <w:t>on</w:t>
      </w:r>
      <w:r w:rsidR="007A270F">
        <w:t>-</w:t>
      </w:r>
      <w:r w:rsidR="006011EB">
        <w:t xml:space="preserve">specific probe such as </w:t>
      </w:r>
      <w:proofErr w:type="spellStart"/>
      <w:r w:rsidR="006A0F7A">
        <w:t>SSUrDNA</w:t>
      </w:r>
      <w:proofErr w:type="spellEnd"/>
      <w:r w:rsidR="006A0F7A">
        <w:t xml:space="preserve"> can be used to verify the integrity of DNA in paraffin blocks.</w:t>
      </w:r>
    </w:p>
    <w:p w14:paraId="55B1D0E3" w14:textId="77777777" w:rsidR="00BC4790" w:rsidRPr="00234942" w:rsidRDefault="00BC4790" w:rsidP="00DA6CB3">
      <w:pPr>
        <w:pStyle w:val="110"/>
        <w:rPr>
          <w:lang w:val="en-IE"/>
        </w:rPr>
      </w:pPr>
      <w:bookmarkStart w:id="31" w:name="_Hlk34054765"/>
      <w:bookmarkStart w:id="32" w:name="_Hlk83113198"/>
      <w:r w:rsidRPr="00234942">
        <w:rPr>
          <w:lang w:val="en-IE"/>
        </w:rPr>
        <w:t>4.7.</w:t>
      </w:r>
      <w:r w:rsidRPr="00234942">
        <w:rPr>
          <w:lang w:val="en-IE"/>
        </w:rPr>
        <w:tab/>
        <w:t>Immunohistochemistry</w:t>
      </w:r>
    </w:p>
    <w:bookmarkEnd w:id="31"/>
    <w:bookmarkEnd w:id="32"/>
    <w:p w14:paraId="0A39207B" w14:textId="77777777" w:rsidR="006B196E" w:rsidRPr="00F43651" w:rsidRDefault="006B196E" w:rsidP="00DA6CB3">
      <w:pPr>
        <w:pStyle w:val="Para2"/>
      </w:pPr>
      <w:r w:rsidRPr="00F43651">
        <w:t>Not available.</w:t>
      </w:r>
    </w:p>
    <w:p w14:paraId="332D8ABF" w14:textId="77777777" w:rsidR="00BC4790" w:rsidRPr="006B196E" w:rsidRDefault="00BC4790" w:rsidP="00DA6CB3">
      <w:pPr>
        <w:pStyle w:val="110"/>
        <w:rPr>
          <w:lang w:val="en-IE"/>
        </w:rPr>
      </w:pPr>
      <w:r w:rsidRPr="006B196E">
        <w:rPr>
          <w:lang w:val="en-IE"/>
        </w:rPr>
        <w:t>4.8.</w:t>
      </w:r>
      <w:r w:rsidRPr="006B196E">
        <w:rPr>
          <w:lang w:val="en-IE"/>
        </w:rPr>
        <w:tab/>
        <w:t>Bioassay</w:t>
      </w:r>
    </w:p>
    <w:p w14:paraId="018F11FA" w14:textId="77777777" w:rsidR="006B196E" w:rsidRPr="00F43651" w:rsidRDefault="006B196E" w:rsidP="00DA6CB3">
      <w:pPr>
        <w:pStyle w:val="Para2"/>
      </w:pPr>
      <w:bookmarkStart w:id="33" w:name="_Hlk34054791"/>
      <w:r w:rsidRPr="00F43651">
        <w:t>Not available.</w:t>
      </w:r>
    </w:p>
    <w:p w14:paraId="613EFA17" w14:textId="77777777" w:rsidR="00BC4790" w:rsidRPr="00234942" w:rsidRDefault="00BC4790" w:rsidP="00DA6CB3">
      <w:pPr>
        <w:pStyle w:val="110"/>
        <w:rPr>
          <w:szCs w:val="21"/>
          <w:lang w:val="en-IE" w:bidi="en-US"/>
        </w:rPr>
      </w:pPr>
      <w:r w:rsidRPr="00234942">
        <w:rPr>
          <w:szCs w:val="21"/>
          <w:lang w:val="en-IE" w:bidi="en-US"/>
        </w:rPr>
        <w:t>4.9.</w:t>
      </w:r>
      <w:r w:rsidRPr="00234942">
        <w:rPr>
          <w:szCs w:val="21"/>
          <w:lang w:val="en-IE" w:bidi="en-US"/>
        </w:rPr>
        <w:tab/>
        <w:t>Antibody</w:t>
      </w:r>
      <w:r w:rsidRPr="00234942">
        <w:rPr>
          <w:strike/>
          <w:szCs w:val="21"/>
          <w:lang w:val="en-IE" w:bidi="en-US"/>
        </w:rPr>
        <w:t>-</w:t>
      </w:r>
      <w:r w:rsidRPr="00234942">
        <w:rPr>
          <w:szCs w:val="21"/>
          <w:lang w:val="en-IE" w:bidi="en-US"/>
        </w:rPr>
        <w:t xml:space="preserve"> or antigen-based detection methods (ELISA, etc.)</w:t>
      </w:r>
    </w:p>
    <w:p w14:paraId="480D31AD" w14:textId="68BD003F" w:rsidR="00BC4790" w:rsidRPr="00272564" w:rsidRDefault="00DD3FE4" w:rsidP="00DA6CB3">
      <w:pPr>
        <w:pStyle w:val="Para2"/>
      </w:pPr>
      <w:r>
        <w:t>Although a</w:t>
      </w:r>
      <w:r w:rsidRPr="00234942">
        <w:t xml:space="preserve">n immunofluorescent technique based on monoclonal antibodies </w:t>
      </w:r>
      <w:r>
        <w:t>was developed It has never been validated and it is no longer available</w:t>
      </w:r>
      <w:r w:rsidRPr="00DD3FE4">
        <w:rPr>
          <w:rFonts w:cs="Arial"/>
        </w:rPr>
        <w:t xml:space="preserve"> </w:t>
      </w:r>
      <w:r w:rsidRPr="00234942">
        <w:t>(</w:t>
      </w:r>
      <w:r w:rsidRPr="00234942">
        <w:rPr>
          <w:rFonts w:cs="Arial"/>
        </w:rPr>
        <w:t xml:space="preserve">Carnegie &amp; </w:t>
      </w:r>
      <w:proofErr w:type="spellStart"/>
      <w:r w:rsidRPr="00234942">
        <w:rPr>
          <w:rFonts w:cs="Arial"/>
        </w:rPr>
        <w:t>Cochennec-Laureau</w:t>
      </w:r>
      <w:proofErr w:type="spellEnd"/>
      <w:r w:rsidRPr="00234942">
        <w:rPr>
          <w:rFonts w:cs="Arial"/>
        </w:rPr>
        <w:t>, 2004</w:t>
      </w:r>
      <w:r w:rsidRPr="00234942">
        <w:t>)</w:t>
      </w:r>
      <w:r w:rsidR="00B13365">
        <w:t>.</w:t>
      </w:r>
    </w:p>
    <w:p w14:paraId="3D379436" w14:textId="4AC8C6F1" w:rsidR="00BC4790" w:rsidRPr="00234942" w:rsidRDefault="00BC4790" w:rsidP="00DA6CB3">
      <w:pPr>
        <w:pStyle w:val="110"/>
        <w:rPr>
          <w:lang w:val="en-IE"/>
        </w:rPr>
      </w:pPr>
      <w:r w:rsidRPr="00234942">
        <w:rPr>
          <w:szCs w:val="18"/>
          <w:lang w:val="en-IE"/>
        </w:rPr>
        <w:t>4.10.</w:t>
      </w:r>
      <w:r w:rsidRPr="00234942">
        <w:rPr>
          <w:lang w:val="en-IE"/>
        </w:rPr>
        <w:tab/>
        <w:t>Other methods</w:t>
      </w:r>
      <w:r w:rsidR="00885B84" w:rsidRPr="00234942">
        <w:rPr>
          <w:lang w:val="en-IE"/>
        </w:rPr>
        <w:t>: agent purification</w:t>
      </w:r>
    </w:p>
    <w:p w14:paraId="183DB7B5" w14:textId="5405719B" w:rsidR="00BC4790" w:rsidRPr="00234942" w:rsidRDefault="008F33F9" w:rsidP="00DA6CB3">
      <w:pPr>
        <w:pStyle w:val="Para2"/>
        <w:rPr>
          <w:rFonts w:cs="Arial"/>
        </w:rPr>
      </w:pPr>
      <w:proofErr w:type="spellStart"/>
      <w:r w:rsidRPr="00234942">
        <w:rPr>
          <w:i/>
        </w:rPr>
        <w:lastRenderedPageBreak/>
        <w:t>Bonamia</w:t>
      </w:r>
      <w:proofErr w:type="spellEnd"/>
      <w:r w:rsidRPr="00234942">
        <w:rPr>
          <w:i/>
        </w:rPr>
        <w:t xml:space="preserve"> </w:t>
      </w:r>
      <w:proofErr w:type="spellStart"/>
      <w:r w:rsidRPr="00234942">
        <w:rPr>
          <w:i/>
        </w:rPr>
        <w:t>ostreae</w:t>
      </w:r>
      <w:proofErr w:type="spellEnd"/>
      <w:r w:rsidRPr="00234942">
        <w:rPr>
          <w:i/>
        </w:rPr>
        <w:t xml:space="preserve"> </w:t>
      </w:r>
      <w:r w:rsidRPr="00234942">
        <w:t xml:space="preserve">can be purified from highly infected oysters </w:t>
      </w:r>
      <w:r w:rsidRPr="00FB1D05">
        <w:t>(</w:t>
      </w:r>
      <w:proofErr w:type="spellStart"/>
      <w:r w:rsidRPr="00FB1D05">
        <w:rPr>
          <w:rFonts w:cs="Arial"/>
        </w:rPr>
        <w:t>Mialhe</w:t>
      </w:r>
      <w:proofErr w:type="spellEnd"/>
      <w:r w:rsidRPr="00FB1D05">
        <w:rPr>
          <w:rFonts w:cs="Arial"/>
        </w:rPr>
        <w:t xml:space="preserve"> </w:t>
      </w:r>
      <w:r w:rsidRPr="00FB1D05">
        <w:rPr>
          <w:rFonts w:cs="Arial"/>
          <w:i/>
        </w:rPr>
        <w:t>et al.,</w:t>
      </w:r>
      <w:r w:rsidRPr="00FB1D05">
        <w:rPr>
          <w:rFonts w:cs="Arial"/>
        </w:rPr>
        <w:t xml:space="preserve"> 1988</w:t>
      </w:r>
      <w:r w:rsidRPr="00FB1D05">
        <w:t>). All or</w:t>
      </w:r>
      <w:r w:rsidRPr="00234942">
        <w:t xml:space="preserve">gans are homogenised except the adductor muscle, and parasites are concentrated by differential centrifugation on sucrose gradients and then purified by isopycnic centrifugation on a </w:t>
      </w:r>
      <w:proofErr w:type="spellStart"/>
      <w:r w:rsidRPr="00234942">
        <w:t>Percoll</w:t>
      </w:r>
      <w:proofErr w:type="spellEnd"/>
      <w:r w:rsidRPr="00234942">
        <w:t xml:space="preserve"> gradient.</w:t>
      </w:r>
    </w:p>
    <w:bookmarkEnd w:id="33"/>
    <w:p w14:paraId="12BD574D" w14:textId="77777777" w:rsidR="00BC4790" w:rsidRPr="00234942" w:rsidRDefault="00BC4790" w:rsidP="00DA6CB3">
      <w:pPr>
        <w:pStyle w:val="10"/>
        <w:rPr>
          <w:lang w:val="en-IE"/>
        </w:rPr>
      </w:pPr>
      <w:r w:rsidRPr="00234942">
        <w:rPr>
          <w:lang w:val="en-IE"/>
        </w:rPr>
        <w:t>5.</w:t>
      </w:r>
      <w:r w:rsidRPr="00234942">
        <w:rPr>
          <w:lang w:val="en-IE"/>
        </w:rPr>
        <w:tab/>
        <w:t>Test(s) recommended for surveillance to demonstrate freedom in apparently healthy populations</w:t>
      </w:r>
    </w:p>
    <w:p w14:paraId="04CACF76" w14:textId="12ECC8AD" w:rsidR="00BC4790" w:rsidRPr="006B196E" w:rsidRDefault="009F0042" w:rsidP="00DA6CB3">
      <w:pPr>
        <w:pStyle w:val="Para1"/>
      </w:pPr>
      <w:r w:rsidRPr="002C2AD3">
        <w:t xml:space="preserve">Real-time PCR is recommended for targeted surveillance to declare freedom from infection with </w:t>
      </w:r>
      <w:r w:rsidR="00485264">
        <w:rPr>
          <w:i/>
          <w:iCs/>
        </w:rPr>
        <w:t xml:space="preserve">B. </w:t>
      </w:r>
      <w:proofErr w:type="spellStart"/>
      <w:r w:rsidR="00485264">
        <w:rPr>
          <w:i/>
          <w:iCs/>
        </w:rPr>
        <w:t>ostreae</w:t>
      </w:r>
      <w:proofErr w:type="spellEnd"/>
      <w:r w:rsidRPr="006B196E">
        <w:t>.</w:t>
      </w:r>
      <w:r w:rsidR="004F66AB">
        <w:t xml:space="preserve"> Histology, tissue imprint and conventional PCR can also be used (see </w:t>
      </w:r>
      <w:r w:rsidR="00994AF7">
        <w:t xml:space="preserve">Table </w:t>
      </w:r>
      <w:r w:rsidR="004F66AB">
        <w:t>4.1)</w:t>
      </w:r>
    </w:p>
    <w:p w14:paraId="738594F7" w14:textId="77777777" w:rsidR="00BC4790" w:rsidRPr="00234942" w:rsidRDefault="00BC4790" w:rsidP="00DA6CB3">
      <w:pPr>
        <w:pStyle w:val="10"/>
        <w:rPr>
          <w:lang w:val="en-IE"/>
        </w:rPr>
      </w:pPr>
      <w:bookmarkStart w:id="34" w:name="_Hlk114644186"/>
      <w:r w:rsidRPr="00234942">
        <w:rPr>
          <w:lang w:val="en-IE"/>
        </w:rPr>
        <w:t>6.</w:t>
      </w:r>
      <w:r w:rsidRPr="00234942">
        <w:rPr>
          <w:lang w:val="en-IE"/>
        </w:rPr>
        <w:tab/>
        <w:t>Corroborative diagnostic criteria</w:t>
      </w:r>
    </w:p>
    <w:p w14:paraId="1B83352E" w14:textId="77777777" w:rsidR="00BC4790" w:rsidRPr="006B196E" w:rsidRDefault="00BC4790" w:rsidP="00DA6CB3">
      <w:pPr>
        <w:pStyle w:val="Para1"/>
        <w:rPr>
          <w:rFonts w:cs="Arial"/>
        </w:rPr>
      </w:pPr>
      <w:r w:rsidRPr="006B196E">
        <w:rPr>
          <w:rFonts w:cs="Arial"/>
        </w:rPr>
        <w:t>This section only addresses the diagnostic test results for detection of infection in the absence (Section 6.1.) or in the presence of clinical signs (Section 6.2.) but does not evaluate whether the infectious agent is the cause of the clinical event.</w:t>
      </w:r>
    </w:p>
    <w:p w14:paraId="77A407E9" w14:textId="77777777" w:rsidR="00D64CD9" w:rsidRPr="006B196E" w:rsidRDefault="00D64CD9" w:rsidP="00DA6CB3">
      <w:pPr>
        <w:pStyle w:val="Para1"/>
        <w:rPr>
          <w:rFonts w:cs="Arial"/>
          <w:szCs w:val="18"/>
        </w:rPr>
      </w:pPr>
      <w:r w:rsidRPr="006B196E">
        <w:rPr>
          <w:rFonts w:cs="Arial"/>
          <w:szCs w:val="18"/>
        </w:rPr>
        <w:t xml:space="preserve">The case definitions for a suspect and confirmed case have been developed to support decision making related to trade and confirmation of disease status at the country, zone or compartment level. Case definitions for disease confirmation in endemically affected areas may be less stringent. </w:t>
      </w:r>
      <w:r w:rsidRPr="006B196E">
        <w:rPr>
          <w:rFonts w:cs="Arial"/>
        </w:rPr>
        <w:t>If a Competent Authority does not have the capability to undertake the necessary diagnostic tests it should seek advice from the appropriate WOAH Reference Laboratory</w:t>
      </w:r>
      <w:r w:rsidRPr="006B196E">
        <w:t xml:space="preserve">, </w:t>
      </w:r>
      <w:r w:rsidRPr="006B196E">
        <w:rPr>
          <w:bCs/>
          <w:szCs w:val="18"/>
        </w:rPr>
        <w:t xml:space="preserve">and if necessary, refer samples to that laboratory for </w:t>
      </w:r>
      <w:r w:rsidRPr="006B196E">
        <w:rPr>
          <w:szCs w:val="18"/>
        </w:rPr>
        <w:t xml:space="preserve">confirmatory </w:t>
      </w:r>
      <w:r w:rsidRPr="006B196E">
        <w:rPr>
          <w:bCs/>
          <w:szCs w:val="18"/>
        </w:rPr>
        <w:t xml:space="preserve">testing </w:t>
      </w:r>
      <w:bookmarkStart w:id="35" w:name="_Hlk127887601"/>
      <w:r w:rsidRPr="006B196E">
        <w:rPr>
          <w:szCs w:val="18"/>
        </w:rPr>
        <w:t>of samples from the index case in a country, zone or compartment considered free</w:t>
      </w:r>
      <w:r w:rsidRPr="006B196E">
        <w:rPr>
          <w:rFonts w:cs="Arial"/>
        </w:rPr>
        <w:t>.</w:t>
      </w:r>
      <w:bookmarkEnd w:id="35"/>
    </w:p>
    <w:p w14:paraId="5CD0D924" w14:textId="77777777" w:rsidR="00BC4790" w:rsidRPr="00234942" w:rsidRDefault="00BC4790" w:rsidP="00DA6CB3">
      <w:pPr>
        <w:pStyle w:val="110"/>
        <w:rPr>
          <w:lang w:val="en-IE"/>
        </w:rPr>
      </w:pPr>
      <w:r w:rsidRPr="00234942">
        <w:rPr>
          <w:lang w:val="en-IE"/>
        </w:rPr>
        <w:t>6.1.</w:t>
      </w:r>
      <w:r w:rsidRPr="00234942">
        <w:rPr>
          <w:lang w:val="en-IE"/>
        </w:rPr>
        <w:tab/>
        <w:t>Apparently healthy animals or animals of unknown health status</w:t>
      </w:r>
      <w:r w:rsidRPr="00234942">
        <w:rPr>
          <w:rStyle w:val="FootnoteReference"/>
          <w:rFonts w:cs="Arial"/>
          <w:sz w:val="18"/>
          <w:szCs w:val="18"/>
          <w:lang w:val="en-IE"/>
        </w:rPr>
        <w:footnoteReference w:id="2"/>
      </w:r>
    </w:p>
    <w:p w14:paraId="5327346F" w14:textId="31B9148B" w:rsidR="00BC4790" w:rsidRPr="006B196E" w:rsidRDefault="00BC4790" w:rsidP="00DA6CB3">
      <w:pPr>
        <w:pStyle w:val="Para2"/>
        <w:rPr>
          <w:rFonts w:cs="Arial"/>
        </w:rPr>
      </w:pPr>
      <w:bookmarkStart w:id="36" w:name="_Hlk96430616"/>
      <w:r w:rsidRPr="006B196E">
        <w:rPr>
          <w:rFonts w:cs="Arial"/>
        </w:rPr>
        <w:t xml:space="preserve">Apparently healthy populations may fall under suspicion, and therefore be sampled, if there is an epidemiological link(s) to an infected population. </w:t>
      </w:r>
      <w:bookmarkStart w:id="37" w:name="_Hlk114497138"/>
      <w:r w:rsidR="001A52BD" w:rsidRPr="006B196E">
        <w:t>Hydro</w:t>
      </w:r>
      <w:r w:rsidRPr="006B196E">
        <w:t xml:space="preserve">graphical </w:t>
      </w:r>
      <w:bookmarkEnd w:id="37"/>
      <w:r w:rsidRPr="006B196E">
        <w:t xml:space="preserve">proximity to, or movement of animals or animal products or equipment, etc., from a known infected population equate to an epidemiological link. Alternatively, healthy populations are sampled in surveys to demonstrate disease freedom. </w:t>
      </w:r>
    </w:p>
    <w:bookmarkEnd w:id="34"/>
    <w:bookmarkEnd w:id="36"/>
    <w:p w14:paraId="221377EB" w14:textId="77777777" w:rsidR="00BC4790" w:rsidRPr="00234942" w:rsidRDefault="00BC4790" w:rsidP="00DA6CB3">
      <w:pPr>
        <w:pStyle w:val="1110"/>
        <w:rPr>
          <w:lang w:val="en-IE"/>
        </w:rPr>
      </w:pPr>
      <w:r w:rsidRPr="00234942">
        <w:rPr>
          <w:lang w:val="en-IE"/>
        </w:rPr>
        <w:t>6.1.1.</w:t>
      </w:r>
      <w:r w:rsidRPr="00234942">
        <w:rPr>
          <w:lang w:val="en-IE"/>
        </w:rPr>
        <w:tab/>
        <w:t>Definition of suspect case in apparently healthy animals</w:t>
      </w:r>
    </w:p>
    <w:p w14:paraId="03912F32" w14:textId="412D4EAC" w:rsidR="00BC4790" w:rsidRPr="006B196E" w:rsidRDefault="00BC4790" w:rsidP="00DA6CB3">
      <w:pPr>
        <w:pStyle w:val="Para3"/>
        <w:spacing w:after="120"/>
      </w:pPr>
      <w:bookmarkStart w:id="38" w:name="_Hlk83113255"/>
      <w:r w:rsidRPr="006B196E">
        <w:t xml:space="preserve">The presence of infection with </w:t>
      </w:r>
      <w:r w:rsidR="00E9056F" w:rsidRPr="006B196E">
        <w:rPr>
          <w:i/>
        </w:rPr>
        <w:t>B</w:t>
      </w:r>
      <w:r w:rsidR="00D34037">
        <w:rPr>
          <w:i/>
        </w:rPr>
        <w:t>.</w:t>
      </w:r>
      <w:r w:rsidR="00E9056F" w:rsidRPr="006B196E">
        <w:rPr>
          <w:i/>
        </w:rPr>
        <w:t xml:space="preserve"> </w:t>
      </w:r>
      <w:proofErr w:type="spellStart"/>
      <w:r w:rsidR="006F7E70" w:rsidRPr="006B196E">
        <w:rPr>
          <w:i/>
        </w:rPr>
        <w:t>ostreae</w:t>
      </w:r>
      <w:proofErr w:type="spellEnd"/>
      <w:r w:rsidR="00E9056F" w:rsidRPr="006B196E">
        <w:t xml:space="preserve"> </w:t>
      </w:r>
      <w:r w:rsidRPr="006B196E">
        <w:t>shall be suspected if at least one of the following criteria is met:</w:t>
      </w:r>
    </w:p>
    <w:bookmarkEnd w:id="38"/>
    <w:p w14:paraId="3E487702" w14:textId="77777777" w:rsidR="00821651" w:rsidRDefault="00821651" w:rsidP="00821651">
      <w:pPr>
        <w:pStyle w:val="Para3i"/>
      </w:pPr>
      <w:r>
        <w:t>i)</w:t>
      </w:r>
      <w:r>
        <w:tab/>
        <w:t>Observation of parasite cells in tissue imprints</w:t>
      </w:r>
    </w:p>
    <w:p w14:paraId="7D0A5174" w14:textId="77777777" w:rsidR="00821651" w:rsidRDefault="00821651" w:rsidP="00821651">
      <w:pPr>
        <w:pStyle w:val="Para3i"/>
      </w:pPr>
      <w:r>
        <w:t>ii)</w:t>
      </w:r>
      <w:r>
        <w:tab/>
        <w:t>Observation of parasite cells in tissue sections with or without histopathology characteristic of the pathogen</w:t>
      </w:r>
    </w:p>
    <w:p w14:paraId="0FE3C528" w14:textId="77777777" w:rsidR="00821651" w:rsidRDefault="00821651" w:rsidP="00821651">
      <w:pPr>
        <w:pStyle w:val="Para3i"/>
      </w:pPr>
      <w:r>
        <w:t>iii)</w:t>
      </w:r>
      <w:r>
        <w:tab/>
      </w:r>
      <w:r w:rsidRPr="00F30043">
        <w:t>Positive result by</w:t>
      </w:r>
      <w:r>
        <w:t xml:space="preserve"> conventional PCR </w:t>
      </w:r>
    </w:p>
    <w:p w14:paraId="300F464E" w14:textId="77777777" w:rsidR="00821651" w:rsidRDefault="00821651" w:rsidP="00821651">
      <w:pPr>
        <w:pStyle w:val="Para3i"/>
        <w:spacing w:after="240"/>
      </w:pPr>
      <w:r>
        <w:t>iv)</w:t>
      </w:r>
      <w:r>
        <w:tab/>
        <w:t>Positive result by real-time PCR</w:t>
      </w:r>
    </w:p>
    <w:p w14:paraId="6B03A860" w14:textId="77777777" w:rsidR="00BC4790" w:rsidRPr="006B196E" w:rsidRDefault="00BC4790" w:rsidP="00DA6CB3">
      <w:pPr>
        <w:pStyle w:val="1110"/>
        <w:rPr>
          <w:lang w:val="en-IE"/>
        </w:rPr>
      </w:pPr>
      <w:r w:rsidRPr="006B196E">
        <w:rPr>
          <w:lang w:val="en-IE"/>
        </w:rPr>
        <w:t>6.1.2.</w:t>
      </w:r>
      <w:r w:rsidRPr="006B196E">
        <w:rPr>
          <w:lang w:val="en-IE"/>
        </w:rPr>
        <w:tab/>
        <w:t>Definition of confirmed case in apparently healthy animals</w:t>
      </w:r>
    </w:p>
    <w:p w14:paraId="15BB4EAB" w14:textId="02CAB9B2" w:rsidR="00BC4790" w:rsidRDefault="00BC4790" w:rsidP="00DA6CB3">
      <w:pPr>
        <w:pStyle w:val="Para3"/>
        <w:spacing w:after="120"/>
      </w:pPr>
      <w:bookmarkStart w:id="39" w:name="_Hlk34064823"/>
      <w:bookmarkStart w:id="40" w:name="_Hlk57044932"/>
      <w:bookmarkStart w:id="41" w:name="_Hlk34056412"/>
      <w:r w:rsidRPr="006B196E">
        <w:t xml:space="preserve">The presence of infection with </w:t>
      </w:r>
      <w:r w:rsidR="00E9056F" w:rsidRPr="006B196E">
        <w:rPr>
          <w:i/>
        </w:rPr>
        <w:t>B</w:t>
      </w:r>
      <w:r w:rsidR="00D34037">
        <w:rPr>
          <w:i/>
        </w:rPr>
        <w:t>.</w:t>
      </w:r>
      <w:r w:rsidR="00E9056F" w:rsidRPr="006B196E">
        <w:rPr>
          <w:i/>
        </w:rPr>
        <w:t xml:space="preserve"> </w:t>
      </w:r>
      <w:proofErr w:type="spellStart"/>
      <w:r w:rsidR="006F7E70" w:rsidRPr="006B196E">
        <w:rPr>
          <w:i/>
        </w:rPr>
        <w:t>ostreae</w:t>
      </w:r>
      <w:proofErr w:type="spellEnd"/>
      <w:r w:rsidR="006F7E70" w:rsidRPr="006B196E">
        <w:t xml:space="preserve"> </w:t>
      </w:r>
      <w:proofErr w:type="gramStart"/>
      <w:r w:rsidRPr="006B196E">
        <w:t>is considered to be</w:t>
      </w:r>
      <w:proofErr w:type="gramEnd"/>
      <w:r w:rsidRPr="006B196E">
        <w:t xml:space="preserve"> confirmed if the following </w:t>
      </w:r>
      <w:r w:rsidR="003413A2" w:rsidRPr="006B196E">
        <w:t>criteri</w:t>
      </w:r>
      <w:r w:rsidR="00B64D08">
        <w:t>on</w:t>
      </w:r>
      <w:r w:rsidRPr="006B196E">
        <w:t xml:space="preserve"> is met:</w:t>
      </w:r>
    </w:p>
    <w:bookmarkEnd w:id="39"/>
    <w:bookmarkEnd w:id="40"/>
    <w:bookmarkEnd w:id="41"/>
    <w:p w14:paraId="7AB30A8D" w14:textId="55F6AC55" w:rsidR="00BF3506" w:rsidRPr="00BF3506" w:rsidRDefault="00BF3506" w:rsidP="003F5C6A">
      <w:pPr>
        <w:pStyle w:val="Para3i"/>
        <w:rPr>
          <w:strike/>
        </w:rPr>
      </w:pPr>
      <w:r w:rsidRPr="00BF3506">
        <w:rPr>
          <w:strike/>
        </w:rPr>
        <w:t>i)</w:t>
      </w:r>
      <w:r w:rsidRPr="00BF3506">
        <w:rPr>
          <w:strike/>
        </w:rPr>
        <w:tab/>
        <w:t>Positive result by tissue imprints or histology followed by real-time PCR or by conventional PCR and sequencing or by species-specific in-situ hybridisation</w:t>
      </w:r>
    </w:p>
    <w:p w14:paraId="40DE29A7" w14:textId="54C73E6F" w:rsidR="003F5C6A" w:rsidRPr="00B176E4" w:rsidRDefault="003F5C6A" w:rsidP="003F5C6A">
      <w:pPr>
        <w:pStyle w:val="Para3i"/>
        <w:rPr>
          <w:u w:val="double"/>
        </w:rPr>
      </w:pPr>
      <w:r w:rsidRPr="00B176E4">
        <w:t>i)</w:t>
      </w:r>
      <w:r w:rsidRPr="00B176E4">
        <w:tab/>
      </w:r>
      <w:r w:rsidRPr="00B176E4">
        <w:rPr>
          <w:u w:val="double"/>
        </w:rPr>
        <w:t>Positive result by real-time PCR and conventional PCR and sequencing</w:t>
      </w:r>
    </w:p>
    <w:p w14:paraId="25F0B6BF" w14:textId="77777777" w:rsidR="003F5C6A" w:rsidRPr="00B176E4" w:rsidRDefault="003F5C6A" w:rsidP="003F5C6A">
      <w:pPr>
        <w:pStyle w:val="Para3i"/>
        <w:rPr>
          <w:u w:val="double"/>
        </w:rPr>
      </w:pPr>
      <w:r w:rsidRPr="00B176E4">
        <w:t>ii)</w:t>
      </w:r>
      <w:r w:rsidRPr="00B176E4">
        <w:tab/>
      </w:r>
      <w:r w:rsidRPr="00B176E4">
        <w:rPr>
          <w:u w:val="double"/>
        </w:rPr>
        <w:t>Positive result by real</w:t>
      </w:r>
      <w:r>
        <w:rPr>
          <w:u w:val="double"/>
        </w:rPr>
        <w:t>-</w:t>
      </w:r>
      <w:r w:rsidRPr="00B176E4">
        <w:rPr>
          <w:u w:val="double"/>
        </w:rPr>
        <w:t xml:space="preserve">time PCR and </w:t>
      </w:r>
      <w:r w:rsidRPr="009A56E2">
        <w:rPr>
          <w:i/>
          <w:iCs/>
          <w:u w:val="double"/>
        </w:rPr>
        <w:t xml:space="preserve">in-situ </w:t>
      </w:r>
      <w:r w:rsidRPr="00280069">
        <w:rPr>
          <w:u w:val="double"/>
        </w:rPr>
        <w:t>hybridisation</w:t>
      </w:r>
    </w:p>
    <w:p w14:paraId="1E9F9761" w14:textId="77777777" w:rsidR="003F5C6A" w:rsidRPr="00B176E4" w:rsidRDefault="003F5C6A" w:rsidP="003F5C6A">
      <w:pPr>
        <w:pStyle w:val="Para3i"/>
        <w:spacing w:after="240"/>
      </w:pPr>
      <w:r w:rsidRPr="00B176E4">
        <w:t>iii)</w:t>
      </w:r>
      <w:r w:rsidRPr="00B176E4">
        <w:tab/>
      </w:r>
      <w:r w:rsidRPr="00B176E4">
        <w:rPr>
          <w:u w:val="double"/>
        </w:rPr>
        <w:t xml:space="preserve">Positive result by tissue imprints, histology or </w:t>
      </w:r>
      <w:r w:rsidRPr="009A56E2">
        <w:rPr>
          <w:i/>
          <w:iCs/>
          <w:u w:val="double"/>
        </w:rPr>
        <w:t xml:space="preserve">in-situ </w:t>
      </w:r>
      <w:r w:rsidRPr="00B437F5">
        <w:rPr>
          <w:u w:val="double"/>
        </w:rPr>
        <w:t>hybridisation</w:t>
      </w:r>
      <w:r w:rsidRPr="00B176E4">
        <w:rPr>
          <w:u w:val="double"/>
        </w:rPr>
        <w:t>, and positive result by conventional PCR followed by sequence analysis</w:t>
      </w:r>
    </w:p>
    <w:p w14:paraId="5451A77D" w14:textId="51E2B35E" w:rsidR="00BC4790" w:rsidRPr="006B196E" w:rsidRDefault="00BC4790" w:rsidP="00DA6CB3">
      <w:pPr>
        <w:pStyle w:val="110"/>
        <w:rPr>
          <w:lang w:val="en-IE"/>
        </w:rPr>
      </w:pPr>
      <w:r w:rsidRPr="006B196E">
        <w:rPr>
          <w:lang w:val="en-IE"/>
        </w:rPr>
        <w:t>6.2</w:t>
      </w:r>
      <w:r w:rsidRPr="006B196E">
        <w:rPr>
          <w:lang w:val="en-IE"/>
        </w:rPr>
        <w:tab/>
        <w:t>Clinically affected animals</w:t>
      </w:r>
    </w:p>
    <w:p w14:paraId="5B93553A" w14:textId="016501C2" w:rsidR="00BC4790" w:rsidRPr="006B196E" w:rsidRDefault="00BC4790" w:rsidP="00DA6CB3">
      <w:pPr>
        <w:pStyle w:val="Para2"/>
      </w:pPr>
      <w:r w:rsidRPr="006B196E">
        <w:t xml:space="preserve">Clinical signs are not pathognomonic for a single disease; </w:t>
      </w:r>
      <w:proofErr w:type="gramStart"/>
      <w:r w:rsidRPr="006B196E">
        <w:t>however</w:t>
      </w:r>
      <w:proofErr w:type="gramEnd"/>
      <w:r w:rsidRPr="006B196E">
        <w:t xml:space="preserve"> they may narrow the range of possible diagnoses. </w:t>
      </w:r>
    </w:p>
    <w:p w14:paraId="3E3984B6" w14:textId="10616433" w:rsidR="00BC4790" w:rsidRPr="006B196E" w:rsidRDefault="00BC4790" w:rsidP="00DA6CB3">
      <w:pPr>
        <w:pStyle w:val="1110"/>
        <w:rPr>
          <w:lang w:val="en-IE"/>
        </w:rPr>
      </w:pPr>
      <w:r w:rsidRPr="006B196E">
        <w:rPr>
          <w:lang w:val="en-IE"/>
        </w:rPr>
        <w:lastRenderedPageBreak/>
        <w:t>6.2.1.</w:t>
      </w:r>
      <w:r w:rsidR="007425EF" w:rsidRPr="006B196E">
        <w:rPr>
          <w:lang w:val="en-IE"/>
        </w:rPr>
        <w:tab/>
      </w:r>
      <w:r w:rsidRPr="006B196E">
        <w:rPr>
          <w:lang w:val="en-IE"/>
        </w:rPr>
        <w:t>Definition of suspect case in clinically affected animals</w:t>
      </w:r>
    </w:p>
    <w:p w14:paraId="3A7735A0" w14:textId="305851AB" w:rsidR="00BC4790" w:rsidRPr="006B196E" w:rsidRDefault="00BC4790" w:rsidP="00DA6CB3">
      <w:pPr>
        <w:pStyle w:val="Para3"/>
        <w:spacing w:after="120"/>
      </w:pPr>
      <w:bookmarkStart w:id="42" w:name="_Hlk34064959"/>
      <w:bookmarkStart w:id="43" w:name="_Hlk83113292"/>
      <w:r w:rsidRPr="006B196E">
        <w:t xml:space="preserve">The presence of infection with </w:t>
      </w:r>
      <w:r w:rsidR="00E9056F" w:rsidRPr="006B196E">
        <w:rPr>
          <w:i/>
        </w:rPr>
        <w:t>B</w:t>
      </w:r>
      <w:r w:rsidR="00D34037">
        <w:rPr>
          <w:i/>
        </w:rPr>
        <w:t>.</w:t>
      </w:r>
      <w:r w:rsidR="00E9056F" w:rsidRPr="006B196E">
        <w:rPr>
          <w:i/>
        </w:rPr>
        <w:t xml:space="preserve"> </w:t>
      </w:r>
      <w:proofErr w:type="spellStart"/>
      <w:r w:rsidR="006F7E70" w:rsidRPr="006B196E">
        <w:rPr>
          <w:i/>
        </w:rPr>
        <w:t>ostreae</w:t>
      </w:r>
      <w:proofErr w:type="spellEnd"/>
      <w:r w:rsidR="006F7E70" w:rsidRPr="006B196E">
        <w:t xml:space="preserve"> </w:t>
      </w:r>
      <w:r w:rsidRPr="006B196E">
        <w:t>shall be suspected if at least one of the following criteria is met:</w:t>
      </w:r>
    </w:p>
    <w:bookmarkEnd w:id="42"/>
    <w:bookmarkEnd w:id="43"/>
    <w:p w14:paraId="4C0F254C" w14:textId="77777777" w:rsidR="00AC02B9" w:rsidRPr="00C253E0" w:rsidRDefault="00AC02B9" w:rsidP="00DF5843">
      <w:pPr>
        <w:pStyle w:val="Para3i"/>
      </w:pPr>
      <w:r w:rsidRPr="00C253E0">
        <w:t>i)</w:t>
      </w:r>
      <w:r w:rsidRPr="00C253E0">
        <w:tab/>
        <w:t>Gross pathology or clinical signs associated with the disease as described in this chapter</w:t>
      </w:r>
    </w:p>
    <w:p w14:paraId="7C16BC15" w14:textId="77777777" w:rsidR="00AC02B9" w:rsidRDefault="00AC02B9" w:rsidP="00DF5843">
      <w:pPr>
        <w:pStyle w:val="Para3i"/>
      </w:pPr>
      <w:r>
        <w:t>ii)</w:t>
      </w:r>
      <w:r>
        <w:tab/>
        <w:t>Observation of parasite cells in tissue imprints</w:t>
      </w:r>
    </w:p>
    <w:p w14:paraId="0F3A6BEA" w14:textId="77777777" w:rsidR="00AC02B9" w:rsidRDefault="00AC02B9" w:rsidP="00DF5843">
      <w:pPr>
        <w:pStyle w:val="Para3i"/>
      </w:pPr>
      <w:r>
        <w:t>iii)</w:t>
      </w:r>
      <w:r>
        <w:tab/>
        <w:t>Observation of parasite cells in tissue sections with or without histopathology characteristic of the pathogen</w:t>
      </w:r>
    </w:p>
    <w:p w14:paraId="7FF280BF" w14:textId="212A8DF2" w:rsidR="00AC02B9" w:rsidRDefault="00E83B8C" w:rsidP="00DF5843">
      <w:pPr>
        <w:pStyle w:val="Para3i"/>
      </w:pPr>
      <w:r>
        <w:t>i</w:t>
      </w:r>
      <w:r w:rsidR="00AC02B9">
        <w:t>v)</w:t>
      </w:r>
      <w:r w:rsidR="00AC02B9">
        <w:tab/>
      </w:r>
      <w:r w:rsidR="00BC4D5D">
        <w:t>Positive result by real-time PCR</w:t>
      </w:r>
      <w:r w:rsidR="00BC4D5D" w:rsidRPr="00F30043">
        <w:t xml:space="preserve"> </w:t>
      </w:r>
    </w:p>
    <w:p w14:paraId="5A328EB3" w14:textId="1ECE7DC7" w:rsidR="00FE2051" w:rsidRDefault="00DF5843" w:rsidP="00E83B8C">
      <w:pPr>
        <w:pStyle w:val="Para3i"/>
        <w:spacing w:after="240"/>
      </w:pPr>
      <w:r>
        <w:t>v)</w:t>
      </w:r>
      <w:r>
        <w:tab/>
      </w:r>
      <w:r w:rsidR="00BC4D5D" w:rsidRPr="00F30043">
        <w:t>Positive result by</w:t>
      </w:r>
      <w:r w:rsidR="00BC4D5D">
        <w:t xml:space="preserve"> conventional PCR</w:t>
      </w:r>
    </w:p>
    <w:p w14:paraId="7714DEF8" w14:textId="77777777" w:rsidR="00BC4790" w:rsidRPr="006B196E" w:rsidRDefault="00BC4790" w:rsidP="00DA6CB3">
      <w:pPr>
        <w:pStyle w:val="1110"/>
        <w:rPr>
          <w:lang w:val="en-IE"/>
        </w:rPr>
      </w:pPr>
      <w:r w:rsidRPr="006B196E">
        <w:rPr>
          <w:lang w:val="en-IE"/>
        </w:rPr>
        <w:t>6.2.2.</w:t>
      </w:r>
      <w:r w:rsidRPr="006B196E">
        <w:rPr>
          <w:lang w:val="en-IE"/>
        </w:rPr>
        <w:tab/>
        <w:t>Definition of confirmed case in clinically affected animals</w:t>
      </w:r>
    </w:p>
    <w:p w14:paraId="79095797" w14:textId="43B9BA65" w:rsidR="00BC4790" w:rsidRPr="006B196E" w:rsidRDefault="00BC4790" w:rsidP="000761B4">
      <w:pPr>
        <w:pStyle w:val="Para3"/>
        <w:spacing w:after="120"/>
      </w:pPr>
      <w:bookmarkStart w:id="44" w:name="_Hlk57044990"/>
      <w:r w:rsidRPr="006B196E">
        <w:t xml:space="preserve">The presence of infection with </w:t>
      </w:r>
      <w:r w:rsidR="00E9056F" w:rsidRPr="006B196E">
        <w:rPr>
          <w:i/>
        </w:rPr>
        <w:t>B</w:t>
      </w:r>
      <w:r w:rsidR="00D34037">
        <w:rPr>
          <w:i/>
        </w:rPr>
        <w:t>.</w:t>
      </w:r>
      <w:r w:rsidR="00E9056F" w:rsidRPr="006B196E">
        <w:rPr>
          <w:i/>
        </w:rPr>
        <w:t xml:space="preserve"> </w:t>
      </w:r>
      <w:proofErr w:type="spellStart"/>
      <w:r w:rsidR="001E3106" w:rsidRPr="006B196E">
        <w:rPr>
          <w:i/>
        </w:rPr>
        <w:t>ostreae</w:t>
      </w:r>
      <w:proofErr w:type="spellEnd"/>
      <w:r w:rsidR="001E3106" w:rsidRPr="006B196E">
        <w:t xml:space="preserve"> </w:t>
      </w:r>
      <w:proofErr w:type="gramStart"/>
      <w:r w:rsidRPr="006B196E">
        <w:t>is considered to be</w:t>
      </w:r>
      <w:proofErr w:type="gramEnd"/>
      <w:r w:rsidRPr="006B196E">
        <w:t xml:space="preserve"> confirmed if the following criteri</w:t>
      </w:r>
      <w:r w:rsidR="00B64D08">
        <w:t xml:space="preserve">on </w:t>
      </w:r>
      <w:r w:rsidRPr="006B196E">
        <w:t>is met:</w:t>
      </w:r>
    </w:p>
    <w:bookmarkEnd w:id="44"/>
    <w:p w14:paraId="2D1BAA75" w14:textId="61925237" w:rsidR="00150ABB" w:rsidRPr="00150ABB" w:rsidRDefault="00150ABB" w:rsidP="00150ABB">
      <w:pPr>
        <w:pStyle w:val="Para3i"/>
      </w:pPr>
      <w:r w:rsidRPr="00150ABB">
        <w:t>i)</w:t>
      </w:r>
      <w:r w:rsidRPr="00150ABB">
        <w:tab/>
        <w:t xml:space="preserve">Positive result by real-time PCR or and </w:t>
      </w:r>
      <w:r w:rsidRPr="00C0154B">
        <w:rPr>
          <w:strike/>
        </w:rPr>
        <w:t xml:space="preserve">by </w:t>
      </w:r>
      <w:r w:rsidRPr="00150ABB">
        <w:t>conventional PCR and sequencing</w:t>
      </w:r>
      <w:r w:rsidR="00C0154B">
        <w:t xml:space="preserve"> </w:t>
      </w:r>
      <w:r w:rsidR="00C0154B" w:rsidRPr="00C0154B">
        <w:rPr>
          <w:strike/>
        </w:rPr>
        <w:t xml:space="preserve">or by species-specific </w:t>
      </w:r>
      <w:r w:rsidR="00C0154B" w:rsidRPr="00C0154B">
        <w:rPr>
          <w:i/>
          <w:iCs/>
          <w:strike/>
        </w:rPr>
        <w:t>in-situ</w:t>
      </w:r>
      <w:r w:rsidR="00C0154B" w:rsidRPr="00C0154B">
        <w:rPr>
          <w:strike/>
        </w:rPr>
        <w:t xml:space="preserve"> hybridisation</w:t>
      </w:r>
    </w:p>
    <w:p w14:paraId="19671895" w14:textId="77777777" w:rsidR="00150ABB" w:rsidRPr="00C0154B" w:rsidRDefault="00150ABB" w:rsidP="00150ABB">
      <w:pPr>
        <w:pStyle w:val="Para3i"/>
        <w:rPr>
          <w:u w:val="double"/>
        </w:rPr>
      </w:pPr>
      <w:r w:rsidRPr="00C0154B">
        <w:rPr>
          <w:u w:val="double"/>
        </w:rPr>
        <w:t>ii)</w:t>
      </w:r>
      <w:r w:rsidRPr="00C0154B">
        <w:rPr>
          <w:u w:val="double"/>
        </w:rPr>
        <w:tab/>
        <w:t xml:space="preserve">Positive result by real-time PCR and </w:t>
      </w:r>
      <w:r w:rsidRPr="00C0154B">
        <w:rPr>
          <w:i/>
          <w:iCs/>
          <w:u w:val="double"/>
        </w:rPr>
        <w:t>in-situ</w:t>
      </w:r>
      <w:r w:rsidRPr="00C0154B">
        <w:rPr>
          <w:u w:val="double"/>
        </w:rPr>
        <w:t xml:space="preserve"> hybridisation</w:t>
      </w:r>
    </w:p>
    <w:p w14:paraId="2326C9F2" w14:textId="77777777" w:rsidR="00150ABB" w:rsidRPr="00C0154B" w:rsidRDefault="00150ABB" w:rsidP="00C0154B">
      <w:pPr>
        <w:pStyle w:val="Para3i"/>
        <w:spacing w:after="240"/>
        <w:rPr>
          <w:u w:val="double"/>
        </w:rPr>
      </w:pPr>
      <w:r w:rsidRPr="00C0154B">
        <w:rPr>
          <w:u w:val="double"/>
        </w:rPr>
        <w:t>iii)</w:t>
      </w:r>
      <w:r w:rsidRPr="00C0154B">
        <w:rPr>
          <w:u w:val="double"/>
        </w:rPr>
        <w:tab/>
        <w:t xml:space="preserve">Positive result by tissue imprints, histology or </w:t>
      </w:r>
      <w:r w:rsidRPr="00C0154B">
        <w:rPr>
          <w:i/>
          <w:iCs/>
          <w:u w:val="double"/>
        </w:rPr>
        <w:t>in-situ</w:t>
      </w:r>
      <w:r w:rsidRPr="00C0154B">
        <w:rPr>
          <w:u w:val="double"/>
        </w:rPr>
        <w:t xml:space="preserve"> hybridisation, and positive result by conventional PCR followed by sequence analysis</w:t>
      </w:r>
    </w:p>
    <w:p w14:paraId="1A83DB0F" w14:textId="77777777" w:rsidR="00BC4790" w:rsidRPr="006B196E" w:rsidRDefault="00BC4790" w:rsidP="00DA6CB3">
      <w:pPr>
        <w:pStyle w:val="1110"/>
        <w:rPr>
          <w:sz w:val="22"/>
          <w:lang w:val="en-IE"/>
        </w:rPr>
      </w:pPr>
      <w:r w:rsidRPr="006B196E">
        <w:rPr>
          <w:sz w:val="22"/>
          <w:lang w:val="en-IE"/>
        </w:rPr>
        <w:t>6.3.</w:t>
      </w:r>
      <w:r w:rsidRPr="006B196E">
        <w:rPr>
          <w:sz w:val="22"/>
          <w:lang w:val="en-IE"/>
        </w:rPr>
        <w:tab/>
        <w:t>Diagnostic sensitivity and specificity for diagnostic tests</w:t>
      </w:r>
    </w:p>
    <w:p w14:paraId="4F778778" w14:textId="2F6595FC" w:rsidR="00BC4790" w:rsidRPr="006B196E" w:rsidRDefault="00BC4790" w:rsidP="00DA6CB3">
      <w:pPr>
        <w:pStyle w:val="Para2"/>
        <w:rPr>
          <w:rFonts w:eastAsia="MS Mincho"/>
          <w:u w:color="000000"/>
          <w:bdr w:val="nil"/>
        </w:rPr>
      </w:pPr>
      <w:r w:rsidRPr="006B196E">
        <w:rPr>
          <w:rFonts w:eastAsia="MS Mincho"/>
          <w:u w:color="000000"/>
          <w:bdr w:val="nil"/>
        </w:rPr>
        <w:t xml:space="preserve">The diagnostic performance of tests recommended for surveillance or diagnosis of infection with </w:t>
      </w:r>
      <w:r w:rsidR="00E9056F" w:rsidRPr="006B196E">
        <w:rPr>
          <w:i/>
        </w:rPr>
        <w:t>B. </w:t>
      </w:r>
      <w:proofErr w:type="spellStart"/>
      <w:r w:rsidR="001E3106" w:rsidRPr="006B196E">
        <w:rPr>
          <w:i/>
        </w:rPr>
        <w:t>ostreae</w:t>
      </w:r>
      <w:proofErr w:type="spellEnd"/>
      <w:r w:rsidR="00E9056F" w:rsidRPr="006B196E">
        <w:t xml:space="preserve"> </w:t>
      </w:r>
      <w:r w:rsidRPr="006B196E">
        <w:rPr>
          <w:rFonts w:eastAsia="MS Mincho"/>
          <w:u w:color="000000"/>
          <w:bdr w:val="nil"/>
        </w:rPr>
        <w:t xml:space="preserve">are provided in Tables 6.3.1. </w:t>
      </w:r>
      <w:r w:rsidR="00637DC3" w:rsidRPr="006B196E">
        <w:rPr>
          <w:rFonts w:eastAsia="MS Mincho"/>
          <w:u w:color="000000"/>
          <w:bdr w:val="nil"/>
        </w:rPr>
        <w:t>(no data are currently available)</w:t>
      </w:r>
      <w:r w:rsidR="00720958" w:rsidRPr="00720958">
        <w:rPr>
          <w:rFonts w:eastAsia="MS Mincho"/>
          <w:u w:color="000000"/>
          <w:bdr w:val="nil"/>
        </w:rPr>
        <w:t xml:space="preserve"> </w:t>
      </w:r>
      <w:r w:rsidR="00720958" w:rsidRPr="006B196E">
        <w:rPr>
          <w:rFonts w:eastAsia="MS Mincho"/>
          <w:u w:color="000000"/>
          <w:bdr w:val="nil"/>
        </w:rPr>
        <w:t>and 6.3.2</w:t>
      </w:r>
      <w:r w:rsidRPr="006B196E">
        <w:rPr>
          <w:rFonts w:eastAsia="MS Mincho"/>
          <w:u w:color="000000"/>
          <w:bdr w:val="nil"/>
        </w:rPr>
        <w:t xml:space="preserve">. This information can be used for the design of surveys for infection with </w:t>
      </w:r>
      <w:r w:rsidR="00E9056F" w:rsidRPr="006B196E">
        <w:rPr>
          <w:i/>
        </w:rPr>
        <w:t>B. </w:t>
      </w:r>
      <w:proofErr w:type="spellStart"/>
      <w:r w:rsidR="001E3106" w:rsidRPr="006B196E">
        <w:rPr>
          <w:i/>
        </w:rPr>
        <w:t>ostreae</w:t>
      </w:r>
      <w:proofErr w:type="spellEnd"/>
      <w:r w:rsidRPr="006B196E">
        <w:rPr>
          <w:rFonts w:eastAsia="MS Mincho"/>
          <w:u w:color="000000"/>
          <w:bdr w:val="nil"/>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0D785753" w14:textId="2EFDD061" w:rsidR="00A400E2" w:rsidRPr="00D4110F" w:rsidRDefault="003B0CA6" w:rsidP="00DA6CB3">
      <w:pPr>
        <w:pStyle w:val="Para2"/>
        <w:rPr>
          <w:rFonts w:eastAsia="MS Mincho"/>
          <w:u w:color="000000"/>
          <w:bdr w:val="nil"/>
        </w:rPr>
      </w:pPr>
      <w:bookmarkStart w:id="45" w:name="_Hlk152934018"/>
      <w:r w:rsidRPr="00D4110F">
        <w:rPr>
          <w:rFonts w:eastAsia="MS Mincho"/>
          <w:u w:color="000000"/>
          <w:bdr w:val="nil"/>
        </w:rPr>
        <w:t>Data on a</w:t>
      </w:r>
      <w:r w:rsidR="00A400E2" w:rsidRPr="00D4110F">
        <w:rPr>
          <w:rFonts w:eastAsia="MS Mincho"/>
          <w:u w:color="000000"/>
          <w:bdr w:val="nil"/>
        </w:rPr>
        <w:t xml:space="preserve">nalytical </w:t>
      </w:r>
      <w:r w:rsidRPr="00D4110F">
        <w:rPr>
          <w:rFonts w:eastAsia="MS Mincho"/>
          <w:u w:color="000000"/>
          <w:bdr w:val="nil"/>
        </w:rPr>
        <w:t>performances</w:t>
      </w:r>
      <w:r w:rsidR="00A4178F" w:rsidRPr="00D4110F">
        <w:rPr>
          <w:rFonts w:eastAsia="MS Mincho"/>
          <w:u w:color="000000"/>
          <w:bdr w:val="nil"/>
        </w:rPr>
        <w:t xml:space="preserve"> (stage 1 validation)</w:t>
      </w:r>
      <w:r w:rsidR="00A400E2" w:rsidRPr="00D4110F">
        <w:rPr>
          <w:rFonts w:eastAsia="MS Mincho"/>
          <w:u w:color="000000"/>
          <w:bdr w:val="nil"/>
        </w:rPr>
        <w:t xml:space="preserve"> </w:t>
      </w:r>
      <w:r w:rsidRPr="00D4110F">
        <w:rPr>
          <w:rFonts w:eastAsia="MS Mincho"/>
          <w:u w:color="000000"/>
          <w:bdr w:val="nil"/>
        </w:rPr>
        <w:t xml:space="preserve">are often missing for diagnostic tests </w:t>
      </w:r>
      <w:r w:rsidR="003F532B" w:rsidRPr="00D4110F">
        <w:rPr>
          <w:rFonts w:eastAsia="MS Mincho"/>
          <w:u w:color="000000"/>
          <w:bdr w:val="nil"/>
        </w:rPr>
        <w:t>described in this chapter</w:t>
      </w:r>
      <w:r w:rsidR="006C51A5" w:rsidRPr="00D4110F">
        <w:rPr>
          <w:rFonts w:eastAsia="MS Mincho"/>
          <w:u w:color="000000"/>
          <w:bdr w:val="nil"/>
        </w:rPr>
        <w:t>: t</w:t>
      </w:r>
      <w:r w:rsidRPr="00D4110F">
        <w:rPr>
          <w:rFonts w:eastAsia="MS Mincho"/>
          <w:u w:color="000000"/>
          <w:bdr w:val="nil"/>
        </w:rPr>
        <w:t xml:space="preserve">he limit of detection </w:t>
      </w:r>
      <w:r w:rsidR="006C51A5" w:rsidRPr="00D4110F">
        <w:rPr>
          <w:rFonts w:eastAsia="MS Mincho"/>
          <w:u w:color="000000"/>
          <w:bdr w:val="nil"/>
        </w:rPr>
        <w:t xml:space="preserve">is rarely available, and </w:t>
      </w:r>
      <w:r w:rsidRPr="00D4110F">
        <w:rPr>
          <w:rFonts w:eastAsia="MS Mincho"/>
          <w:u w:color="000000"/>
          <w:bdr w:val="nil"/>
        </w:rPr>
        <w:t xml:space="preserve">the inclusivity of molecular assays </w:t>
      </w:r>
      <w:r w:rsidR="006C51A5" w:rsidRPr="00D4110F">
        <w:rPr>
          <w:rFonts w:eastAsia="MS Mincho"/>
          <w:u w:color="000000"/>
          <w:bdr w:val="nil"/>
        </w:rPr>
        <w:t xml:space="preserve">is not fully evaluated </w:t>
      </w:r>
      <w:r w:rsidRPr="00D4110F">
        <w:rPr>
          <w:rFonts w:eastAsia="MS Mincho"/>
          <w:u w:color="000000"/>
          <w:bdr w:val="nil"/>
        </w:rPr>
        <w:t>(</w:t>
      </w:r>
      <w:r w:rsidR="006C51A5" w:rsidRPr="00D4110F">
        <w:rPr>
          <w:rFonts w:eastAsia="MS Mincho"/>
          <w:u w:color="000000"/>
          <w:bdr w:val="nil"/>
        </w:rPr>
        <w:t>missing</w:t>
      </w:r>
      <w:r w:rsidRPr="00D4110F">
        <w:rPr>
          <w:rFonts w:eastAsia="MS Mincho"/>
          <w:u w:color="000000"/>
          <w:bdr w:val="nil"/>
        </w:rPr>
        <w:t xml:space="preserve"> information on the detection of </w:t>
      </w:r>
      <w:proofErr w:type="spellStart"/>
      <w:r w:rsidRPr="00D4110F">
        <w:rPr>
          <w:rFonts w:eastAsia="MS Mincho"/>
          <w:i/>
          <w:u w:color="000000"/>
          <w:bdr w:val="nil"/>
        </w:rPr>
        <w:t>Bonamia</w:t>
      </w:r>
      <w:proofErr w:type="spellEnd"/>
      <w:r w:rsidRPr="00D4110F">
        <w:rPr>
          <w:rFonts w:eastAsia="MS Mincho"/>
          <w:u w:color="000000"/>
          <w:bdr w:val="nil"/>
        </w:rPr>
        <w:t xml:space="preserve"> </w:t>
      </w:r>
      <w:r w:rsidR="00D34037" w:rsidRPr="00D02425">
        <w:t>s</w:t>
      </w:r>
      <w:r w:rsidR="00D34037">
        <w:t>p</w:t>
      </w:r>
      <w:r w:rsidR="00D34037" w:rsidRPr="0085669E">
        <w:rPr>
          <w:u w:val="double"/>
        </w:rPr>
        <w:t>p</w:t>
      </w:r>
      <w:r w:rsidRPr="00D4110F">
        <w:rPr>
          <w:rFonts w:eastAsia="MS Mincho"/>
          <w:u w:color="000000"/>
          <w:bdr w:val="nil"/>
        </w:rPr>
        <w:t xml:space="preserve">. lineages/species other than </w:t>
      </w:r>
      <w:r w:rsidRPr="00D4110F">
        <w:rPr>
          <w:rFonts w:eastAsia="MS Mincho"/>
          <w:i/>
          <w:u w:color="000000"/>
          <w:bdr w:val="nil"/>
        </w:rPr>
        <w:t xml:space="preserve">B. </w:t>
      </w:r>
      <w:proofErr w:type="spellStart"/>
      <w:r w:rsidRPr="00D4110F">
        <w:rPr>
          <w:rFonts w:eastAsia="MS Mincho"/>
          <w:i/>
          <w:u w:color="000000"/>
          <w:bdr w:val="nil"/>
        </w:rPr>
        <w:t>ostreae</w:t>
      </w:r>
      <w:proofErr w:type="spellEnd"/>
      <w:r w:rsidRPr="00D4110F">
        <w:rPr>
          <w:rFonts w:eastAsia="MS Mincho"/>
          <w:u w:color="000000"/>
          <w:bdr w:val="nil"/>
        </w:rPr>
        <w:t xml:space="preserve"> and </w:t>
      </w:r>
      <w:r w:rsidRPr="00D4110F">
        <w:rPr>
          <w:rFonts w:eastAsia="MS Mincho"/>
          <w:i/>
          <w:u w:color="000000"/>
          <w:bdr w:val="nil"/>
        </w:rPr>
        <w:t xml:space="preserve">B. </w:t>
      </w:r>
      <w:proofErr w:type="spellStart"/>
      <w:r w:rsidRPr="00D4110F">
        <w:rPr>
          <w:rFonts w:eastAsia="MS Mincho"/>
          <w:i/>
          <w:u w:color="000000"/>
          <w:bdr w:val="nil"/>
        </w:rPr>
        <w:t>exitiosa</w:t>
      </w:r>
      <w:proofErr w:type="spellEnd"/>
      <w:r w:rsidRPr="00D4110F">
        <w:rPr>
          <w:rFonts w:eastAsia="MS Mincho"/>
          <w:u w:color="000000"/>
          <w:bdr w:val="nil"/>
        </w:rPr>
        <w:t>).</w:t>
      </w:r>
    </w:p>
    <w:p w14:paraId="00848741" w14:textId="22AEC00A" w:rsidR="009738A9" w:rsidRPr="00D4110F" w:rsidRDefault="00023E3A" w:rsidP="00DA6CB3">
      <w:pPr>
        <w:pStyle w:val="Para2"/>
        <w:rPr>
          <w:rFonts w:eastAsia="MS Mincho"/>
          <w:u w:color="000000"/>
          <w:bdr w:val="nil"/>
        </w:rPr>
      </w:pPr>
      <w:r w:rsidRPr="00D4110F">
        <w:rPr>
          <w:rFonts w:eastAsia="MS Mincho"/>
          <w:u w:color="000000"/>
          <w:bdr w:val="nil"/>
        </w:rPr>
        <w:t>D</w:t>
      </w:r>
      <w:r w:rsidR="003B0CA6" w:rsidRPr="00D4110F">
        <w:rPr>
          <w:rFonts w:eastAsia="MS Mincho"/>
          <w:u w:color="000000"/>
          <w:bdr w:val="nil"/>
        </w:rPr>
        <w:t xml:space="preserve">iagnostic sensitivity </w:t>
      </w:r>
      <w:r w:rsidR="005D37A1" w:rsidRPr="00D4110F">
        <w:rPr>
          <w:rFonts w:eastAsia="MS Mincho"/>
          <w:u w:color="000000"/>
          <w:bdr w:val="nil"/>
        </w:rPr>
        <w:t>(</w:t>
      </w:r>
      <w:proofErr w:type="spellStart"/>
      <w:r w:rsidR="005D37A1" w:rsidRPr="00D4110F">
        <w:rPr>
          <w:rFonts w:eastAsia="MS Mincho"/>
          <w:u w:color="000000"/>
          <w:bdr w:val="nil"/>
        </w:rPr>
        <w:t>DSe</w:t>
      </w:r>
      <w:proofErr w:type="spellEnd"/>
      <w:r w:rsidR="005D37A1" w:rsidRPr="00D4110F">
        <w:rPr>
          <w:rFonts w:eastAsia="MS Mincho"/>
          <w:u w:color="000000"/>
          <w:bdr w:val="nil"/>
        </w:rPr>
        <w:t xml:space="preserve">) </w:t>
      </w:r>
      <w:r w:rsidR="003B0CA6" w:rsidRPr="00D4110F">
        <w:rPr>
          <w:rFonts w:eastAsia="MS Mincho"/>
          <w:u w:color="000000"/>
          <w:bdr w:val="nil"/>
        </w:rPr>
        <w:t xml:space="preserve">and specificity </w:t>
      </w:r>
      <w:r w:rsidR="005D37A1" w:rsidRPr="00D4110F">
        <w:rPr>
          <w:rFonts w:eastAsia="MS Mincho"/>
          <w:u w:color="000000"/>
          <w:bdr w:val="nil"/>
        </w:rPr>
        <w:t>(</w:t>
      </w:r>
      <w:proofErr w:type="spellStart"/>
      <w:r w:rsidR="005D37A1" w:rsidRPr="00D4110F">
        <w:rPr>
          <w:rFonts w:eastAsia="MS Mincho"/>
          <w:u w:color="000000"/>
          <w:bdr w:val="nil"/>
        </w:rPr>
        <w:t>DSp</w:t>
      </w:r>
      <w:proofErr w:type="spellEnd"/>
      <w:r w:rsidR="005D37A1" w:rsidRPr="00D4110F">
        <w:rPr>
          <w:rFonts w:eastAsia="MS Mincho"/>
          <w:u w:color="000000"/>
          <w:bdr w:val="nil"/>
        </w:rPr>
        <w:t>)</w:t>
      </w:r>
      <w:r w:rsidR="00A4178F" w:rsidRPr="00D4110F">
        <w:rPr>
          <w:rFonts w:eastAsia="MS Mincho"/>
          <w:u w:color="000000"/>
          <w:bdr w:val="nil"/>
        </w:rPr>
        <w:t xml:space="preserve"> (stage 2 validation) </w:t>
      </w:r>
      <w:r w:rsidR="003B0CA6" w:rsidRPr="00D4110F">
        <w:rPr>
          <w:rFonts w:eastAsia="MS Mincho"/>
          <w:u w:color="000000"/>
          <w:bdr w:val="nil"/>
        </w:rPr>
        <w:t xml:space="preserve">are available for most diagnostic tests. However, these values depend on </w:t>
      </w:r>
      <w:r w:rsidR="005D37A1" w:rsidRPr="00D4110F">
        <w:rPr>
          <w:rFonts w:eastAsia="MS Mincho"/>
          <w:u w:color="000000"/>
          <w:bdr w:val="nil"/>
        </w:rPr>
        <w:t>the studied mollusc population (host species, prevalence, intensity of infection</w:t>
      </w:r>
      <w:r w:rsidR="00E532E5">
        <w:rPr>
          <w:rFonts w:eastAsia="MS Mincho"/>
          <w:u w:color="000000"/>
          <w:bdr w:val="nil"/>
        </w:rPr>
        <w:t>, etc.</w:t>
      </w:r>
      <w:r w:rsidR="005D37A1" w:rsidRPr="00D4110F">
        <w:rPr>
          <w:rFonts w:eastAsia="MS Mincho"/>
          <w:u w:color="000000"/>
          <w:bdr w:val="nil"/>
        </w:rPr>
        <w:t xml:space="preserve">), the protocol (tissue analysed, </w:t>
      </w:r>
      <w:r w:rsidR="009738A9" w:rsidRPr="00D4110F">
        <w:rPr>
          <w:rFonts w:eastAsia="MS Mincho"/>
          <w:u w:color="000000"/>
          <w:bdr w:val="nil"/>
        </w:rPr>
        <w:t xml:space="preserve">DNA extraction, </w:t>
      </w:r>
      <w:r w:rsidR="005D37A1" w:rsidRPr="00D4110F">
        <w:rPr>
          <w:rFonts w:eastAsia="MS Mincho"/>
          <w:u w:color="000000"/>
          <w:bdr w:val="nil"/>
        </w:rPr>
        <w:t xml:space="preserve">use of cut-off value for PCR </w:t>
      </w:r>
      <w:r w:rsidR="009738A9" w:rsidRPr="00D4110F">
        <w:rPr>
          <w:rFonts w:eastAsia="MS Mincho"/>
          <w:u w:color="000000"/>
          <w:bdr w:val="nil"/>
        </w:rPr>
        <w:t>assays</w:t>
      </w:r>
      <w:r w:rsidR="00E532E5">
        <w:rPr>
          <w:rFonts w:eastAsia="MS Mincho"/>
          <w:u w:color="000000"/>
          <w:bdr w:val="nil"/>
        </w:rPr>
        <w:t>, etc.</w:t>
      </w:r>
      <w:r w:rsidR="005D37A1" w:rsidRPr="00D4110F">
        <w:rPr>
          <w:rFonts w:eastAsia="MS Mincho"/>
          <w:u w:color="000000"/>
          <w:bdr w:val="nil"/>
        </w:rPr>
        <w:t>)</w:t>
      </w:r>
      <w:r w:rsidR="006C51A5" w:rsidRPr="00D4110F">
        <w:rPr>
          <w:rFonts w:eastAsia="MS Mincho"/>
          <w:u w:color="000000"/>
          <w:bdr w:val="nil"/>
        </w:rPr>
        <w:t xml:space="preserve"> and test purpose</w:t>
      </w:r>
      <w:r w:rsidR="005D37A1" w:rsidRPr="00D4110F">
        <w:rPr>
          <w:rFonts w:eastAsia="MS Mincho"/>
          <w:u w:color="000000"/>
          <w:bdr w:val="nil"/>
        </w:rPr>
        <w:t>. Additionally, as no gold standard exist</w:t>
      </w:r>
      <w:r w:rsidRPr="00D4110F">
        <w:rPr>
          <w:rFonts w:eastAsia="MS Mincho"/>
          <w:u w:color="000000"/>
          <w:bdr w:val="nil"/>
        </w:rPr>
        <w:t>s</w:t>
      </w:r>
      <w:r w:rsidR="005D37A1" w:rsidRPr="00D4110F">
        <w:rPr>
          <w:rFonts w:eastAsia="MS Mincho"/>
          <w:u w:color="000000"/>
          <w:bdr w:val="nil"/>
        </w:rPr>
        <w:t xml:space="preserve"> for the detection of </w:t>
      </w:r>
      <w:r w:rsidR="005D37A1" w:rsidRPr="00D4110F">
        <w:rPr>
          <w:rFonts w:eastAsia="MS Mincho"/>
          <w:i/>
          <w:u w:color="000000"/>
          <w:bdr w:val="nil"/>
        </w:rPr>
        <w:t>B.</w:t>
      </w:r>
      <w:r w:rsidR="00497CF2">
        <w:rPr>
          <w:rFonts w:eastAsia="MS Mincho"/>
          <w:i/>
          <w:u w:color="000000"/>
          <w:bdr w:val="nil"/>
        </w:rPr>
        <w:t> </w:t>
      </w:r>
      <w:proofErr w:type="spellStart"/>
      <w:r w:rsidR="005D37A1" w:rsidRPr="00D4110F">
        <w:rPr>
          <w:rFonts w:eastAsia="MS Mincho"/>
          <w:i/>
          <w:u w:color="000000"/>
          <w:bdr w:val="nil"/>
        </w:rPr>
        <w:t>ostreae</w:t>
      </w:r>
      <w:proofErr w:type="spellEnd"/>
      <w:r w:rsidR="005D37A1" w:rsidRPr="00D4110F">
        <w:rPr>
          <w:rFonts w:eastAsia="MS Mincho"/>
          <w:u w:color="000000"/>
          <w:bdr w:val="nil"/>
        </w:rPr>
        <w:t xml:space="preserve">, several approaches can be used for </w:t>
      </w:r>
      <w:proofErr w:type="spellStart"/>
      <w:r w:rsidR="005D37A1" w:rsidRPr="00D4110F">
        <w:rPr>
          <w:rFonts w:eastAsia="MS Mincho"/>
          <w:u w:color="000000"/>
          <w:bdr w:val="nil"/>
        </w:rPr>
        <w:t>DSe</w:t>
      </w:r>
      <w:proofErr w:type="spellEnd"/>
      <w:r w:rsidR="005D37A1" w:rsidRPr="00D4110F">
        <w:rPr>
          <w:rFonts w:eastAsia="MS Mincho"/>
          <w:u w:color="000000"/>
          <w:bdr w:val="nil"/>
        </w:rPr>
        <w:t xml:space="preserve"> </w:t>
      </w:r>
      <w:r w:rsidR="004B2771">
        <w:rPr>
          <w:rFonts w:eastAsia="MS Mincho"/>
          <w:u w:color="000000"/>
          <w:bdr w:val="nil"/>
        </w:rPr>
        <w:t>and</w:t>
      </w:r>
      <w:r w:rsidR="005D37A1" w:rsidRPr="00D4110F">
        <w:rPr>
          <w:rFonts w:eastAsia="MS Mincho"/>
          <w:u w:color="000000"/>
          <w:bdr w:val="nil"/>
        </w:rPr>
        <w:t xml:space="preserve"> </w:t>
      </w:r>
      <w:proofErr w:type="spellStart"/>
      <w:r w:rsidR="005D37A1" w:rsidRPr="00D4110F">
        <w:rPr>
          <w:rFonts w:eastAsia="MS Mincho"/>
          <w:u w:color="000000"/>
          <w:bdr w:val="nil"/>
        </w:rPr>
        <w:t>DSp</w:t>
      </w:r>
      <w:proofErr w:type="spellEnd"/>
      <w:r w:rsidR="005D37A1" w:rsidRPr="00D4110F">
        <w:rPr>
          <w:rFonts w:eastAsia="MS Mincho"/>
          <w:u w:color="000000"/>
          <w:bdr w:val="nil"/>
        </w:rPr>
        <w:t xml:space="preserve"> </w:t>
      </w:r>
      <w:r w:rsidR="00A4178F" w:rsidRPr="00D4110F">
        <w:rPr>
          <w:rFonts w:eastAsia="MS Mincho"/>
          <w:u w:color="000000"/>
          <w:bdr w:val="nil"/>
        </w:rPr>
        <w:t xml:space="preserve">estimation, </w:t>
      </w:r>
      <w:r w:rsidR="005D37A1" w:rsidRPr="00D4110F">
        <w:rPr>
          <w:rFonts w:eastAsia="MS Mincho"/>
          <w:u w:color="000000"/>
          <w:bdr w:val="nil"/>
        </w:rPr>
        <w:t xml:space="preserve">such as the use of a combination of tests to establish reference results or </w:t>
      </w:r>
      <w:r w:rsidR="00E532E5" w:rsidRPr="00D4110F">
        <w:rPr>
          <w:rFonts w:eastAsia="MS Mincho"/>
          <w:u w:color="000000"/>
          <w:bdr w:val="nil"/>
        </w:rPr>
        <w:t xml:space="preserve">latent class analysis (maximum likelihood or </w:t>
      </w:r>
      <w:r w:rsidR="005D37A1" w:rsidRPr="00D4110F">
        <w:rPr>
          <w:rFonts w:eastAsia="MS Mincho"/>
          <w:u w:color="000000"/>
          <w:bdr w:val="nil"/>
        </w:rPr>
        <w:t>Bayesian</w:t>
      </w:r>
      <w:r w:rsidR="009738A9" w:rsidRPr="00D4110F">
        <w:rPr>
          <w:rFonts w:eastAsia="MS Mincho"/>
          <w:u w:color="000000"/>
          <w:bdr w:val="nil"/>
        </w:rPr>
        <w:t xml:space="preserve"> method</w:t>
      </w:r>
      <w:r w:rsidR="003F532B" w:rsidRPr="00D4110F">
        <w:rPr>
          <w:rFonts w:eastAsia="MS Mincho"/>
          <w:u w:color="000000"/>
          <w:bdr w:val="nil"/>
        </w:rPr>
        <w:t xml:space="preserve">). If Bayesian </w:t>
      </w:r>
      <w:r w:rsidR="00E532E5" w:rsidRPr="00D4110F">
        <w:rPr>
          <w:rFonts w:eastAsia="MS Mincho"/>
          <w:u w:color="000000"/>
          <w:bdr w:val="nil"/>
        </w:rPr>
        <w:t xml:space="preserve">latent </w:t>
      </w:r>
      <w:r w:rsidR="003F532B" w:rsidRPr="00D4110F">
        <w:rPr>
          <w:rFonts w:eastAsia="MS Mincho"/>
          <w:u w:color="000000"/>
          <w:bdr w:val="nil"/>
        </w:rPr>
        <w:t xml:space="preserve">class is used, the analysis can incorporate prior knowledge about the performance of compared diagnostic tests. </w:t>
      </w:r>
      <w:r w:rsidR="009738A9" w:rsidRPr="00D4110F">
        <w:rPr>
          <w:rFonts w:eastAsia="MS Mincho"/>
          <w:u w:color="000000"/>
          <w:bdr w:val="nil"/>
        </w:rPr>
        <w:t xml:space="preserve">The choice of the </w:t>
      </w:r>
      <w:r w:rsidR="003F532B" w:rsidRPr="00D4110F">
        <w:rPr>
          <w:rFonts w:eastAsia="MS Mincho"/>
          <w:u w:color="000000"/>
          <w:bdr w:val="nil"/>
        </w:rPr>
        <w:t xml:space="preserve">overall </w:t>
      </w:r>
      <w:r w:rsidR="009738A9" w:rsidRPr="00D4110F">
        <w:rPr>
          <w:rFonts w:eastAsia="MS Mincho"/>
          <w:u w:color="000000"/>
          <w:bdr w:val="nil"/>
        </w:rPr>
        <w:t xml:space="preserve">approach used will have an impact on </w:t>
      </w:r>
      <w:proofErr w:type="spellStart"/>
      <w:r w:rsidR="009738A9" w:rsidRPr="00D4110F">
        <w:rPr>
          <w:rFonts w:eastAsia="MS Mincho"/>
          <w:u w:color="000000"/>
          <w:bdr w:val="nil"/>
        </w:rPr>
        <w:t>DSe</w:t>
      </w:r>
      <w:proofErr w:type="spellEnd"/>
      <w:r w:rsidR="009738A9" w:rsidRPr="00D4110F">
        <w:rPr>
          <w:rFonts w:eastAsia="MS Mincho"/>
          <w:u w:color="000000"/>
          <w:bdr w:val="nil"/>
        </w:rPr>
        <w:t xml:space="preserve"> &amp; </w:t>
      </w:r>
      <w:proofErr w:type="spellStart"/>
      <w:r w:rsidR="009738A9" w:rsidRPr="00D4110F">
        <w:rPr>
          <w:rFonts w:eastAsia="MS Mincho"/>
          <w:u w:color="000000"/>
          <w:bdr w:val="nil"/>
        </w:rPr>
        <w:t>DSp</w:t>
      </w:r>
      <w:proofErr w:type="spellEnd"/>
      <w:r w:rsidR="009738A9" w:rsidRPr="00D4110F">
        <w:rPr>
          <w:rFonts w:eastAsia="MS Mincho"/>
          <w:u w:color="000000"/>
          <w:bdr w:val="nil"/>
        </w:rPr>
        <w:t xml:space="preserve"> estimates. It is therefore complex to compare </w:t>
      </w:r>
      <w:proofErr w:type="spellStart"/>
      <w:r w:rsidR="009738A9" w:rsidRPr="00D4110F">
        <w:rPr>
          <w:rFonts w:eastAsia="MS Mincho"/>
          <w:u w:color="000000"/>
          <w:bdr w:val="nil"/>
        </w:rPr>
        <w:t>DSe</w:t>
      </w:r>
      <w:proofErr w:type="spellEnd"/>
      <w:r w:rsidR="009738A9" w:rsidRPr="00D4110F">
        <w:rPr>
          <w:rFonts w:eastAsia="MS Mincho"/>
          <w:u w:color="000000"/>
          <w:bdr w:val="nil"/>
        </w:rPr>
        <w:t>/</w:t>
      </w:r>
      <w:proofErr w:type="spellStart"/>
      <w:r w:rsidR="009738A9" w:rsidRPr="00D4110F">
        <w:rPr>
          <w:rFonts w:eastAsia="MS Mincho"/>
          <w:u w:color="000000"/>
          <w:bdr w:val="nil"/>
        </w:rPr>
        <w:t>DSp</w:t>
      </w:r>
      <w:proofErr w:type="spellEnd"/>
      <w:r w:rsidR="009738A9" w:rsidRPr="00D4110F">
        <w:rPr>
          <w:rFonts w:eastAsia="MS Mincho"/>
          <w:u w:color="000000"/>
          <w:bdr w:val="nil"/>
        </w:rPr>
        <w:t xml:space="preserve"> estimates from different studies.</w:t>
      </w:r>
    </w:p>
    <w:p w14:paraId="4EEC051C" w14:textId="79821AFB" w:rsidR="00503E0D" w:rsidRPr="00D4110F" w:rsidRDefault="00205E5D" w:rsidP="00DA6CB3">
      <w:pPr>
        <w:pStyle w:val="Para2"/>
      </w:pPr>
      <w:r w:rsidRPr="00D35F0B">
        <w:rPr>
          <w:rFonts w:eastAsia="MS Mincho"/>
          <w:u w:color="000000"/>
          <w:bdr w:val="nil"/>
        </w:rPr>
        <w:t>Few</w:t>
      </w:r>
      <w:r w:rsidR="009738A9" w:rsidRPr="00D35F0B">
        <w:rPr>
          <w:rFonts w:eastAsia="MS Mincho"/>
          <w:u w:color="000000"/>
          <w:bdr w:val="nil"/>
        </w:rPr>
        <w:t xml:space="preserve"> assays were evaluated for </w:t>
      </w:r>
      <w:r w:rsidR="00106BC2" w:rsidRPr="00D35F0B">
        <w:rPr>
          <w:rFonts w:eastAsia="MS Mincho"/>
          <w:u w:color="000000"/>
          <w:bdr w:val="nil"/>
        </w:rPr>
        <w:t>their</w:t>
      </w:r>
      <w:r w:rsidR="009738A9" w:rsidRPr="00D35F0B">
        <w:rPr>
          <w:rFonts w:eastAsia="MS Mincho"/>
          <w:u w:color="000000"/>
          <w:bdr w:val="nil"/>
        </w:rPr>
        <w:t xml:space="preserve"> reproducibility </w:t>
      </w:r>
      <w:r w:rsidRPr="00D35F0B">
        <w:rPr>
          <w:rFonts w:eastAsia="MS Mincho"/>
          <w:u w:color="000000"/>
          <w:bdr w:val="nil"/>
        </w:rPr>
        <w:t xml:space="preserve">(stage 3 validation). Two real-time PCR </w:t>
      </w:r>
      <w:r w:rsidR="009738A9" w:rsidRPr="00D35F0B">
        <w:rPr>
          <w:rFonts w:eastAsia="MS Mincho"/>
          <w:u w:color="000000"/>
          <w:bdr w:val="nil"/>
        </w:rPr>
        <w:t xml:space="preserve">(Canier </w:t>
      </w:r>
      <w:r w:rsidR="00E532E5" w:rsidRPr="00D35F0B">
        <w:rPr>
          <w:rFonts w:eastAsia="MS Mincho"/>
          <w:i/>
          <w:iCs/>
          <w:u w:color="000000"/>
          <w:bdr w:val="nil"/>
        </w:rPr>
        <w:t>et</w:t>
      </w:r>
      <w:r w:rsidR="009738A9" w:rsidRPr="00D35F0B">
        <w:rPr>
          <w:rFonts w:eastAsia="MS Mincho"/>
          <w:i/>
          <w:iCs/>
          <w:u w:color="000000"/>
          <w:bdr w:val="nil"/>
        </w:rPr>
        <w:t xml:space="preserve"> al.</w:t>
      </w:r>
      <w:r w:rsidR="004B2771" w:rsidRPr="00D35F0B">
        <w:rPr>
          <w:rFonts w:eastAsia="MS Mincho"/>
          <w:i/>
          <w:iCs/>
          <w:u w:color="000000"/>
          <w:bdr w:val="nil"/>
        </w:rPr>
        <w:t>,</w:t>
      </w:r>
      <w:r w:rsidR="009738A9" w:rsidRPr="00D35F0B">
        <w:rPr>
          <w:rFonts w:eastAsia="MS Mincho"/>
          <w:i/>
          <w:iCs/>
          <w:u w:color="000000"/>
          <w:bdr w:val="nil"/>
        </w:rPr>
        <w:t xml:space="preserve"> </w:t>
      </w:r>
      <w:r w:rsidR="009738A9" w:rsidRPr="00D35F0B">
        <w:rPr>
          <w:rFonts w:eastAsia="MS Mincho"/>
          <w:u w:color="000000"/>
          <w:bdr w:val="nil"/>
        </w:rPr>
        <w:t>2020, and EURL</w:t>
      </w:r>
      <w:r w:rsidR="00BA048F" w:rsidRPr="00D35F0B">
        <w:rPr>
          <w:rFonts w:eastAsia="MS Mincho"/>
          <w:u w:color="000000"/>
          <w:bdr w:val="nil"/>
        </w:rPr>
        <w:t>,</w:t>
      </w:r>
      <w:r w:rsidR="009738A9" w:rsidRPr="00D35F0B">
        <w:rPr>
          <w:rFonts w:eastAsia="MS Mincho"/>
          <w:u w:color="000000"/>
          <w:bdr w:val="nil"/>
        </w:rPr>
        <w:t xml:space="preserve"> </w:t>
      </w:r>
      <w:r w:rsidR="00BA048F" w:rsidRPr="00D35F0B">
        <w:rPr>
          <w:rFonts w:eastAsia="MS Mincho"/>
          <w:u w:color="000000"/>
          <w:bdr w:val="nil"/>
        </w:rPr>
        <w:t>2023</w:t>
      </w:r>
      <w:r w:rsidR="009738A9" w:rsidRPr="00D35F0B">
        <w:rPr>
          <w:rFonts w:eastAsia="MS Mincho"/>
          <w:u w:color="000000"/>
          <w:bdr w:val="nil"/>
        </w:rPr>
        <w:t>)</w:t>
      </w:r>
      <w:r w:rsidRPr="00D35F0B">
        <w:rPr>
          <w:rFonts w:eastAsia="MS Mincho"/>
          <w:u w:color="000000"/>
          <w:bdr w:val="nil"/>
        </w:rPr>
        <w:t xml:space="preserve"> were evaluated in the context of interlaboratory comparison tests</w:t>
      </w:r>
      <w:r w:rsidR="009738A9" w:rsidRPr="00D35F0B">
        <w:rPr>
          <w:rFonts w:eastAsia="MS Mincho"/>
          <w:u w:color="000000"/>
          <w:bdr w:val="nil"/>
        </w:rPr>
        <w:t xml:space="preserve">. </w:t>
      </w:r>
      <w:r w:rsidR="00106BC2" w:rsidRPr="00D35F0B">
        <w:rPr>
          <w:rFonts w:eastAsia="MS Mincho"/>
          <w:u w:color="000000"/>
          <w:bdr w:val="nil"/>
        </w:rPr>
        <w:t>Additionally, a study compar</w:t>
      </w:r>
      <w:r w:rsidR="00023E3A" w:rsidRPr="00D35F0B">
        <w:rPr>
          <w:rFonts w:eastAsia="MS Mincho"/>
          <w:u w:color="000000"/>
          <w:bdr w:val="nil"/>
        </w:rPr>
        <w:t>ing</w:t>
      </w:r>
      <w:r w:rsidR="00106BC2" w:rsidRPr="00D35F0B">
        <w:rPr>
          <w:rFonts w:eastAsia="MS Mincho"/>
          <w:u w:color="000000"/>
          <w:bdr w:val="nil"/>
        </w:rPr>
        <w:t xml:space="preserve"> </w:t>
      </w:r>
      <w:r w:rsidRPr="00D35F0B">
        <w:rPr>
          <w:rFonts w:eastAsia="MS Mincho"/>
          <w:u w:color="000000"/>
          <w:bdr w:val="nil"/>
        </w:rPr>
        <w:t xml:space="preserve">conventional PCR, ISH, heart imprint and histology </w:t>
      </w:r>
      <w:r w:rsidR="00106BC2" w:rsidRPr="00D35F0B">
        <w:rPr>
          <w:rFonts w:eastAsia="MS Mincho"/>
          <w:u w:color="000000"/>
          <w:bdr w:val="nil"/>
        </w:rPr>
        <w:t xml:space="preserve">in </w:t>
      </w:r>
      <w:r w:rsidR="00023E3A" w:rsidRPr="00D35F0B">
        <w:rPr>
          <w:rFonts w:eastAsia="MS Mincho"/>
          <w:u w:color="000000"/>
          <w:bdr w:val="nil"/>
        </w:rPr>
        <w:t>three</w:t>
      </w:r>
      <w:r w:rsidR="00106BC2" w:rsidRPr="00D35F0B">
        <w:rPr>
          <w:rFonts w:eastAsia="MS Mincho"/>
          <w:u w:color="000000"/>
          <w:bdr w:val="nil"/>
        </w:rPr>
        <w:t xml:space="preserve"> laboratories showed that </w:t>
      </w:r>
      <w:r w:rsidR="00023E3A" w:rsidRPr="00D35F0B">
        <w:rPr>
          <w:rFonts w:eastAsia="MS Mincho"/>
          <w:u w:color="000000"/>
          <w:bdr w:val="nil"/>
        </w:rPr>
        <w:t xml:space="preserve">conventional </w:t>
      </w:r>
      <w:r w:rsidR="00106BC2" w:rsidRPr="00D35F0B">
        <w:rPr>
          <w:rFonts w:eastAsia="MS Mincho"/>
          <w:u w:color="000000"/>
          <w:bdr w:val="nil"/>
        </w:rPr>
        <w:t xml:space="preserve">PCR </w:t>
      </w:r>
      <w:r w:rsidR="00106BC2" w:rsidRPr="00D35F0B">
        <w:t>produce</w:t>
      </w:r>
      <w:r w:rsidR="00023E3A" w:rsidRPr="00D35F0B">
        <w:t>s</w:t>
      </w:r>
      <w:r w:rsidR="00106BC2" w:rsidRPr="00D35F0B">
        <w:t xml:space="preserve"> the highest rate of positive </w:t>
      </w:r>
      <w:r w:rsidR="00106BC2" w:rsidRPr="00D35F0B">
        <w:rPr>
          <w:i/>
        </w:rPr>
        <w:t>B</w:t>
      </w:r>
      <w:r w:rsidR="00D34037">
        <w:rPr>
          <w:i/>
        </w:rPr>
        <w:t>.</w:t>
      </w:r>
      <w:r w:rsidR="00106BC2" w:rsidRPr="00D35F0B">
        <w:rPr>
          <w:i/>
        </w:rPr>
        <w:t xml:space="preserve"> </w:t>
      </w:r>
      <w:proofErr w:type="spellStart"/>
      <w:r w:rsidR="00106BC2" w:rsidRPr="00D35F0B">
        <w:rPr>
          <w:i/>
        </w:rPr>
        <w:t>ostreae</w:t>
      </w:r>
      <w:proofErr w:type="spellEnd"/>
      <w:r w:rsidR="00106BC2" w:rsidRPr="00D35F0B">
        <w:t xml:space="preserve"> </w:t>
      </w:r>
      <w:r w:rsidR="00023E3A" w:rsidRPr="00D35F0B">
        <w:t xml:space="preserve">detection </w:t>
      </w:r>
      <w:r w:rsidR="00106BC2" w:rsidRPr="00D35F0B">
        <w:t xml:space="preserve">but also had the lowest agreement amongst laboratories (Flannery </w:t>
      </w:r>
      <w:r w:rsidR="00106BC2" w:rsidRPr="00D35F0B">
        <w:rPr>
          <w:i/>
          <w:iCs/>
        </w:rPr>
        <w:t>et al.</w:t>
      </w:r>
      <w:r w:rsidR="004B2771" w:rsidRPr="00D35F0B">
        <w:rPr>
          <w:i/>
          <w:iCs/>
        </w:rPr>
        <w:t>,</w:t>
      </w:r>
      <w:r w:rsidR="00106BC2" w:rsidRPr="00D35F0B">
        <w:rPr>
          <w:i/>
          <w:iCs/>
        </w:rPr>
        <w:t xml:space="preserve"> </w:t>
      </w:r>
      <w:r w:rsidR="00106BC2" w:rsidRPr="00D35F0B">
        <w:t>2014).</w:t>
      </w:r>
    </w:p>
    <w:bookmarkEnd w:id="45"/>
    <w:p w14:paraId="3794E933" w14:textId="70608643" w:rsidR="00BC4790" w:rsidRPr="00234942" w:rsidRDefault="00BC4790" w:rsidP="00DA6CB3">
      <w:pPr>
        <w:pStyle w:val="1110"/>
        <w:rPr>
          <w:lang w:val="en-IE"/>
        </w:rPr>
      </w:pPr>
      <w:r w:rsidRPr="00234942">
        <w:rPr>
          <w:lang w:val="en-IE"/>
        </w:rPr>
        <w:t>6.3.1.</w:t>
      </w:r>
      <w:r w:rsidRPr="00234942">
        <w:rPr>
          <w:lang w:val="en-IE"/>
        </w:rPr>
        <w:tab/>
        <w:t>For presumptive diagnosis of clinically affected animals</w:t>
      </w:r>
      <w:r w:rsidR="00646707">
        <w:rPr>
          <w:lang w:val="en-IE"/>
        </w:rPr>
        <w:t xml:space="preserve"> </w:t>
      </w:r>
      <w:r w:rsidR="00646707" w:rsidRPr="00E25AE2">
        <w:rPr>
          <w:u w:val="double"/>
          <w:lang w:val="en-IE"/>
        </w:rPr>
        <w:t>(no data are currently available)</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8"/>
        <w:gridCol w:w="1058"/>
        <w:gridCol w:w="1178"/>
        <w:gridCol w:w="1163"/>
        <w:gridCol w:w="1270"/>
        <w:gridCol w:w="666"/>
        <w:gridCol w:w="667"/>
        <w:gridCol w:w="1280"/>
        <w:gridCol w:w="1002"/>
      </w:tblGrid>
      <w:tr w:rsidR="00BC4790" w:rsidRPr="00234942" w14:paraId="05B5037E" w14:textId="77777777">
        <w:tc>
          <w:tcPr>
            <w:tcW w:w="680" w:type="dxa"/>
            <w:tcMar>
              <w:top w:w="0" w:type="dxa"/>
              <w:left w:w="108" w:type="dxa"/>
              <w:bottom w:w="0" w:type="dxa"/>
              <w:right w:w="108" w:type="dxa"/>
            </w:tcMar>
            <w:vAlign w:val="center"/>
            <w:hideMark/>
          </w:tcPr>
          <w:p w14:paraId="66C324DD"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bookmarkStart w:id="46" w:name="_Hlk151547669"/>
            <w:r w:rsidRPr="00234942">
              <w:rPr>
                <w:rFonts w:ascii="Söhne Kräftig" w:hAnsi="Söhne Kräftig"/>
                <w:sz w:val="16"/>
                <w:szCs w:val="16"/>
                <w:lang w:val="en-IE" w:eastAsia="fr-FR"/>
              </w:rPr>
              <w:t>Test type</w:t>
            </w:r>
          </w:p>
        </w:tc>
        <w:tc>
          <w:tcPr>
            <w:tcW w:w="1077" w:type="dxa"/>
            <w:tcMar>
              <w:top w:w="0" w:type="dxa"/>
              <w:left w:w="108" w:type="dxa"/>
              <w:bottom w:w="0" w:type="dxa"/>
              <w:right w:w="108" w:type="dxa"/>
            </w:tcMar>
            <w:vAlign w:val="center"/>
            <w:hideMark/>
          </w:tcPr>
          <w:p w14:paraId="676A1C3B"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Test purpose</w:t>
            </w:r>
          </w:p>
        </w:tc>
        <w:tc>
          <w:tcPr>
            <w:tcW w:w="1191" w:type="dxa"/>
            <w:tcMar>
              <w:top w:w="0" w:type="dxa"/>
              <w:left w:w="108" w:type="dxa"/>
              <w:bottom w:w="0" w:type="dxa"/>
              <w:right w:w="108" w:type="dxa"/>
            </w:tcMar>
            <w:vAlign w:val="center"/>
            <w:hideMark/>
          </w:tcPr>
          <w:p w14:paraId="6CC9FD7D"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Source populations</w:t>
            </w:r>
          </w:p>
        </w:tc>
        <w:tc>
          <w:tcPr>
            <w:tcW w:w="1192" w:type="dxa"/>
            <w:tcMar>
              <w:top w:w="0" w:type="dxa"/>
              <w:left w:w="108" w:type="dxa"/>
              <w:bottom w:w="0" w:type="dxa"/>
              <w:right w:w="108" w:type="dxa"/>
            </w:tcMar>
            <w:vAlign w:val="center"/>
            <w:hideMark/>
          </w:tcPr>
          <w:p w14:paraId="1C0EA07E"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Tissue or sample types</w:t>
            </w:r>
          </w:p>
        </w:tc>
        <w:tc>
          <w:tcPr>
            <w:tcW w:w="1303" w:type="dxa"/>
            <w:tcMar>
              <w:top w:w="0" w:type="dxa"/>
              <w:left w:w="108" w:type="dxa"/>
              <w:bottom w:w="0" w:type="dxa"/>
              <w:right w:w="108" w:type="dxa"/>
            </w:tcMar>
            <w:vAlign w:val="center"/>
            <w:hideMark/>
          </w:tcPr>
          <w:p w14:paraId="782FD3D1"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Species</w:t>
            </w:r>
          </w:p>
        </w:tc>
        <w:tc>
          <w:tcPr>
            <w:tcW w:w="680" w:type="dxa"/>
            <w:tcMar>
              <w:top w:w="0" w:type="dxa"/>
              <w:left w:w="108" w:type="dxa"/>
              <w:bottom w:w="0" w:type="dxa"/>
              <w:right w:w="108" w:type="dxa"/>
            </w:tcMar>
            <w:vAlign w:val="center"/>
            <w:hideMark/>
          </w:tcPr>
          <w:p w14:paraId="5DDDF528"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proofErr w:type="spellStart"/>
            <w:r w:rsidRPr="00234942">
              <w:rPr>
                <w:rFonts w:ascii="Söhne Kräftig" w:hAnsi="Söhne Kräftig"/>
                <w:sz w:val="16"/>
                <w:szCs w:val="16"/>
                <w:lang w:val="en-IE" w:eastAsia="fr-FR"/>
              </w:rPr>
              <w:t>DSe</w:t>
            </w:r>
            <w:proofErr w:type="spellEnd"/>
            <w:r w:rsidRPr="00234942">
              <w:rPr>
                <w:rFonts w:ascii="Söhne Kräftig" w:hAnsi="Söhne Kräftig"/>
                <w:sz w:val="16"/>
                <w:szCs w:val="16"/>
                <w:lang w:val="en-IE" w:eastAsia="fr-FR"/>
              </w:rPr>
              <w:t xml:space="preserve"> (</w:t>
            </w:r>
            <w:r w:rsidRPr="00234942">
              <w:rPr>
                <w:rFonts w:ascii="Söhne Kräftig" w:hAnsi="Söhne Kräftig"/>
                <w:i/>
                <w:iCs/>
                <w:sz w:val="16"/>
                <w:szCs w:val="16"/>
                <w:lang w:val="en-IE" w:eastAsia="fr-FR"/>
              </w:rPr>
              <w:t>n</w:t>
            </w:r>
            <w:r w:rsidRPr="00234942">
              <w:rPr>
                <w:rFonts w:ascii="Söhne Kräftig" w:hAnsi="Söhne Kräftig"/>
                <w:sz w:val="16"/>
                <w:szCs w:val="16"/>
                <w:lang w:val="en-IE" w:eastAsia="fr-FR"/>
              </w:rPr>
              <w:t>)</w:t>
            </w:r>
          </w:p>
        </w:tc>
        <w:tc>
          <w:tcPr>
            <w:tcW w:w="680" w:type="dxa"/>
            <w:tcMar>
              <w:top w:w="0" w:type="dxa"/>
              <w:left w:w="108" w:type="dxa"/>
              <w:bottom w:w="0" w:type="dxa"/>
              <w:right w:w="108" w:type="dxa"/>
            </w:tcMar>
            <w:vAlign w:val="center"/>
            <w:hideMark/>
          </w:tcPr>
          <w:p w14:paraId="2712DFAB"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proofErr w:type="spellStart"/>
            <w:r w:rsidRPr="00234942">
              <w:rPr>
                <w:rFonts w:ascii="Söhne Kräftig" w:hAnsi="Söhne Kräftig"/>
                <w:sz w:val="16"/>
                <w:szCs w:val="16"/>
                <w:lang w:val="en-IE" w:eastAsia="fr-FR"/>
              </w:rPr>
              <w:t>DSp</w:t>
            </w:r>
            <w:proofErr w:type="spellEnd"/>
            <w:r w:rsidRPr="00234942">
              <w:rPr>
                <w:rFonts w:ascii="Söhne Kräftig" w:hAnsi="Söhne Kräftig"/>
                <w:sz w:val="16"/>
                <w:szCs w:val="16"/>
                <w:lang w:val="en-IE" w:eastAsia="fr-FR"/>
              </w:rPr>
              <w:t xml:space="preserve"> (</w:t>
            </w:r>
            <w:r w:rsidRPr="00234942">
              <w:rPr>
                <w:rFonts w:ascii="Söhne Kräftig" w:hAnsi="Söhne Kräftig"/>
                <w:i/>
                <w:iCs/>
                <w:sz w:val="16"/>
                <w:szCs w:val="16"/>
                <w:lang w:val="en-IE" w:eastAsia="fr-FR"/>
              </w:rPr>
              <w:t>n</w:t>
            </w:r>
            <w:r w:rsidRPr="00234942">
              <w:rPr>
                <w:rFonts w:ascii="Söhne Kräftig" w:hAnsi="Söhne Kräftig"/>
                <w:sz w:val="16"/>
                <w:szCs w:val="16"/>
                <w:lang w:val="en-IE" w:eastAsia="fr-FR"/>
              </w:rPr>
              <w:t>)</w:t>
            </w:r>
          </w:p>
        </w:tc>
        <w:tc>
          <w:tcPr>
            <w:tcW w:w="1304" w:type="dxa"/>
            <w:tcMar>
              <w:top w:w="0" w:type="dxa"/>
              <w:left w:w="108" w:type="dxa"/>
              <w:bottom w:w="0" w:type="dxa"/>
              <w:right w:w="108" w:type="dxa"/>
            </w:tcMar>
            <w:vAlign w:val="center"/>
            <w:hideMark/>
          </w:tcPr>
          <w:p w14:paraId="1A1B5853"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Reference test</w:t>
            </w:r>
          </w:p>
        </w:tc>
        <w:tc>
          <w:tcPr>
            <w:tcW w:w="1020" w:type="dxa"/>
            <w:tcMar>
              <w:top w:w="0" w:type="dxa"/>
              <w:left w:w="108" w:type="dxa"/>
              <w:bottom w:w="0" w:type="dxa"/>
              <w:right w:w="108" w:type="dxa"/>
            </w:tcMar>
            <w:vAlign w:val="center"/>
            <w:hideMark/>
          </w:tcPr>
          <w:p w14:paraId="26181A48"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Citation</w:t>
            </w:r>
          </w:p>
        </w:tc>
      </w:tr>
      <w:tr w:rsidR="00720958" w:rsidRPr="00720958" w14:paraId="6611C9CC" w14:textId="77777777" w:rsidTr="00720958">
        <w:tc>
          <w:tcPr>
            <w:tcW w:w="680" w:type="dxa"/>
            <w:tcMar>
              <w:top w:w="0" w:type="dxa"/>
              <w:left w:w="108" w:type="dxa"/>
              <w:bottom w:w="0" w:type="dxa"/>
              <w:right w:w="108" w:type="dxa"/>
            </w:tcMar>
            <w:vAlign w:val="center"/>
          </w:tcPr>
          <w:p w14:paraId="0C53A941" w14:textId="0480D531" w:rsidR="00BC4790" w:rsidRPr="00720958" w:rsidRDefault="00BC4790" w:rsidP="00DA6CB3">
            <w:pPr>
              <w:spacing w:before="120" w:after="120" w:line="240" w:lineRule="auto"/>
              <w:ind w:left="-57"/>
              <w:jc w:val="center"/>
              <w:rPr>
                <w:rFonts w:eastAsia="Calibri"/>
                <w:sz w:val="16"/>
                <w:szCs w:val="16"/>
                <w:lang w:val="en-IE"/>
              </w:rPr>
            </w:pPr>
          </w:p>
        </w:tc>
        <w:tc>
          <w:tcPr>
            <w:tcW w:w="1077" w:type="dxa"/>
            <w:tcMar>
              <w:top w:w="0" w:type="dxa"/>
              <w:left w:w="108" w:type="dxa"/>
              <w:bottom w:w="0" w:type="dxa"/>
              <w:right w:w="108" w:type="dxa"/>
            </w:tcMar>
            <w:vAlign w:val="center"/>
          </w:tcPr>
          <w:p w14:paraId="0090EA19" w14:textId="60BE6DA2" w:rsidR="00BC4790" w:rsidRPr="00720958" w:rsidRDefault="00BC4790" w:rsidP="00DA6CB3">
            <w:pPr>
              <w:spacing w:before="120" w:after="120" w:line="240" w:lineRule="auto"/>
              <w:ind w:left="-57"/>
              <w:jc w:val="center"/>
              <w:rPr>
                <w:rFonts w:eastAsia="Calibri"/>
                <w:sz w:val="16"/>
                <w:szCs w:val="16"/>
                <w:lang w:val="en-IE"/>
              </w:rPr>
            </w:pPr>
          </w:p>
        </w:tc>
        <w:tc>
          <w:tcPr>
            <w:tcW w:w="1191" w:type="dxa"/>
            <w:tcMar>
              <w:top w:w="0" w:type="dxa"/>
              <w:left w:w="108" w:type="dxa"/>
              <w:bottom w:w="0" w:type="dxa"/>
              <w:right w:w="108" w:type="dxa"/>
            </w:tcMar>
            <w:vAlign w:val="center"/>
          </w:tcPr>
          <w:p w14:paraId="52717F7F" w14:textId="17EFACA1" w:rsidR="00BC4790" w:rsidRPr="00720958" w:rsidRDefault="00BC4790" w:rsidP="00DA6CB3">
            <w:pPr>
              <w:spacing w:before="120" w:after="120" w:line="240" w:lineRule="auto"/>
              <w:ind w:left="-57"/>
              <w:jc w:val="center"/>
              <w:rPr>
                <w:rFonts w:eastAsia="Calibri"/>
                <w:sz w:val="16"/>
                <w:szCs w:val="16"/>
                <w:lang w:val="en-IE"/>
              </w:rPr>
            </w:pPr>
          </w:p>
        </w:tc>
        <w:tc>
          <w:tcPr>
            <w:tcW w:w="1192" w:type="dxa"/>
            <w:tcMar>
              <w:top w:w="0" w:type="dxa"/>
              <w:left w:w="108" w:type="dxa"/>
              <w:bottom w:w="0" w:type="dxa"/>
              <w:right w:w="108" w:type="dxa"/>
            </w:tcMar>
            <w:vAlign w:val="center"/>
          </w:tcPr>
          <w:p w14:paraId="673510BD" w14:textId="7D4695D9" w:rsidR="00BC4790" w:rsidRPr="00720958" w:rsidRDefault="00BC4790" w:rsidP="00DA6CB3">
            <w:pPr>
              <w:spacing w:before="120" w:after="120" w:line="240" w:lineRule="auto"/>
              <w:ind w:left="-57"/>
              <w:jc w:val="center"/>
              <w:rPr>
                <w:rFonts w:eastAsia="Calibri"/>
                <w:sz w:val="16"/>
                <w:szCs w:val="16"/>
                <w:lang w:val="en-IE"/>
              </w:rPr>
            </w:pPr>
          </w:p>
        </w:tc>
        <w:tc>
          <w:tcPr>
            <w:tcW w:w="1303" w:type="dxa"/>
            <w:tcMar>
              <w:top w:w="0" w:type="dxa"/>
              <w:left w:w="108" w:type="dxa"/>
              <w:bottom w:w="0" w:type="dxa"/>
              <w:right w:w="108" w:type="dxa"/>
            </w:tcMar>
            <w:vAlign w:val="center"/>
          </w:tcPr>
          <w:p w14:paraId="79D013A6" w14:textId="7C4EFCD6" w:rsidR="00BC4790" w:rsidRPr="00720958" w:rsidRDefault="00BC4790" w:rsidP="00DA6CB3">
            <w:pPr>
              <w:spacing w:before="120" w:after="120" w:line="240" w:lineRule="auto"/>
              <w:ind w:left="-57"/>
              <w:jc w:val="center"/>
              <w:rPr>
                <w:rFonts w:eastAsia="Calibri"/>
                <w:sz w:val="16"/>
                <w:szCs w:val="16"/>
                <w:lang w:val="en-IE"/>
              </w:rPr>
            </w:pPr>
          </w:p>
        </w:tc>
        <w:tc>
          <w:tcPr>
            <w:tcW w:w="680" w:type="dxa"/>
            <w:tcMar>
              <w:top w:w="0" w:type="dxa"/>
              <w:left w:w="108" w:type="dxa"/>
              <w:bottom w:w="0" w:type="dxa"/>
              <w:right w:w="108" w:type="dxa"/>
            </w:tcMar>
            <w:vAlign w:val="center"/>
          </w:tcPr>
          <w:p w14:paraId="3E8EC436" w14:textId="12AC6FF0" w:rsidR="00BC4790" w:rsidRPr="00720958" w:rsidRDefault="00BC4790" w:rsidP="00DA6CB3">
            <w:pPr>
              <w:spacing w:before="120" w:after="120" w:line="240" w:lineRule="auto"/>
              <w:ind w:left="-57"/>
              <w:jc w:val="center"/>
              <w:rPr>
                <w:rFonts w:eastAsia="Calibri"/>
                <w:sz w:val="16"/>
                <w:szCs w:val="16"/>
                <w:lang w:val="en-IE"/>
              </w:rPr>
            </w:pPr>
          </w:p>
        </w:tc>
        <w:tc>
          <w:tcPr>
            <w:tcW w:w="680" w:type="dxa"/>
            <w:tcMar>
              <w:top w:w="0" w:type="dxa"/>
              <w:left w:w="108" w:type="dxa"/>
              <w:bottom w:w="0" w:type="dxa"/>
              <w:right w:w="108" w:type="dxa"/>
            </w:tcMar>
            <w:vAlign w:val="center"/>
          </w:tcPr>
          <w:p w14:paraId="060A1DAB" w14:textId="69739873" w:rsidR="00BC4790" w:rsidRPr="00720958" w:rsidRDefault="00BC4790" w:rsidP="00DA6CB3">
            <w:pPr>
              <w:spacing w:before="120" w:after="120" w:line="240" w:lineRule="auto"/>
              <w:ind w:left="-57"/>
              <w:jc w:val="center"/>
              <w:rPr>
                <w:rFonts w:eastAsia="Calibri"/>
                <w:sz w:val="16"/>
                <w:szCs w:val="16"/>
                <w:lang w:val="en-IE"/>
              </w:rPr>
            </w:pPr>
          </w:p>
        </w:tc>
        <w:tc>
          <w:tcPr>
            <w:tcW w:w="1304" w:type="dxa"/>
            <w:tcMar>
              <w:top w:w="0" w:type="dxa"/>
              <w:left w:w="108" w:type="dxa"/>
              <w:bottom w:w="0" w:type="dxa"/>
              <w:right w:w="108" w:type="dxa"/>
            </w:tcMar>
            <w:vAlign w:val="center"/>
          </w:tcPr>
          <w:p w14:paraId="4D20D8A0" w14:textId="37E1B899" w:rsidR="00BC4790" w:rsidRPr="00720958" w:rsidRDefault="00BC4790" w:rsidP="00DA6CB3">
            <w:pPr>
              <w:spacing w:before="120" w:after="120" w:line="240" w:lineRule="auto"/>
              <w:ind w:left="-57"/>
              <w:jc w:val="center"/>
              <w:rPr>
                <w:rFonts w:eastAsia="Calibri"/>
                <w:sz w:val="16"/>
                <w:szCs w:val="16"/>
                <w:lang w:val="en-IE"/>
              </w:rPr>
            </w:pPr>
          </w:p>
        </w:tc>
        <w:tc>
          <w:tcPr>
            <w:tcW w:w="1020" w:type="dxa"/>
            <w:tcMar>
              <w:top w:w="0" w:type="dxa"/>
              <w:left w:w="108" w:type="dxa"/>
              <w:bottom w:w="0" w:type="dxa"/>
              <w:right w:w="108" w:type="dxa"/>
            </w:tcMar>
            <w:vAlign w:val="center"/>
          </w:tcPr>
          <w:p w14:paraId="0023521D" w14:textId="3D27B89A" w:rsidR="00BC4790" w:rsidRPr="00720958" w:rsidRDefault="00BC4790" w:rsidP="00DA6CB3">
            <w:pPr>
              <w:spacing w:before="120" w:after="120" w:line="240" w:lineRule="auto"/>
              <w:ind w:left="-57"/>
              <w:jc w:val="center"/>
              <w:rPr>
                <w:rFonts w:eastAsia="Calibri"/>
                <w:sz w:val="16"/>
                <w:szCs w:val="16"/>
                <w:lang w:val="en-IE"/>
              </w:rPr>
            </w:pPr>
          </w:p>
        </w:tc>
      </w:tr>
    </w:tbl>
    <w:bookmarkEnd w:id="46"/>
    <w:p w14:paraId="537777D8" w14:textId="42F09107" w:rsidR="00BC4790" w:rsidRPr="00234942" w:rsidRDefault="00BC4790" w:rsidP="00DA6CB3">
      <w:pPr>
        <w:pStyle w:val="ListParagraph"/>
        <w:spacing w:before="120" w:after="360" w:line="240" w:lineRule="auto"/>
        <w:ind w:left="0"/>
        <w:jc w:val="center"/>
        <w:rPr>
          <w:lang w:val="en-IE"/>
        </w:rPr>
      </w:pPr>
      <w:proofErr w:type="spellStart"/>
      <w:r w:rsidRPr="00234942">
        <w:rPr>
          <w:rFonts w:cs="Arial"/>
          <w:sz w:val="16"/>
          <w:szCs w:val="16"/>
          <w:lang w:val="en-IE"/>
        </w:rPr>
        <w:lastRenderedPageBreak/>
        <w:t>DSe</w:t>
      </w:r>
      <w:proofErr w:type="spellEnd"/>
      <w:r w:rsidRPr="00234942">
        <w:rPr>
          <w:rFonts w:cs="Arial"/>
          <w:sz w:val="16"/>
          <w:szCs w:val="16"/>
          <w:lang w:val="en-IE"/>
        </w:rPr>
        <w:t xml:space="preserve"> = diagnostic sensitivity, </w:t>
      </w:r>
      <w:proofErr w:type="spellStart"/>
      <w:r w:rsidRPr="00234942">
        <w:rPr>
          <w:rFonts w:cs="Arial"/>
          <w:sz w:val="16"/>
          <w:szCs w:val="16"/>
          <w:lang w:val="en-IE"/>
        </w:rPr>
        <w:t>DSp</w:t>
      </w:r>
      <w:proofErr w:type="spellEnd"/>
      <w:r w:rsidRPr="00234942">
        <w:rPr>
          <w:rFonts w:cs="Arial"/>
          <w:sz w:val="16"/>
          <w:szCs w:val="16"/>
          <w:lang w:val="en-IE"/>
        </w:rPr>
        <w:t xml:space="preserve"> = diagnostic specificity, </w:t>
      </w:r>
      <w:r w:rsidR="00DC509D" w:rsidRPr="00023DCD">
        <w:rPr>
          <w:rFonts w:eastAsia="Calibri" w:cs="Arial"/>
          <w:i/>
          <w:iCs/>
          <w:sz w:val="16"/>
          <w:szCs w:val="16"/>
          <w:lang w:val="en-NZ"/>
        </w:rPr>
        <w:t>n</w:t>
      </w:r>
      <w:r w:rsidR="00DC509D" w:rsidRPr="00023DCD">
        <w:rPr>
          <w:rFonts w:eastAsia="Calibri" w:cs="Arial"/>
          <w:sz w:val="16"/>
          <w:szCs w:val="16"/>
          <w:lang w:val="en-NZ"/>
        </w:rPr>
        <w:t xml:space="preserve"> = </w:t>
      </w:r>
      <w:r w:rsidR="00DC509D">
        <w:rPr>
          <w:rFonts w:eastAsia="Calibri" w:cs="Arial"/>
          <w:sz w:val="16"/>
          <w:szCs w:val="16"/>
          <w:lang w:val="en-NZ"/>
        </w:rPr>
        <w:t xml:space="preserve">number of </w:t>
      </w:r>
      <w:r w:rsidR="00DC509D" w:rsidRPr="00023DCD">
        <w:rPr>
          <w:rFonts w:cs="Arial"/>
          <w:sz w:val="16"/>
          <w:szCs w:val="16"/>
          <w:lang w:val="en-IE"/>
        </w:rPr>
        <w:t>animals used in the validation study</w:t>
      </w:r>
      <w:r w:rsidRPr="00234942">
        <w:rPr>
          <w:rFonts w:cs="Arial"/>
          <w:sz w:val="16"/>
          <w:szCs w:val="16"/>
          <w:lang w:val="en-IE"/>
        </w:rPr>
        <w:t>,</w:t>
      </w:r>
      <w:r w:rsidRPr="00234942">
        <w:rPr>
          <w:rFonts w:cs="Arial"/>
          <w:sz w:val="16"/>
          <w:szCs w:val="16"/>
          <w:lang w:val="en-IE"/>
        </w:rPr>
        <w:br/>
        <w:t>PCR: = polymerase chain reaction.</w:t>
      </w:r>
    </w:p>
    <w:p w14:paraId="293D6E70" w14:textId="77777777" w:rsidR="00BC4790" w:rsidRPr="00234942" w:rsidRDefault="00BC4790" w:rsidP="00DA6CB3">
      <w:pPr>
        <w:pStyle w:val="1110"/>
        <w:rPr>
          <w:lang w:val="en-IE"/>
        </w:rPr>
      </w:pPr>
      <w:r w:rsidRPr="00234942">
        <w:rPr>
          <w:lang w:val="en-IE"/>
        </w:rPr>
        <w:t>6.3.2.</w:t>
      </w:r>
      <w:r w:rsidRPr="00234942">
        <w:rPr>
          <w:lang w:val="en-IE"/>
        </w:rPr>
        <w:tab/>
        <w:t>For surveillance of apparently healthy animals</w:t>
      </w:r>
    </w:p>
    <w:tbl>
      <w:tblPr>
        <w:tblW w:w="1040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23"/>
        <w:gridCol w:w="1069"/>
        <w:gridCol w:w="1701"/>
        <w:gridCol w:w="1110"/>
        <w:gridCol w:w="1194"/>
        <w:gridCol w:w="646"/>
        <w:gridCol w:w="653"/>
        <w:gridCol w:w="1417"/>
        <w:gridCol w:w="1092"/>
      </w:tblGrid>
      <w:tr w:rsidR="00AD3208" w:rsidRPr="00234942" w14:paraId="172FB995" w14:textId="77777777" w:rsidTr="70A6920E">
        <w:trPr>
          <w:tblHeader/>
        </w:trPr>
        <w:tc>
          <w:tcPr>
            <w:tcW w:w="1523" w:type="dxa"/>
            <w:tcMar>
              <w:top w:w="0" w:type="dxa"/>
              <w:left w:w="108" w:type="dxa"/>
              <w:bottom w:w="0" w:type="dxa"/>
              <w:right w:w="108" w:type="dxa"/>
            </w:tcMar>
            <w:vAlign w:val="center"/>
            <w:hideMark/>
          </w:tcPr>
          <w:p w14:paraId="34C297C7"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Test type</w:t>
            </w:r>
          </w:p>
        </w:tc>
        <w:tc>
          <w:tcPr>
            <w:tcW w:w="1069" w:type="dxa"/>
            <w:tcMar>
              <w:top w:w="0" w:type="dxa"/>
              <w:left w:w="108" w:type="dxa"/>
              <w:bottom w:w="0" w:type="dxa"/>
              <w:right w:w="108" w:type="dxa"/>
            </w:tcMar>
            <w:vAlign w:val="center"/>
            <w:hideMark/>
          </w:tcPr>
          <w:p w14:paraId="28458603" w14:textId="44FFE0EE" w:rsidR="00BC4790" w:rsidRPr="00234942" w:rsidRDefault="00EF16FF" w:rsidP="00DA6CB3">
            <w:pPr>
              <w:spacing w:before="120" w:after="120" w:line="240" w:lineRule="auto"/>
              <w:ind w:left="-57"/>
              <w:jc w:val="center"/>
              <w:rPr>
                <w:rFonts w:ascii="Söhne Kräftig" w:eastAsia="Calibri" w:hAnsi="Söhne Kräftig"/>
                <w:sz w:val="16"/>
                <w:szCs w:val="16"/>
                <w:lang w:val="en-IE"/>
              </w:rPr>
            </w:pPr>
            <w:r w:rsidRPr="00B10A02">
              <w:rPr>
                <w:rFonts w:ascii="Söhne Kräftig" w:hAnsi="Söhne Kräftig"/>
                <w:sz w:val="16"/>
                <w:szCs w:val="16"/>
                <w:lang w:val="en-IE"/>
              </w:rPr>
              <w:t>Test purpose</w:t>
            </w:r>
          </w:p>
        </w:tc>
        <w:tc>
          <w:tcPr>
            <w:tcW w:w="1701" w:type="dxa"/>
            <w:tcMar>
              <w:top w:w="0" w:type="dxa"/>
              <w:left w:w="108" w:type="dxa"/>
              <w:bottom w:w="0" w:type="dxa"/>
              <w:right w:w="108" w:type="dxa"/>
            </w:tcMar>
            <w:vAlign w:val="center"/>
            <w:hideMark/>
          </w:tcPr>
          <w:p w14:paraId="0E32D6F7"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Source populations</w:t>
            </w:r>
          </w:p>
        </w:tc>
        <w:tc>
          <w:tcPr>
            <w:tcW w:w="1110" w:type="dxa"/>
            <w:tcMar>
              <w:top w:w="0" w:type="dxa"/>
              <w:left w:w="108" w:type="dxa"/>
              <w:bottom w:w="0" w:type="dxa"/>
              <w:right w:w="108" w:type="dxa"/>
            </w:tcMar>
            <w:vAlign w:val="center"/>
            <w:hideMark/>
          </w:tcPr>
          <w:p w14:paraId="4F6D8C35"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Tissue or sample types</w:t>
            </w:r>
          </w:p>
        </w:tc>
        <w:tc>
          <w:tcPr>
            <w:tcW w:w="1194" w:type="dxa"/>
            <w:tcMar>
              <w:top w:w="0" w:type="dxa"/>
              <w:left w:w="108" w:type="dxa"/>
              <w:bottom w:w="0" w:type="dxa"/>
              <w:right w:w="108" w:type="dxa"/>
            </w:tcMar>
            <w:vAlign w:val="center"/>
            <w:hideMark/>
          </w:tcPr>
          <w:p w14:paraId="38A8BC39"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Species</w:t>
            </w:r>
          </w:p>
        </w:tc>
        <w:tc>
          <w:tcPr>
            <w:tcW w:w="646" w:type="dxa"/>
            <w:tcMar>
              <w:top w:w="0" w:type="dxa"/>
              <w:left w:w="108" w:type="dxa"/>
              <w:bottom w:w="0" w:type="dxa"/>
              <w:right w:w="108" w:type="dxa"/>
            </w:tcMar>
            <w:vAlign w:val="center"/>
            <w:hideMark/>
          </w:tcPr>
          <w:p w14:paraId="3C49B0EC"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proofErr w:type="spellStart"/>
            <w:r w:rsidRPr="00234942">
              <w:rPr>
                <w:rFonts w:ascii="Söhne Kräftig" w:hAnsi="Söhne Kräftig"/>
                <w:sz w:val="16"/>
                <w:szCs w:val="16"/>
                <w:lang w:val="en-IE" w:eastAsia="fr-FR"/>
              </w:rPr>
              <w:t>DSe</w:t>
            </w:r>
            <w:proofErr w:type="spellEnd"/>
            <w:r w:rsidRPr="00234942">
              <w:rPr>
                <w:rFonts w:ascii="Söhne Kräftig" w:hAnsi="Söhne Kräftig"/>
                <w:sz w:val="16"/>
                <w:szCs w:val="16"/>
                <w:lang w:val="en-IE" w:eastAsia="fr-FR"/>
              </w:rPr>
              <w:t xml:space="preserve"> (</w:t>
            </w:r>
            <w:r w:rsidRPr="00234942">
              <w:rPr>
                <w:rFonts w:ascii="Söhne Kräftig" w:hAnsi="Söhne Kräftig"/>
                <w:i/>
                <w:iCs/>
                <w:sz w:val="16"/>
                <w:szCs w:val="16"/>
                <w:lang w:val="en-IE" w:eastAsia="fr-FR"/>
              </w:rPr>
              <w:t>n</w:t>
            </w:r>
            <w:r w:rsidRPr="00234942">
              <w:rPr>
                <w:rFonts w:ascii="Söhne Kräftig" w:hAnsi="Söhne Kräftig"/>
                <w:sz w:val="16"/>
                <w:szCs w:val="16"/>
                <w:lang w:val="en-IE" w:eastAsia="fr-FR"/>
              </w:rPr>
              <w:t>)</w:t>
            </w:r>
          </w:p>
        </w:tc>
        <w:tc>
          <w:tcPr>
            <w:tcW w:w="653" w:type="dxa"/>
            <w:tcMar>
              <w:top w:w="0" w:type="dxa"/>
              <w:left w:w="108" w:type="dxa"/>
              <w:bottom w:w="0" w:type="dxa"/>
              <w:right w:w="108" w:type="dxa"/>
            </w:tcMar>
            <w:vAlign w:val="center"/>
            <w:hideMark/>
          </w:tcPr>
          <w:p w14:paraId="72151BE2"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proofErr w:type="spellStart"/>
            <w:r w:rsidRPr="00234942">
              <w:rPr>
                <w:rFonts w:ascii="Söhne Kräftig" w:hAnsi="Söhne Kräftig"/>
                <w:sz w:val="16"/>
                <w:szCs w:val="16"/>
                <w:lang w:val="en-IE" w:eastAsia="fr-FR"/>
              </w:rPr>
              <w:t>DSp</w:t>
            </w:r>
            <w:proofErr w:type="spellEnd"/>
            <w:r w:rsidRPr="00234942">
              <w:rPr>
                <w:rFonts w:ascii="Söhne Kräftig" w:hAnsi="Söhne Kräftig"/>
                <w:sz w:val="16"/>
                <w:szCs w:val="16"/>
                <w:lang w:val="en-IE" w:eastAsia="fr-FR"/>
              </w:rPr>
              <w:t xml:space="preserve"> (</w:t>
            </w:r>
            <w:r w:rsidRPr="00234942">
              <w:rPr>
                <w:rFonts w:ascii="Söhne Kräftig" w:hAnsi="Söhne Kräftig"/>
                <w:i/>
                <w:iCs/>
                <w:sz w:val="16"/>
                <w:szCs w:val="16"/>
                <w:lang w:val="en-IE" w:eastAsia="fr-FR"/>
              </w:rPr>
              <w:t>n</w:t>
            </w:r>
            <w:r w:rsidRPr="00234942">
              <w:rPr>
                <w:rFonts w:ascii="Söhne Kräftig" w:hAnsi="Söhne Kräftig"/>
                <w:sz w:val="16"/>
                <w:szCs w:val="16"/>
                <w:lang w:val="en-IE" w:eastAsia="fr-FR"/>
              </w:rPr>
              <w:t>)</w:t>
            </w:r>
          </w:p>
        </w:tc>
        <w:tc>
          <w:tcPr>
            <w:tcW w:w="1417" w:type="dxa"/>
            <w:tcMar>
              <w:top w:w="0" w:type="dxa"/>
              <w:left w:w="108" w:type="dxa"/>
              <w:bottom w:w="0" w:type="dxa"/>
              <w:right w:w="108" w:type="dxa"/>
            </w:tcMar>
            <w:vAlign w:val="center"/>
            <w:hideMark/>
          </w:tcPr>
          <w:p w14:paraId="2EDB9840"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Reference test</w:t>
            </w:r>
          </w:p>
        </w:tc>
        <w:tc>
          <w:tcPr>
            <w:tcW w:w="1092" w:type="dxa"/>
            <w:tcMar>
              <w:top w:w="0" w:type="dxa"/>
              <w:left w:w="108" w:type="dxa"/>
              <w:bottom w:w="0" w:type="dxa"/>
              <w:right w:w="108" w:type="dxa"/>
            </w:tcMar>
            <w:vAlign w:val="center"/>
            <w:hideMark/>
          </w:tcPr>
          <w:p w14:paraId="396C9F80" w14:textId="77777777" w:rsidR="00BC4790" w:rsidRPr="00234942" w:rsidRDefault="00BC4790" w:rsidP="00DA6CB3">
            <w:pPr>
              <w:spacing w:before="120" w:after="120" w:line="240" w:lineRule="auto"/>
              <w:ind w:left="-57"/>
              <w:jc w:val="center"/>
              <w:rPr>
                <w:rFonts w:ascii="Söhne Kräftig" w:eastAsia="Calibri" w:hAnsi="Söhne Kräftig"/>
                <w:sz w:val="16"/>
                <w:szCs w:val="16"/>
                <w:lang w:val="en-IE"/>
              </w:rPr>
            </w:pPr>
            <w:r w:rsidRPr="00234942">
              <w:rPr>
                <w:rFonts w:ascii="Söhne Kräftig" w:hAnsi="Söhne Kräftig"/>
                <w:sz w:val="16"/>
                <w:szCs w:val="16"/>
                <w:lang w:val="en-IE" w:eastAsia="fr-FR"/>
              </w:rPr>
              <w:t>Citation</w:t>
            </w:r>
          </w:p>
        </w:tc>
      </w:tr>
      <w:tr w:rsidR="006659BA" w:rsidRPr="00EF16FF" w14:paraId="5F5FE011" w14:textId="77777777" w:rsidTr="70A6920E">
        <w:tc>
          <w:tcPr>
            <w:tcW w:w="1523" w:type="dxa"/>
            <w:tcMar>
              <w:top w:w="0" w:type="dxa"/>
              <w:left w:w="108" w:type="dxa"/>
              <w:bottom w:w="0" w:type="dxa"/>
              <w:right w:w="108" w:type="dxa"/>
            </w:tcMar>
            <w:vAlign w:val="center"/>
          </w:tcPr>
          <w:p w14:paraId="1CEF58EE" w14:textId="477A59DE" w:rsidR="006659BA" w:rsidRPr="002357E7" w:rsidRDefault="006659BA" w:rsidP="00DA6CB3">
            <w:pPr>
              <w:spacing w:before="120" w:after="120" w:line="240" w:lineRule="auto"/>
              <w:ind w:left="-57"/>
              <w:jc w:val="center"/>
              <w:rPr>
                <w:rFonts w:eastAsia="Calibri"/>
                <w:sz w:val="16"/>
                <w:szCs w:val="16"/>
                <w:lang w:val="en-IE"/>
              </w:rPr>
            </w:pPr>
            <w:r w:rsidRPr="002357E7">
              <w:rPr>
                <w:sz w:val="16"/>
                <w:szCs w:val="16"/>
                <w:lang w:val="en-IE"/>
              </w:rPr>
              <w:t>Histology</w:t>
            </w:r>
          </w:p>
        </w:tc>
        <w:tc>
          <w:tcPr>
            <w:tcW w:w="1069" w:type="dxa"/>
            <w:tcMar>
              <w:top w:w="0" w:type="dxa"/>
              <w:left w:w="108" w:type="dxa"/>
              <w:bottom w:w="0" w:type="dxa"/>
              <w:right w:w="108" w:type="dxa"/>
            </w:tcMar>
            <w:vAlign w:val="center"/>
          </w:tcPr>
          <w:p w14:paraId="25336719" w14:textId="3BD66B3F" w:rsidR="006659BA" w:rsidRPr="001B2FEC" w:rsidRDefault="006659BA" w:rsidP="00DA6CB3">
            <w:pPr>
              <w:spacing w:before="120" w:after="120" w:line="240" w:lineRule="auto"/>
              <w:ind w:left="-57"/>
              <w:jc w:val="center"/>
              <w:rPr>
                <w:rFonts w:eastAsia="Calibri"/>
                <w:sz w:val="16"/>
                <w:szCs w:val="16"/>
                <w:lang w:val="en-IE"/>
              </w:rPr>
            </w:pPr>
            <w:r w:rsidRPr="001B2FEC">
              <w:rPr>
                <w:sz w:val="16"/>
                <w:szCs w:val="16"/>
                <w:lang w:val="en-IE"/>
              </w:rPr>
              <w:t>Surveillance</w:t>
            </w:r>
          </w:p>
        </w:tc>
        <w:tc>
          <w:tcPr>
            <w:tcW w:w="1701" w:type="dxa"/>
            <w:tcMar>
              <w:top w:w="0" w:type="dxa"/>
              <w:left w:w="108" w:type="dxa"/>
              <w:bottom w:w="0" w:type="dxa"/>
              <w:right w:w="108" w:type="dxa"/>
            </w:tcMar>
            <w:vAlign w:val="center"/>
          </w:tcPr>
          <w:p w14:paraId="4006EC3E" w14:textId="2BDD224F" w:rsidR="006659BA" w:rsidRPr="001B2FEC" w:rsidRDefault="006659BA" w:rsidP="00DA6CB3">
            <w:pPr>
              <w:spacing w:before="120" w:after="120" w:line="240" w:lineRule="auto"/>
              <w:ind w:left="-57"/>
              <w:jc w:val="center"/>
              <w:rPr>
                <w:rFonts w:eastAsia="Calibri"/>
                <w:sz w:val="16"/>
                <w:szCs w:val="16"/>
                <w:lang w:val="en-IE"/>
              </w:rPr>
            </w:pPr>
            <w:r w:rsidRPr="001B2FEC">
              <w:rPr>
                <w:sz w:val="16"/>
                <w:szCs w:val="16"/>
                <w:lang w:val="en-IE"/>
              </w:rPr>
              <w:t xml:space="preserve">Flat oysters from three farms in western Canada (spats sourced from Washington, USA, where </w:t>
            </w:r>
            <w:r w:rsidRPr="001B2FEC">
              <w:rPr>
                <w:i/>
                <w:sz w:val="16"/>
                <w:szCs w:val="16"/>
                <w:lang w:val="en-IE"/>
              </w:rPr>
              <w:t>B. </w:t>
            </w:r>
            <w:proofErr w:type="spellStart"/>
            <w:r w:rsidRPr="001B2FEC">
              <w:rPr>
                <w:i/>
                <w:sz w:val="16"/>
                <w:szCs w:val="16"/>
                <w:lang w:val="en-IE"/>
              </w:rPr>
              <w:t>ostreae</w:t>
            </w:r>
            <w:proofErr w:type="spellEnd"/>
            <w:r w:rsidRPr="001B2FEC">
              <w:rPr>
                <w:sz w:val="16"/>
                <w:szCs w:val="16"/>
                <w:lang w:val="en-IE"/>
              </w:rPr>
              <w:t xml:space="preserve"> is endemic). Low prevalence populations</w:t>
            </w:r>
          </w:p>
        </w:tc>
        <w:tc>
          <w:tcPr>
            <w:tcW w:w="1110" w:type="dxa"/>
            <w:tcMar>
              <w:top w:w="0" w:type="dxa"/>
              <w:left w:w="108" w:type="dxa"/>
              <w:bottom w:w="0" w:type="dxa"/>
              <w:right w:w="108" w:type="dxa"/>
            </w:tcMar>
            <w:vAlign w:val="center"/>
          </w:tcPr>
          <w:p w14:paraId="64A1EF45" w14:textId="5D7A030B" w:rsidR="006659BA" w:rsidRPr="001B2FEC" w:rsidRDefault="006659BA" w:rsidP="00DA6CB3">
            <w:pPr>
              <w:spacing w:before="120" w:after="120" w:line="240" w:lineRule="auto"/>
              <w:ind w:left="-57"/>
              <w:jc w:val="center"/>
              <w:rPr>
                <w:rFonts w:eastAsia="Calibri"/>
                <w:sz w:val="16"/>
                <w:szCs w:val="16"/>
                <w:lang w:val="en-IE"/>
              </w:rPr>
            </w:pPr>
            <w:r w:rsidRPr="001B2FEC">
              <w:rPr>
                <w:sz w:val="16"/>
                <w:szCs w:val="16"/>
                <w:lang w:val="en-IE"/>
              </w:rPr>
              <w:t>Tissue section</w:t>
            </w:r>
          </w:p>
        </w:tc>
        <w:tc>
          <w:tcPr>
            <w:tcW w:w="1194" w:type="dxa"/>
            <w:tcMar>
              <w:top w:w="0" w:type="dxa"/>
              <w:left w:w="108" w:type="dxa"/>
              <w:bottom w:w="0" w:type="dxa"/>
              <w:right w:w="108" w:type="dxa"/>
            </w:tcMar>
            <w:vAlign w:val="center"/>
          </w:tcPr>
          <w:p w14:paraId="336527B9" w14:textId="2CD3AEBD" w:rsidR="006659BA" w:rsidRPr="001B2FEC" w:rsidRDefault="006659BA" w:rsidP="00DA6CB3">
            <w:pPr>
              <w:spacing w:before="120" w:after="120" w:line="240" w:lineRule="auto"/>
              <w:ind w:left="-57"/>
              <w:jc w:val="center"/>
              <w:rPr>
                <w:rFonts w:eastAsia="Calibri"/>
                <w:sz w:val="16"/>
                <w:szCs w:val="16"/>
                <w:lang w:val="en-IE"/>
              </w:rPr>
            </w:pPr>
            <w:r w:rsidRPr="001B2FEC">
              <w:rPr>
                <w:i/>
                <w:sz w:val="16"/>
                <w:szCs w:val="16"/>
                <w:lang w:val="en-IE"/>
              </w:rPr>
              <w:t>Ostrea edulis</w:t>
            </w:r>
            <w:r w:rsidRPr="001B2FEC">
              <w:rPr>
                <w:i/>
                <w:sz w:val="16"/>
                <w:szCs w:val="16"/>
                <w:lang w:val="en-IE"/>
              </w:rPr>
              <w:br/>
            </w:r>
            <w:r w:rsidRPr="001B2FEC">
              <w:rPr>
                <w:sz w:val="16"/>
                <w:szCs w:val="16"/>
                <w:lang w:val="en-IE"/>
              </w:rPr>
              <w:t>(1–2.5 years)</w:t>
            </w:r>
          </w:p>
        </w:tc>
        <w:tc>
          <w:tcPr>
            <w:tcW w:w="646" w:type="dxa"/>
            <w:tcMar>
              <w:top w:w="0" w:type="dxa"/>
              <w:left w:w="108" w:type="dxa"/>
              <w:bottom w:w="0" w:type="dxa"/>
              <w:right w:w="108" w:type="dxa"/>
            </w:tcMar>
            <w:vAlign w:val="center"/>
          </w:tcPr>
          <w:p w14:paraId="4AB1AF23" w14:textId="4FE35829" w:rsidR="006659BA" w:rsidRPr="001B2FEC" w:rsidRDefault="006659BA" w:rsidP="00DA6CB3">
            <w:pPr>
              <w:spacing w:before="120" w:after="120" w:line="240" w:lineRule="auto"/>
              <w:ind w:left="-57"/>
              <w:jc w:val="center"/>
              <w:rPr>
                <w:rFonts w:eastAsia="Calibri"/>
                <w:sz w:val="16"/>
                <w:szCs w:val="16"/>
                <w:lang w:val="en-IE"/>
              </w:rPr>
            </w:pPr>
            <w:r w:rsidRPr="001B2FEC">
              <w:rPr>
                <w:sz w:val="16"/>
                <w:szCs w:val="16"/>
                <w:lang w:val="en-IE"/>
              </w:rPr>
              <w:t>56%</w:t>
            </w:r>
            <w:r w:rsidRPr="001B2FEC">
              <w:rPr>
                <w:sz w:val="16"/>
                <w:szCs w:val="16"/>
                <w:lang w:val="en-IE"/>
              </w:rPr>
              <w:br/>
              <w:t>(607)</w:t>
            </w:r>
          </w:p>
        </w:tc>
        <w:tc>
          <w:tcPr>
            <w:tcW w:w="653" w:type="dxa"/>
            <w:tcMar>
              <w:top w:w="0" w:type="dxa"/>
              <w:left w:w="108" w:type="dxa"/>
              <w:bottom w:w="0" w:type="dxa"/>
              <w:right w:w="108" w:type="dxa"/>
            </w:tcMar>
            <w:vAlign w:val="center"/>
          </w:tcPr>
          <w:p w14:paraId="1D989DC5" w14:textId="5FB9EC04" w:rsidR="006659BA" w:rsidRPr="001B2FEC" w:rsidRDefault="006659BA" w:rsidP="00DA6CB3">
            <w:pPr>
              <w:spacing w:before="120" w:after="120" w:line="240" w:lineRule="auto"/>
              <w:ind w:left="-57"/>
              <w:jc w:val="center"/>
              <w:rPr>
                <w:rFonts w:eastAsia="Calibri"/>
                <w:sz w:val="16"/>
                <w:szCs w:val="16"/>
                <w:lang w:val="en-IE"/>
              </w:rPr>
            </w:pPr>
            <w:r w:rsidRPr="001B2FEC">
              <w:rPr>
                <w:sz w:val="16"/>
                <w:szCs w:val="16"/>
                <w:lang w:val="en-IE"/>
              </w:rPr>
              <w:t>100%</w:t>
            </w:r>
            <w:r w:rsidRPr="001B2FEC">
              <w:rPr>
                <w:sz w:val="16"/>
                <w:szCs w:val="16"/>
                <w:lang w:val="en-IE"/>
              </w:rPr>
              <w:br/>
              <w:t>(607)</w:t>
            </w:r>
          </w:p>
        </w:tc>
        <w:tc>
          <w:tcPr>
            <w:tcW w:w="1417" w:type="dxa"/>
            <w:tcMar>
              <w:top w:w="0" w:type="dxa"/>
              <w:left w:w="108" w:type="dxa"/>
              <w:bottom w:w="0" w:type="dxa"/>
              <w:right w:w="108" w:type="dxa"/>
            </w:tcMar>
            <w:vAlign w:val="center"/>
          </w:tcPr>
          <w:p w14:paraId="02E9500F" w14:textId="70DA593A" w:rsidR="006659BA" w:rsidRPr="001B2FEC" w:rsidRDefault="006659BA" w:rsidP="00DA6CB3">
            <w:pPr>
              <w:spacing w:before="120" w:after="120" w:line="240" w:lineRule="auto"/>
              <w:ind w:left="-57"/>
              <w:jc w:val="center"/>
              <w:rPr>
                <w:rFonts w:eastAsia="Calibri"/>
                <w:sz w:val="16"/>
                <w:szCs w:val="16"/>
                <w:lang w:val="en-IE"/>
              </w:rPr>
            </w:pPr>
            <w:r w:rsidRPr="001B2FEC">
              <w:rPr>
                <w:sz w:val="16"/>
                <w:szCs w:val="16"/>
                <w:lang w:val="en-IE"/>
              </w:rPr>
              <w:t xml:space="preserve">Combination </w:t>
            </w:r>
            <w:r w:rsidR="00B42D58" w:rsidRPr="001B2FEC">
              <w:rPr>
                <w:sz w:val="16"/>
                <w:szCs w:val="16"/>
                <w:lang w:val="en-IE"/>
              </w:rPr>
              <w:t xml:space="preserve">histology </w:t>
            </w:r>
            <w:r w:rsidRPr="001B2FEC">
              <w:rPr>
                <w:sz w:val="16"/>
                <w:szCs w:val="16"/>
                <w:lang w:val="en-IE"/>
              </w:rPr>
              <w:t>and real-time PCR (</w:t>
            </w:r>
            <w:proofErr w:type="spellStart"/>
            <w:r w:rsidRPr="001B2FEC">
              <w:rPr>
                <w:sz w:val="16"/>
                <w:szCs w:val="16"/>
                <w:lang w:val="en-IE"/>
              </w:rPr>
              <w:t>DSe</w:t>
            </w:r>
            <w:proofErr w:type="spellEnd"/>
            <w:r w:rsidRPr="001B2FEC">
              <w:rPr>
                <w:sz w:val="16"/>
                <w:szCs w:val="16"/>
                <w:lang w:val="en-IE"/>
              </w:rPr>
              <w:t xml:space="preserve">: 56%, </w:t>
            </w:r>
            <w:proofErr w:type="spellStart"/>
            <w:r w:rsidRPr="001B2FEC">
              <w:rPr>
                <w:sz w:val="16"/>
                <w:szCs w:val="16"/>
                <w:lang w:val="en-IE"/>
              </w:rPr>
              <w:t>DSp</w:t>
            </w:r>
            <w:proofErr w:type="spellEnd"/>
            <w:r w:rsidRPr="001B2FEC">
              <w:rPr>
                <w:sz w:val="16"/>
                <w:szCs w:val="16"/>
                <w:lang w:val="en-IE"/>
              </w:rPr>
              <w:t>: 100%)</w:t>
            </w:r>
          </w:p>
        </w:tc>
        <w:tc>
          <w:tcPr>
            <w:tcW w:w="1092" w:type="dxa"/>
            <w:tcMar>
              <w:top w:w="0" w:type="dxa"/>
              <w:left w:w="108" w:type="dxa"/>
              <w:bottom w:w="0" w:type="dxa"/>
              <w:right w:w="108" w:type="dxa"/>
            </w:tcMar>
            <w:vAlign w:val="center"/>
          </w:tcPr>
          <w:p w14:paraId="4BB0F97C" w14:textId="72EEEC1E" w:rsidR="006659BA" w:rsidRPr="001B2FEC" w:rsidRDefault="006659BA" w:rsidP="00B42D58">
            <w:pPr>
              <w:spacing w:before="120" w:after="120" w:line="240" w:lineRule="auto"/>
              <w:ind w:left="-57"/>
              <w:rPr>
                <w:rFonts w:eastAsia="Calibri"/>
                <w:sz w:val="16"/>
                <w:szCs w:val="16"/>
                <w:lang w:val="en-IE"/>
              </w:rPr>
            </w:pPr>
            <w:r w:rsidRPr="001B2FEC">
              <w:rPr>
                <w:sz w:val="16"/>
                <w:szCs w:val="16"/>
                <w:lang w:val="en-IE"/>
              </w:rPr>
              <w:t xml:space="preserve">Marty </w:t>
            </w:r>
            <w:r w:rsidRPr="001B2FEC">
              <w:rPr>
                <w:i/>
                <w:iCs/>
                <w:sz w:val="16"/>
                <w:szCs w:val="16"/>
                <w:lang w:val="en-IE"/>
              </w:rPr>
              <w:t xml:space="preserve">et al., </w:t>
            </w:r>
            <w:r w:rsidRPr="001B2FEC">
              <w:rPr>
                <w:sz w:val="16"/>
                <w:szCs w:val="16"/>
                <w:lang w:val="en-IE"/>
              </w:rPr>
              <w:t>2006</w:t>
            </w:r>
          </w:p>
        </w:tc>
      </w:tr>
      <w:tr w:rsidR="006659BA" w:rsidRPr="00EF16FF" w14:paraId="227CB56B" w14:textId="77777777" w:rsidTr="70A6920E">
        <w:tc>
          <w:tcPr>
            <w:tcW w:w="1523" w:type="dxa"/>
            <w:tcMar>
              <w:top w:w="0" w:type="dxa"/>
              <w:left w:w="108" w:type="dxa"/>
              <w:bottom w:w="0" w:type="dxa"/>
              <w:right w:w="108" w:type="dxa"/>
            </w:tcMar>
            <w:vAlign w:val="center"/>
          </w:tcPr>
          <w:p w14:paraId="28E1A2A4" w14:textId="77777777" w:rsidR="006659BA" w:rsidRPr="002357E7" w:rsidRDefault="006659BA" w:rsidP="00DA6CB3">
            <w:pPr>
              <w:spacing w:before="120" w:after="120" w:line="240" w:lineRule="auto"/>
              <w:ind w:left="-57"/>
              <w:jc w:val="center"/>
              <w:rPr>
                <w:sz w:val="16"/>
                <w:szCs w:val="16"/>
                <w:lang w:val="en-IE"/>
              </w:rPr>
            </w:pPr>
          </w:p>
        </w:tc>
        <w:tc>
          <w:tcPr>
            <w:tcW w:w="1069" w:type="dxa"/>
            <w:tcMar>
              <w:top w:w="0" w:type="dxa"/>
              <w:left w:w="108" w:type="dxa"/>
              <w:bottom w:w="0" w:type="dxa"/>
              <w:right w:w="108" w:type="dxa"/>
            </w:tcMar>
            <w:vAlign w:val="center"/>
          </w:tcPr>
          <w:p w14:paraId="73292BFE" w14:textId="33FA8528" w:rsidR="006659BA" w:rsidRPr="0066439E" w:rsidRDefault="006659BA" w:rsidP="00DA6CB3">
            <w:pPr>
              <w:spacing w:before="120" w:after="120" w:line="240" w:lineRule="auto"/>
              <w:ind w:left="-57"/>
              <w:jc w:val="center"/>
              <w:rPr>
                <w:sz w:val="16"/>
                <w:szCs w:val="16"/>
                <w:lang w:val="en-IE"/>
              </w:rPr>
            </w:pPr>
            <w:r w:rsidRPr="0066439E">
              <w:rPr>
                <w:sz w:val="16"/>
                <w:szCs w:val="16"/>
                <w:lang w:val="en-IE"/>
              </w:rPr>
              <w:t>Surveillance</w:t>
            </w:r>
          </w:p>
        </w:tc>
        <w:tc>
          <w:tcPr>
            <w:tcW w:w="1701" w:type="dxa"/>
            <w:tcMar>
              <w:top w:w="0" w:type="dxa"/>
              <w:left w:w="108" w:type="dxa"/>
              <w:bottom w:w="0" w:type="dxa"/>
              <w:right w:w="108" w:type="dxa"/>
            </w:tcMar>
            <w:vAlign w:val="center"/>
          </w:tcPr>
          <w:p w14:paraId="0D8994E1" w14:textId="076D3F00" w:rsidR="006659BA" w:rsidRPr="00B10A02" w:rsidRDefault="006659BA" w:rsidP="00B42D58">
            <w:pPr>
              <w:spacing w:before="120" w:after="120" w:line="240" w:lineRule="auto"/>
              <w:ind w:left="-57"/>
              <w:jc w:val="center"/>
              <w:rPr>
                <w:sz w:val="16"/>
                <w:szCs w:val="16"/>
                <w:lang w:val="en-IE"/>
              </w:rPr>
            </w:pPr>
            <w:r w:rsidRPr="00B10A02">
              <w:rPr>
                <w:sz w:val="16"/>
                <w:szCs w:val="16"/>
                <w:lang w:val="en-IE"/>
              </w:rPr>
              <w:t xml:space="preserve">Flat oysters produced in hatchery </w:t>
            </w:r>
            <w:r w:rsidRPr="002F529E">
              <w:rPr>
                <w:sz w:val="16"/>
                <w:szCs w:val="16"/>
                <w:lang w:val="en-IE"/>
              </w:rPr>
              <w:t xml:space="preserve">derived from </w:t>
            </w:r>
            <w:r>
              <w:rPr>
                <w:sz w:val="16"/>
                <w:szCs w:val="16"/>
                <w:lang w:val="en-IE"/>
              </w:rPr>
              <w:t>five</w:t>
            </w:r>
            <w:r w:rsidRPr="002F529E">
              <w:rPr>
                <w:sz w:val="16"/>
                <w:szCs w:val="16"/>
                <w:lang w:val="en-IE"/>
              </w:rPr>
              <w:t xml:space="preserve"> origins, deployed in the field, in a </w:t>
            </w:r>
            <w:r w:rsidRPr="002F529E">
              <w:rPr>
                <w:i/>
                <w:sz w:val="16"/>
                <w:szCs w:val="16"/>
                <w:lang w:val="en-IE"/>
              </w:rPr>
              <w:t>B.</w:t>
            </w:r>
            <w:r>
              <w:rPr>
                <w:i/>
                <w:sz w:val="16"/>
                <w:szCs w:val="16"/>
                <w:lang w:val="en-IE"/>
              </w:rPr>
              <w:t> </w:t>
            </w:r>
            <w:proofErr w:type="spellStart"/>
            <w:r w:rsidRPr="002F529E">
              <w:rPr>
                <w:i/>
                <w:sz w:val="16"/>
                <w:szCs w:val="16"/>
                <w:lang w:val="en-IE"/>
              </w:rPr>
              <w:t>ostreae</w:t>
            </w:r>
            <w:proofErr w:type="spellEnd"/>
            <w:r w:rsidRPr="002F529E">
              <w:rPr>
                <w:i/>
                <w:sz w:val="16"/>
                <w:szCs w:val="16"/>
                <w:lang w:val="en-IE"/>
              </w:rPr>
              <w:t xml:space="preserve"> &amp; B.</w:t>
            </w:r>
            <w:r>
              <w:rPr>
                <w:i/>
                <w:sz w:val="16"/>
                <w:szCs w:val="16"/>
                <w:lang w:val="en-IE"/>
              </w:rPr>
              <w:t> </w:t>
            </w:r>
            <w:proofErr w:type="spellStart"/>
            <w:r w:rsidRPr="002F529E">
              <w:rPr>
                <w:i/>
                <w:sz w:val="16"/>
                <w:szCs w:val="16"/>
                <w:lang w:val="en-IE"/>
              </w:rPr>
              <w:t>exitiosa</w:t>
            </w:r>
            <w:proofErr w:type="spellEnd"/>
            <w:r w:rsidRPr="002F529E">
              <w:rPr>
                <w:sz w:val="16"/>
                <w:szCs w:val="16"/>
                <w:lang w:val="en-IE"/>
              </w:rPr>
              <w:t xml:space="preserve"> endemic area (Galicia, Spain)</w:t>
            </w:r>
            <w:r w:rsidR="00B42D58">
              <w:rPr>
                <w:sz w:val="16"/>
                <w:szCs w:val="16"/>
                <w:lang w:val="en-IE"/>
              </w:rPr>
              <w:t xml:space="preserve">. </w:t>
            </w:r>
            <w:r w:rsidRPr="00B10A02">
              <w:rPr>
                <w:sz w:val="16"/>
                <w:szCs w:val="16"/>
                <w:lang w:val="en-IE"/>
              </w:rPr>
              <w:t>High prevalence population</w:t>
            </w:r>
            <w:r>
              <w:rPr>
                <w:sz w:val="16"/>
                <w:szCs w:val="16"/>
                <w:lang w:val="en-IE"/>
              </w:rPr>
              <w:t>s</w:t>
            </w:r>
          </w:p>
        </w:tc>
        <w:tc>
          <w:tcPr>
            <w:tcW w:w="1110" w:type="dxa"/>
            <w:tcMar>
              <w:top w:w="0" w:type="dxa"/>
              <w:left w:w="108" w:type="dxa"/>
              <w:bottom w:w="0" w:type="dxa"/>
              <w:right w:w="108" w:type="dxa"/>
            </w:tcMar>
            <w:vAlign w:val="center"/>
          </w:tcPr>
          <w:p w14:paraId="72213AE6" w14:textId="049F006B" w:rsidR="006659BA" w:rsidRPr="00E95E28" w:rsidRDefault="006659BA" w:rsidP="00DA6CB3">
            <w:pPr>
              <w:spacing w:before="120" w:after="120" w:line="240" w:lineRule="auto"/>
              <w:ind w:left="-57"/>
              <w:jc w:val="center"/>
              <w:rPr>
                <w:sz w:val="16"/>
                <w:szCs w:val="16"/>
                <w:lang w:val="en-IE"/>
              </w:rPr>
            </w:pPr>
            <w:r w:rsidRPr="00E95E28">
              <w:rPr>
                <w:sz w:val="16"/>
                <w:szCs w:val="16"/>
                <w:lang w:val="en-IE"/>
              </w:rPr>
              <w:t>Tissue section</w:t>
            </w:r>
          </w:p>
        </w:tc>
        <w:tc>
          <w:tcPr>
            <w:tcW w:w="1194" w:type="dxa"/>
            <w:tcMar>
              <w:top w:w="0" w:type="dxa"/>
              <w:left w:w="108" w:type="dxa"/>
              <w:bottom w:w="0" w:type="dxa"/>
              <w:right w:w="108" w:type="dxa"/>
            </w:tcMar>
            <w:vAlign w:val="center"/>
          </w:tcPr>
          <w:p w14:paraId="7FDD8E79" w14:textId="6CE53BDC" w:rsidR="006659BA" w:rsidRPr="00B10A02" w:rsidRDefault="006659BA" w:rsidP="00DA6CB3">
            <w:pPr>
              <w:spacing w:before="120" w:after="120" w:line="240" w:lineRule="auto"/>
              <w:ind w:left="-57"/>
              <w:jc w:val="center"/>
              <w:rPr>
                <w:i/>
                <w:sz w:val="16"/>
                <w:szCs w:val="16"/>
                <w:lang w:val="en-IE"/>
              </w:rPr>
            </w:pPr>
            <w:r w:rsidRPr="00B10A02">
              <w:rPr>
                <w:i/>
                <w:sz w:val="16"/>
                <w:szCs w:val="16"/>
                <w:lang w:val="en-IE"/>
              </w:rPr>
              <w:t>Ostrea edulis</w:t>
            </w:r>
            <w:r>
              <w:rPr>
                <w:i/>
                <w:sz w:val="16"/>
                <w:szCs w:val="16"/>
                <w:lang w:val="en-IE"/>
              </w:rPr>
              <w:br/>
            </w:r>
            <w:r w:rsidRPr="00B10A02">
              <w:rPr>
                <w:sz w:val="16"/>
                <w:szCs w:val="16"/>
                <w:lang w:val="en-IE"/>
              </w:rPr>
              <w:t>(</w:t>
            </w:r>
            <w:r>
              <w:rPr>
                <w:sz w:val="16"/>
                <w:szCs w:val="16"/>
                <w:lang w:val="en-IE"/>
              </w:rPr>
              <w:t>2–3 years</w:t>
            </w:r>
            <w:r w:rsidRPr="00B10A02">
              <w:rPr>
                <w:sz w:val="16"/>
                <w:szCs w:val="16"/>
                <w:lang w:val="en-IE"/>
              </w:rPr>
              <w:t>)</w:t>
            </w:r>
          </w:p>
        </w:tc>
        <w:tc>
          <w:tcPr>
            <w:tcW w:w="646" w:type="dxa"/>
            <w:tcMar>
              <w:top w:w="0" w:type="dxa"/>
              <w:left w:w="108" w:type="dxa"/>
              <w:bottom w:w="0" w:type="dxa"/>
              <w:right w:w="108" w:type="dxa"/>
            </w:tcMar>
            <w:vAlign w:val="center"/>
          </w:tcPr>
          <w:p w14:paraId="71AFC126" w14:textId="02198F17" w:rsidR="006659BA" w:rsidRDefault="006659BA" w:rsidP="00DA6CB3">
            <w:pPr>
              <w:spacing w:before="120" w:after="120" w:line="240" w:lineRule="auto"/>
              <w:ind w:left="-57"/>
              <w:jc w:val="center"/>
              <w:rPr>
                <w:sz w:val="16"/>
                <w:szCs w:val="16"/>
                <w:lang w:val="en-IE"/>
              </w:rPr>
            </w:pPr>
            <w:r>
              <w:rPr>
                <w:sz w:val="16"/>
                <w:szCs w:val="16"/>
                <w:lang w:val="en-IE"/>
              </w:rPr>
              <w:t>64</w:t>
            </w:r>
            <w:r w:rsidRPr="00B10A02">
              <w:rPr>
                <w:sz w:val="16"/>
                <w:szCs w:val="16"/>
                <w:lang w:val="en-IE"/>
              </w:rPr>
              <w:t>%</w:t>
            </w:r>
            <w:r>
              <w:rPr>
                <w:sz w:val="16"/>
                <w:szCs w:val="16"/>
                <w:lang w:val="en-IE"/>
              </w:rPr>
              <w:br/>
            </w:r>
            <w:r w:rsidRPr="00B10A02">
              <w:rPr>
                <w:sz w:val="16"/>
                <w:szCs w:val="16"/>
                <w:lang w:val="en-IE"/>
              </w:rPr>
              <w:t>(137)</w:t>
            </w:r>
          </w:p>
        </w:tc>
        <w:tc>
          <w:tcPr>
            <w:tcW w:w="653" w:type="dxa"/>
            <w:tcMar>
              <w:top w:w="0" w:type="dxa"/>
              <w:left w:w="108" w:type="dxa"/>
              <w:bottom w:w="0" w:type="dxa"/>
              <w:right w:w="108" w:type="dxa"/>
            </w:tcMar>
            <w:vAlign w:val="center"/>
          </w:tcPr>
          <w:p w14:paraId="7E91BF1E" w14:textId="2FDD21D4" w:rsidR="006659BA" w:rsidRDefault="006659BA" w:rsidP="00DA6CB3">
            <w:pPr>
              <w:spacing w:before="120" w:after="120" w:line="240" w:lineRule="auto"/>
              <w:ind w:left="-57"/>
              <w:jc w:val="center"/>
              <w:rPr>
                <w:sz w:val="16"/>
                <w:szCs w:val="16"/>
                <w:lang w:val="en-IE"/>
              </w:rPr>
            </w:pPr>
            <w:r>
              <w:rPr>
                <w:sz w:val="16"/>
                <w:szCs w:val="16"/>
                <w:lang w:val="en-IE"/>
              </w:rPr>
              <w:t>98</w:t>
            </w:r>
            <w:r w:rsidRPr="00B10A02">
              <w:rPr>
                <w:sz w:val="16"/>
                <w:szCs w:val="16"/>
                <w:lang w:val="en-IE"/>
              </w:rPr>
              <w:t>%</w:t>
            </w:r>
            <w:r>
              <w:rPr>
                <w:sz w:val="16"/>
                <w:szCs w:val="16"/>
                <w:lang w:val="en-IE"/>
              </w:rPr>
              <w:br/>
            </w:r>
            <w:r w:rsidRPr="00B10A02">
              <w:rPr>
                <w:sz w:val="16"/>
                <w:szCs w:val="16"/>
                <w:lang w:val="en-IE"/>
              </w:rPr>
              <w:t>(137)</w:t>
            </w:r>
          </w:p>
        </w:tc>
        <w:tc>
          <w:tcPr>
            <w:tcW w:w="1417" w:type="dxa"/>
            <w:tcMar>
              <w:top w:w="0" w:type="dxa"/>
              <w:left w:w="108" w:type="dxa"/>
              <w:bottom w:w="0" w:type="dxa"/>
              <w:right w:w="108" w:type="dxa"/>
            </w:tcMar>
            <w:vAlign w:val="center"/>
          </w:tcPr>
          <w:p w14:paraId="385DECE4" w14:textId="0B679814" w:rsidR="006659BA" w:rsidRPr="00E95E28" w:rsidRDefault="006659BA" w:rsidP="00DA6CB3">
            <w:pPr>
              <w:spacing w:before="120" w:after="120" w:line="240" w:lineRule="auto"/>
              <w:ind w:left="-57"/>
              <w:jc w:val="center"/>
              <w:rPr>
                <w:sz w:val="16"/>
                <w:szCs w:val="16"/>
                <w:lang w:val="en-IE"/>
              </w:rPr>
            </w:pPr>
            <w:r w:rsidRPr="00E95E28">
              <w:rPr>
                <w:sz w:val="16"/>
                <w:szCs w:val="16"/>
                <w:lang w:val="en-IE"/>
              </w:rPr>
              <w:t>Real-time (</w:t>
            </w:r>
            <w:proofErr w:type="spellStart"/>
            <w:r w:rsidRPr="00E95E28">
              <w:rPr>
                <w:sz w:val="16"/>
                <w:szCs w:val="16"/>
                <w:lang w:val="en-IE"/>
              </w:rPr>
              <w:t>DSe</w:t>
            </w:r>
            <w:proofErr w:type="spellEnd"/>
            <w:r w:rsidRPr="00E95E28">
              <w:rPr>
                <w:sz w:val="16"/>
                <w:szCs w:val="16"/>
                <w:lang w:val="en-IE"/>
              </w:rPr>
              <w:t xml:space="preserve"> 99%, </w:t>
            </w:r>
            <w:proofErr w:type="spellStart"/>
            <w:r w:rsidRPr="00E95E28">
              <w:rPr>
                <w:sz w:val="16"/>
                <w:szCs w:val="16"/>
                <w:lang w:val="en-IE"/>
              </w:rPr>
              <w:t>DSp</w:t>
            </w:r>
            <w:proofErr w:type="spellEnd"/>
            <w:r w:rsidRPr="00E95E28">
              <w:rPr>
                <w:sz w:val="16"/>
                <w:szCs w:val="16"/>
                <w:lang w:val="en-IE"/>
              </w:rPr>
              <w:t xml:space="preserve"> 72%) and conventional PCR</w:t>
            </w:r>
            <w:r w:rsidRPr="00E95E28">
              <w:rPr>
                <w:sz w:val="16"/>
                <w:szCs w:val="16"/>
                <w:lang w:val="en-IE"/>
              </w:rPr>
              <w:br/>
              <w:t>Maximum likelihood latent class analysis (TAGS)</w:t>
            </w:r>
          </w:p>
        </w:tc>
        <w:tc>
          <w:tcPr>
            <w:tcW w:w="1092" w:type="dxa"/>
            <w:tcMar>
              <w:top w:w="0" w:type="dxa"/>
              <w:left w:w="108" w:type="dxa"/>
              <w:bottom w:w="0" w:type="dxa"/>
              <w:right w:w="108" w:type="dxa"/>
            </w:tcMar>
            <w:vAlign w:val="center"/>
          </w:tcPr>
          <w:p w14:paraId="0655BE93" w14:textId="5655EF06" w:rsidR="006659BA" w:rsidRPr="00B42D58" w:rsidRDefault="006659BA" w:rsidP="00DA6CB3">
            <w:pPr>
              <w:spacing w:before="120" w:after="120" w:line="240" w:lineRule="auto"/>
              <w:ind w:left="-57"/>
              <w:jc w:val="center"/>
              <w:rPr>
                <w:sz w:val="16"/>
                <w:szCs w:val="16"/>
                <w:lang w:val="en-IE"/>
              </w:rPr>
            </w:pPr>
            <w:r w:rsidRPr="00B42D58">
              <w:rPr>
                <w:sz w:val="16"/>
                <w:szCs w:val="16"/>
                <w:lang w:val="en-IE"/>
              </w:rPr>
              <w:t xml:space="preserve">Ramilo </w:t>
            </w:r>
            <w:r w:rsidRPr="00B42D58">
              <w:rPr>
                <w:i/>
                <w:iCs/>
                <w:sz w:val="16"/>
                <w:szCs w:val="16"/>
                <w:lang w:val="en-IE"/>
              </w:rPr>
              <w:t xml:space="preserve">et al., </w:t>
            </w:r>
            <w:r w:rsidRPr="00B42D58">
              <w:rPr>
                <w:sz w:val="16"/>
                <w:szCs w:val="16"/>
                <w:lang w:val="en-IE"/>
              </w:rPr>
              <w:t>2013</w:t>
            </w:r>
          </w:p>
        </w:tc>
      </w:tr>
      <w:tr w:rsidR="006659BA" w:rsidRPr="00EF16FF" w14:paraId="19F7D0F9" w14:textId="77777777" w:rsidTr="70A6920E">
        <w:tc>
          <w:tcPr>
            <w:tcW w:w="1523" w:type="dxa"/>
            <w:tcMar>
              <w:top w:w="0" w:type="dxa"/>
              <w:left w:w="108" w:type="dxa"/>
              <w:bottom w:w="0" w:type="dxa"/>
              <w:right w:w="108" w:type="dxa"/>
            </w:tcMar>
            <w:vAlign w:val="center"/>
          </w:tcPr>
          <w:p w14:paraId="7693689E" w14:textId="77777777" w:rsidR="006659BA" w:rsidRPr="002357E7" w:rsidRDefault="006659BA" w:rsidP="00DA6CB3">
            <w:pPr>
              <w:spacing w:before="120" w:after="120" w:line="240" w:lineRule="auto"/>
              <w:ind w:left="-57"/>
              <w:jc w:val="center"/>
              <w:rPr>
                <w:sz w:val="16"/>
                <w:szCs w:val="16"/>
                <w:lang w:val="en-IE"/>
              </w:rPr>
            </w:pPr>
          </w:p>
        </w:tc>
        <w:tc>
          <w:tcPr>
            <w:tcW w:w="1069" w:type="dxa"/>
            <w:tcMar>
              <w:top w:w="0" w:type="dxa"/>
              <w:left w:w="108" w:type="dxa"/>
              <w:bottom w:w="0" w:type="dxa"/>
              <w:right w:w="108" w:type="dxa"/>
            </w:tcMar>
            <w:vAlign w:val="center"/>
          </w:tcPr>
          <w:p w14:paraId="1021771A" w14:textId="63108B99"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Surveillance </w:t>
            </w:r>
          </w:p>
        </w:tc>
        <w:tc>
          <w:tcPr>
            <w:tcW w:w="1701" w:type="dxa"/>
            <w:tcMar>
              <w:top w:w="0" w:type="dxa"/>
              <w:left w:w="108" w:type="dxa"/>
              <w:bottom w:w="0" w:type="dxa"/>
              <w:right w:w="108" w:type="dxa"/>
            </w:tcMar>
            <w:vAlign w:val="center"/>
          </w:tcPr>
          <w:p w14:paraId="6EE2E41A" w14:textId="0CC86824"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Flat oysters from three farms in South Australia </w:t>
            </w:r>
            <w:r w:rsidRPr="001B2FEC">
              <w:rPr>
                <w:sz w:val="16"/>
                <w:szCs w:val="16"/>
                <w:lang w:val="en-IE"/>
              </w:rPr>
              <w:br/>
              <w:t>(high prevalence populations 60–90%, but low intensity of infection)</w:t>
            </w:r>
          </w:p>
        </w:tc>
        <w:tc>
          <w:tcPr>
            <w:tcW w:w="1110" w:type="dxa"/>
            <w:tcMar>
              <w:top w:w="0" w:type="dxa"/>
              <w:left w:w="108" w:type="dxa"/>
              <w:bottom w:w="0" w:type="dxa"/>
              <w:right w:w="108" w:type="dxa"/>
            </w:tcMar>
            <w:vAlign w:val="center"/>
          </w:tcPr>
          <w:p w14:paraId="1155BA7A" w14:textId="7F4FF4B5"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Tissue section</w:t>
            </w:r>
          </w:p>
        </w:tc>
        <w:tc>
          <w:tcPr>
            <w:tcW w:w="1194" w:type="dxa"/>
            <w:tcMar>
              <w:top w:w="0" w:type="dxa"/>
              <w:left w:w="108" w:type="dxa"/>
              <w:bottom w:w="0" w:type="dxa"/>
              <w:right w:w="108" w:type="dxa"/>
            </w:tcMar>
            <w:vAlign w:val="center"/>
          </w:tcPr>
          <w:p w14:paraId="20DF85B5" w14:textId="396BB678" w:rsidR="006659BA" w:rsidRPr="001B2FEC" w:rsidRDefault="006659BA" w:rsidP="00DA6CB3">
            <w:pPr>
              <w:spacing w:before="120" w:after="120" w:line="240" w:lineRule="auto"/>
              <w:ind w:left="-57"/>
              <w:jc w:val="center"/>
              <w:rPr>
                <w:i/>
                <w:sz w:val="16"/>
                <w:szCs w:val="16"/>
                <w:lang w:val="en-IE"/>
              </w:rPr>
            </w:pPr>
            <w:r w:rsidRPr="001B2FEC">
              <w:rPr>
                <w:i/>
                <w:sz w:val="16"/>
                <w:szCs w:val="16"/>
                <w:lang w:val="en-IE"/>
              </w:rPr>
              <w:t xml:space="preserve">Ostrea </w:t>
            </w:r>
            <w:proofErr w:type="spellStart"/>
            <w:r w:rsidRPr="001B2FEC">
              <w:rPr>
                <w:i/>
                <w:sz w:val="16"/>
                <w:szCs w:val="16"/>
                <w:lang w:val="en-IE"/>
              </w:rPr>
              <w:t>angasi</w:t>
            </w:r>
            <w:proofErr w:type="spellEnd"/>
          </w:p>
        </w:tc>
        <w:tc>
          <w:tcPr>
            <w:tcW w:w="646" w:type="dxa"/>
            <w:tcMar>
              <w:top w:w="0" w:type="dxa"/>
              <w:left w:w="108" w:type="dxa"/>
              <w:bottom w:w="0" w:type="dxa"/>
              <w:right w:w="108" w:type="dxa"/>
            </w:tcMar>
            <w:vAlign w:val="center"/>
          </w:tcPr>
          <w:p w14:paraId="3A192AC0" w14:textId="7443F707"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76%</w:t>
            </w:r>
            <w:r w:rsidRPr="001B2FEC">
              <w:rPr>
                <w:sz w:val="16"/>
                <w:szCs w:val="16"/>
                <w:lang w:val="en-IE"/>
              </w:rPr>
              <w:br/>
              <w:t>(400)</w:t>
            </w:r>
          </w:p>
        </w:tc>
        <w:tc>
          <w:tcPr>
            <w:tcW w:w="653" w:type="dxa"/>
            <w:tcMar>
              <w:top w:w="0" w:type="dxa"/>
              <w:left w:w="108" w:type="dxa"/>
              <w:bottom w:w="0" w:type="dxa"/>
              <w:right w:w="108" w:type="dxa"/>
            </w:tcMar>
            <w:vAlign w:val="center"/>
          </w:tcPr>
          <w:p w14:paraId="7289D1DA" w14:textId="6E68B4C9"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93%</w:t>
            </w:r>
            <w:r w:rsidRPr="001B2FEC">
              <w:rPr>
                <w:sz w:val="16"/>
                <w:szCs w:val="16"/>
                <w:lang w:val="en-IE"/>
              </w:rPr>
              <w:br/>
              <w:t>(400)</w:t>
            </w:r>
          </w:p>
        </w:tc>
        <w:tc>
          <w:tcPr>
            <w:tcW w:w="1417" w:type="dxa"/>
            <w:tcMar>
              <w:top w:w="0" w:type="dxa"/>
              <w:left w:w="108" w:type="dxa"/>
              <w:bottom w:w="0" w:type="dxa"/>
              <w:right w:w="108" w:type="dxa"/>
            </w:tcMar>
            <w:vAlign w:val="center"/>
          </w:tcPr>
          <w:p w14:paraId="2C448AB0" w14:textId="41EC7CEE"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Real-time PCR Corbeil </w:t>
            </w:r>
            <w:r w:rsidRPr="001B2FEC">
              <w:rPr>
                <w:i/>
                <w:iCs/>
                <w:sz w:val="16"/>
                <w:szCs w:val="16"/>
                <w:lang w:val="en-IE"/>
              </w:rPr>
              <w:t xml:space="preserve">et al., </w:t>
            </w:r>
            <w:r w:rsidRPr="001B2FEC">
              <w:rPr>
                <w:sz w:val="16"/>
                <w:szCs w:val="16"/>
                <w:lang w:val="en-IE"/>
              </w:rPr>
              <w:t>2006 (</w:t>
            </w:r>
            <w:proofErr w:type="spellStart"/>
            <w:r w:rsidRPr="001B2FEC">
              <w:rPr>
                <w:sz w:val="16"/>
                <w:szCs w:val="16"/>
                <w:lang w:val="en-IE"/>
              </w:rPr>
              <w:t>DSe</w:t>
            </w:r>
            <w:proofErr w:type="spellEnd"/>
            <w:r w:rsidRPr="001B2FEC">
              <w:rPr>
                <w:sz w:val="16"/>
                <w:szCs w:val="16"/>
                <w:lang w:val="en-IE"/>
              </w:rPr>
              <w:t xml:space="preserve">: 69%, </w:t>
            </w:r>
            <w:proofErr w:type="spellStart"/>
            <w:r w:rsidRPr="001B2FEC">
              <w:rPr>
                <w:sz w:val="16"/>
                <w:szCs w:val="16"/>
                <w:lang w:val="en-IE"/>
              </w:rPr>
              <w:t>DSp</w:t>
            </w:r>
            <w:proofErr w:type="spellEnd"/>
            <w:r w:rsidRPr="001B2FEC">
              <w:rPr>
                <w:sz w:val="16"/>
                <w:szCs w:val="16"/>
                <w:lang w:val="en-IE"/>
              </w:rPr>
              <w:t>: 93%) and Heart imprint (</w:t>
            </w:r>
            <w:proofErr w:type="spellStart"/>
            <w:r w:rsidRPr="001B2FEC">
              <w:rPr>
                <w:sz w:val="16"/>
                <w:szCs w:val="16"/>
                <w:lang w:val="en-IE"/>
              </w:rPr>
              <w:t>DSe</w:t>
            </w:r>
            <w:proofErr w:type="spellEnd"/>
            <w:r w:rsidRPr="001B2FEC">
              <w:rPr>
                <w:sz w:val="16"/>
                <w:szCs w:val="16"/>
                <w:lang w:val="en-IE"/>
              </w:rPr>
              <w:t xml:space="preserve"> 61%, </w:t>
            </w:r>
            <w:proofErr w:type="spellStart"/>
            <w:r w:rsidRPr="001B2FEC">
              <w:rPr>
                <w:sz w:val="16"/>
                <w:szCs w:val="16"/>
                <w:lang w:val="en-IE"/>
              </w:rPr>
              <w:t>DSp</w:t>
            </w:r>
            <w:proofErr w:type="spellEnd"/>
            <w:r w:rsidRPr="001B2FEC">
              <w:rPr>
                <w:sz w:val="16"/>
                <w:szCs w:val="16"/>
                <w:lang w:val="en-IE"/>
              </w:rPr>
              <w:t xml:space="preserve"> 60%) </w:t>
            </w:r>
            <w:r w:rsidRPr="001B2FEC">
              <w:rPr>
                <w:sz w:val="16"/>
                <w:szCs w:val="16"/>
                <w:lang w:val="en-IE"/>
              </w:rPr>
              <w:br/>
              <w:t>Bayesian latent class analysis</w:t>
            </w:r>
          </w:p>
        </w:tc>
        <w:tc>
          <w:tcPr>
            <w:tcW w:w="1092" w:type="dxa"/>
            <w:tcMar>
              <w:top w:w="0" w:type="dxa"/>
              <w:left w:w="108" w:type="dxa"/>
              <w:bottom w:w="0" w:type="dxa"/>
              <w:right w:w="108" w:type="dxa"/>
            </w:tcMar>
            <w:vAlign w:val="center"/>
          </w:tcPr>
          <w:p w14:paraId="5C894A64" w14:textId="28817E52"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Buss </w:t>
            </w:r>
            <w:r w:rsidRPr="001B2FEC">
              <w:rPr>
                <w:i/>
                <w:iCs/>
                <w:sz w:val="16"/>
                <w:szCs w:val="16"/>
                <w:lang w:val="en-IE"/>
              </w:rPr>
              <w:t>et al.,</w:t>
            </w:r>
            <w:r w:rsidRPr="001B2FEC">
              <w:rPr>
                <w:sz w:val="16"/>
                <w:szCs w:val="16"/>
                <w:lang w:val="en-IE"/>
              </w:rPr>
              <w:t xml:space="preserve"> 2019</w:t>
            </w:r>
          </w:p>
        </w:tc>
      </w:tr>
      <w:tr w:rsidR="006659BA" w:rsidRPr="000040FB" w14:paraId="25D6CC03" w14:textId="77777777" w:rsidTr="70A6920E">
        <w:tc>
          <w:tcPr>
            <w:tcW w:w="1523" w:type="dxa"/>
            <w:tcMar>
              <w:top w:w="0" w:type="dxa"/>
              <w:left w:w="108" w:type="dxa"/>
              <w:bottom w:w="0" w:type="dxa"/>
              <w:right w:w="108" w:type="dxa"/>
            </w:tcMar>
            <w:vAlign w:val="center"/>
          </w:tcPr>
          <w:p w14:paraId="2DF36C9F" w14:textId="6C21D954" w:rsidR="006659BA" w:rsidRPr="000040FB" w:rsidRDefault="00934C0C" w:rsidP="00DA6CB3">
            <w:pPr>
              <w:spacing w:before="120" w:after="120" w:line="240" w:lineRule="auto"/>
              <w:ind w:left="-57"/>
              <w:jc w:val="center"/>
              <w:rPr>
                <w:strike/>
                <w:sz w:val="16"/>
                <w:szCs w:val="16"/>
                <w:lang w:val="en-IE"/>
              </w:rPr>
            </w:pPr>
            <w:r w:rsidRPr="003D5517">
              <w:rPr>
                <w:sz w:val="16"/>
                <w:szCs w:val="16"/>
                <w:lang w:val="en-IE"/>
              </w:rPr>
              <w:t>Tissue imprints</w:t>
            </w:r>
          </w:p>
        </w:tc>
        <w:tc>
          <w:tcPr>
            <w:tcW w:w="1069" w:type="dxa"/>
            <w:tcMar>
              <w:top w:w="0" w:type="dxa"/>
              <w:left w:w="108" w:type="dxa"/>
              <w:bottom w:w="0" w:type="dxa"/>
              <w:right w:w="108" w:type="dxa"/>
            </w:tcMar>
            <w:vAlign w:val="center"/>
          </w:tcPr>
          <w:p w14:paraId="6E9AD72A" w14:textId="1070758E"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Surveillance </w:t>
            </w:r>
          </w:p>
        </w:tc>
        <w:tc>
          <w:tcPr>
            <w:tcW w:w="1701" w:type="dxa"/>
            <w:tcMar>
              <w:top w:w="0" w:type="dxa"/>
              <w:left w:w="108" w:type="dxa"/>
              <w:bottom w:w="0" w:type="dxa"/>
              <w:right w:w="108" w:type="dxa"/>
            </w:tcMar>
            <w:vAlign w:val="center"/>
          </w:tcPr>
          <w:p w14:paraId="453D6A6E" w14:textId="455A95C3"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Flat oysters from 3 farms in South Australia </w:t>
            </w:r>
            <w:r w:rsidRPr="001B2FEC">
              <w:rPr>
                <w:sz w:val="16"/>
                <w:szCs w:val="16"/>
                <w:lang w:val="en-IE"/>
              </w:rPr>
              <w:br/>
              <w:t>(high prevalence populations 60–90%, but low intensity of infection)</w:t>
            </w:r>
          </w:p>
        </w:tc>
        <w:tc>
          <w:tcPr>
            <w:tcW w:w="1110" w:type="dxa"/>
            <w:tcMar>
              <w:top w:w="0" w:type="dxa"/>
              <w:left w:w="108" w:type="dxa"/>
              <w:bottom w:w="0" w:type="dxa"/>
              <w:right w:w="108" w:type="dxa"/>
            </w:tcMar>
            <w:vAlign w:val="center"/>
          </w:tcPr>
          <w:p w14:paraId="6028E7AF" w14:textId="3F303720"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Heart</w:t>
            </w:r>
          </w:p>
        </w:tc>
        <w:tc>
          <w:tcPr>
            <w:tcW w:w="1194" w:type="dxa"/>
            <w:tcMar>
              <w:top w:w="0" w:type="dxa"/>
              <w:left w:w="108" w:type="dxa"/>
              <w:bottom w:w="0" w:type="dxa"/>
              <w:right w:w="108" w:type="dxa"/>
            </w:tcMar>
            <w:vAlign w:val="center"/>
          </w:tcPr>
          <w:p w14:paraId="1C4D09BB" w14:textId="37BFA5EF" w:rsidR="006659BA" w:rsidRPr="001B2FEC" w:rsidRDefault="006659BA" w:rsidP="00DA6CB3">
            <w:pPr>
              <w:spacing w:before="120" w:after="120" w:line="240" w:lineRule="auto"/>
              <w:ind w:left="-57"/>
              <w:jc w:val="center"/>
              <w:rPr>
                <w:i/>
                <w:sz w:val="16"/>
                <w:szCs w:val="16"/>
                <w:lang w:val="en-IE"/>
              </w:rPr>
            </w:pPr>
            <w:r w:rsidRPr="001B2FEC">
              <w:rPr>
                <w:i/>
                <w:sz w:val="16"/>
                <w:szCs w:val="16"/>
                <w:lang w:val="en-IE"/>
              </w:rPr>
              <w:t xml:space="preserve">Ostrea </w:t>
            </w:r>
            <w:proofErr w:type="spellStart"/>
            <w:r w:rsidRPr="001B2FEC">
              <w:rPr>
                <w:i/>
                <w:sz w:val="16"/>
                <w:szCs w:val="16"/>
                <w:lang w:val="en-IE"/>
              </w:rPr>
              <w:t>angasi</w:t>
            </w:r>
            <w:proofErr w:type="spellEnd"/>
          </w:p>
        </w:tc>
        <w:tc>
          <w:tcPr>
            <w:tcW w:w="646" w:type="dxa"/>
            <w:tcMar>
              <w:top w:w="0" w:type="dxa"/>
              <w:left w:w="108" w:type="dxa"/>
              <w:bottom w:w="0" w:type="dxa"/>
              <w:right w:w="108" w:type="dxa"/>
            </w:tcMar>
            <w:vAlign w:val="center"/>
          </w:tcPr>
          <w:p w14:paraId="527B06A7" w14:textId="4E4D9D76"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61%</w:t>
            </w:r>
            <w:r w:rsidRPr="001B2FEC">
              <w:rPr>
                <w:sz w:val="16"/>
                <w:szCs w:val="16"/>
                <w:lang w:val="en-IE"/>
              </w:rPr>
              <w:br/>
              <w:t>(400)</w:t>
            </w:r>
          </w:p>
        </w:tc>
        <w:tc>
          <w:tcPr>
            <w:tcW w:w="653" w:type="dxa"/>
            <w:tcMar>
              <w:top w:w="0" w:type="dxa"/>
              <w:left w:w="108" w:type="dxa"/>
              <w:bottom w:w="0" w:type="dxa"/>
              <w:right w:w="108" w:type="dxa"/>
            </w:tcMar>
            <w:vAlign w:val="center"/>
          </w:tcPr>
          <w:p w14:paraId="54BB0597" w14:textId="129E9754"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60%</w:t>
            </w:r>
            <w:r w:rsidRPr="001B2FEC">
              <w:rPr>
                <w:sz w:val="16"/>
                <w:szCs w:val="16"/>
                <w:lang w:val="en-IE"/>
              </w:rPr>
              <w:br/>
              <w:t>(400)</w:t>
            </w:r>
          </w:p>
        </w:tc>
        <w:tc>
          <w:tcPr>
            <w:tcW w:w="1417" w:type="dxa"/>
            <w:tcMar>
              <w:top w:w="0" w:type="dxa"/>
              <w:left w:w="108" w:type="dxa"/>
              <w:bottom w:w="0" w:type="dxa"/>
              <w:right w:w="108" w:type="dxa"/>
            </w:tcMar>
            <w:vAlign w:val="center"/>
          </w:tcPr>
          <w:p w14:paraId="25D2524A" w14:textId="16926AFF"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Histology (</w:t>
            </w:r>
            <w:proofErr w:type="spellStart"/>
            <w:r w:rsidRPr="001B2FEC">
              <w:rPr>
                <w:sz w:val="16"/>
                <w:szCs w:val="16"/>
                <w:lang w:val="en-IE"/>
              </w:rPr>
              <w:t>DSe</w:t>
            </w:r>
            <w:proofErr w:type="spellEnd"/>
            <w:r w:rsidRPr="001B2FEC">
              <w:rPr>
                <w:sz w:val="16"/>
                <w:szCs w:val="16"/>
                <w:lang w:val="en-IE"/>
              </w:rPr>
              <w:t xml:space="preserve">: 76%, </w:t>
            </w:r>
            <w:proofErr w:type="spellStart"/>
            <w:r w:rsidRPr="001B2FEC">
              <w:rPr>
                <w:sz w:val="16"/>
                <w:szCs w:val="16"/>
                <w:lang w:val="en-IE"/>
              </w:rPr>
              <w:t>DSp</w:t>
            </w:r>
            <w:proofErr w:type="spellEnd"/>
            <w:r w:rsidRPr="001B2FEC">
              <w:rPr>
                <w:sz w:val="16"/>
                <w:szCs w:val="16"/>
                <w:lang w:val="en-IE"/>
              </w:rPr>
              <w:t xml:space="preserve">: 93%) and real-time PCR Corbeil </w:t>
            </w:r>
            <w:r w:rsidRPr="001B2FEC">
              <w:rPr>
                <w:i/>
                <w:iCs/>
                <w:sz w:val="16"/>
                <w:szCs w:val="16"/>
                <w:lang w:val="en-IE"/>
              </w:rPr>
              <w:t>et al</w:t>
            </w:r>
            <w:r w:rsidR="005D750E" w:rsidRPr="001B2FEC">
              <w:rPr>
                <w:i/>
                <w:iCs/>
                <w:sz w:val="16"/>
                <w:szCs w:val="16"/>
                <w:lang w:val="en-IE"/>
              </w:rPr>
              <w:t>.,</w:t>
            </w:r>
            <w:r w:rsidRPr="001B2FEC">
              <w:rPr>
                <w:i/>
                <w:iCs/>
                <w:sz w:val="16"/>
                <w:szCs w:val="16"/>
                <w:lang w:val="en-IE"/>
              </w:rPr>
              <w:t xml:space="preserve"> </w:t>
            </w:r>
            <w:r w:rsidRPr="001B2FEC">
              <w:rPr>
                <w:sz w:val="16"/>
                <w:szCs w:val="16"/>
                <w:lang w:val="en-IE"/>
              </w:rPr>
              <w:t>2006 (</w:t>
            </w:r>
            <w:proofErr w:type="spellStart"/>
            <w:r w:rsidRPr="001B2FEC">
              <w:rPr>
                <w:sz w:val="16"/>
                <w:szCs w:val="16"/>
                <w:lang w:val="en-IE"/>
              </w:rPr>
              <w:t>DSe</w:t>
            </w:r>
            <w:proofErr w:type="spellEnd"/>
            <w:r w:rsidRPr="001B2FEC">
              <w:rPr>
                <w:sz w:val="16"/>
                <w:szCs w:val="16"/>
                <w:lang w:val="en-IE"/>
              </w:rPr>
              <w:t xml:space="preserve">: 69%, </w:t>
            </w:r>
            <w:proofErr w:type="spellStart"/>
            <w:r w:rsidRPr="001B2FEC">
              <w:rPr>
                <w:sz w:val="16"/>
                <w:szCs w:val="16"/>
                <w:lang w:val="en-IE"/>
              </w:rPr>
              <w:t>DSp</w:t>
            </w:r>
            <w:proofErr w:type="spellEnd"/>
            <w:r w:rsidRPr="001B2FEC">
              <w:rPr>
                <w:sz w:val="16"/>
                <w:szCs w:val="16"/>
                <w:lang w:val="en-IE"/>
              </w:rPr>
              <w:t>: 93%). Bayesian latent class analysis</w:t>
            </w:r>
          </w:p>
        </w:tc>
        <w:tc>
          <w:tcPr>
            <w:tcW w:w="1092" w:type="dxa"/>
            <w:tcMar>
              <w:top w:w="0" w:type="dxa"/>
              <w:left w:w="108" w:type="dxa"/>
              <w:bottom w:w="0" w:type="dxa"/>
              <w:right w:w="108" w:type="dxa"/>
            </w:tcMar>
            <w:vAlign w:val="center"/>
          </w:tcPr>
          <w:p w14:paraId="10ABB1F5" w14:textId="13939ACA" w:rsidR="006659BA" w:rsidRPr="001B2FEC" w:rsidRDefault="006659BA" w:rsidP="00DA6CB3">
            <w:pPr>
              <w:spacing w:before="120" w:after="120" w:line="240" w:lineRule="auto"/>
              <w:ind w:left="-57"/>
              <w:jc w:val="center"/>
              <w:rPr>
                <w:sz w:val="16"/>
                <w:szCs w:val="16"/>
                <w:lang w:val="en-IE"/>
              </w:rPr>
            </w:pPr>
            <w:r w:rsidRPr="001B2FEC">
              <w:rPr>
                <w:sz w:val="16"/>
                <w:szCs w:val="16"/>
                <w:lang w:val="en-IE"/>
              </w:rPr>
              <w:t xml:space="preserve">Buss </w:t>
            </w:r>
            <w:r w:rsidRPr="001B2FEC">
              <w:rPr>
                <w:i/>
                <w:iCs/>
                <w:sz w:val="16"/>
                <w:szCs w:val="16"/>
                <w:lang w:val="en-IE"/>
              </w:rPr>
              <w:t xml:space="preserve">et al., </w:t>
            </w:r>
            <w:r w:rsidRPr="001B2FEC">
              <w:rPr>
                <w:sz w:val="16"/>
                <w:szCs w:val="16"/>
                <w:lang w:val="en-IE"/>
              </w:rPr>
              <w:t>2019</w:t>
            </w:r>
          </w:p>
        </w:tc>
      </w:tr>
      <w:tr w:rsidR="006F4619" w:rsidRPr="00EF16FF" w14:paraId="0E94C28C" w14:textId="77777777" w:rsidTr="70A6920E">
        <w:tc>
          <w:tcPr>
            <w:tcW w:w="1523" w:type="dxa"/>
            <w:tcMar>
              <w:top w:w="0" w:type="dxa"/>
              <w:left w:w="108" w:type="dxa"/>
              <w:bottom w:w="0" w:type="dxa"/>
              <w:right w:w="108" w:type="dxa"/>
            </w:tcMar>
            <w:vAlign w:val="center"/>
          </w:tcPr>
          <w:p w14:paraId="21EE5859" w14:textId="08A0E7B6" w:rsidR="006F4619" w:rsidRPr="00955B6E" w:rsidRDefault="006F4619" w:rsidP="70A6920E">
            <w:pPr>
              <w:spacing w:before="120" w:after="120" w:line="240" w:lineRule="auto"/>
              <w:ind w:left="-57"/>
              <w:jc w:val="center"/>
              <w:rPr>
                <w:sz w:val="16"/>
                <w:szCs w:val="16"/>
              </w:rPr>
            </w:pPr>
            <w:proofErr w:type="spellStart"/>
            <w:r w:rsidRPr="70A6920E">
              <w:rPr>
                <w:sz w:val="16"/>
                <w:szCs w:val="16"/>
              </w:rPr>
              <w:t>Conventional</w:t>
            </w:r>
            <w:proofErr w:type="spellEnd"/>
            <w:r w:rsidRPr="70A6920E">
              <w:rPr>
                <w:sz w:val="16"/>
                <w:szCs w:val="16"/>
              </w:rPr>
              <w:t xml:space="preserve"> PCR </w:t>
            </w:r>
            <w:r w:rsidRPr="70A6920E">
              <w:rPr>
                <w:i/>
                <w:iCs/>
                <w:sz w:val="16"/>
                <w:szCs w:val="16"/>
              </w:rPr>
              <w:t>Bonamia</w:t>
            </w:r>
            <w:r w:rsidRPr="70A6920E">
              <w:rPr>
                <w:sz w:val="16"/>
                <w:szCs w:val="16"/>
              </w:rPr>
              <w:t xml:space="preserve"> </w:t>
            </w:r>
            <w:proofErr w:type="spellStart"/>
            <w:r w:rsidR="00D34037" w:rsidRPr="70A6920E">
              <w:rPr>
                <w:sz w:val="16"/>
                <w:szCs w:val="16"/>
              </w:rPr>
              <w:t>sp</w:t>
            </w:r>
            <w:r w:rsidR="00D34037" w:rsidRPr="70A6920E">
              <w:rPr>
                <w:sz w:val="16"/>
                <w:szCs w:val="16"/>
                <w:u w:val="double"/>
              </w:rPr>
              <w:t>p</w:t>
            </w:r>
            <w:proofErr w:type="spellEnd"/>
            <w:r w:rsidRPr="70A6920E">
              <w:rPr>
                <w:sz w:val="16"/>
                <w:szCs w:val="16"/>
              </w:rPr>
              <w:t>.</w:t>
            </w:r>
            <w:r>
              <w:br/>
            </w:r>
            <w:r w:rsidRPr="70A6920E">
              <w:rPr>
                <w:sz w:val="16"/>
                <w:szCs w:val="16"/>
              </w:rPr>
              <w:t>(</w:t>
            </w:r>
            <w:proofErr w:type="spellStart"/>
            <w:r w:rsidRPr="70A6920E">
              <w:rPr>
                <w:sz w:val="16"/>
                <w:szCs w:val="16"/>
              </w:rPr>
              <w:t>Cochennec</w:t>
            </w:r>
            <w:proofErr w:type="spellEnd"/>
            <w:r w:rsidRPr="70A6920E">
              <w:rPr>
                <w:sz w:val="16"/>
                <w:szCs w:val="16"/>
              </w:rPr>
              <w:t xml:space="preserve"> </w:t>
            </w:r>
            <w:r w:rsidRPr="70A6920E">
              <w:rPr>
                <w:i/>
                <w:iCs/>
                <w:sz w:val="16"/>
                <w:szCs w:val="16"/>
              </w:rPr>
              <w:t>et al.,</w:t>
            </w:r>
            <w:r w:rsidRPr="70A6920E">
              <w:rPr>
                <w:sz w:val="16"/>
                <w:szCs w:val="16"/>
              </w:rPr>
              <w:t xml:space="preserve"> 2020)</w:t>
            </w:r>
          </w:p>
        </w:tc>
        <w:tc>
          <w:tcPr>
            <w:tcW w:w="1069" w:type="dxa"/>
            <w:tcMar>
              <w:top w:w="0" w:type="dxa"/>
              <w:left w:w="108" w:type="dxa"/>
              <w:bottom w:w="0" w:type="dxa"/>
              <w:right w:w="108" w:type="dxa"/>
            </w:tcMar>
            <w:vAlign w:val="center"/>
          </w:tcPr>
          <w:p w14:paraId="4FC011C4" w14:textId="075B0524"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Surveillance</w:t>
            </w:r>
          </w:p>
        </w:tc>
        <w:tc>
          <w:tcPr>
            <w:tcW w:w="1701" w:type="dxa"/>
            <w:tcMar>
              <w:top w:w="0" w:type="dxa"/>
              <w:left w:w="108" w:type="dxa"/>
              <w:bottom w:w="0" w:type="dxa"/>
              <w:right w:w="108" w:type="dxa"/>
            </w:tcMar>
            <w:vAlign w:val="center"/>
          </w:tcPr>
          <w:p w14:paraId="16767854" w14:textId="4825B366"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Eight batches of 30 flat oysters, Spain (tested by two laboratories) (total prevalence 10–30%)</w:t>
            </w:r>
          </w:p>
        </w:tc>
        <w:tc>
          <w:tcPr>
            <w:tcW w:w="1110" w:type="dxa"/>
            <w:tcMar>
              <w:top w:w="0" w:type="dxa"/>
              <w:left w:w="108" w:type="dxa"/>
              <w:bottom w:w="0" w:type="dxa"/>
              <w:right w:w="108" w:type="dxa"/>
            </w:tcMar>
            <w:vAlign w:val="center"/>
          </w:tcPr>
          <w:p w14:paraId="59F2E61C" w14:textId="36AD5B5C"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NA</w:t>
            </w:r>
          </w:p>
        </w:tc>
        <w:tc>
          <w:tcPr>
            <w:tcW w:w="1194" w:type="dxa"/>
            <w:tcMar>
              <w:top w:w="0" w:type="dxa"/>
              <w:left w:w="108" w:type="dxa"/>
              <w:bottom w:w="0" w:type="dxa"/>
              <w:right w:w="108" w:type="dxa"/>
            </w:tcMar>
            <w:vAlign w:val="center"/>
          </w:tcPr>
          <w:p w14:paraId="5672B7D5" w14:textId="3396B1D0" w:rsidR="006F4619" w:rsidRPr="001B2FEC" w:rsidRDefault="006F4619" w:rsidP="00DA6CB3">
            <w:pPr>
              <w:spacing w:before="120" w:after="120" w:line="240" w:lineRule="auto"/>
              <w:ind w:left="-57"/>
              <w:jc w:val="center"/>
              <w:rPr>
                <w:i/>
                <w:sz w:val="16"/>
                <w:szCs w:val="16"/>
                <w:lang w:val="en-IE"/>
              </w:rPr>
            </w:pPr>
            <w:r w:rsidRPr="001B2FEC">
              <w:rPr>
                <w:i/>
                <w:sz w:val="16"/>
                <w:szCs w:val="16"/>
                <w:lang w:val="en-IE"/>
              </w:rPr>
              <w:t>Ostrea edulis</w:t>
            </w:r>
          </w:p>
        </w:tc>
        <w:tc>
          <w:tcPr>
            <w:tcW w:w="646" w:type="dxa"/>
            <w:tcMar>
              <w:top w:w="0" w:type="dxa"/>
              <w:left w:w="108" w:type="dxa"/>
              <w:bottom w:w="0" w:type="dxa"/>
              <w:right w:w="108" w:type="dxa"/>
            </w:tcMar>
            <w:vAlign w:val="center"/>
          </w:tcPr>
          <w:p w14:paraId="0A03434B" w14:textId="373046CA"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93%</w:t>
            </w:r>
            <w:r w:rsidRPr="001B2FEC">
              <w:rPr>
                <w:sz w:val="16"/>
                <w:szCs w:val="16"/>
                <w:lang w:val="en-IE"/>
              </w:rPr>
              <w:br/>
              <w:t>(240)</w:t>
            </w:r>
          </w:p>
        </w:tc>
        <w:tc>
          <w:tcPr>
            <w:tcW w:w="653" w:type="dxa"/>
            <w:tcMar>
              <w:top w:w="0" w:type="dxa"/>
              <w:left w:w="108" w:type="dxa"/>
              <w:bottom w:w="0" w:type="dxa"/>
              <w:right w:w="108" w:type="dxa"/>
            </w:tcMar>
            <w:vAlign w:val="center"/>
          </w:tcPr>
          <w:p w14:paraId="3A3950B7" w14:textId="52187F22"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85–90%</w:t>
            </w:r>
            <w:r w:rsidRPr="001B2FEC">
              <w:rPr>
                <w:sz w:val="16"/>
                <w:szCs w:val="16"/>
                <w:lang w:val="en-IE"/>
              </w:rPr>
              <w:br/>
              <w:t>(240)</w:t>
            </w:r>
          </w:p>
        </w:tc>
        <w:tc>
          <w:tcPr>
            <w:tcW w:w="1417" w:type="dxa"/>
            <w:tcMar>
              <w:top w:w="0" w:type="dxa"/>
              <w:left w:w="108" w:type="dxa"/>
              <w:bottom w:w="0" w:type="dxa"/>
              <w:right w:w="108" w:type="dxa"/>
            </w:tcMar>
            <w:vAlign w:val="center"/>
          </w:tcPr>
          <w:p w14:paraId="43DA465C" w14:textId="75DB4CC4"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 xml:space="preserve">Combination </w:t>
            </w:r>
            <w:r w:rsidR="007F0E63" w:rsidRPr="001B2FEC">
              <w:rPr>
                <w:sz w:val="16"/>
                <w:szCs w:val="16"/>
                <w:lang w:val="en-IE"/>
              </w:rPr>
              <w:t xml:space="preserve">histology </w:t>
            </w:r>
            <w:r w:rsidRPr="001B2FEC">
              <w:rPr>
                <w:sz w:val="16"/>
                <w:szCs w:val="16"/>
                <w:lang w:val="en-IE"/>
              </w:rPr>
              <w:t>and gill imprints (</w:t>
            </w:r>
            <w:proofErr w:type="spellStart"/>
            <w:r w:rsidRPr="001B2FEC">
              <w:rPr>
                <w:sz w:val="16"/>
                <w:szCs w:val="16"/>
                <w:lang w:val="en-IE"/>
              </w:rPr>
              <w:t>DSe</w:t>
            </w:r>
            <w:proofErr w:type="spellEnd"/>
            <w:r w:rsidRPr="001B2FEC">
              <w:rPr>
                <w:sz w:val="16"/>
                <w:szCs w:val="16"/>
                <w:lang w:val="en-IE"/>
              </w:rPr>
              <w:t xml:space="preserve">: 64-69%, </w:t>
            </w:r>
            <w:proofErr w:type="spellStart"/>
            <w:r w:rsidRPr="001B2FEC">
              <w:rPr>
                <w:sz w:val="16"/>
                <w:szCs w:val="16"/>
                <w:lang w:val="en-IE"/>
              </w:rPr>
              <w:t>DSp</w:t>
            </w:r>
            <w:proofErr w:type="spellEnd"/>
            <w:r w:rsidRPr="001B2FEC">
              <w:rPr>
                <w:sz w:val="16"/>
                <w:szCs w:val="16"/>
                <w:lang w:val="en-IE"/>
              </w:rPr>
              <w:t>: 97.5%)</w:t>
            </w:r>
          </w:p>
        </w:tc>
        <w:tc>
          <w:tcPr>
            <w:tcW w:w="1092" w:type="dxa"/>
            <w:tcMar>
              <w:top w:w="0" w:type="dxa"/>
              <w:left w:w="108" w:type="dxa"/>
              <w:bottom w:w="0" w:type="dxa"/>
              <w:right w:w="108" w:type="dxa"/>
            </w:tcMar>
            <w:vAlign w:val="center"/>
          </w:tcPr>
          <w:p w14:paraId="27CA1502" w14:textId="6A2FC02E"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 xml:space="preserve">Balseiro </w:t>
            </w:r>
            <w:r w:rsidRPr="001B2FEC">
              <w:rPr>
                <w:i/>
                <w:sz w:val="16"/>
                <w:szCs w:val="16"/>
                <w:lang w:val="en-IE"/>
              </w:rPr>
              <w:t>et al.,</w:t>
            </w:r>
            <w:r w:rsidRPr="001B2FEC">
              <w:rPr>
                <w:sz w:val="16"/>
                <w:szCs w:val="16"/>
                <w:lang w:val="en-IE"/>
              </w:rPr>
              <w:t xml:space="preserve"> 2006</w:t>
            </w:r>
          </w:p>
        </w:tc>
      </w:tr>
      <w:tr w:rsidR="006F4619" w:rsidRPr="00EF16FF" w14:paraId="043E83EE" w14:textId="77777777" w:rsidTr="70A6920E">
        <w:tc>
          <w:tcPr>
            <w:tcW w:w="1523" w:type="dxa"/>
            <w:tcMar>
              <w:top w:w="0" w:type="dxa"/>
              <w:left w:w="108" w:type="dxa"/>
              <w:bottom w:w="0" w:type="dxa"/>
              <w:right w:w="108" w:type="dxa"/>
            </w:tcMar>
            <w:vAlign w:val="center"/>
          </w:tcPr>
          <w:p w14:paraId="528AA56E" w14:textId="77777777" w:rsidR="006F4619" w:rsidRPr="008F59AB" w:rsidRDefault="006F4619" w:rsidP="00DA6CB3">
            <w:pPr>
              <w:spacing w:before="120" w:after="120" w:line="240" w:lineRule="auto"/>
              <w:ind w:left="-57"/>
              <w:jc w:val="center"/>
              <w:rPr>
                <w:sz w:val="16"/>
                <w:szCs w:val="16"/>
              </w:rPr>
            </w:pPr>
          </w:p>
        </w:tc>
        <w:tc>
          <w:tcPr>
            <w:tcW w:w="1069" w:type="dxa"/>
            <w:tcMar>
              <w:top w:w="0" w:type="dxa"/>
              <w:left w:w="108" w:type="dxa"/>
              <w:bottom w:w="0" w:type="dxa"/>
              <w:right w:w="108" w:type="dxa"/>
            </w:tcMar>
            <w:vAlign w:val="center"/>
          </w:tcPr>
          <w:p w14:paraId="2BF9557D" w14:textId="6FA6B74C" w:rsidR="006F4619" w:rsidRPr="0066439E" w:rsidRDefault="006F4619" w:rsidP="00DA6CB3">
            <w:pPr>
              <w:spacing w:before="120" w:after="120" w:line="240" w:lineRule="auto"/>
              <w:ind w:left="-57"/>
              <w:jc w:val="center"/>
              <w:rPr>
                <w:sz w:val="16"/>
                <w:szCs w:val="16"/>
                <w:lang w:val="en-IE"/>
              </w:rPr>
            </w:pPr>
            <w:r w:rsidRPr="0066439E">
              <w:rPr>
                <w:sz w:val="16"/>
                <w:szCs w:val="16"/>
                <w:lang w:val="en-IE"/>
              </w:rPr>
              <w:t>Surveillance</w:t>
            </w:r>
          </w:p>
        </w:tc>
        <w:tc>
          <w:tcPr>
            <w:tcW w:w="1701" w:type="dxa"/>
            <w:tcMar>
              <w:top w:w="0" w:type="dxa"/>
              <w:left w:w="108" w:type="dxa"/>
              <w:bottom w:w="0" w:type="dxa"/>
              <w:right w:w="108" w:type="dxa"/>
            </w:tcMar>
            <w:vAlign w:val="center"/>
          </w:tcPr>
          <w:p w14:paraId="17515ECD" w14:textId="7D169389" w:rsidR="006F4619" w:rsidRDefault="006F4619" w:rsidP="00DA6CB3">
            <w:pPr>
              <w:spacing w:before="120" w:after="120" w:line="240" w:lineRule="auto"/>
              <w:ind w:left="-57"/>
              <w:jc w:val="center"/>
              <w:rPr>
                <w:sz w:val="16"/>
                <w:szCs w:val="16"/>
                <w:lang w:val="en-IE"/>
              </w:rPr>
            </w:pPr>
            <w:r>
              <w:rPr>
                <w:sz w:val="16"/>
                <w:szCs w:val="16"/>
                <w:lang w:val="en-IE"/>
              </w:rPr>
              <w:t xml:space="preserve">Flat oysters from the 3 main production sites in France </w:t>
            </w:r>
            <w:r w:rsidRPr="003243A9">
              <w:rPr>
                <w:sz w:val="16"/>
                <w:szCs w:val="16"/>
                <w:lang w:val="en-IE"/>
              </w:rPr>
              <w:t xml:space="preserve">representative of </w:t>
            </w:r>
            <w:r w:rsidR="007F0E63">
              <w:rPr>
                <w:sz w:val="16"/>
                <w:szCs w:val="16"/>
                <w:lang w:val="en-IE"/>
              </w:rPr>
              <w:t>three</w:t>
            </w:r>
            <w:r w:rsidRPr="003243A9">
              <w:rPr>
                <w:sz w:val="16"/>
                <w:szCs w:val="16"/>
                <w:lang w:val="en-IE"/>
              </w:rPr>
              <w:t xml:space="preserve"> different levels of </w:t>
            </w:r>
            <w:r w:rsidRPr="007F1FEB">
              <w:rPr>
                <w:i/>
                <w:sz w:val="16"/>
                <w:szCs w:val="16"/>
                <w:lang w:val="en-IE"/>
              </w:rPr>
              <w:t xml:space="preserve">B. </w:t>
            </w:r>
            <w:proofErr w:type="spellStart"/>
            <w:r w:rsidRPr="007F1FEB">
              <w:rPr>
                <w:i/>
                <w:sz w:val="16"/>
                <w:szCs w:val="16"/>
                <w:lang w:val="en-IE"/>
              </w:rPr>
              <w:t>ostreae</w:t>
            </w:r>
            <w:proofErr w:type="spellEnd"/>
            <w:r>
              <w:rPr>
                <w:sz w:val="16"/>
                <w:szCs w:val="16"/>
                <w:lang w:val="en-IE"/>
              </w:rPr>
              <w:t xml:space="preserve"> </w:t>
            </w:r>
            <w:r w:rsidRPr="003243A9">
              <w:rPr>
                <w:sz w:val="16"/>
                <w:szCs w:val="16"/>
                <w:lang w:val="en-IE"/>
              </w:rPr>
              <w:t>prevalence (very low, low, high)</w:t>
            </w:r>
          </w:p>
        </w:tc>
        <w:tc>
          <w:tcPr>
            <w:tcW w:w="1110" w:type="dxa"/>
            <w:tcMar>
              <w:top w:w="0" w:type="dxa"/>
              <w:left w:w="108" w:type="dxa"/>
              <w:bottom w:w="0" w:type="dxa"/>
              <w:right w:w="108" w:type="dxa"/>
            </w:tcMar>
            <w:vAlign w:val="center"/>
          </w:tcPr>
          <w:p w14:paraId="27AE8F67" w14:textId="2B408931" w:rsidR="006F4619" w:rsidRPr="00D42628" w:rsidRDefault="006F4619" w:rsidP="00DA6CB3">
            <w:pPr>
              <w:spacing w:before="120" w:after="120" w:line="240" w:lineRule="auto"/>
              <w:ind w:left="-57"/>
              <w:jc w:val="center"/>
              <w:rPr>
                <w:sz w:val="16"/>
                <w:szCs w:val="16"/>
                <w:lang w:val="en-IE"/>
              </w:rPr>
            </w:pPr>
            <w:r w:rsidRPr="00D42628">
              <w:rPr>
                <w:sz w:val="16"/>
                <w:szCs w:val="16"/>
                <w:lang w:val="en-IE"/>
              </w:rPr>
              <w:t>Gills and digestive gland tissues</w:t>
            </w:r>
          </w:p>
        </w:tc>
        <w:tc>
          <w:tcPr>
            <w:tcW w:w="1194" w:type="dxa"/>
            <w:tcMar>
              <w:top w:w="0" w:type="dxa"/>
              <w:left w:w="108" w:type="dxa"/>
              <w:bottom w:w="0" w:type="dxa"/>
              <w:right w:w="108" w:type="dxa"/>
            </w:tcMar>
            <w:vAlign w:val="center"/>
          </w:tcPr>
          <w:p w14:paraId="6EC02D58" w14:textId="65DBEB06" w:rsidR="006F4619" w:rsidRDefault="006F4619" w:rsidP="00DA6CB3">
            <w:pPr>
              <w:spacing w:before="120" w:after="120" w:line="240" w:lineRule="auto"/>
              <w:ind w:left="-57"/>
              <w:jc w:val="center"/>
              <w:rPr>
                <w:i/>
                <w:sz w:val="16"/>
                <w:szCs w:val="16"/>
                <w:lang w:val="en-IE"/>
              </w:rPr>
            </w:pPr>
            <w:r w:rsidRPr="00B10A02">
              <w:rPr>
                <w:i/>
                <w:sz w:val="16"/>
                <w:szCs w:val="16"/>
                <w:lang w:val="en-IE"/>
              </w:rPr>
              <w:t>Ostrea edulis</w:t>
            </w:r>
            <w:r>
              <w:rPr>
                <w:i/>
                <w:sz w:val="16"/>
                <w:szCs w:val="16"/>
                <w:lang w:val="en-IE"/>
              </w:rPr>
              <w:br/>
            </w:r>
            <w:r w:rsidRPr="00B10A02">
              <w:rPr>
                <w:sz w:val="16"/>
                <w:szCs w:val="16"/>
                <w:lang w:val="en-IE"/>
              </w:rPr>
              <w:t>(1</w:t>
            </w:r>
            <w:r>
              <w:rPr>
                <w:sz w:val="16"/>
                <w:szCs w:val="16"/>
                <w:lang w:val="en-IE"/>
              </w:rPr>
              <w:t>–3</w:t>
            </w:r>
            <w:r w:rsidRPr="00B10A02">
              <w:rPr>
                <w:sz w:val="16"/>
                <w:szCs w:val="16"/>
                <w:lang w:val="en-IE"/>
              </w:rPr>
              <w:t xml:space="preserve"> years)</w:t>
            </w:r>
          </w:p>
        </w:tc>
        <w:tc>
          <w:tcPr>
            <w:tcW w:w="646" w:type="dxa"/>
            <w:tcMar>
              <w:top w:w="0" w:type="dxa"/>
              <w:left w:w="108" w:type="dxa"/>
              <w:bottom w:w="0" w:type="dxa"/>
              <w:right w:w="108" w:type="dxa"/>
            </w:tcMar>
            <w:vAlign w:val="center"/>
          </w:tcPr>
          <w:p w14:paraId="5D987B62" w14:textId="40D4374C" w:rsidR="006F4619" w:rsidRDefault="006F4619" w:rsidP="00DA6CB3">
            <w:pPr>
              <w:spacing w:before="120" w:after="120" w:line="240" w:lineRule="auto"/>
              <w:ind w:left="-57"/>
              <w:jc w:val="center"/>
              <w:rPr>
                <w:sz w:val="16"/>
                <w:szCs w:val="16"/>
                <w:lang w:val="en-IE"/>
              </w:rPr>
            </w:pPr>
            <w:r>
              <w:rPr>
                <w:sz w:val="16"/>
                <w:szCs w:val="16"/>
                <w:lang w:val="en-IE"/>
              </w:rPr>
              <w:t>82.8%</w:t>
            </w:r>
            <w:r>
              <w:rPr>
                <w:sz w:val="16"/>
                <w:szCs w:val="16"/>
                <w:lang w:val="en-IE"/>
              </w:rPr>
              <w:br/>
              <w:t>(349)</w:t>
            </w:r>
          </w:p>
        </w:tc>
        <w:tc>
          <w:tcPr>
            <w:tcW w:w="653" w:type="dxa"/>
            <w:tcMar>
              <w:top w:w="0" w:type="dxa"/>
              <w:left w:w="108" w:type="dxa"/>
              <w:bottom w:w="0" w:type="dxa"/>
              <w:right w:w="108" w:type="dxa"/>
            </w:tcMar>
            <w:vAlign w:val="center"/>
          </w:tcPr>
          <w:p w14:paraId="3DC24687" w14:textId="285A2A97" w:rsidR="006F4619" w:rsidRDefault="006F4619" w:rsidP="00DA6CB3">
            <w:pPr>
              <w:spacing w:before="120" w:after="120" w:line="240" w:lineRule="auto"/>
              <w:ind w:left="-57"/>
              <w:jc w:val="center"/>
              <w:rPr>
                <w:sz w:val="16"/>
                <w:szCs w:val="16"/>
                <w:lang w:val="en-IE"/>
              </w:rPr>
            </w:pPr>
            <w:r>
              <w:rPr>
                <w:sz w:val="16"/>
                <w:szCs w:val="16"/>
                <w:lang w:val="en-IE"/>
              </w:rPr>
              <w:t>98.7%</w:t>
            </w:r>
            <w:r>
              <w:rPr>
                <w:sz w:val="16"/>
                <w:szCs w:val="16"/>
                <w:lang w:val="en-IE"/>
              </w:rPr>
              <w:br/>
              <w:t>(349)</w:t>
            </w:r>
          </w:p>
        </w:tc>
        <w:tc>
          <w:tcPr>
            <w:tcW w:w="1417" w:type="dxa"/>
            <w:tcMar>
              <w:top w:w="0" w:type="dxa"/>
              <w:left w:w="108" w:type="dxa"/>
              <w:bottom w:w="0" w:type="dxa"/>
              <w:right w:w="108" w:type="dxa"/>
            </w:tcMar>
            <w:vAlign w:val="center"/>
          </w:tcPr>
          <w:p w14:paraId="61188068" w14:textId="26209D60" w:rsidR="006F4619" w:rsidRDefault="006F4619" w:rsidP="00DA6CB3">
            <w:pPr>
              <w:spacing w:before="120" w:after="120" w:line="240" w:lineRule="auto"/>
              <w:ind w:left="-57"/>
              <w:jc w:val="center"/>
              <w:rPr>
                <w:sz w:val="16"/>
                <w:szCs w:val="16"/>
                <w:lang w:val="en-IE"/>
              </w:rPr>
            </w:pPr>
            <w:r>
              <w:rPr>
                <w:sz w:val="16"/>
                <w:szCs w:val="16"/>
                <w:lang w:val="en-IE"/>
              </w:rPr>
              <w:t>Real-time PCR (</w:t>
            </w:r>
            <w:proofErr w:type="spellStart"/>
            <w:r>
              <w:rPr>
                <w:sz w:val="16"/>
                <w:szCs w:val="16"/>
                <w:lang w:val="en-IE"/>
              </w:rPr>
              <w:t>DSe</w:t>
            </w:r>
            <w:proofErr w:type="spellEnd"/>
            <w:r>
              <w:rPr>
                <w:sz w:val="16"/>
                <w:szCs w:val="16"/>
                <w:lang w:val="en-IE"/>
              </w:rPr>
              <w:t xml:space="preserve"> 77.5%, </w:t>
            </w:r>
            <w:proofErr w:type="spellStart"/>
            <w:r>
              <w:rPr>
                <w:sz w:val="16"/>
                <w:szCs w:val="16"/>
                <w:lang w:val="en-IE"/>
              </w:rPr>
              <w:t>DSp</w:t>
            </w:r>
            <w:proofErr w:type="spellEnd"/>
            <w:r>
              <w:rPr>
                <w:sz w:val="16"/>
                <w:szCs w:val="16"/>
                <w:lang w:val="en-IE"/>
              </w:rPr>
              <w:t xml:space="preserve"> 98.4%). </w:t>
            </w:r>
            <w:r w:rsidRPr="003243A9">
              <w:rPr>
                <w:sz w:val="16"/>
                <w:szCs w:val="16"/>
                <w:lang w:val="en-IE"/>
              </w:rPr>
              <w:t>Bayesian latent class analysis</w:t>
            </w:r>
          </w:p>
        </w:tc>
        <w:tc>
          <w:tcPr>
            <w:tcW w:w="1092" w:type="dxa"/>
            <w:tcMar>
              <w:top w:w="0" w:type="dxa"/>
              <w:left w:w="108" w:type="dxa"/>
              <w:bottom w:w="0" w:type="dxa"/>
              <w:right w:w="108" w:type="dxa"/>
            </w:tcMar>
            <w:vAlign w:val="center"/>
          </w:tcPr>
          <w:p w14:paraId="04030E0C" w14:textId="4C424065" w:rsidR="006F4619" w:rsidRPr="007F0E63" w:rsidRDefault="006F4619" w:rsidP="00DA6CB3">
            <w:pPr>
              <w:spacing w:before="120" w:after="120" w:line="240" w:lineRule="auto"/>
              <w:ind w:left="-57"/>
              <w:jc w:val="center"/>
              <w:rPr>
                <w:sz w:val="16"/>
                <w:szCs w:val="16"/>
                <w:lang w:val="en-IE"/>
              </w:rPr>
            </w:pPr>
            <w:r w:rsidRPr="007F0E63">
              <w:rPr>
                <w:sz w:val="16"/>
                <w:szCs w:val="16"/>
                <w:lang w:val="en-IE"/>
              </w:rPr>
              <w:t xml:space="preserve">Canier </w:t>
            </w:r>
            <w:r w:rsidRPr="007F0E63">
              <w:rPr>
                <w:i/>
                <w:sz w:val="16"/>
                <w:szCs w:val="16"/>
                <w:lang w:val="en-IE"/>
              </w:rPr>
              <w:t>et al.,</w:t>
            </w:r>
            <w:r w:rsidRPr="007F0E63">
              <w:rPr>
                <w:sz w:val="16"/>
                <w:szCs w:val="16"/>
                <w:lang w:val="en-IE"/>
              </w:rPr>
              <w:t xml:space="preserve"> 2020</w:t>
            </w:r>
          </w:p>
        </w:tc>
      </w:tr>
      <w:tr w:rsidR="006F4619" w:rsidRPr="00D105C6" w14:paraId="07F6F7EA" w14:textId="77777777" w:rsidTr="70A6920E">
        <w:tc>
          <w:tcPr>
            <w:tcW w:w="1523" w:type="dxa"/>
            <w:tcMar>
              <w:top w:w="0" w:type="dxa"/>
              <w:left w:w="108" w:type="dxa"/>
              <w:bottom w:w="0" w:type="dxa"/>
              <w:right w:w="108" w:type="dxa"/>
            </w:tcMar>
            <w:vAlign w:val="center"/>
          </w:tcPr>
          <w:p w14:paraId="26E69488" w14:textId="7A132E21" w:rsidR="006F4619" w:rsidRPr="001B2FEC" w:rsidRDefault="009E5F8C" w:rsidP="00DA6CB3">
            <w:pPr>
              <w:spacing w:before="120" w:after="120" w:line="240" w:lineRule="auto"/>
              <w:ind w:left="-57"/>
              <w:jc w:val="center"/>
              <w:rPr>
                <w:sz w:val="16"/>
                <w:szCs w:val="16"/>
                <w:lang w:val="en-GB"/>
              </w:rPr>
            </w:pPr>
            <w:r w:rsidRPr="001B2FEC">
              <w:rPr>
                <w:sz w:val="16"/>
                <w:szCs w:val="16"/>
                <w:lang w:val="en-IE"/>
              </w:rPr>
              <w:t>TaqMan</w:t>
            </w:r>
            <w:r w:rsidR="002E6C96" w:rsidRPr="009E5F8C">
              <w:rPr>
                <w:rFonts w:cs="Arial"/>
                <w:b/>
                <w:iCs/>
                <w:sz w:val="16"/>
                <w:szCs w:val="16"/>
                <w:lang w:val="en-IE"/>
              </w:rPr>
              <w:t>®</w:t>
            </w:r>
            <w:r w:rsidR="006F4619" w:rsidRPr="001B2FEC">
              <w:rPr>
                <w:sz w:val="16"/>
                <w:szCs w:val="16"/>
                <w:lang w:val="en-IE"/>
              </w:rPr>
              <w:t xml:space="preserve"> real-time PCR </w:t>
            </w:r>
            <w:r w:rsidR="006F4619" w:rsidRPr="001B2FEC">
              <w:rPr>
                <w:sz w:val="16"/>
                <w:szCs w:val="16"/>
                <w:lang w:val="en-IE"/>
              </w:rPr>
              <w:br/>
            </w:r>
            <w:proofErr w:type="spellStart"/>
            <w:r w:rsidR="006F4619" w:rsidRPr="001B2FEC">
              <w:rPr>
                <w:i/>
                <w:sz w:val="16"/>
                <w:szCs w:val="16"/>
                <w:lang w:val="en-IE"/>
              </w:rPr>
              <w:t>Bonamia</w:t>
            </w:r>
            <w:proofErr w:type="spellEnd"/>
            <w:r w:rsidR="006F4619" w:rsidRPr="001B2FEC">
              <w:rPr>
                <w:sz w:val="16"/>
                <w:szCs w:val="16"/>
                <w:lang w:val="en-IE"/>
              </w:rPr>
              <w:t xml:space="preserve"> </w:t>
            </w:r>
            <w:r w:rsidR="00D34037" w:rsidRPr="00D34037">
              <w:rPr>
                <w:sz w:val="16"/>
                <w:szCs w:val="16"/>
                <w:lang w:val="en-IE"/>
              </w:rPr>
              <w:t>sp</w:t>
            </w:r>
            <w:r w:rsidR="00D34037" w:rsidRPr="00EB24E2">
              <w:rPr>
                <w:sz w:val="16"/>
                <w:szCs w:val="16"/>
                <w:u w:val="double"/>
                <w:lang w:val="en-IE"/>
              </w:rPr>
              <w:t>p</w:t>
            </w:r>
            <w:r w:rsidR="006F4619" w:rsidRPr="001B2FEC">
              <w:rPr>
                <w:sz w:val="16"/>
                <w:szCs w:val="16"/>
                <w:lang w:val="en-IE"/>
              </w:rPr>
              <w:t>.</w:t>
            </w:r>
          </w:p>
        </w:tc>
        <w:tc>
          <w:tcPr>
            <w:tcW w:w="1069" w:type="dxa"/>
            <w:tcMar>
              <w:top w:w="0" w:type="dxa"/>
              <w:left w:w="108" w:type="dxa"/>
              <w:bottom w:w="0" w:type="dxa"/>
              <w:right w:w="108" w:type="dxa"/>
            </w:tcMar>
            <w:vAlign w:val="center"/>
          </w:tcPr>
          <w:p w14:paraId="76DCF953" w14:textId="23D5C3E9"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Surveillance</w:t>
            </w:r>
          </w:p>
        </w:tc>
        <w:tc>
          <w:tcPr>
            <w:tcW w:w="1701" w:type="dxa"/>
            <w:tcMar>
              <w:top w:w="0" w:type="dxa"/>
              <w:left w:w="108" w:type="dxa"/>
              <w:bottom w:w="0" w:type="dxa"/>
              <w:right w:w="108" w:type="dxa"/>
            </w:tcMar>
            <w:vAlign w:val="center"/>
          </w:tcPr>
          <w:p w14:paraId="1655CFC7" w14:textId="5AC9872D"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 xml:space="preserve">Flat oysters from three farms in western Canada (spats sourced from Washington, USA, where </w:t>
            </w:r>
            <w:r w:rsidRPr="001B2FEC">
              <w:rPr>
                <w:i/>
                <w:sz w:val="16"/>
                <w:szCs w:val="16"/>
                <w:lang w:val="en-IE"/>
              </w:rPr>
              <w:t xml:space="preserve">B. </w:t>
            </w:r>
            <w:proofErr w:type="spellStart"/>
            <w:r w:rsidRPr="001B2FEC">
              <w:rPr>
                <w:i/>
                <w:sz w:val="16"/>
                <w:szCs w:val="16"/>
                <w:lang w:val="en-IE"/>
              </w:rPr>
              <w:t>ostreae</w:t>
            </w:r>
            <w:proofErr w:type="spellEnd"/>
            <w:r w:rsidRPr="001B2FEC">
              <w:rPr>
                <w:sz w:val="16"/>
                <w:szCs w:val="16"/>
                <w:lang w:val="en-IE"/>
              </w:rPr>
              <w:t xml:space="preserve"> is </w:t>
            </w:r>
            <w:r w:rsidRPr="001B2FEC">
              <w:rPr>
                <w:sz w:val="16"/>
                <w:szCs w:val="16"/>
                <w:lang w:val="en-IE"/>
              </w:rPr>
              <w:lastRenderedPageBreak/>
              <w:t>endemic). Low prevalence populations</w:t>
            </w:r>
          </w:p>
        </w:tc>
        <w:tc>
          <w:tcPr>
            <w:tcW w:w="1110" w:type="dxa"/>
            <w:tcMar>
              <w:top w:w="0" w:type="dxa"/>
              <w:left w:w="108" w:type="dxa"/>
              <w:bottom w:w="0" w:type="dxa"/>
              <w:right w:w="108" w:type="dxa"/>
            </w:tcMar>
            <w:vAlign w:val="center"/>
          </w:tcPr>
          <w:p w14:paraId="7510CB0C" w14:textId="0053B8C5"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lastRenderedPageBreak/>
              <w:t>Heart</w:t>
            </w:r>
          </w:p>
        </w:tc>
        <w:tc>
          <w:tcPr>
            <w:tcW w:w="1194" w:type="dxa"/>
            <w:tcMar>
              <w:top w:w="0" w:type="dxa"/>
              <w:left w:w="108" w:type="dxa"/>
              <w:bottom w:w="0" w:type="dxa"/>
              <w:right w:w="108" w:type="dxa"/>
            </w:tcMar>
            <w:vAlign w:val="center"/>
          </w:tcPr>
          <w:p w14:paraId="204A8FAF" w14:textId="26E414DE" w:rsidR="006F4619" w:rsidRPr="001B2FEC" w:rsidRDefault="006F4619" w:rsidP="00DA6CB3">
            <w:pPr>
              <w:spacing w:before="120" w:after="120" w:line="240" w:lineRule="auto"/>
              <w:ind w:left="-57"/>
              <w:jc w:val="center"/>
              <w:rPr>
                <w:i/>
                <w:sz w:val="16"/>
                <w:szCs w:val="16"/>
                <w:lang w:val="en-IE"/>
              </w:rPr>
            </w:pPr>
            <w:r w:rsidRPr="001B2FEC">
              <w:rPr>
                <w:i/>
                <w:sz w:val="16"/>
                <w:szCs w:val="16"/>
                <w:lang w:val="en-IE"/>
              </w:rPr>
              <w:t>Ostrea edulis</w:t>
            </w:r>
            <w:r w:rsidRPr="001B2FEC">
              <w:rPr>
                <w:i/>
                <w:sz w:val="16"/>
                <w:szCs w:val="16"/>
                <w:lang w:val="en-IE"/>
              </w:rPr>
              <w:br/>
            </w:r>
            <w:r w:rsidRPr="001B2FEC">
              <w:rPr>
                <w:sz w:val="16"/>
                <w:szCs w:val="16"/>
                <w:lang w:val="en-IE"/>
              </w:rPr>
              <w:t>(1-2.5 years)</w:t>
            </w:r>
          </w:p>
        </w:tc>
        <w:tc>
          <w:tcPr>
            <w:tcW w:w="646" w:type="dxa"/>
            <w:tcMar>
              <w:top w:w="0" w:type="dxa"/>
              <w:left w:w="108" w:type="dxa"/>
              <w:bottom w:w="0" w:type="dxa"/>
              <w:right w:w="108" w:type="dxa"/>
            </w:tcMar>
            <w:vAlign w:val="center"/>
          </w:tcPr>
          <w:p w14:paraId="6776FE05" w14:textId="17013E14"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88%</w:t>
            </w:r>
            <w:r w:rsidRPr="001B2FEC">
              <w:rPr>
                <w:sz w:val="16"/>
                <w:szCs w:val="16"/>
                <w:lang w:val="en-IE"/>
              </w:rPr>
              <w:br/>
              <w:t>(607)</w:t>
            </w:r>
          </w:p>
        </w:tc>
        <w:tc>
          <w:tcPr>
            <w:tcW w:w="653" w:type="dxa"/>
            <w:tcMar>
              <w:top w:w="0" w:type="dxa"/>
              <w:left w:w="108" w:type="dxa"/>
              <w:bottom w:w="0" w:type="dxa"/>
              <w:right w:w="108" w:type="dxa"/>
            </w:tcMar>
            <w:vAlign w:val="center"/>
          </w:tcPr>
          <w:p w14:paraId="5AFBF0AA" w14:textId="25B73453"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99%</w:t>
            </w:r>
            <w:r w:rsidRPr="001B2FEC">
              <w:rPr>
                <w:sz w:val="16"/>
                <w:szCs w:val="16"/>
                <w:lang w:val="en-IE"/>
              </w:rPr>
              <w:br/>
              <w:t>(607)</w:t>
            </w:r>
          </w:p>
        </w:tc>
        <w:tc>
          <w:tcPr>
            <w:tcW w:w="1417" w:type="dxa"/>
            <w:tcMar>
              <w:top w:w="0" w:type="dxa"/>
              <w:left w:w="108" w:type="dxa"/>
              <w:bottom w:w="0" w:type="dxa"/>
              <w:right w:w="108" w:type="dxa"/>
            </w:tcMar>
            <w:vAlign w:val="center"/>
          </w:tcPr>
          <w:p w14:paraId="0E4C8459" w14:textId="6B9E68EB"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 xml:space="preserve">Combination </w:t>
            </w:r>
            <w:r w:rsidR="00991A6E" w:rsidRPr="001B2FEC">
              <w:rPr>
                <w:sz w:val="16"/>
                <w:szCs w:val="16"/>
                <w:lang w:val="en-IE"/>
              </w:rPr>
              <w:t xml:space="preserve">histology </w:t>
            </w:r>
            <w:r w:rsidRPr="001B2FEC">
              <w:rPr>
                <w:sz w:val="16"/>
                <w:szCs w:val="16"/>
                <w:lang w:val="en-IE"/>
              </w:rPr>
              <w:t>and real-time PCR. Histology (</w:t>
            </w:r>
            <w:proofErr w:type="spellStart"/>
            <w:r w:rsidRPr="001B2FEC">
              <w:rPr>
                <w:sz w:val="16"/>
                <w:szCs w:val="16"/>
                <w:lang w:val="en-IE"/>
              </w:rPr>
              <w:t>DSe</w:t>
            </w:r>
            <w:proofErr w:type="spellEnd"/>
            <w:r w:rsidRPr="001B2FEC">
              <w:rPr>
                <w:sz w:val="16"/>
                <w:szCs w:val="16"/>
                <w:lang w:val="en-IE"/>
              </w:rPr>
              <w:t xml:space="preserve">: 56%, </w:t>
            </w:r>
            <w:proofErr w:type="spellStart"/>
            <w:r w:rsidRPr="001B2FEC">
              <w:rPr>
                <w:sz w:val="16"/>
                <w:szCs w:val="16"/>
                <w:lang w:val="en-IE"/>
              </w:rPr>
              <w:t>DSp</w:t>
            </w:r>
            <w:proofErr w:type="spellEnd"/>
            <w:r w:rsidRPr="001B2FEC">
              <w:rPr>
                <w:sz w:val="16"/>
                <w:szCs w:val="16"/>
                <w:lang w:val="en-IE"/>
              </w:rPr>
              <w:t>: 100%)</w:t>
            </w:r>
          </w:p>
        </w:tc>
        <w:tc>
          <w:tcPr>
            <w:tcW w:w="1092" w:type="dxa"/>
            <w:tcMar>
              <w:top w:w="0" w:type="dxa"/>
              <w:left w:w="108" w:type="dxa"/>
              <w:bottom w:w="0" w:type="dxa"/>
              <w:right w:w="108" w:type="dxa"/>
            </w:tcMar>
            <w:vAlign w:val="center"/>
          </w:tcPr>
          <w:p w14:paraId="287E14F6" w14:textId="591BF881"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 xml:space="preserve">Marty </w:t>
            </w:r>
            <w:r w:rsidRPr="001B2FEC">
              <w:rPr>
                <w:i/>
                <w:sz w:val="16"/>
                <w:szCs w:val="16"/>
                <w:lang w:val="en-IE"/>
              </w:rPr>
              <w:t>et al.,</w:t>
            </w:r>
            <w:r w:rsidRPr="001B2FEC">
              <w:rPr>
                <w:sz w:val="16"/>
                <w:szCs w:val="16"/>
                <w:lang w:val="en-IE"/>
              </w:rPr>
              <w:t xml:space="preserve"> 2006</w:t>
            </w:r>
          </w:p>
        </w:tc>
      </w:tr>
      <w:tr w:rsidR="006F4619" w:rsidRPr="00D105C6" w14:paraId="23F99590" w14:textId="77777777" w:rsidTr="70A6920E">
        <w:tc>
          <w:tcPr>
            <w:tcW w:w="1523" w:type="dxa"/>
            <w:tcMar>
              <w:top w:w="0" w:type="dxa"/>
              <w:left w:w="108" w:type="dxa"/>
              <w:bottom w:w="0" w:type="dxa"/>
              <w:right w:w="108" w:type="dxa"/>
            </w:tcMar>
            <w:vAlign w:val="center"/>
          </w:tcPr>
          <w:p w14:paraId="315E0934" w14:textId="4CDDA74A" w:rsidR="006F4619" w:rsidRPr="001B2FEC" w:rsidRDefault="009E5F8C" w:rsidP="00DA6CB3">
            <w:pPr>
              <w:spacing w:before="120" w:after="120" w:line="240" w:lineRule="auto"/>
              <w:ind w:left="-57"/>
              <w:jc w:val="center"/>
              <w:rPr>
                <w:sz w:val="16"/>
                <w:szCs w:val="16"/>
                <w:lang w:val="en-IE"/>
              </w:rPr>
            </w:pPr>
            <w:r w:rsidRPr="001B2FEC">
              <w:rPr>
                <w:sz w:val="16"/>
                <w:szCs w:val="16"/>
                <w:lang w:val="en-IE"/>
              </w:rPr>
              <w:t>TaqMan</w:t>
            </w:r>
            <w:r w:rsidR="002E6C96" w:rsidRPr="009E5F8C">
              <w:rPr>
                <w:rFonts w:cs="Arial"/>
                <w:b/>
                <w:iCs/>
                <w:sz w:val="16"/>
                <w:szCs w:val="16"/>
                <w:lang w:val="en-IE"/>
              </w:rPr>
              <w:t>®</w:t>
            </w:r>
            <w:r w:rsidR="006F4619" w:rsidRPr="001B2FEC">
              <w:rPr>
                <w:sz w:val="16"/>
                <w:szCs w:val="16"/>
                <w:lang w:val="en-IE"/>
              </w:rPr>
              <w:t xml:space="preserve"> real-time PCR </w:t>
            </w:r>
            <w:r w:rsidR="006F4619" w:rsidRPr="001B2FEC">
              <w:rPr>
                <w:sz w:val="16"/>
                <w:szCs w:val="16"/>
                <w:lang w:val="en-IE"/>
              </w:rPr>
              <w:br/>
            </w:r>
            <w:proofErr w:type="spellStart"/>
            <w:r w:rsidR="006F4619" w:rsidRPr="001B2FEC">
              <w:rPr>
                <w:i/>
                <w:sz w:val="16"/>
                <w:szCs w:val="16"/>
                <w:lang w:val="en-IE"/>
              </w:rPr>
              <w:t>Bonamia</w:t>
            </w:r>
            <w:proofErr w:type="spellEnd"/>
            <w:r w:rsidR="006F4619" w:rsidRPr="001B2FEC">
              <w:rPr>
                <w:sz w:val="16"/>
                <w:szCs w:val="16"/>
                <w:lang w:val="en-IE"/>
              </w:rPr>
              <w:t xml:space="preserve"> </w:t>
            </w:r>
            <w:r w:rsidR="00D34037" w:rsidRPr="00D34037">
              <w:rPr>
                <w:sz w:val="16"/>
                <w:szCs w:val="16"/>
                <w:lang w:val="en-IE"/>
              </w:rPr>
              <w:t>sp</w:t>
            </w:r>
            <w:r w:rsidR="00D34037" w:rsidRPr="00EB24E2">
              <w:rPr>
                <w:sz w:val="16"/>
                <w:szCs w:val="16"/>
                <w:u w:val="double"/>
                <w:lang w:val="en-IE"/>
              </w:rPr>
              <w:t>p</w:t>
            </w:r>
            <w:r w:rsidR="006F4619" w:rsidRPr="001B2FEC">
              <w:rPr>
                <w:sz w:val="16"/>
                <w:szCs w:val="16"/>
                <w:lang w:val="en-IE"/>
              </w:rPr>
              <w:t>.</w:t>
            </w:r>
            <w:r w:rsidR="006F4619" w:rsidRPr="001B2FEC">
              <w:rPr>
                <w:sz w:val="16"/>
                <w:szCs w:val="16"/>
                <w:lang w:val="en-IE"/>
              </w:rPr>
              <w:br/>
              <w:t xml:space="preserve">(Corbeil </w:t>
            </w:r>
            <w:r w:rsidR="006F4619" w:rsidRPr="001B2FEC">
              <w:rPr>
                <w:i/>
                <w:sz w:val="16"/>
                <w:szCs w:val="16"/>
                <w:lang w:val="en-IE"/>
              </w:rPr>
              <w:t>et al.,</w:t>
            </w:r>
            <w:r w:rsidR="006F4619" w:rsidRPr="001B2FEC">
              <w:rPr>
                <w:sz w:val="16"/>
                <w:szCs w:val="16"/>
                <w:lang w:val="en-IE"/>
              </w:rPr>
              <w:t xml:space="preserve"> 2006)</w:t>
            </w:r>
          </w:p>
        </w:tc>
        <w:tc>
          <w:tcPr>
            <w:tcW w:w="1069" w:type="dxa"/>
            <w:tcMar>
              <w:top w:w="0" w:type="dxa"/>
              <w:left w:w="108" w:type="dxa"/>
              <w:bottom w:w="0" w:type="dxa"/>
              <w:right w:w="108" w:type="dxa"/>
            </w:tcMar>
            <w:vAlign w:val="center"/>
          </w:tcPr>
          <w:p w14:paraId="7F93E3A8" w14:textId="4B2D00D3"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Surveillance</w:t>
            </w:r>
            <w:r w:rsidRPr="001B2FEC">
              <w:rPr>
                <w:sz w:val="16"/>
                <w:szCs w:val="16"/>
                <w:highlight w:val="yellow"/>
                <w:lang w:val="en-IE"/>
              </w:rPr>
              <w:t xml:space="preserve"> </w:t>
            </w:r>
          </w:p>
        </w:tc>
        <w:tc>
          <w:tcPr>
            <w:tcW w:w="1701" w:type="dxa"/>
            <w:tcMar>
              <w:top w:w="0" w:type="dxa"/>
              <w:left w:w="108" w:type="dxa"/>
              <w:bottom w:w="0" w:type="dxa"/>
              <w:right w:w="108" w:type="dxa"/>
            </w:tcMar>
            <w:vAlign w:val="center"/>
          </w:tcPr>
          <w:p w14:paraId="6791A714" w14:textId="7473896E"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Flat oysters from three farms in South Australia (high prevalence populations 60–90%</w:t>
            </w:r>
            <w:r w:rsidR="000A66F8" w:rsidRPr="001B2FEC">
              <w:rPr>
                <w:sz w:val="16"/>
                <w:szCs w:val="16"/>
                <w:lang w:val="en-IE"/>
              </w:rPr>
              <w:t>,</w:t>
            </w:r>
            <w:r w:rsidRPr="001B2FEC">
              <w:rPr>
                <w:sz w:val="16"/>
                <w:szCs w:val="16"/>
                <w:lang w:val="en-IE"/>
              </w:rPr>
              <w:t xml:space="preserve"> but low intensity of infection)</w:t>
            </w:r>
          </w:p>
        </w:tc>
        <w:tc>
          <w:tcPr>
            <w:tcW w:w="1110" w:type="dxa"/>
            <w:tcMar>
              <w:top w:w="0" w:type="dxa"/>
              <w:left w:w="108" w:type="dxa"/>
              <w:bottom w:w="0" w:type="dxa"/>
              <w:right w:w="108" w:type="dxa"/>
            </w:tcMar>
            <w:vAlign w:val="center"/>
          </w:tcPr>
          <w:p w14:paraId="59C39EA1" w14:textId="0F6C3B52"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Mantle, gill, heart</w:t>
            </w:r>
            <w:r w:rsidRPr="001B2FEC">
              <w:rPr>
                <w:sz w:val="16"/>
                <w:szCs w:val="16"/>
                <w:lang w:val="en-IE"/>
              </w:rPr>
              <w:br/>
              <w:t>(DNA tested pur</w:t>
            </w:r>
            <w:r w:rsidR="000A66F8" w:rsidRPr="001B2FEC">
              <w:rPr>
                <w:sz w:val="16"/>
                <w:szCs w:val="16"/>
                <w:lang w:val="en-IE"/>
              </w:rPr>
              <w:t>e</w:t>
            </w:r>
            <w:r w:rsidRPr="001B2FEC">
              <w:rPr>
                <w:sz w:val="16"/>
                <w:szCs w:val="16"/>
                <w:lang w:val="en-IE"/>
              </w:rPr>
              <w:t xml:space="preserve"> and 1/10 diluted)</w:t>
            </w:r>
          </w:p>
        </w:tc>
        <w:tc>
          <w:tcPr>
            <w:tcW w:w="1194" w:type="dxa"/>
            <w:tcMar>
              <w:top w:w="0" w:type="dxa"/>
              <w:left w:w="108" w:type="dxa"/>
              <w:bottom w:w="0" w:type="dxa"/>
              <w:right w:w="108" w:type="dxa"/>
            </w:tcMar>
            <w:vAlign w:val="center"/>
          </w:tcPr>
          <w:p w14:paraId="40A963B3" w14:textId="45454D33" w:rsidR="006F4619" w:rsidRPr="001B2FEC" w:rsidRDefault="006F4619" w:rsidP="00DA6CB3">
            <w:pPr>
              <w:spacing w:before="120" w:after="120" w:line="240" w:lineRule="auto"/>
              <w:ind w:left="-57"/>
              <w:jc w:val="center"/>
              <w:rPr>
                <w:i/>
                <w:sz w:val="16"/>
                <w:szCs w:val="16"/>
                <w:lang w:val="en-IE"/>
              </w:rPr>
            </w:pPr>
            <w:r w:rsidRPr="001B2FEC">
              <w:rPr>
                <w:i/>
                <w:sz w:val="16"/>
                <w:szCs w:val="16"/>
                <w:lang w:val="en-IE"/>
              </w:rPr>
              <w:t xml:space="preserve">Ostrea </w:t>
            </w:r>
            <w:proofErr w:type="spellStart"/>
            <w:r w:rsidRPr="001B2FEC">
              <w:rPr>
                <w:i/>
                <w:sz w:val="16"/>
                <w:szCs w:val="16"/>
                <w:lang w:val="en-IE"/>
              </w:rPr>
              <w:t>angasi</w:t>
            </w:r>
            <w:proofErr w:type="spellEnd"/>
          </w:p>
        </w:tc>
        <w:tc>
          <w:tcPr>
            <w:tcW w:w="646" w:type="dxa"/>
            <w:tcMar>
              <w:top w:w="0" w:type="dxa"/>
              <w:left w:w="108" w:type="dxa"/>
              <w:bottom w:w="0" w:type="dxa"/>
              <w:right w:w="108" w:type="dxa"/>
            </w:tcMar>
            <w:vAlign w:val="center"/>
          </w:tcPr>
          <w:p w14:paraId="3D62A25E" w14:textId="0EAF69BC"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69%</w:t>
            </w:r>
            <w:r w:rsidRPr="001B2FEC">
              <w:rPr>
                <w:sz w:val="16"/>
                <w:szCs w:val="16"/>
                <w:lang w:val="en-IE"/>
              </w:rPr>
              <w:br/>
              <w:t>(400)</w:t>
            </w:r>
          </w:p>
        </w:tc>
        <w:tc>
          <w:tcPr>
            <w:tcW w:w="653" w:type="dxa"/>
            <w:tcMar>
              <w:top w:w="0" w:type="dxa"/>
              <w:left w:w="108" w:type="dxa"/>
              <w:bottom w:w="0" w:type="dxa"/>
              <w:right w:w="108" w:type="dxa"/>
            </w:tcMar>
            <w:vAlign w:val="center"/>
          </w:tcPr>
          <w:p w14:paraId="0BFBCFE9" w14:textId="7A77FA5B"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93%</w:t>
            </w:r>
            <w:r w:rsidRPr="001B2FEC">
              <w:rPr>
                <w:sz w:val="16"/>
                <w:szCs w:val="16"/>
                <w:lang w:val="en-IE"/>
              </w:rPr>
              <w:br/>
              <w:t>(400)</w:t>
            </w:r>
          </w:p>
        </w:tc>
        <w:tc>
          <w:tcPr>
            <w:tcW w:w="1417" w:type="dxa"/>
            <w:tcMar>
              <w:top w:w="0" w:type="dxa"/>
              <w:left w:w="108" w:type="dxa"/>
              <w:bottom w:w="0" w:type="dxa"/>
              <w:right w:w="108" w:type="dxa"/>
            </w:tcMar>
            <w:vAlign w:val="center"/>
          </w:tcPr>
          <w:p w14:paraId="5663D65D" w14:textId="290D74CC"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Histology (</w:t>
            </w:r>
            <w:proofErr w:type="spellStart"/>
            <w:r w:rsidRPr="001B2FEC">
              <w:rPr>
                <w:sz w:val="16"/>
                <w:szCs w:val="16"/>
                <w:lang w:val="en-IE"/>
              </w:rPr>
              <w:t>DSe</w:t>
            </w:r>
            <w:proofErr w:type="spellEnd"/>
            <w:r w:rsidRPr="001B2FEC">
              <w:rPr>
                <w:sz w:val="16"/>
                <w:szCs w:val="16"/>
                <w:lang w:val="en-IE"/>
              </w:rPr>
              <w:t xml:space="preserve">: 76%, </w:t>
            </w:r>
            <w:proofErr w:type="spellStart"/>
            <w:r w:rsidRPr="001B2FEC">
              <w:rPr>
                <w:sz w:val="16"/>
                <w:szCs w:val="16"/>
                <w:lang w:val="en-IE"/>
              </w:rPr>
              <w:t>DSp</w:t>
            </w:r>
            <w:proofErr w:type="spellEnd"/>
            <w:r w:rsidRPr="001B2FEC">
              <w:rPr>
                <w:sz w:val="16"/>
                <w:szCs w:val="16"/>
                <w:lang w:val="en-IE"/>
              </w:rPr>
              <w:t xml:space="preserve">: 93%) and </w:t>
            </w:r>
            <w:r w:rsidR="00991A6E" w:rsidRPr="001B2FEC">
              <w:rPr>
                <w:sz w:val="16"/>
                <w:szCs w:val="16"/>
                <w:lang w:val="en-IE"/>
              </w:rPr>
              <w:t xml:space="preserve">heart </w:t>
            </w:r>
            <w:r w:rsidRPr="001B2FEC">
              <w:rPr>
                <w:sz w:val="16"/>
                <w:szCs w:val="16"/>
                <w:lang w:val="en-IE"/>
              </w:rPr>
              <w:t>smear (</w:t>
            </w:r>
            <w:proofErr w:type="spellStart"/>
            <w:r w:rsidRPr="001B2FEC">
              <w:rPr>
                <w:sz w:val="16"/>
                <w:szCs w:val="16"/>
                <w:lang w:val="en-IE"/>
              </w:rPr>
              <w:t>DSe</w:t>
            </w:r>
            <w:proofErr w:type="spellEnd"/>
            <w:r w:rsidRPr="001B2FEC">
              <w:rPr>
                <w:sz w:val="16"/>
                <w:szCs w:val="16"/>
                <w:lang w:val="en-IE"/>
              </w:rPr>
              <w:t xml:space="preserve">: 61%, </w:t>
            </w:r>
            <w:proofErr w:type="spellStart"/>
            <w:r w:rsidRPr="001B2FEC">
              <w:rPr>
                <w:sz w:val="16"/>
                <w:szCs w:val="16"/>
                <w:lang w:val="en-IE"/>
              </w:rPr>
              <w:t>DSp</w:t>
            </w:r>
            <w:proofErr w:type="spellEnd"/>
            <w:r w:rsidRPr="001B2FEC">
              <w:rPr>
                <w:sz w:val="16"/>
                <w:szCs w:val="16"/>
                <w:lang w:val="en-IE"/>
              </w:rPr>
              <w:t>: 60%). Bayesian latent class analysis</w:t>
            </w:r>
          </w:p>
        </w:tc>
        <w:tc>
          <w:tcPr>
            <w:tcW w:w="1092" w:type="dxa"/>
            <w:tcMar>
              <w:top w:w="0" w:type="dxa"/>
              <w:left w:w="108" w:type="dxa"/>
              <w:bottom w:w="0" w:type="dxa"/>
              <w:right w:w="108" w:type="dxa"/>
            </w:tcMar>
            <w:vAlign w:val="center"/>
          </w:tcPr>
          <w:p w14:paraId="4F239AE1" w14:textId="2714FB9C" w:rsidR="006F4619" w:rsidRPr="001B2FEC" w:rsidRDefault="006F4619" w:rsidP="00DA6CB3">
            <w:pPr>
              <w:spacing w:before="120" w:after="120" w:line="240" w:lineRule="auto"/>
              <w:ind w:left="-57"/>
              <w:jc w:val="center"/>
              <w:rPr>
                <w:sz w:val="16"/>
                <w:szCs w:val="16"/>
                <w:lang w:val="en-IE"/>
              </w:rPr>
            </w:pPr>
            <w:r w:rsidRPr="001B2FEC">
              <w:rPr>
                <w:sz w:val="16"/>
                <w:szCs w:val="16"/>
                <w:lang w:val="en-IE"/>
              </w:rPr>
              <w:t xml:space="preserve">Buss </w:t>
            </w:r>
            <w:r w:rsidRPr="001B2FEC">
              <w:rPr>
                <w:i/>
                <w:sz w:val="16"/>
                <w:szCs w:val="16"/>
                <w:lang w:val="en-IE"/>
              </w:rPr>
              <w:t>et al.,</w:t>
            </w:r>
            <w:r w:rsidRPr="001B2FEC">
              <w:rPr>
                <w:sz w:val="16"/>
                <w:szCs w:val="16"/>
                <w:lang w:val="en-IE"/>
              </w:rPr>
              <w:t xml:space="preserve"> 2019</w:t>
            </w:r>
          </w:p>
        </w:tc>
      </w:tr>
      <w:tr w:rsidR="000A66F8" w:rsidRPr="00EF16FF" w14:paraId="458B163E" w14:textId="77777777" w:rsidTr="70A6920E">
        <w:tc>
          <w:tcPr>
            <w:tcW w:w="1523" w:type="dxa"/>
            <w:tcMar>
              <w:top w:w="0" w:type="dxa"/>
              <w:left w:w="108" w:type="dxa"/>
              <w:bottom w:w="0" w:type="dxa"/>
              <w:right w:w="108" w:type="dxa"/>
            </w:tcMar>
            <w:vAlign w:val="center"/>
          </w:tcPr>
          <w:p w14:paraId="61AF484D" w14:textId="6E67B319" w:rsidR="000A66F8" w:rsidRPr="00B10A02" w:rsidRDefault="009E5F8C" w:rsidP="00DA6CB3">
            <w:pPr>
              <w:spacing w:before="120" w:after="120" w:line="240" w:lineRule="auto"/>
              <w:ind w:left="-57"/>
              <w:jc w:val="center"/>
              <w:rPr>
                <w:sz w:val="16"/>
                <w:szCs w:val="16"/>
                <w:lang w:val="en-IE"/>
              </w:rPr>
            </w:pPr>
            <w:r w:rsidRPr="00B10A02">
              <w:rPr>
                <w:sz w:val="16"/>
                <w:szCs w:val="16"/>
                <w:lang w:val="en-IE"/>
              </w:rPr>
              <w:t>T</w:t>
            </w:r>
            <w:r>
              <w:rPr>
                <w:sz w:val="16"/>
                <w:szCs w:val="16"/>
                <w:lang w:val="en-IE"/>
              </w:rPr>
              <w:t>a</w:t>
            </w:r>
            <w:r w:rsidRPr="00B10A02">
              <w:rPr>
                <w:sz w:val="16"/>
                <w:szCs w:val="16"/>
                <w:lang w:val="en-IE"/>
              </w:rPr>
              <w:t>qMan</w:t>
            </w:r>
            <w:r w:rsidR="002E6C96" w:rsidRPr="009E5F8C">
              <w:rPr>
                <w:rFonts w:cs="Arial"/>
                <w:b/>
                <w:iCs/>
                <w:sz w:val="16"/>
                <w:szCs w:val="16"/>
                <w:lang w:val="en-IE"/>
              </w:rPr>
              <w:t>®</w:t>
            </w:r>
            <w:r w:rsidR="000A66F8" w:rsidRPr="00B10A02">
              <w:rPr>
                <w:sz w:val="16"/>
                <w:szCs w:val="16"/>
                <w:lang w:val="en-IE"/>
              </w:rPr>
              <w:t xml:space="preserve"> real-time PCR</w:t>
            </w:r>
            <w:r w:rsidR="000A66F8">
              <w:rPr>
                <w:sz w:val="16"/>
                <w:szCs w:val="16"/>
                <w:lang w:val="en-IE"/>
              </w:rPr>
              <w:br/>
            </w:r>
            <w:proofErr w:type="spellStart"/>
            <w:r w:rsidR="000A66F8" w:rsidRPr="00E85228">
              <w:rPr>
                <w:i/>
                <w:sz w:val="16"/>
                <w:szCs w:val="16"/>
                <w:lang w:val="en-IE"/>
              </w:rPr>
              <w:t>Bonamia</w:t>
            </w:r>
            <w:proofErr w:type="spellEnd"/>
            <w:r w:rsidR="000A66F8">
              <w:rPr>
                <w:sz w:val="16"/>
                <w:szCs w:val="16"/>
                <w:lang w:val="en-IE"/>
              </w:rPr>
              <w:t xml:space="preserve"> </w:t>
            </w:r>
            <w:r w:rsidR="00D34037" w:rsidRPr="00D34037">
              <w:rPr>
                <w:sz w:val="16"/>
                <w:szCs w:val="16"/>
                <w:lang w:val="en-IE"/>
              </w:rPr>
              <w:t>sp</w:t>
            </w:r>
            <w:r w:rsidR="00D34037" w:rsidRPr="00EB24E2">
              <w:rPr>
                <w:sz w:val="16"/>
                <w:szCs w:val="16"/>
                <w:u w:val="double"/>
                <w:lang w:val="en-IE"/>
              </w:rPr>
              <w:t>p</w:t>
            </w:r>
            <w:r w:rsidR="000A66F8">
              <w:rPr>
                <w:sz w:val="16"/>
                <w:szCs w:val="16"/>
                <w:lang w:val="en-IE"/>
              </w:rPr>
              <w:t>.</w:t>
            </w:r>
          </w:p>
        </w:tc>
        <w:tc>
          <w:tcPr>
            <w:tcW w:w="1069" w:type="dxa"/>
            <w:tcMar>
              <w:top w:w="0" w:type="dxa"/>
              <w:left w:w="108" w:type="dxa"/>
              <w:bottom w:w="0" w:type="dxa"/>
              <w:right w:w="108" w:type="dxa"/>
            </w:tcMar>
            <w:vAlign w:val="center"/>
          </w:tcPr>
          <w:p w14:paraId="1C75927C" w14:textId="08D4739D" w:rsidR="000A66F8" w:rsidRPr="00FC7CCB" w:rsidRDefault="000A66F8" w:rsidP="00DA6CB3">
            <w:pPr>
              <w:spacing w:before="120" w:after="120" w:line="240" w:lineRule="auto"/>
              <w:ind w:left="-57"/>
              <w:jc w:val="center"/>
              <w:rPr>
                <w:sz w:val="16"/>
                <w:szCs w:val="16"/>
                <w:lang w:val="en-IE"/>
              </w:rPr>
            </w:pPr>
            <w:r w:rsidRPr="0066439E">
              <w:rPr>
                <w:sz w:val="16"/>
                <w:szCs w:val="16"/>
                <w:lang w:val="en-IE"/>
              </w:rPr>
              <w:t>Surveillance</w:t>
            </w:r>
          </w:p>
        </w:tc>
        <w:tc>
          <w:tcPr>
            <w:tcW w:w="1701" w:type="dxa"/>
            <w:tcMar>
              <w:top w:w="0" w:type="dxa"/>
              <w:left w:w="108" w:type="dxa"/>
              <w:bottom w:w="0" w:type="dxa"/>
              <w:right w:w="108" w:type="dxa"/>
            </w:tcMar>
            <w:vAlign w:val="center"/>
          </w:tcPr>
          <w:p w14:paraId="658150B9" w14:textId="5960C6C8" w:rsidR="000A66F8" w:rsidRDefault="000A66F8" w:rsidP="00DA6CB3">
            <w:pPr>
              <w:spacing w:before="120" w:after="120" w:line="240" w:lineRule="auto"/>
              <w:ind w:left="-57"/>
              <w:jc w:val="center"/>
              <w:rPr>
                <w:sz w:val="16"/>
                <w:szCs w:val="16"/>
                <w:lang w:val="en-IE"/>
              </w:rPr>
            </w:pPr>
            <w:r>
              <w:rPr>
                <w:sz w:val="16"/>
                <w:szCs w:val="16"/>
                <w:lang w:val="en-IE"/>
              </w:rPr>
              <w:t xml:space="preserve">Flat oysters from the three main production sites in France </w:t>
            </w:r>
            <w:r w:rsidRPr="003243A9">
              <w:rPr>
                <w:sz w:val="16"/>
                <w:szCs w:val="16"/>
                <w:lang w:val="en-IE"/>
              </w:rPr>
              <w:t>representative of</w:t>
            </w:r>
            <w:r>
              <w:rPr>
                <w:sz w:val="16"/>
                <w:szCs w:val="16"/>
                <w:lang w:val="en-IE"/>
              </w:rPr>
              <w:t xml:space="preserve"> three</w:t>
            </w:r>
            <w:r w:rsidRPr="003243A9">
              <w:rPr>
                <w:sz w:val="16"/>
                <w:szCs w:val="16"/>
                <w:lang w:val="en-IE"/>
              </w:rPr>
              <w:t xml:space="preserve"> different levels of </w:t>
            </w:r>
            <w:r w:rsidRPr="007F1FEB">
              <w:rPr>
                <w:i/>
                <w:sz w:val="16"/>
                <w:szCs w:val="16"/>
                <w:lang w:val="en-IE"/>
              </w:rPr>
              <w:t>B.</w:t>
            </w:r>
            <w:r w:rsidR="00530B62">
              <w:rPr>
                <w:i/>
                <w:sz w:val="16"/>
                <w:szCs w:val="16"/>
                <w:lang w:val="en-IE"/>
              </w:rPr>
              <w:t> </w:t>
            </w:r>
            <w:proofErr w:type="spellStart"/>
            <w:r w:rsidRPr="007F1FEB">
              <w:rPr>
                <w:i/>
                <w:sz w:val="16"/>
                <w:szCs w:val="16"/>
                <w:lang w:val="en-IE"/>
              </w:rPr>
              <w:t>ostreae</w:t>
            </w:r>
            <w:proofErr w:type="spellEnd"/>
            <w:r>
              <w:rPr>
                <w:sz w:val="16"/>
                <w:szCs w:val="16"/>
                <w:lang w:val="en-IE"/>
              </w:rPr>
              <w:t xml:space="preserve"> </w:t>
            </w:r>
            <w:r w:rsidRPr="003243A9">
              <w:rPr>
                <w:sz w:val="16"/>
                <w:szCs w:val="16"/>
                <w:lang w:val="en-IE"/>
              </w:rPr>
              <w:t>prevalence (very low, low, high)</w:t>
            </w:r>
          </w:p>
        </w:tc>
        <w:tc>
          <w:tcPr>
            <w:tcW w:w="1110" w:type="dxa"/>
            <w:tcMar>
              <w:top w:w="0" w:type="dxa"/>
              <w:left w:w="108" w:type="dxa"/>
              <w:bottom w:w="0" w:type="dxa"/>
              <w:right w:w="108" w:type="dxa"/>
            </w:tcMar>
            <w:vAlign w:val="center"/>
          </w:tcPr>
          <w:p w14:paraId="2D02B375" w14:textId="6AD4A4B1" w:rsidR="000A66F8" w:rsidRPr="00D42628" w:rsidRDefault="000A66F8" w:rsidP="00DA6CB3">
            <w:pPr>
              <w:spacing w:before="120" w:after="120" w:line="240" w:lineRule="auto"/>
              <w:ind w:left="-57"/>
              <w:jc w:val="center"/>
              <w:rPr>
                <w:sz w:val="16"/>
                <w:szCs w:val="16"/>
                <w:lang w:val="en-IE"/>
              </w:rPr>
            </w:pPr>
            <w:r w:rsidRPr="00D42628">
              <w:rPr>
                <w:sz w:val="16"/>
                <w:szCs w:val="16"/>
                <w:lang w:val="en-IE"/>
              </w:rPr>
              <w:t>Gills and digestive gland tissues</w:t>
            </w:r>
          </w:p>
        </w:tc>
        <w:tc>
          <w:tcPr>
            <w:tcW w:w="1194" w:type="dxa"/>
            <w:tcMar>
              <w:top w:w="0" w:type="dxa"/>
              <w:left w:w="108" w:type="dxa"/>
              <w:bottom w:w="0" w:type="dxa"/>
              <w:right w:w="108" w:type="dxa"/>
            </w:tcMar>
            <w:vAlign w:val="center"/>
          </w:tcPr>
          <w:p w14:paraId="5BAB58B5" w14:textId="7ABF1900" w:rsidR="000A66F8" w:rsidRDefault="000A66F8" w:rsidP="00DA6CB3">
            <w:pPr>
              <w:spacing w:before="120" w:after="120" w:line="240" w:lineRule="auto"/>
              <w:ind w:left="-57"/>
              <w:jc w:val="center"/>
              <w:rPr>
                <w:i/>
                <w:sz w:val="16"/>
                <w:szCs w:val="16"/>
                <w:lang w:val="en-IE"/>
              </w:rPr>
            </w:pPr>
            <w:r w:rsidRPr="00B10A02">
              <w:rPr>
                <w:i/>
                <w:sz w:val="16"/>
                <w:szCs w:val="16"/>
                <w:lang w:val="en-IE"/>
              </w:rPr>
              <w:t>Ostrea edulis</w:t>
            </w:r>
            <w:r>
              <w:rPr>
                <w:i/>
                <w:sz w:val="16"/>
                <w:szCs w:val="16"/>
                <w:lang w:val="en-IE"/>
              </w:rPr>
              <w:br/>
            </w:r>
            <w:r w:rsidRPr="00B10A02">
              <w:rPr>
                <w:sz w:val="16"/>
                <w:szCs w:val="16"/>
                <w:lang w:val="en-IE"/>
              </w:rPr>
              <w:t>(1</w:t>
            </w:r>
            <w:r>
              <w:rPr>
                <w:sz w:val="16"/>
                <w:szCs w:val="16"/>
                <w:lang w:val="en-IE"/>
              </w:rPr>
              <w:t>–3</w:t>
            </w:r>
            <w:r w:rsidRPr="00B10A02">
              <w:rPr>
                <w:sz w:val="16"/>
                <w:szCs w:val="16"/>
                <w:lang w:val="en-IE"/>
              </w:rPr>
              <w:t xml:space="preserve"> years)</w:t>
            </w:r>
          </w:p>
        </w:tc>
        <w:tc>
          <w:tcPr>
            <w:tcW w:w="646" w:type="dxa"/>
            <w:tcMar>
              <w:top w:w="0" w:type="dxa"/>
              <w:left w:w="108" w:type="dxa"/>
              <w:bottom w:w="0" w:type="dxa"/>
              <w:right w:w="108" w:type="dxa"/>
            </w:tcMar>
            <w:vAlign w:val="center"/>
          </w:tcPr>
          <w:p w14:paraId="5777035A" w14:textId="102F1B33" w:rsidR="000A66F8" w:rsidRDefault="000A66F8" w:rsidP="00DA6CB3">
            <w:pPr>
              <w:spacing w:before="120" w:after="120" w:line="240" w:lineRule="auto"/>
              <w:ind w:left="-57"/>
              <w:jc w:val="center"/>
              <w:rPr>
                <w:sz w:val="16"/>
                <w:szCs w:val="16"/>
                <w:lang w:val="en-IE"/>
              </w:rPr>
            </w:pPr>
            <w:r>
              <w:rPr>
                <w:sz w:val="16"/>
                <w:szCs w:val="16"/>
                <w:lang w:val="en-IE"/>
              </w:rPr>
              <w:t>77.5%</w:t>
            </w:r>
            <w:r>
              <w:rPr>
                <w:sz w:val="16"/>
                <w:szCs w:val="16"/>
                <w:lang w:val="en-IE"/>
              </w:rPr>
              <w:br/>
              <w:t>(349)</w:t>
            </w:r>
          </w:p>
        </w:tc>
        <w:tc>
          <w:tcPr>
            <w:tcW w:w="653" w:type="dxa"/>
            <w:tcMar>
              <w:top w:w="0" w:type="dxa"/>
              <w:left w:w="108" w:type="dxa"/>
              <w:bottom w:w="0" w:type="dxa"/>
              <w:right w:w="108" w:type="dxa"/>
            </w:tcMar>
            <w:vAlign w:val="center"/>
          </w:tcPr>
          <w:p w14:paraId="0BC8673E" w14:textId="7A33334A" w:rsidR="000A66F8" w:rsidRDefault="000A66F8" w:rsidP="00DA6CB3">
            <w:pPr>
              <w:spacing w:before="120" w:after="120" w:line="240" w:lineRule="auto"/>
              <w:ind w:left="-57"/>
              <w:jc w:val="center"/>
              <w:rPr>
                <w:sz w:val="16"/>
                <w:szCs w:val="16"/>
                <w:lang w:val="en-IE"/>
              </w:rPr>
            </w:pPr>
            <w:r>
              <w:rPr>
                <w:sz w:val="16"/>
                <w:szCs w:val="16"/>
                <w:lang w:val="en-IE"/>
              </w:rPr>
              <w:t>98.4%</w:t>
            </w:r>
            <w:r>
              <w:rPr>
                <w:sz w:val="16"/>
                <w:szCs w:val="16"/>
                <w:lang w:val="en-IE"/>
              </w:rPr>
              <w:br/>
              <w:t>(349)</w:t>
            </w:r>
          </w:p>
        </w:tc>
        <w:tc>
          <w:tcPr>
            <w:tcW w:w="1417" w:type="dxa"/>
            <w:tcMar>
              <w:top w:w="0" w:type="dxa"/>
              <w:left w:w="108" w:type="dxa"/>
              <w:bottom w:w="0" w:type="dxa"/>
              <w:right w:w="108" w:type="dxa"/>
            </w:tcMar>
            <w:vAlign w:val="center"/>
          </w:tcPr>
          <w:p w14:paraId="222D7D4F" w14:textId="48AE1705" w:rsidR="000A66F8" w:rsidRDefault="000A66F8" w:rsidP="00DA6CB3">
            <w:pPr>
              <w:spacing w:before="120" w:after="120" w:line="240" w:lineRule="auto"/>
              <w:ind w:left="-57"/>
              <w:jc w:val="center"/>
              <w:rPr>
                <w:sz w:val="16"/>
                <w:szCs w:val="16"/>
                <w:lang w:val="en-IE"/>
              </w:rPr>
            </w:pPr>
            <w:r w:rsidRPr="0037407B">
              <w:rPr>
                <w:sz w:val="16"/>
                <w:szCs w:val="16"/>
                <w:lang w:val="en-IE"/>
              </w:rPr>
              <w:t>Conventional PCR (</w:t>
            </w:r>
            <w:proofErr w:type="spellStart"/>
            <w:r w:rsidRPr="0037407B">
              <w:rPr>
                <w:sz w:val="16"/>
                <w:szCs w:val="16"/>
                <w:lang w:val="en-IE"/>
              </w:rPr>
              <w:t>DSe</w:t>
            </w:r>
            <w:proofErr w:type="spellEnd"/>
            <w:r w:rsidRPr="0037407B">
              <w:rPr>
                <w:sz w:val="16"/>
                <w:szCs w:val="16"/>
                <w:lang w:val="en-IE"/>
              </w:rPr>
              <w:t xml:space="preserve">: 82.8%, </w:t>
            </w:r>
            <w:proofErr w:type="spellStart"/>
            <w:r w:rsidRPr="0037407B">
              <w:rPr>
                <w:sz w:val="16"/>
                <w:szCs w:val="16"/>
                <w:lang w:val="en-IE"/>
              </w:rPr>
              <w:t>DSp</w:t>
            </w:r>
            <w:proofErr w:type="spellEnd"/>
            <w:r w:rsidRPr="0037407B">
              <w:rPr>
                <w:sz w:val="16"/>
                <w:szCs w:val="16"/>
                <w:lang w:val="en-IE"/>
              </w:rPr>
              <w:t xml:space="preserve">: 98.7%). </w:t>
            </w:r>
            <w:r w:rsidRPr="003243A9">
              <w:rPr>
                <w:sz w:val="16"/>
                <w:szCs w:val="16"/>
                <w:lang w:val="en-IE"/>
              </w:rPr>
              <w:t>Bayesian latent class analysis</w:t>
            </w:r>
          </w:p>
        </w:tc>
        <w:tc>
          <w:tcPr>
            <w:tcW w:w="1092" w:type="dxa"/>
            <w:tcMar>
              <w:top w:w="0" w:type="dxa"/>
              <w:left w:w="108" w:type="dxa"/>
              <w:bottom w:w="0" w:type="dxa"/>
              <w:right w:w="108" w:type="dxa"/>
            </w:tcMar>
            <w:vAlign w:val="center"/>
          </w:tcPr>
          <w:p w14:paraId="462CF3A0" w14:textId="4FA4BFE1" w:rsidR="000A66F8" w:rsidRPr="00991A6E" w:rsidRDefault="000A66F8" w:rsidP="00DA6CB3">
            <w:pPr>
              <w:spacing w:before="120" w:after="120" w:line="240" w:lineRule="auto"/>
              <w:ind w:left="-57"/>
              <w:jc w:val="center"/>
              <w:rPr>
                <w:sz w:val="16"/>
                <w:szCs w:val="16"/>
                <w:lang w:val="en-IE"/>
              </w:rPr>
            </w:pPr>
            <w:r w:rsidRPr="00991A6E">
              <w:rPr>
                <w:sz w:val="16"/>
                <w:szCs w:val="16"/>
                <w:lang w:val="en-IE"/>
              </w:rPr>
              <w:t xml:space="preserve">Canier </w:t>
            </w:r>
            <w:r w:rsidRPr="00991A6E">
              <w:rPr>
                <w:i/>
                <w:sz w:val="16"/>
                <w:szCs w:val="16"/>
                <w:lang w:val="en-IE"/>
              </w:rPr>
              <w:t>et al.,</w:t>
            </w:r>
            <w:r w:rsidRPr="00991A6E">
              <w:rPr>
                <w:sz w:val="16"/>
                <w:szCs w:val="16"/>
                <w:lang w:val="en-IE"/>
              </w:rPr>
              <w:t xml:space="preserve"> 2020</w:t>
            </w:r>
          </w:p>
        </w:tc>
      </w:tr>
      <w:tr w:rsidR="00AB4E0F" w:rsidRPr="00EF16FF" w14:paraId="5A61B1E5" w14:textId="77777777" w:rsidTr="70A6920E">
        <w:tc>
          <w:tcPr>
            <w:tcW w:w="1523" w:type="dxa"/>
            <w:tcMar>
              <w:top w:w="0" w:type="dxa"/>
              <w:left w:w="108" w:type="dxa"/>
              <w:bottom w:w="0" w:type="dxa"/>
              <w:right w:w="108" w:type="dxa"/>
            </w:tcMar>
            <w:vAlign w:val="center"/>
          </w:tcPr>
          <w:p w14:paraId="003280A0" w14:textId="2A3B02C4" w:rsidR="00AB4E0F" w:rsidRPr="00B10A02" w:rsidRDefault="00AB4E0F" w:rsidP="00DA6CB3">
            <w:pPr>
              <w:spacing w:before="120" w:after="120" w:line="240" w:lineRule="auto"/>
              <w:ind w:left="-57"/>
              <w:jc w:val="center"/>
              <w:rPr>
                <w:sz w:val="16"/>
                <w:szCs w:val="16"/>
                <w:lang w:val="en-IE"/>
              </w:rPr>
            </w:pPr>
            <w:r w:rsidRPr="00B10A02">
              <w:rPr>
                <w:sz w:val="16"/>
                <w:szCs w:val="16"/>
                <w:lang w:val="en-IE"/>
              </w:rPr>
              <w:t xml:space="preserve">SYBR Green real-time PCR </w:t>
            </w:r>
            <w:r>
              <w:rPr>
                <w:sz w:val="16"/>
                <w:szCs w:val="16"/>
                <w:lang w:val="en-IE"/>
              </w:rPr>
              <w:br/>
            </w:r>
            <w:r w:rsidRPr="00205E5D">
              <w:rPr>
                <w:i/>
                <w:sz w:val="16"/>
                <w:szCs w:val="16"/>
                <w:lang w:val="en-GB"/>
              </w:rPr>
              <w:t xml:space="preserve">B. </w:t>
            </w:r>
            <w:proofErr w:type="spellStart"/>
            <w:r w:rsidRPr="00205E5D">
              <w:rPr>
                <w:i/>
                <w:sz w:val="16"/>
                <w:szCs w:val="16"/>
                <w:lang w:val="en-GB"/>
              </w:rPr>
              <w:t>ostreae</w:t>
            </w:r>
            <w:proofErr w:type="spellEnd"/>
          </w:p>
        </w:tc>
        <w:tc>
          <w:tcPr>
            <w:tcW w:w="1069" w:type="dxa"/>
            <w:tcMar>
              <w:top w:w="0" w:type="dxa"/>
              <w:left w:w="108" w:type="dxa"/>
              <w:bottom w:w="0" w:type="dxa"/>
              <w:right w:w="108" w:type="dxa"/>
            </w:tcMar>
            <w:vAlign w:val="center"/>
          </w:tcPr>
          <w:p w14:paraId="2C7D2104" w14:textId="4C827DEE" w:rsidR="00AB4E0F" w:rsidRPr="0066439E" w:rsidRDefault="00AB4E0F" w:rsidP="00DA6CB3">
            <w:pPr>
              <w:spacing w:before="120" w:after="120" w:line="240" w:lineRule="auto"/>
              <w:ind w:left="-57"/>
              <w:jc w:val="center"/>
              <w:rPr>
                <w:sz w:val="16"/>
                <w:szCs w:val="16"/>
                <w:lang w:val="en-IE"/>
              </w:rPr>
            </w:pPr>
            <w:r>
              <w:rPr>
                <w:sz w:val="16"/>
                <w:szCs w:val="16"/>
                <w:lang w:val="en-IE"/>
              </w:rPr>
              <w:t>Surveillance</w:t>
            </w:r>
          </w:p>
        </w:tc>
        <w:tc>
          <w:tcPr>
            <w:tcW w:w="1701" w:type="dxa"/>
            <w:tcMar>
              <w:top w:w="0" w:type="dxa"/>
              <w:left w:w="108" w:type="dxa"/>
              <w:bottom w:w="0" w:type="dxa"/>
              <w:right w:w="108" w:type="dxa"/>
            </w:tcMar>
            <w:vAlign w:val="center"/>
          </w:tcPr>
          <w:p w14:paraId="57685458" w14:textId="0B747D39" w:rsidR="00AB4E0F" w:rsidRDefault="00AB4E0F" w:rsidP="00DA6CB3">
            <w:pPr>
              <w:spacing w:before="120" w:after="120" w:line="240" w:lineRule="auto"/>
              <w:ind w:left="-57"/>
              <w:jc w:val="center"/>
              <w:rPr>
                <w:sz w:val="16"/>
                <w:szCs w:val="16"/>
                <w:lang w:val="en-IE"/>
              </w:rPr>
            </w:pPr>
            <w:r w:rsidRPr="00B10A02">
              <w:rPr>
                <w:sz w:val="16"/>
                <w:szCs w:val="16"/>
                <w:lang w:val="en-IE"/>
              </w:rPr>
              <w:t>Flat oysters produced in hatchery</w:t>
            </w:r>
            <w:r w:rsidRPr="00FB788A">
              <w:rPr>
                <w:sz w:val="16"/>
                <w:szCs w:val="16"/>
                <w:lang w:val="en-IE"/>
              </w:rPr>
              <w:t xml:space="preserve"> </w:t>
            </w:r>
            <w:r w:rsidRPr="00205E5D">
              <w:rPr>
                <w:sz w:val="16"/>
                <w:szCs w:val="16"/>
                <w:lang w:val="en-IE"/>
              </w:rPr>
              <w:t>de</w:t>
            </w:r>
            <w:r w:rsidRPr="00FB788A">
              <w:rPr>
                <w:sz w:val="16"/>
                <w:szCs w:val="16"/>
                <w:lang w:val="en-IE"/>
              </w:rPr>
              <w:t xml:space="preserve">rived from </w:t>
            </w:r>
            <w:r>
              <w:rPr>
                <w:sz w:val="16"/>
                <w:szCs w:val="16"/>
                <w:lang w:val="en-IE"/>
              </w:rPr>
              <w:t>five</w:t>
            </w:r>
            <w:r w:rsidRPr="00FB788A">
              <w:rPr>
                <w:sz w:val="16"/>
                <w:szCs w:val="16"/>
                <w:lang w:val="en-IE"/>
              </w:rPr>
              <w:t xml:space="preserve"> origins, deployed in the field, in a </w:t>
            </w:r>
            <w:r w:rsidRPr="00FB788A">
              <w:rPr>
                <w:i/>
                <w:sz w:val="16"/>
                <w:szCs w:val="16"/>
                <w:lang w:val="en-IE"/>
              </w:rPr>
              <w:t xml:space="preserve">B. </w:t>
            </w:r>
            <w:proofErr w:type="spellStart"/>
            <w:r w:rsidRPr="00FB788A">
              <w:rPr>
                <w:i/>
                <w:sz w:val="16"/>
                <w:szCs w:val="16"/>
                <w:lang w:val="en-IE"/>
              </w:rPr>
              <w:t>ostreae</w:t>
            </w:r>
            <w:proofErr w:type="spellEnd"/>
            <w:r w:rsidRPr="00FB788A">
              <w:rPr>
                <w:i/>
                <w:sz w:val="16"/>
                <w:szCs w:val="16"/>
                <w:lang w:val="en-IE"/>
              </w:rPr>
              <w:t xml:space="preserve"> &amp; B.</w:t>
            </w:r>
            <w:r w:rsidR="00D34037">
              <w:rPr>
                <w:i/>
                <w:sz w:val="16"/>
                <w:szCs w:val="16"/>
                <w:lang w:val="en-IE"/>
              </w:rPr>
              <w:t> </w:t>
            </w:r>
            <w:proofErr w:type="spellStart"/>
            <w:r w:rsidRPr="00FB788A">
              <w:rPr>
                <w:i/>
                <w:sz w:val="16"/>
                <w:szCs w:val="16"/>
                <w:lang w:val="en-IE"/>
              </w:rPr>
              <w:t>exitiosa</w:t>
            </w:r>
            <w:proofErr w:type="spellEnd"/>
            <w:r w:rsidRPr="00FB788A">
              <w:rPr>
                <w:sz w:val="16"/>
                <w:szCs w:val="16"/>
                <w:lang w:val="en-IE"/>
              </w:rPr>
              <w:t xml:space="preserve"> endemic area (Galicia, Spain)</w:t>
            </w:r>
            <w:r>
              <w:rPr>
                <w:sz w:val="16"/>
                <w:szCs w:val="16"/>
                <w:lang w:val="en-IE"/>
              </w:rPr>
              <w:t xml:space="preserve">. </w:t>
            </w:r>
            <w:r w:rsidRPr="00B10A02">
              <w:rPr>
                <w:sz w:val="16"/>
                <w:szCs w:val="16"/>
                <w:lang w:val="en-IE"/>
              </w:rPr>
              <w:t>High prevalence population</w:t>
            </w:r>
            <w:r>
              <w:rPr>
                <w:sz w:val="16"/>
                <w:szCs w:val="16"/>
                <w:lang w:val="en-IE"/>
              </w:rPr>
              <w:t>s</w:t>
            </w:r>
          </w:p>
        </w:tc>
        <w:tc>
          <w:tcPr>
            <w:tcW w:w="1110" w:type="dxa"/>
            <w:tcMar>
              <w:top w:w="0" w:type="dxa"/>
              <w:left w:w="108" w:type="dxa"/>
              <w:bottom w:w="0" w:type="dxa"/>
              <w:right w:w="108" w:type="dxa"/>
            </w:tcMar>
            <w:vAlign w:val="center"/>
          </w:tcPr>
          <w:p w14:paraId="58789D8B" w14:textId="59D9E27B" w:rsidR="00AB4E0F" w:rsidRPr="00D42628" w:rsidRDefault="00AB4E0F" w:rsidP="00DA6CB3">
            <w:pPr>
              <w:spacing w:before="120" w:after="120" w:line="240" w:lineRule="auto"/>
              <w:ind w:left="-57"/>
              <w:jc w:val="center"/>
              <w:rPr>
                <w:sz w:val="16"/>
                <w:szCs w:val="16"/>
                <w:lang w:val="en-IE"/>
              </w:rPr>
            </w:pPr>
            <w:r w:rsidRPr="00D42628">
              <w:rPr>
                <w:sz w:val="16"/>
                <w:szCs w:val="16"/>
                <w:lang w:val="en-IE"/>
              </w:rPr>
              <w:t>Gills tissues</w:t>
            </w:r>
          </w:p>
        </w:tc>
        <w:tc>
          <w:tcPr>
            <w:tcW w:w="1194" w:type="dxa"/>
            <w:tcMar>
              <w:top w:w="0" w:type="dxa"/>
              <w:left w:w="108" w:type="dxa"/>
              <w:bottom w:w="0" w:type="dxa"/>
              <w:right w:w="108" w:type="dxa"/>
            </w:tcMar>
            <w:vAlign w:val="center"/>
          </w:tcPr>
          <w:p w14:paraId="2640B4B7" w14:textId="16D27508" w:rsidR="00AB4E0F" w:rsidRPr="00B10A02" w:rsidRDefault="00AB4E0F" w:rsidP="00DA6CB3">
            <w:pPr>
              <w:spacing w:before="120" w:after="120" w:line="240" w:lineRule="auto"/>
              <w:ind w:left="-57"/>
              <w:jc w:val="center"/>
              <w:rPr>
                <w:i/>
                <w:sz w:val="16"/>
                <w:szCs w:val="16"/>
                <w:lang w:val="en-IE"/>
              </w:rPr>
            </w:pPr>
            <w:r w:rsidRPr="00B10A02">
              <w:rPr>
                <w:i/>
                <w:sz w:val="16"/>
                <w:szCs w:val="16"/>
                <w:lang w:val="en-IE"/>
              </w:rPr>
              <w:t>Ostrea edulis</w:t>
            </w:r>
            <w:r>
              <w:rPr>
                <w:i/>
                <w:sz w:val="16"/>
                <w:szCs w:val="16"/>
                <w:lang w:val="en-IE"/>
              </w:rPr>
              <w:br/>
            </w:r>
            <w:r w:rsidRPr="00B10A02">
              <w:rPr>
                <w:sz w:val="16"/>
                <w:szCs w:val="16"/>
                <w:lang w:val="en-IE"/>
              </w:rPr>
              <w:t>(</w:t>
            </w:r>
            <w:r>
              <w:rPr>
                <w:sz w:val="16"/>
                <w:szCs w:val="16"/>
                <w:lang w:val="en-IE"/>
              </w:rPr>
              <w:t>2–3 years</w:t>
            </w:r>
            <w:r w:rsidRPr="00B10A02">
              <w:rPr>
                <w:sz w:val="16"/>
                <w:szCs w:val="16"/>
                <w:lang w:val="en-IE"/>
              </w:rPr>
              <w:t>)</w:t>
            </w:r>
          </w:p>
        </w:tc>
        <w:tc>
          <w:tcPr>
            <w:tcW w:w="646" w:type="dxa"/>
            <w:tcMar>
              <w:top w:w="0" w:type="dxa"/>
              <w:left w:w="108" w:type="dxa"/>
              <w:bottom w:w="0" w:type="dxa"/>
              <w:right w:w="108" w:type="dxa"/>
            </w:tcMar>
            <w:vAlign w:val="center"/>
          </w:tcPr>
          <w:p w14:paraId="1B619471" w14:textId="22E08069" w:rsidR="00AB4E0F" w:rsidRDefault="00AB4E0F" w:rsidP="00DA6CB3">
            <w:pPr>
              <w:spacing w:before="120" w:after="120" w:line="240" w:lineRule="auto"/>
              <w:ind w:left="-57"/>
              <w:jc w:val="center"/>
              <w:rPr>
                <w:sz w:val="16"/>
                <w:szCs w:val="16"/>
                <w:lang w:val="en-IE"/>
              </w:rPr>
            </w:pPr>
            <w:r w:rsidRPr="00B10A02">
              <w:rPr>
                <w:sz w:val="16"/>
                <w:szCs w:val="16"/>
                <w:lang w:val="en-IE"/>
              </w:rPr>
              <w:t>99%</w:t>
            </w:r>
            <w:r>
              <w:rPr>
                <w:sz w:val="16"/>
                <w:szCs w:val="16"/>
                <w:lang w:val="en-IE"/>
              </w:rPr>
              <w:br/>
            </w:r>
            <w:r w:rsidRPr="00B10A02">
              <w:rPr>
                <w:sz w:val="16"/>
                <w:szCs w:val="16"/>
                <w:lang w:val="en-IE"/>
              </w:rPr>
              <w:t>(137)</w:t>
            </w:r>
          </w:p>
        </w:tc>
        <w:tc>
          <w:tcPr>
            <w:tcW w:w="653" w:type="dxa"/>
            <w:tcMar>
              <w:top w:w="0" w:type="dxa"/>
              <w:left w:w="108" w:type="dxa"/>
              <w:bottom w:w="0" w:type="dxa"/>
              <w:right w:w="108" w:type="dxa"/>
            </w:tcMar>
            <w:vAlign w:val="center"/>
          </w:tcPr>
          <w:p w14:paraId="0988833A" w14:textId="19AB0115" w:rsidR="00AB4E0F" w:rsidRDefault="00AB4E0F" w:rsidP="00DA6CB3">
            <w:pPr>
              <w:spacing w:before="120" w:after="120" w:line="240" w:lineRule="auto"/>
              <w:ind w:left="-57"/>
              <w:jc w:val="center"/>
              <w:rPr>
                <w:sz w:val="16"/>
                <w:szCs w:val="16"/>
                <w:lang w:val="en-IE"/>
              </w:rPr>
            </w:pPr>
            <w:r w:rsidRPr="00B10A02">
              <w:rPr>
                <w:sz w:val="16"/>
                <w:szCs w:val="16"/>
                <w:lang w:val="en-IE"/>
              </w:rPr>
              <w:t>72%</w:t>
            </w:r>
            <w:r>
              <w:rPr>
                <w:sz w:val="16"/>
                <w:szCs w:val="16"/>
                <w:lang w:val="en-IE"/>
              </w:rPr>
              <w:br/>
            </w:r>
            <w:r w:rsidRPr="00B10A02">
              <w:rPr>
                <w:sz w:val="16"/>
                <w:szCs w:val="16"/>
                <w:lang w:val="en-IE"/>
              </w:rPr>
              <w:t>(137)</w:t>
            </w:r>
          </w:p>
        </w:tc>
        <w:tc>
          <w:tcPr>
            <w:tcW w:w="1417" w:type="dxa"/>
            <w:tcMar>
              <w:top w:w="0" w:type="dxa"/>
              <w:left w:w="108" w:type="dxa"/>
              <w:bottom w:w="0" w:type="dxa"/>
              <w:right w:w="108" w:type="dxa"/>
            </w:tcMar>
            <w:vAlign w:val="center"/>
          </w:tcPr>
          <w:p w14:paraId="551F092F" w14:textId="12E58D3A" w:rsidR="00AB4E0F" w:rsidRPr="00AB4E0F" w:rsidRDefault="00AB4E0F" w:rsidP="00DA6CB3">
            <w:pPr>
              <w:spacing w:before="120" w:after="120" w:line="240" w:lineRule="auto"/>
              <w:ind w:left="-57"/>
              <w:jc w:val="center"/>
              <w:rPr>
                <w:sz w:val="16"/>
                <w:szCs w:val="16"/>
                <w:lang w:val="en-GB"/>
              </w:rPr>
            </w:pPr>
            <w:r w:rsidRPr="00B10A02">
              <w:rPr>
                <w:sz w:val="16"/>
                <w:szCs w:val="16"/>
                <w:lang w:val="en-IE"/>
              </w:rPr>
              <w:t>Histology</w:t>
            </w:r>
            <w:r>
              <w:rPr>
                <w:sz w:val="16"/>
                <w:szCs w:val="16"/>
                <w:lang w:val="en-IE"/>
              </w:rPr>
              <w:t xml:space="preserve"> </w:t>
            </w:r>
            <w:r w:rsidRPr="00B10A02">
              <w:rPr>
                <w:sz w:val="16"/>
                <w:szCs w:val="16"/>
                <w:lang w:val="en-IE"/>
              </w:rPr>
              <w:t>(</w:t>
            </w:r>
            <w:proofErr w:type="spellStart"/>
            <w:r w:rsidRPr="00B10A02">
              <w:rPr>
                <w:sz w:val="16"/>
                <w:szCs w:val="16"/>
                <w:lang w:val="en-IE"/>
              </w:rPr>
              <w:t>DSe</w:t>
            </w:r>
            <w:proofErr w:type="spellEnd"/>
            <w:r w:rsidRPr="00B10A02">
              <w:rPr>
                <w:sz w:val="16"/>
                <w:szCs w:val="16"/>
                <w:lang w:val="en-IE"/>
              </w:rPr>
              <w:t xml:space="preserve">: 64%, </w:t>
            </w:r>
            <w:proofErr w:type="spellStart"/>
            <w:r w:rsidRPr="00B10A02">
              <w:rPr>
                <w:sz w:val="16"/>
                <w:szCs w:val="16"/>
                <w:lang w:val="en-IE"/>
              </w:rPr>
              <w:t>DSp</w:t>
            </w:r>
            <w:proofErr w:type="spellEnd"/>
            <w:r w:rsidRPr="00B10A02">
              <w:rPr>
                <w:sz w:val="16"/>
                <w:szCs w:val="16"/>
                <w:lang w:val="en-IE"/>
              </w:rPr>
              <w:t>: 98%) and conventional PCR)</w:t>
            </w:r>
            <w:r>
              <w:rPr>
                <w:sz w:val="16"/>
                <w:szCs w:val="16"/>
                <w:lang w:val="en-IE"/>
              </w:rPr>
              <w:t xml:space="preserve">. </w:t>
            </w:r>
            <w:r w:rsidRPr="00B10A02">
              <w:rPr>
                <w:sz w:val="16"/>
                <w:szCs w:val="16"/>
                <w:lang w:val="en-IE"/>
              </w:rPr>
              <w:t xml:space="preserve">Maximum likelihood </w:t>
            </w:r>
            <w:r>
              <w:rPr>
                <w:sz w:val="16"/>
                <w:szCs w:val="16"/>
                <w:lang w:val="en-IE"/>
              </w:rPr>
              <w:t>latent class</w:t>
            </w:r>
            <w:r w:rsidRPr="00B10A02">
              <w:rPr>
                <w:sz w:val="16"/>
                <w:szCs w:val="16"/>
                <w:lang w:val="en-IE"/>
              </w:rPr>
              <w:t xml:space="preserve"> (TAGS</w:t>
            </w:r>
            <w:r>
              <w:rPr>
                <w:sz w:val="16"/>
                <w:szCs w:val="16"/>
                <w:lang w:val="en-IE"/>
              </w:rPr>
              <w:t>)</w:t>
            </w:r>
            <w:r w:rsidRPr="00B10A02">
              <w:rPr>
                <w:sz w:val="16"/>
                <w:szCs w:val="16"/>
                <w:lang w:val="en-IE"/>
              </w:rPr>
              <w:t xml:space="preserve"> </w:t>
            </w:r>
          </w:p>
        </w:tc>
        <w:tc>
          <w:tcPr>
            <w:tcW w:w="1092" w:type="dxa"/>
            <w:tcMar>
              <w:top w:w="0" w:type="dxa"/>
              <w:left w:w="108" w:type="dxa"/>
              <w:bottom w:w="0" w:type="dxa"/>
              <w:right w:w="108" w:type="dxa"/>
            </w:tcMar>
            <w:vAlign w:val="center"/>
          </w:tcPr>
          <w:p w14:paraId="22B023FF" w14:textId="70AA743C" w:rsidR="00AB4E0F" w:rsidRDefault="00AB4E0F" w:rsidP="00DA6CB3">
            <w:pPr>
              <w:spacing w:before="120" w:after="120" w:line="240" w:lineRule="auto"/>
              <w:ind w:left="-57"/>
              <w:jc w:val="center"/>
              <w:rPr>
                <w:sz w:val="16"/>
                <w:szCs w:val="16"/>
                <w:lang w:val="en-IE"/>
              </w:rPr>
            </w:pPr>
            <w:r w:rsidRPr="000E71E0">
              <w:rPr>
                <w:sz w:val="16"/>
                <w:szCs w:val="16"/>
                <w:lang w:val="en-IE"/>
              </w:rPr>
              <w:t xml:space="preserve">Ramilo </w:t>
            </w:r>
            <w:r w:rsidRPr="000E71E0">
              <w:rPr>
                <w:i/>
                <w:sz w:val="16"/>
                <w:szCs w:val="16"/>
                <w:lang w:val="en-IE"/>
              </w:rPr>
              <w:t>et al.,</w:t>
            </w:r>
            <w:r w:rsidRPr="000E71E0">
              <w:rPr>
                <w:sz w:val="16"/>
                <w:szCs w:val="16"/>
                <w:lang w:val="en-IE"/>
              </w:rPr>
              <w:t xml:space="preserve"> 2013</w:t>
            </w:r>
          </w:p>
        </w:tc>
      </w:tr>
    </w:tbl>
    <w:p w14:paraId="657CFDF3" w14:textId="1FAE2656" w:rsidR="007F1FEB" w:rsidRPr="00383D62" w:rsidRDefault="00746229" w:rsidP="00746229">
      <w:pPr>
        <w:pStyle w:val="ListParagraph"/>
        <w:spacing w:before="120" w:after="360"/>
        <w:ind w:left="0"/>
        <w:jc w:val="center"/>
      </w:pPr>
      <w:proofErr w:type="spellStart"/>
      <w:r w:rsidRPr="00023DCD">
        <w:rPr>
          <w:rFonts w:cs="Arial"/>
          <w:sz w:val="16"/>
          <w:szCs w:val="16"/>
          <w:lang w:val="en-IE"/>
        </w:rPr>
        <w:t>DSe</w:t>
      </w:r>
      <w:proofErr w:type="spellEnd"/>
      <w:r w:rsidRPr="00023DCD">
        <w:rPr>
          <w:rFonts w:cs="Arial"/>
          <w:sz w:val="16"/>
          <w:szCs w:val="16"/>
          <w:lang w:val="en-IE"/>
        </w:rPr>
        <w:t xml:space="preserve"> = diagnostic sensitivity, </w:t>
      </w:r>
      <w:proofErr w:type="spellStart"/>
      <w:r w:rsidRPr="00023DCD">
        <w:rPr>
          <w:rFonts w:cs="Arial"/>
          <w:sz w:val="16"/>
          <w:szCs w:val="16"/>
          <w:lang w:val="en-IE"/>
        </w:rPr>
        <w:t>DSp</w:t>
      </w:r>
      <w:proofErr w:type="spellEnd"/>
      <w:r w:rsidRPr="00023DCD">
        <w:rPr>
          <w:rFonts w:cs="Arial"/>
          <w:sz w:val="16"/>
          <w:szCs w:val="16"/>
          <w:lang w:val="en-IE"/>
        </w:rPr>
        <w:t xml:space="preserve"> = diagnostic specificity, </w:t>
      </w:r>
      <w:r w:rsidRPr="00023DCD">
        <w:rPr>
          <w:rFonts w:eastAsia="Calibri" w:cs="Arial"/>
          <w:i/>
          <w:iCs/>
          <w:sz w:val="16"/>
          <w:szCs w:val="16"/>
          <w:lang w:val="en-NZ"/>
        </w:rPr>
        <w:t>n</w:t>
      </w:r>
      <w:r w:rsidRPr="00023DCD">
        <w:rPr>
          <w:rFonts w:eastAsia="Calibri" w:cs="Arial"/>
          <w:sz w:val="16"/>
          <w:szCs w:val="16"/>
          <w:lang w:val="en-NZ"/>
        </w:rPr>
        <w:t xml:space="preserve"> = </w:t>
      </w:r>
      <w:r>
        <w:rPr>
          <w:rFonts w:eastAsia="Calibri" w:cs="Arial"/>
          <w:sz w:val="16"/>
          <w:szCs w:val="16"/>
          <w:lang w:val="en-NZ"/>
        </w:rPr>
        <w:t xml:space="preserve">number of </w:t>
      </w:r>
      <w:r w:rsidRPr="00023DCD">
        <w:rPr>
          <w:rFonts w:cs="Arial"/>
          <w:sz w:val="16"/>
          <w:szCs w:val="16"/>
          <w:lang w:val="en-IE"/>
        </w:rPr>
        <w:t>animals used in the validation study,</w:t>
      </w:r>
      <w:r w:rsidRPr="00023DCD">
        <w:rPr>
          <w:rFonts w:cs="Arial"/>
          <w:sz w:val="16"/>
          <w:szCs w:val="16"/>
          <w:lang w:val="en-IE"/>
        </w:rPr>
        <w:br/>
        <w:t>PCR: = polymerase chain reaction.</w:t>
      </w:r>
      <w:r>
        <w:rPr>
          <w:rFonts w:cs="Arial"/>
          <w:sz w:val="16"/>
          <w:szCs w:val="16"/>
          <w:lang w:val="en-IE"/>
        </w:rPr>
        <w:br/>
      </w:r>
      <w:r w:rsidR="007F1FEB" w:rsidRPr="00383D62">
        <w:rPr>
          <w:sz w:val="16"/>
          <w:szCs w:val="16"/>
        </w:rPr>
        <w:t>(TAGS programme, Pouillot</w:t>
      </w:r>
      <w:r w:rsidR="007F1FEB" w:rsidRPr="00383D62">
        <w:rPr>
          <w:i/>
          <w:iCs/>
          <w:sz w:val="16"/>
          <w:szCs w:val="16"/>
        </w:rPr>
        <w:t xml:space="preserve"> et al.</w:t>
      </w:r>
      <w:r w:rsidR="00D42628" w:rsidRPr="00383D62">
        <w:rPr>
          <w:i/>
          <w:iCs/>
          <w:sz w:val="16"/>
          <w:szCs w:val="16"/>
        </w:rPr>
        <w:t>,</w:t>
      </w:r>
      <w:r w:rsidR="007F1FEB" w:rsidRPr="00383D62">
        <w:rPr>
          <w:i/>
          <w:iCs/>
          <w:sz w:val="16"/>
          <w:szCs w:val="16"/>
        </w:rPr>
        <w:t xml:space="preserve"> </w:t>
      </w:r>
      <w:r w:rsidR="007F1FEB" w:rsidRPr="00383D62">
        <w:rPr>
          <w:sz w:val="16"/>
          <w:szCs w:val="16"/>
        </w:rPr>
        <w:t>2002)</w:t>
      </w:r>
    </w:p>
    <w:p w14:paraId="042570FB" w14:textId="77777777" w:rsidR="00BC4790" w:rsidRPr="00B30691" w:rsidRDefault="00BC4790" w:rsidP="00DA6CB3">
      <w:pPr>
        <w:pStyle w:val="10"/>
        <w:rPr>
          <w:lang w:val="fr-FR" w:bidi="en-US"/>
        </w:rPr>
      </w:pPr>
      <w:r w:rsidRPr="00B30691">
        <w:rPr>
          <w:lang w:val="fr-FR" w:bidi="en-US"/>
        </w:rPr>
        <w:t>7.</w:t>
      </w:r>
      <w:r w:rsidRPr="00B30691">
        <w:rPr>
          <w:lang w:val="fr-FR" w:bidi="en-US"/>
        </w:rPr>
        <w:tab/>
        <w:t>References</w:t>
      </w:r>
    </w:p>
    <w:p w14:paraId="1C2250E5" w14:textId="77777777" w:rsidR="000645F2" w:rsidRPr="00DA6177" w:rsidRDefault="000645F2" w:rsidP="00DA6CB3">
      <w:pPr>
        <w:pStyle w:val="REF"/>
      </w:pPr>
      <w:r w:rsidRPr="00B30691">
        <w:rPr>
          <w:lang w:val="fr-FR"/>
        </w:rPr>
        <w:t xml:space="preserve">Arzul I. &amp; Carnegie R.B. (2015). </w:t>
      </w:r>
      <w:r w:rsidRPr="00F25037">
        <w:t xml:space="preserve">New perspective on the </w:t>
      </w:r>
      <w:proofErr w:type="spellStart"/>
      <w:r w:rsidRPr="00F25037">
        <w:t>haplosporidian</w:t>
      </w:r>
      <w:proofErr w:type="spellEnd"/>
      <w:r w:rsidRPr="00F25037">
        <w:t xml:space="preserve"> parasites of molluscs. </w:t>
      </w:r>
      <w:r w:rsidRPr="00DA6177">
        <w:rPr>
          <w:i/>
          <w:iCs/>
        </w:rPr>
        <w:t xml:space="preserve">J. </w:t>
      </w:r>
      <w:proofErr w:type="spellStart"/>
      <w:r w:rsidRPr="00DA6177">
        <w:rPr>
          <w:i/>
          <w:iCs/>
        </w:rPr>
        <w:t>Invertebr</w:t>
      </w:r>
      <w:proofErr w:type="spellEnd"/>
      <w:r w:rsidRPr="00DA6177">
        <w:rPr>
          <w:i/>
          <w:iCs/>
        </w:rPr>
        <w:t xml:space="preserve">. </w:t>
      </w:r>
      <w:proofErr w:type="spellStart"/>
      <w:r w:rsidRPr="00DA6177">
        <w:rPr>
          <w:i/>
          <w:iCs/>
        </w:rPr>
        <w:t>Pathol</w:t>
      </w:r>
      <w:proofErr w:type="spellEnd"/>
      <w:r w:rsidRPr="00DA6177">
        <w:rPr>
          <w:i/>
          <w:iCs/>
        </w:rPr>
        <w:t xml:space="preserve">., </w:t>
      </w:r>
      <w:r w:rsidRPr="00DA6177">
        <w:rPr>
          <w:b/>
          <w:bCs/>
        </w:rPr>
        <w:t>131</w:t>
      </w:r>
      <w:r w:rsidRPr="00DA6177">
        <w:t xml:space="preserve">, 32–42. </w:t>
      </w:r>
      <w:proofErr w:type="spellStart"/>
      <w:r w:rsidRPr="00DA6177">
        <w:t>doi</w:t>
      </w:r>
      <w:proofErr w:type="spellEnd"/>
      <w:r w:rsidRPr="00DA6177">
        <w:t>: 10.1016/j.jip.2015.07.014.</w:t>
      </w:r>
    </w:p>
    <w:p w14:paraId="3F441F1E" w14:textId="5864FB42" w:rsidR="00A11551" w:rsidRPr="00232453" w:rsidRDefault="00A11551" w:rsidP="00DA6CB3">
      <w:pPr>
        <w:pStyle w:val="REF"/>
        <w:rPr>
          <w:lang w:val="fr-FR"/>
        </w:rPr>
      </w:pPr>
      <w:proofErr w:type="spellStart"/>
      <w:r w:rsidRPr="00DA6177">
        <w:rPr>
          <w:smallCaps/>
        </w:rPr>
        <w:t>Arzul</w:t>
      </w:r>
      <w:proofErr w:type="spellEnd"/>
      <w:r w:rsidRPr="00DA6177">
        <w:rPr>
          <w:smallCaps/>
        </w:rPr>
        <w:t xml:space="preserve"> I., </w:t>
      </w:r>
      <w:proofErr w:type="spellStart"/>
      <w:r w:rsidRPr="00DA6177">
        <w:rPr>
          <w:smallCaps/>
        </w:rPr>
        <w:t>Gagnaire</w:t>
      </w:r>
      <w:proofErr w:type="spellEnd"/>
      <w:r w:rsidRPr="00DA6177">
        <w:rPr>
          <w:smallCaps/>
        </w:rPr>
        <w:t xml:space="preserve"> B., Bond C., Chollet B., Morga B., Ferrand S., Robert M. &amp; Renault T</w:t>
      </w:r>
      <w:r w:rsidRPr="00DA6177">
        <w:t xml:space="preserve"> (2009). </w:t>
      </w:r>
      <w:r w:rsidRPr="00234942">
        <w:t xml:space="preserve">Effects of temperature and salinity on the survival of </w:t>
      </w:r>
      <w:proofErr w:type="spellStart"/>
      <w:r w:rsidRPr="00234942">
        <w:rPr>
          <w:i/>
        </w:rPr>
        <w:t>Bonamia</w:t>
      </w:r>
      <w:proofErr w:type="spellEnd"/>
      <w:r w:rsidRPr="00234942">
        <w:rPr>
          <w:i/>
        </w:rPr>
        <w:t xml:space="preserve"> </w:t>
      </w:r>
      <w:proofErr w:type="spellStart"/>
      <w:r w:rsidRPr="00234942">
        <w:rPr>
          <w:i/>
        </w:rPr>
        <w:t>ostreae</w:t>
      </w:r>
      <w:proofErr w:type="spellEnd"/>
      <w:r w:rsidRPr="00234942">
        <w:t xml:space="preserve">, a parasite infecting flat oysters </w:t>
      </w:r>
      <w:r w:rsidRPr="00234942">
        <w:rPr>
          <w:i/>
        </w:rPr>
        <w:t xml:space="preserve">Ostrea edulis. </w:t>
      </w:r>
      <w:r w:rsidRPr="00232453">
        <w:rPr>
          <w:i/>
          <w:lang w:val="fr-FR"/>
        </w:rPr>
        <w:t xml:space="preserve">Dis. </w:t>
      </w:r>
      <w:proofErr w:type="spellStart"/>
      <w:r w:rsidRPr="00232453">
        <w:rPr>
          <w:i/>
          <w:lang w:val="fr-FR"/>
        </w:rPr>
        <w:t>Aquat</w:t>
      </w:r>
      <w:proofErr w:type="spellEnd"/>
      <w:r w:rsidRPr="00232453">
        <w:rPr>
          <w:i/>
          <w:lang w:val="fr-FR"/>
        </w:rPr>
        <w:t xml:space="preserve">. </w:t>
      </w:r>
      <w:proofErr w:type="spellStart"/>
      <w:r w:rsidRPr="00232453">
        <w:rPr>
          <w:i/>
          <w:lang w:val="fr-FR"/>
        </w:rPr>
        <w:t>Org</w:t>
      </w:r>
      <w:r w:rsidR="000645F2">
        <w:rPr>
          <w:i/>
          <w:lang w:val="fr-FR"/>
        </w:rPr>
        <w:t>an</w:t>
      </w:r>
      <w:proofErr w:type="spellEnd"/>
      <w:r w:rsidRPr="00232453">
        <w:rPr>
          <w:i/>
          <w:lang w:val="fr-FR"/>
        </w:rPr>
        <w:t>.,</w:t>
      </w:r>
      <w:r w:rsidRPr="00232453">
        <w:rPr>
          <w:lang w:val="fr-FR"/>
        </w:rPr>
        <w:t xml:space="preserve"> </w:t>
      </w:r>
      <w:r w:rsidRPr="00232453">
        <w:rPr>
          <w:b/>
          <w:lang w:val="fr-FR"/>
        </w:rPr>
        <w:t>85</w:t>
      </w:r>
      <w:r w:rsidRPr="00232453">
        <w:rPr>
          <w:lang w:val="fr-FR"/>
        </w:rPr>
        <w:t>, 67–75.</w:t>
      </w:r>
    </w:p>
    <w:p w14:paraId="336AA6E7" w14:textId="27F72D8C" w:rsidR="00A11551" w:rsidRPr="00B30691" w:rsidRDefault="00A11551" w:rsidP="00DA6CB3">
      <w:pPr>
        <w:pStyle w:val="REF"/>
        <w:rPr>
          <w:rFonts w:eastAsia="SimSun"/>
          <w:lang w:eastAsia="zh-CN"/>
        </w:rPr>
      </w:pPr>
      <w:proofErr w:type="spellStart"/>
      <w:r w:rsidRPr="00232453">
        <w:rPr>
          <w:rFonts w:eastAsia="SimSun"/>
          <w:smallCaps/>
          <w:lang w:val="fr-FR" w:eastAsia="zh-CN"/>
        </w:rPr>
        <w:t>Arzul</w:t>
      </w:r>
      <w:proofErr w:type="spellEnd"/>
      <w:r w:rsidRPr="00232453">
        <w:rPr>
          <w:rFonts w:eastAsia="SimSun"/>
          <w:smallCaps/>
          <w:lang w:val="fr-FR" w:eastAsia="zh-CN"/>
        </w:rPr>
        <w:t xml:space="preserve"> I., Langlade A., Chollet B., Robert M., Ferrand S., Omnes E., </w:t>
      </w:r>
      <w:proofErr w:type="spellStart"/>
      <w:r w:rsidRPr="00232453">
        <w:rPr>
          <w:rFonts w:eastAsia="SimSun"/>
          <w:smallCaps/>
          <w:lang w:val="fr-FR" w:eastAsia="zh-CN"/>
        </w:rPr>
        <w:t>Lerond</w:t>
      </w:r>
      <w:proofErr w:type="spellEnd"/>
      <w:r w:rsidRPr="00232453">
        <w:rPr>
          <w:rFonts w:eastAsia="SimSun"/>
          <w:smallCaps/>
          <w:lang w:val="fr-FR" w:eastAsia="zh-CN"/>
        </w:rPr>
        <w:t xml:space="preserve"> S., </w:t>
      </w:r>
      <w:proofErr w:type="spellStart"/>
      <w:r w:rsidRPr="00232453">
        <w:rPr>
          <w:rFonts w:eastAsia="SimSun"/>
          <w:smallCaps/>
          <w:lang w:val="fr-FR" w:eastAsia="zh-CN"/>
        </w:rPr>
        <w:t>Couraleau</w:t>
      </w:r>
      <w:proofErr w:type="spellEnd"/>
      <w:r w:rsidRPr="00232453">
        <w:rPr>
          <w:rFonts w:eastAsia="SimSun"/>
          <w:smallCaps/>
          <w:lang w:val="fr-FR" w:eastAsia="zh-CN"/>
        </w:rPr>
        <w:t xml:space="preserve"> Y., Joly J.-P., François C. &amp; Garcia C.</w:t>
      </w:r>
      <w:r w:rsidRPr="00232453">
        <w:rPr>
          <w:rFonts w:eastAsia="SimSun"/>
          <w:lang w:val="fr-FR" w:eastAsia="zh-CN"/>
        </w:rPr>
        <w:t xml:space="preserve"> (</w:t>
      </w:r>
      <w:r w:rsidR="00FA3A0F" w:rsidRPr="00FA3A0F">
        <w:rPr>
          <w:rFonts w:eastAsia="Arial"/>
          <w:strike/>
          <w:szCs w:val="18"/>
          <w:lang w:val="fr-FR"/>
        </w:rPr>
        <w:t xml:space="preserve">2010 </w:t>
      </w:r>
      <w:r w:rsidR="00FA3A0F" w:rsidRPr="00FA3A0F">
        <w:rPr>
          <w:rFonts w:eastAsia="Arial"/>
          <w:szCs w:val="18"/>
          <w:u w:val="double"/>
          <w:lang w:val="fr-FR"/>
        </w:rPr>
        <w:t>2011</w:t>
      </w:r>
      <w:r w:rsidRPr="00232453">
        <w:rPr>
          <w:rFonts w:eastAsia="SimSun"/>
          <w:lang w:val="fr-FR" w:eastAsia="zh-CN"/>
        </w:rPr>
        <w:t xml:space="preserve">). </w:t>
      </w:r>
      <w:r w:rsidRPr="00234942">
        <w:rPr>
          <w:rFonts w:eastAsia="SimSun"/>
          <w:lang w:eastAsia="zh-CN"/>
        </w:rPr>
        <w:t xml:space="preserve">Can the protozoan parasite </w:t>
      </w:r>
      <w:proofErr w:type="spellStart"/>
      <w:r w:rsidRPr="00234942">
        <w:rPr>
          <w:rFonts w:eastAsia="SimSun"/>
          <w:i/>
          <w:lang w:eastAsia="zh-CN"/>
        </w:rPr>
        <w:t>Bonamia</w:t>
      </w:r>
      <w:proofErr w:type="spellEnd"/>
      <w:r w:rsidRPr="00234942">
        <w:rPr>
          <w:rFonts w:eastAsia="SimSun"/>
          <w:i/>
          <w:lang w:eastAsia="zh-CN"/>
        </w:rPr>
        <w:t xml:space="preserve"> </w:t>
      </w:r>
      <w:proofErr w:type="spellStart"/>
      <w:r w:rsidRPr="00234942">
        <w:rPr>
          <w:rFonts w:eastAsia="SimSun"/>
          <w:i/>
          <w:lang w:eastAsia="zh-CN"/>
        </w:rPr>
        <w:t>ostreae</w:t>
      </w:r>
      <w:proofErr w:type="spellEnd"/>
      <w:r w:rsidRPr="00234942">
        <w:rPr>
          <w:rFonts w:eastAsia="SimSun"/>
          <w:lang w:eastAsia="zh-CN"/>
        </w:rPr>
        <w:t xml:space="preserve"> infect larvae of flat oysters </w:t>
      </w:r>
      <w:r w:rsidRPr="00234942">
        <w:rPr>
          <w:rFonts w:eastAsia="SimSun"/>
          <w:i/>
          <w:lang w:eastAsia="zh-CN"/>
        </w:rPr>
        <w:t>Ostrea edulis</w:t>
      </w:r>
      <w:r w:rsidRPr="00234942">
        <w:rPr>
          <w:rFonts w:eastAsia="SimSun"/>
          <w:lang w:eastAsia="zh-CN"/>
        </w:rPr>
        <w:t xml:space="preserve">? </w:t>
      </w:r>
      <w:r w:rsidRPr="00B30691">
        <w:rPr>
          <w:rFonts w:eastAsia="SimSun"/>
          <w:i/>
          <w:lang w:eastAsia="zh-CN"/>
        </w:rPr>
        <w:t>Vet. Parasitol.,</w:t>
      </w:r>
      <w:r w:rsidRPr="00B30691">
        <w:rPr>
          <w:rFonts w:eastAsia="SimSun"/>
          <w:lang w:eastAsia="zh-CN"/>
        </w:rPr>
        <w:t xml:space="preserve"> </w:t>
      </w:r>
      <w:r w:rsidRPr="00234942">
        <w:rPr>
          <w:noProof/>
          <w:lang w:val="fr-FR" w:eastAsia="fr-FR" w:bidi="ar-SA"/>
        </w:rPr>
        <w:drawing>
          <wp:inline distT="0" distB="0" distL="0" distR="0" wp14:anchorId="6BD35552" wp14:editId="257D2D64">
            <wp:extent cx="9525" cy="95250"/>
            <wp:effectExtent l="0" t="0" r="0" b="0"/>
            <wp:docPr id="1" name="Picture 1" descr="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B30691">
        <w:rPr>
          <w:rFonts w:eastAsia="SimSun"/>
          <w:b/>
          <w:bCs/>
          <w:lang w:eastAsia="zh-CN"/>
        </w:rPr>
        <w:t>179</w:t>
      </w:r>
      <w:r w:rsidRPr="00B30691">
        <w:rPr>
          <w:rFonts w:eastAsia="SimSun"/>
          <w:lang w:eastAsia="zh-CN"/>
        </w:rPr>
        <w:t xml:space="preserve">, 69–76. </w:t>
      </w:r>
      <w:hyperlink r:id="rId22" w:tgtFrame="doilink" w:history="1">
        <w:r w:rsidRPr="00B30691">
          <w:rPr>
            <w:rStyle w:val="Hyperlink"/>
            <w:rFonts w:eastAsiaTheme="minorHAnsi" w:cstheme="minorBidi"/>
            <w:lang w:bidi="ar-SA"/>
          </w:rPr>
          <w:t>doi:10.1016/j.vetpar.2011.01.060</w:t>
        </w:r>
      </w:hyperlink>
      <w:r w:rsidRPr="00B30691">
        <w:rPr>
          <w:rFonts w:eastAsiaTheme="minorHAnsi" w:cstheme="minorBidi"/>
          <w:lang w:bidi="ar-SA"/>
        </w:rPr>
        <w:t>.</w:t>
      </w:r>
    </w:p>
    <w:p w14:paraId="1D91C011" w14:textId="665CBB88" w:rsidR="00A11551" w:rsidRPr="00F25037" w:rsidRDefault="00A11551" w:rsidP="00DA6CB3">
      <w:pPr>
        <w:pStyle w:val="REF"/>
      </w:pPr>
      <w:r w:rsidRPr="00B30691">
        <w:rPr>
          <w:rFonts w:eastAsiaTheme="minorHAnsi"/>
          <w:smallCaps/>
        </w:rPr>
        <w:t xml:space="preserve">Arzul I., Miossec L., Blanchet E., Garcia C., François C. &amp; Joly J-P. </w:t>
      </w:r>
      <w:r w:rsidRPr="003E3DF9">
        <w:rPr>
          <w:smallCaps/>
        </w:rPr>
        <w:t>(</w:t>
      </w:r>
      <w:r w:rsidRPr="00F25037">
        <w:t xml:space="preserve">2006). </w:t>
      </w:r>
      <w:proofErr w:type="spellStart"/>
      <w:r w:rsidRPr="006E7E19">
        <w:rPr>
          <w:i/>
          <w:iCs/>
        </w:rPr>
        <w:t>Bonamia</w:t>
      </w:r>
      <w:proofErr w:type="spellEnd"/>
      <w:r w:rsidRPr="006E7E19">
        <w:rPr>
          <w:i/>
          <w:iCs/>
        </w:rPr>
        <w:t xml:space="preserve"> </w:t>
      </w:r>
      <w:proofErr w:type="spellStart"/>
      <w:r w:rsidRPr="006E7E19">
        <w:rPr>
          <w:i/>
          <w:iCs/>
        </w:rPr>
        <w:t>ostreae</w:t>
      </w:r>
      <w:proofErr w:type="spellEnd"/>
      <w:r w:rsidRPr="006E7E19">
        <w:rPr>
          <w:i/>
          <w:iCs/>
        </w:rPr>
        <w:t xml:space="preserve"> </w:t>
      </w:r>
      <w:r w:rsidRPr="00F25037">
        <w:t xml:space="preserve">and </w:t>
      </w:r>
      <w:r w:rsidRPr="006E7E19">
        <w:rPr>
          <w:i/>
          <w:iCs/>
        </w:rPr>
        <w:t>Ostrea edulis:</w:t>
      </w:r>
      <w:r w:rsidRPr="00F25037">
        <w:t xml:space="preserve"> a stable host-parasite system in France? Symposia proceedings, ISVEE conference XI, Cairns, Australia, 6–</w:t>
      </w:r>
      <w:smartTag w:uri="urn:schemas-microsoft-com:office:smarttags" w:element="date">
        <w:smartTagPr>
          <w:attr w:name="ls" w:val="trans"/>
          <w:attr w:name="Month" w:val="8"/>
          <w:attr w:name="Day" w:val="11"/>
          <w:attr w:name="Year" w:val="2006"/>
        </w:smartTagPr>
        <w:r w:rsidRPr="00F25037">
          <w:t>11 August 2006</w:t>
        </w:r>
      </w:smartTag>
      <w:r w:rsidRPr="00F25037">
        <w:t>, 5 p.</w:t>
      </w:r>
    </w:p>
    <w:p w14:paraId="0CBCFDFF" w14:textId="0FDDD432" w:rsidR="00B63271" w:rsidRPr="00F25037" w:rsidRDefault="00B63271" w:rsidP="00DA6CB3">
      <w:pPr>
        <w:pStyle w:val="REF"/>
      </w:pPr>
      <w:proofErr w:type="spellStart"/>
      <w:r w:rsidRPr="00DA6177">
        <w:rPr>
          <w:smallCaps/>
        </w:rPr>
        <w:t>Balouet</w:t>
      </w:r>
      <w:proofErr w:type="spellEnd"/>
      <w:r w:rsidRPr="00DA6177">
        <w:rPr>
          <w:smallCaps/>
        </w:rPr>
        <w:t xml:space="preserve"> G., Poder M.</w:t>
      </w:r>
      <w:r w:rsidR="006E7E19" w:rsidRPr="00DA6177">
        <w:rPr>
          <w:smallCaps/>
        </w:rPr>
        <w:t xml:space="preserve"> &amp;</w:t>
      </w:r>
      <w:r w:rsidRPr="00DA6177">
        <w:rPr>
          <w:smallCaps/>
        </w:rPr>
        <w:t xml:space="preserve"> </w:t>
      </w:r>
      <w:proofErr w:type="spellStart"/>
      <w:r w:rsidRPr="00DA6177">
        <w:rPr>
          <w:smallCaps/>
        </w:rPr>
        <w:t>Cahour</w:t>
      </w:r>
      <w:proofErr w:type="spellEnd"/>
      <w:r w:rsidRPr="00DA6177">
        <w:rPr>
          <w:smallCaps/>
        </w:rPr>
        <w:t xml:space="preserve"> A.</w:t>
      </w:r>
      <w:r w:rsidRPr="00DA6177">
        <w:t xml:space="preserve"> </w:t>
      </w:r>
      <w:r w:rsidR="006E7E19" w:rsidRPr="00DA6177">
        <w:t>(</w:t>
      </w:r>
      <w:r w:rsidRPr="00DA6177">
        <w:t>19</w:t>
      </w:r>
      <w:r w:rsidR="00E140C1" w:rsidRPr="00DA6177">
        <w:t>8</w:t>
      </w:r>
      <w:r w:rsidRPr="00DA6177">
        <w:t>3</w:t>
      </w:r>
      <w:r w:rsidR="006E7E19" w:rsidRPr="00DA6177">
        <w:t>)</w:t>
      </w:r>
      <w:r w:rsidRPr="00DA6177">
        <w:t xml:space="preserve">. </w:t>
      </w:r>
      <w:proofErr w:type="spellStart"/>
      <w:r w:rsidRPr="00F25037">
        <w:t>Haemocytic</w:t>
      </w:r>
      <w:proofErr w:type="spellEnd"/>
      <w:r w:rsidRPr="00F25037">
        <w:t xml:space="preserve"> parasitosis: morphology and pathology of lesions in the French flat oyster, </w:t>
      </w:r>
      <w:r w:rsidRPr="006E7E19">
        <w:rPr>
          <w:i/>
          <w:iCs/>
        </w:rPr>
        <w:t>Ostrea edulis</w:t>
      </w:r>
      <w:r w:rsidRPr="00F25037">
        <w:t xml:space="preserve"> L. </w:t>
      </w:r>
      <w:r w:rsidRPr="006E7E19">
        <w:rPr>
          <w:i/>
          <w:iCs/>
        </w:rPr>
        <w:t>Aquaculture</w:t>
      </w:r>
      <w:r w:rsidRPr="00F25037">
        <w:t xml:space="preserve">, </w:t>
      </w:r>
      <w:r w:rsidRPr="006E7E19">
        <w:rPr>
          <w:b/>
          <w:bCs/>
        </w:rPr>
        <w:t>34</w:t>
      </w:r>
      <w:r w:rsidR="006E7E19">
        <w:t xml:space="preserve">, </w:t>
      </w:r>
      <w:r w:rsidRPr="00F25037">
        <w:t>1-14</w:t>
      </w:r>
      <w:r w:rsidR="000645F2">
        <w:t>.</w:t>
      </w:r>
    </w:p>
    <w:p w14:paraId="73B3A042" w14:textId="55B12E8D" w:rsidR="000C0BD9" w:rsidRPr="00B30691" w:rsidRDefault="000C0BD9" w:rsidP="00DA6CB3">
      <w:pPr>
        <w:pStyle w:val="REF"/>
        <w:rPr>
          <w:lang w:val="fr-FR"/>
        </w:rPr>
      </w:pPr>
      <w:r w:rsidRPr="00906139">
        <w:rPr>
          <w:smallCaps/>
        </w:rPr>
        <w:t xml:space="preserve">Balseiro P., Conchas R. F., Montes J., Gómez-León J., Novoa B. &amp; Figueras A. </w:t>
      </w:r>
      <w:r w:rsidRPr="00906139">
        <w:t xml:space="preserve">(2006). </w:t>
      </w:r>
      <w:r w:rsidRPr="001F0565">
        <w:t xml:space="preserve">Comparison of diagnosis techniques for the protozoan parasite </w:t>
      </w:r>
      <w:proofErr w:type="spellStart"/>
      <w:r w:rsidRPr="001F0565">
        <w:rPr>
          <w:i/>
          <w:iCs/>
        </w:rPr>
        <w:t>Bonamia</w:t>
      </w:r>
      <w:proofErr w:type="spellEnd"/>
      <w:r w:rsidRPr="001F0565">
        <w:rPr>
          <w:i/>
          <w:iCs/>
        </w:rPr>
        <w:t xml:space="preserve"> </w:t>
      </w:r>
      <w:proofErr w:type="spellStart"/>
      <w:r w:rsidRPr="001F0565">
        <w:rPr>
          <w:i/>
          <w:iCs/>
        </w:rPr>
        <w:t>ostreae</w:t>
      </w:r>
      <w:proofErr w:type="spellEnd"/>
      <w:r w:rsidRPr="001F0565">
        <w:t xml:space="preserve"> in flat oyster </w:t>
      </w:r>
      <w:r w:rsidRPr="001F0565">
        <w:rPr>
          <w:i/>
          <w:iCs/>
        </w:rPr>
        <w:t>Ostrea edulis.</w:t>
      </w:r>
      <w:r w:rsidR="006E7E19" w:rsidRPr="001F0565">
        <w:rPr>
          <w:i/>
          <w:iCs/>
        </w:rPr>
        <w:t xml:space="preserve"> </w:t>
      </w:r>
      <w:r w:rsidRPr="00B30691">
        <w:rPr>
          <w:i/>
          <w:lang w:val="fr-FR"/>
        </w:rPr>
        <w:t>Aquaculture</w:t>
      </w:r>
      <w:r w:rsidRPr="00B30691">
        <w:rPr>
          <w:lang w:val="fr-FR"/>
        </w:rPr>
        <w:t>,</w:t>
      </w:r>
      <w:r w:rsidR="006E7E19" w:rsidRPr="00B30691">
        <w:rPr>
          <w:lang w:val="fr-FR"/>
        </w:rPr>
        <w:t xml:space="preserve"> </w:t>
      </w:r>
      <w:r w:rsidRPr="00B30691">
        <w:rPr>
          <w:b/>
          <w:lang w:val="fr-FR"/>
        </w:rPr>
        <w:t>261</w:t>
      </w:r>
      <w:r w:rsidRPr="00B30691">
        <w:rPr>
          <w:lang w:val="fr-FR"/>
        </w:rPr>
        <w:t>, 1135</w:t>
      </w:r>
      <w:r w:rsidR="006E7E19" w:rsidRPr="00B30691">
        <w:rPr>
          <w:lang w:val="fr-FR"/>
        </w:rPr>
        <w:t>–</w:t>
      </w:r>
      <w:r w:rsidRPr="00B30691">
        <w:rPr>
          <w:lang w:val="fr-FR"/>
        </w:rPr>
        <w:t>1143.</w:t>
      </w:r>
    </w:p>
    <w:p w14:paraId="0E76E13E" w14:textId="1B2487D5" w:rsidR="00862B8F" w:rsidRPr="00F25037" w:rsidRDefault="00862B8F" w:rsidP="00DA6CB3">
      <w:pPr>
        <w:pStyle w:val="REF"/>
      </w:pPr>
      <w:r w:rsidRPr="00B30691">
        <w:rPr>
          <w:smallCaps/>
          <w:lang w:val="fr-FR"/>
        </w:rPr>
        <w:t>Bougrier S</w:t>
      </w:r>
      <w:r w:rsidR="007F6017" w:rsidRPr="00B30691">
        <w:rPr>
          <w:smallCaps/>
          <w:lang w:val="fr-FR"/>
        </w:rPr>
        <w:t>.</w:t>
      </w:r>
      <w:r w:rsidRPr="00B30691">
        <w:rPr>
          <w:smallCaps/>
          <w:lang w:val="fr-FR"/>
        </w:rPr>
        <w:t>, Tigé G</w:t>
      </w:r>
      <w:r w:rsidR="007F6017" w:rsidRPr="00B30691">
        <w:rPr>
          <w:smallCaps/>
          <w:lang w:val="fr-FR"/>
        </w:rPr>
        <w:t>.</w:t>
      </w:r>
      <w:r w:rsidRPr="00B30691">
        <w:rPr>
          <w:smallCaps/>
          <w:lang w:val="fr-FR"/>
        </w:rPr>
        <w:t>, Bachère E</w:t>
      </w:r>
      <w:r w:rsidR="00A85D32" w:rsidRPr="00B30691">
        <w:rPr>
          <w:smallCaps/>
          <w:lang w:val="fr-FR"/>
        </w:rPr>
        <w:t>.</w:t>
      </w:r>
      <w:r w:rsidRPr="00B30691">
        <w:rPr>
          <w:smallCaps/>
          <w:lang w:val="fr-FR"/>
        </w:rPr>
        <w:t xml:space="preserve"> </w:t>
      </w:r>
      <w:r w:rsidR="00A85D32" w:rsidRPr="00B30691">
        <w:rPr>
          <w:smallCaps/>
          <w:lang w:val="fr-FR"/>
        </w:rPr>
        <w:t>é</w:t>
      </w:r>
      <w:r w:rsidRPr="00B30691">
        <w:rPr>
          <w:smallCaps/>
          <w:lang w:val="fr-FR"/>
        </w:rPr>
        <w:t xml:space="preserve"> Grizel H</w:t>
      </w:r>
      <w:r w:rsidR="00DA6CB3" w:rsidRPr="00B30691">
        <w:rPr>
          <w:smallCaps/>
          <w:lang w:val="fr-FR"/>
        </w:rPr>
        <w:t>.</w:t>
      </w:r>
      <w:r w:rsidRPr="00B30691">
        <w:rPr>
          <w:smallCaps/>
          <w:lang w:val="fr-FR"/>
        </w:rPr>
        <w:t xml:space="preserve"> </w:t>
      </w:r>
      <w:r w:rsidR="004E5F97" w:rsidRPr="00B30691">
        <w:rPr>
          <w:lang w:val="fr-FR"/>
        </w:rPr>
        <w:t>(</w:t>
      </w:r>
      <w:r w:rsidRPr="00B30691">
        <w:rPr>
          <w:lang w:val="fr-FR"/>
        </w:rPr>
        <w:t>1986</w:t>
      </w:r>
      <w:r w:rsidR="004E5F97" w:rsidRPr="00B30691">
        <w:rPr>
          <w:lang w:val="fr-FR"/>
        </w:rPr>
        <w:t>)</w:t>
      </w:r>
      <w:r w:rsidRPr="00B30691">
        <w:rPr>
          <w:lang w:val="fr-FR"/>
        </w:rPr>
        <w:t xml:space="preserve">. </w:t>
      </w:r>
      <w:r w:rsidRPr="00A85D32">
        <w:rPr>
          <w:i/>
          <w:iCs/>
        </w:rPr>
        <w:t xml:space="preserve">Ostrea </w:t>
      </w:r>
      <w:proofErr w:type="spellStart"/>
      <w:r w:rsidRPr="00A85D32">
        <w:rPr>
          <w:i/>
          <w:iCs/>
        </w:rPr>
        <w:t>angasi</w:t>
      </w:r>
      <w:proofErr w:type="spellEnd"/>
      <w:r w:rsidRPr="00F25037">
        <w:t xml:space="preserve"> acclimatization to French coasts. </w:t>
      </w:r>
      <w:r w:rsidRPr="00A85D32">
        <w:rPr>
          <w:i/>
          <w:iCs/>
        </w:rPr>
        <w:t>Aquaculture</w:t>
      </w:r>
      <w:r w:rsidRPr="00F25037">
        <w:t xml:space="preserve">, </w:t>
      </w:r>
      <w:r w:rsidRPr="00A85D32">
        <w:rPr>
          <w:b/>
          <w:bCs/>
        </w:rPr>
        <w:t>58</w:t>
      </w:r>
      <w:r w:rsidR="00A85D32">
        <w:t xml:space="preserve">, </w:t>
      </w:r>
      <w:r w:rsidRPr="00F25037">
        <w:t>151</w:t>
      </w:r>
      <w:r w:rsidR="00A85D32">
        <w:t>–</w:t>
      </w:r>
      <w:r w:rsidRPr="00F25037">
        <w:t>154</w:t>
      </w:r>
      <w:r w:rsidR="00A85D32">
        <w:t>.</w:t>
      </w:r>
    </w:p>
    <w:p w14:paraId="14D255FD" w14:textId="2C8A05DE" w:rsidR="00B63271" w:rsidRPr="00F25037" w:rsidRDefault="00B63271" w:rsidP="00DA6CB3">
      <w:pPr>
        <w:pStyle w:val="REF"/>
      </w:pPr>
      <w:r w:rsidRPr="00DA6CB3">
        <w:rPr>
          <w:smallCaps/>
        </w:rPr>
        <w:t>Bucke</w:t>
      </w:r>
      <w:r w:rsidRPr="00F25037">
        <w:t xml:space="preserve"> D. </w:t>
      </w:r>
      <w:r w:rsidR="006E7E19">
        <w:t>(</w:t>
      </w:r>
      <w:r w:rsidRPr="00F25037">
        <w:t>1988</w:t>
      </w:r>
      <w:r w:rsidR="006E7E19">
        <w:t>)</w:t>
      </w:r>
      <w:r w:rsidRPr="00F25037">
        <w:t xml:space="preserve">. Pathology of </w:t>
      </w:r>
      <w:proofErr w:type="spellStart"/>
      <w:r w:rsidRPr="00F25037">
        <w:t>bonamiasis</w:t>
      </w:r>
      <w:proofErr w:type="spellEnd"/>
      <w:r w:rsidRPr="00F25037">
        <w:t xml:space="preserve">. </w:t>
      </w:r>
      <w:proofErr w:type="spellStart"/>
      <w:r w:rsidRPr="00DA6CB3">
        <w:rPr>
          <w:i/>
          <w:iCs/>
        </w:rPr>
        <w:t>Parasitol</w:t>
      </w:r>
      <w:proofErr w:type="spellEnd"/>
      <w:r w:rsidRPr="00DA6CB3">
        <w:rPr>
          <w:i/>
          <w:iCs/>
        </w:rPr>
        <w:t>. Today</w:t>
      </w:r>
      <w:r w:rsidRPr="00F25037">
        <w:t xml:space="preserve">, </w:t>
      </w:r>
      <w:r w:rsidRPr="00DA6CB3">
        <w:rPr>
          <w:b/>
          <w:bCs/>
        </w:rPr>
        <w:t>4</w:t>
      </w:r>
      <w:r w:rsidR="00DA6CB3">
        <w:t>,</w:t>
      </w:r>
      <w:r w:rsidRPr="00F25037">
        <w:t xml:space="preserve"> 174</w:t>
      </w:r>
      <w:r w:rsidR="00DA6CB3">
        <w:t>–</w:t>
      </w:r>
      <w:r w:rsidRPr="00F25037">
        <w:t>176</w:t>
      </w:r>
      <w:r w:rsidR="00DA6CB3">
        <w:t>.</w:t>
      </w:r>
    </w:p>
    <w:p w14:paraId="0E395359" w14:textId="5AF9ADB8" w:rsidR="00E53DD4" w:rsidRPr="00B30691" w:rsidRDefault="00E53DD4" w:rsidP="00DA6CB3">
      <w:pPr>
        <w:pStyle w:val="REF"/>
      </w:pPr>
      <w:r w:rsidRPr="001F0565">
        <w:rPr>
          <w:smallCaps/>
        </w:rPr>
        <w:lastRenderedPageBreak/>
        <w:t>Buss J.J., Wiltshire K.H., Prowse T.A.A., Harris J.O.</w:t>
      </w:r>
      <w:r w:rsidR="006E7E19" w:rsidRPr="001F0565">
        <w:rPr>
          <w:smallCaps/>
        </w:rPr>
        <w:t xml:space="preserve"> &amp;</w:t>
      </w:r>
      <w:r w:rsidR="00DA6CB3" w:rsidRPr="001F0565">
        <w:rPr>
          <w:smallCaps/>
        </w:rPr>
        <w:t xml:space="preserve"> </w:t>
      </w:r>
      <w:r w:rsidRPr="001F0565">
        <w:rPr>
          <w:smallCaps/>
        </w:rPr>
        <w:t>Deveney M.R.</w:t>
      </w:r>
      <w:r w:rsidRPr="001F0565">
        <w:t xml:space="preserve"> (2019). </w:t>
      </w:r>
      <w:proofErr w:type="spellStart"/>
      <w:r w:rsidRPr="001F0565">
        <w:rPr>
          <w:i/>
          <w:iCs/>
        </w:rPr>
        <w:t>Bonamia</w:t>
      </w:r>
      <w:proofErr w:type="spellEnd"/>
      <w:r w:rsidRPr="001F0565">
        <w:t xml:space="preserve"> in </w:t>
      </w:r>
      <w:r w:rsidRPr="001F0565">
        <w:rPr>
          <w:i/>
          <w:iCs/>
        </w:rPr>
        <w:t xml:space="preserve">Ostrea </w:t>
      </w:r>
      <w:proofErr w:type="spellStart"/>
      <w:r w:rsidRPr="001F0565">
        <w:rPr>
          <w:i/>
          <w:iCs/>
        </w:rPr>
        <w:t>angasi</w:t>
      </w:r>
      <w:proofErr w:type="spellEnd"/>
      <w:r w:rsidRPr="001F0565">
        <w:rPr>
          <w:i/>
          <w:iCs/>
        </w:rPr>
        <w:t xml:space="preserve">: </w:t>
      </w:r>
      <w:r w:rsidRPr="001F0565">
        <w:t xml:space="preserve">diagnostic performance, field prevalence and intensity. </w:t>
      </w:r>
      <w:r w:rsidRPr="00B30691">
        <w:rPr>
          <w:i/>
          <w:iCs/>
        </w:rPr>
        <w:t xml:space="preserve">J. Fish Dis., </w:t>
      </w:r>
      <w:r w:rsidRPr="00B30691">
        <w:rPr>
          <w:b/>
          <w:bCs/>
        </w:rPr>
        <w:t>42</w:t>
      </w:r>
      <w:r w:rsidRPr="00B30691">
        <w:t>, 63</w:t>
      </w:r>
      <w:r w:rsidR="006E7E19" w:rsidRPr="00B30691">
        <w:t>–</w:t>
      </w:r>
      <w:r w:rsidRPr="00B30691">
        <w:t>74. 10.1111/jfd.12906</w:t>
      </w:r>
    </w:p>
    <w:p w14:paraId="5AC5BC9E" w14:textId="259211DD" w:rsidR="000C0BD9" w:rsidRPr="00F25037" w:rsidRDefault="000C0BD9" w:rsidP="00DA6CB3">
      <w:pPr>
        <w:pStyle w:val="REF"/>
      </w:pPr>
      <w:r w:rsidRPr="00B30691">
        <w:rPr>
          <w:smallCaps/>
        </w:rPr>
        <w:t>Canier L., Dubreuil C., Noyer M., Serpin D., Chollet B., Garcia C. &amp; Arzul I.</w:t>
      </w:r>
      <w:r w:rsidRPr="00B30691">
        <w:t xml:space="preserve"> (2020). </w:t>
      </w:r>
      <w:r w:rsidRPr="00F25037">
        <w:t xml:space="preserve">A new multiplex real-time PCR assay to improve the diagnosis of shellfish regulated parasites of the genus </w:t>
      </w:r>
      <w:proofErr w:type="spellStart"/>
      <w:r w:rsidRPr="0007470F">
        <w:rPr>
          <w:i/>
          <w:iCs/>
        </w:rPr>
        <w:t>Marteilia</w:t>
      </w:r>
      <w:proofErr w:type="spellEnd"/>
      <w:r w:rsidRPr="00F25037">
        <w:t xml:space="preserve"> and</w:t>
      </w:r>
      <w:r w:rsidRPr="0007470F">
        <w:rPr>
          <w:i/>
          <w:iCs/>
        </w:rPr>
        <w:t xml:space="preserve"> </w:t>
      </w:r>
      <w:proofErr w:type="spellStart"/>
      <w:r w:rsidRPr="0007470F">
        <w:rPr>
          <w:i/>
          <w:iCs/>
        </w:rPr>
        <w:t>Bonamia</w:t>
      </w:r>
      <w:proofErr w:type="spellEnd"/>
      <w:r w:rsidRPr="0007470F">
        <w:rPr>
          <w:i/>
          <w:iCs/>
        </w:rPr>
        <w:t>.</w:t>
      </w:r>
      <w:r w:rsidR="00152D69" w:rsidRPr="0007470F">
        <w:rPr>
          <w:i/>
          <w:iCs/>
        </w:rPr>
        <w:t xml:space="preserve"> </w:t>
      </w:r>
      <w:r w:rsidRPr="0007470F">
        <w:rPr>
          <w:i/>
          <w:iCs/>
        </w:rPr>
        <w:t>Prev</w:t>
      </w:r>
      <w:r w:rsidR="00152D69" w:rsidRPr="0007470F">
        <w:rPr>
          <w:i/>
          <w:iCs/>
        </w:rPr>
        <w:t>.</w:t>
      </w:r>
      <w:r w:rsidRPr="0007470F">
        <w:rPr>
          <w:i/>
          <w:iCs/>
        </w:rPr>
        <w:t xml:space="preserve"> </w:t>
      </w:r>
      <w:r w:rsidR="00152D69" w:rsidRPr="0007470F">
        <w:rPr>
          <w:i/>
          <w:iCs/>
        </w:rPr>
        <w:t>V</w:t>
      </w:r>
      <w:r w:rsidRPr="0007470F">
        <w:rPr>
          <w:i/>
          <w:iCs/>
        </w:rPr>
        <w:t>et</w:t>
      </w:r>
      <w:r w:rsidR="00152D69" w:rsidRPr="0007470F">
        <w:rPr>
          <w:i/>
          <w:iCs/>
        </w:rPr>
        <w:t>.</w:t>
      </w:r>
      <w:r w:rsidRPr="0007470F">
        <w:rPr>
          <w:i/>
          <w:iCs/>
        </w:rPr>
        <w:t xml:space="preserve"> </w:t>
      </w:r>
      <w:r w:rsidR="00152D69" w:rsidRPr="0007470F">
        <w:rPr>
          <w:i/>
          <w:iCs/>
        </w:rPr>
        <w:t>M</w:t>
      </w:r>
      <w:r w:rsidRPr="0007470F">
        <w:rPr>
          <w:i/>
          <w:iCs/>
        </w:rPr>
        <w:t>ed</w:t>
      </w:r>
      <w:r w:rsidR="002262DD" w:rsidRPr="0007470F">
        <w:rPr>
          <w:i/>
          <w:iCs/>
        </w:rPr>
        <w:t>.</w:t>
      </w:r>
      <w:r w:rsidRPr="0007470F">
        <w:rPr>
          <w:i/>
          <w:iCs/>
        </w:rPr>
        <w:t>,</w:t>
      </w:r>
      <w:r w:rsidR="002262DD" w:rsidRPr="0007470F">
        <w:rPr>
          <w:i/>
          <w:iCs/>
        </w:rPr>
        <w:t xml:space="preserve"> </w:t>
      </w:r>
      <w:r w:rsidRPr="0007470F">
        <w:rPr>
          <w:b/>
          <w:bCs/>
        </w:rPr>
        <w:t>183</w:t>
      </w:r>
      <w:r w:rsidRPr="00F25037">
        <w:t>, 105126.</w:t>
      </w:r>
    </w:p>
    <w:p w14:paraId="451F9C81" w14:textId="390117DF" w:rsidR="00A11551" w:rsidRPr="00234942" w:rsidRDefault="00A11551" w:rsidP="00DA6CB3">
      <w:pPr>
        <w:pStyle w:val="REF"/>
        <w:rPr>
          <w:rFonts w:cs="Arial"/>
        </w:rPr>
      </w:pPr>
      <w:r w:rsidRPr="00234942">
        <w:rPr>
          <w:rFonts w:cs="Arial"/>
          <w:smallCaps/>
        </w:rPr>
        <w:t xml:space="preserve">Carnegie R., Barber B.J., </w:t>
      </w:r>
      <w:proofErr w:type="spellStart"/>
      <w:r w:rsidRPr="00234942">
        <w:rPr>
          <w:rFonts w:cs="Arial"/>
          <w:smallCaps/>
        </w:rPr>
        <w:t>Culloty</w:t>
      </w:r>
      <w:proofErr w:type="spellEnd"/>
      <w:r w:rsidRPr="00234942">
        <w:rPr>
          <w:rFonts w:cs="Arial"/>
          <w:smallCaps/>
        </w:rPr>
        <w:t xml:space="preserve"> S.C., Figueras A.J. &amp; Distel D.L</w:t>
      </w:r>
      <w:r w:rsidRPr="00234942">
        <w:rPr>
          <w:rFonts w:cs="Arial"/>
        </w:rPr>
        <w:t xml:space="preserve">. (2000). Development of a PCR assay for detection of the oyster pathogen </w:t>
      </w:r>
      <w:proofErr w:type="spellStart"/>
      <w:r w:rsidRPr="00234942">
        <w:rPr>
          <w:rFonts w:cs="Arial"/>
          <w:i/>
          <w:iCs/>
        </w:rPr>
        <w:t>Bonamia</w:t>
      </w:r>
      <w:proofErr w:type="spellEnd"/>
      <w:r w:rsidRPr="00234942">
        <w:rPr>
          <w:rFonts w:cs="Arial"/>
          <w:i/>
          <w:iCs/>
        </w:rPr>
        <w:t xml:space="preserve"> </w:t>
      </w:r>
      <w:proofErr w:type="spellStart"/>
      <w:r w:rsidRPr="00234942">
        <w:rPr>
          <w:rFonts w:cs="Arial"/>
          <w:i/>
          <w:iCs/>
        </w:rPr>
        <w:t>ostreae</w:t>
      </w:r>
      <w:proofErr w:type="spellEnd"/>
      <w:r w:rsidRPr="00234942">
        <w:rPr>
          <w:rFonts w:cs="Arial"/>
        </w:rPr>
        <w:t xml:space="preserve"> and support for its inclusion in the </w:t>
      </w:r>
      <w:proofErr w:type="spellStart"/>
      <w:r w:rsidRPr="00AF52F2">
        <w:rPr>
          <w:rFonts w:cs="Arial"/>
        </w:rPr>
        <w:t>Haplosporidia</w:t>
      </w:r>
      <w:proofErr w:type="spellEnd"/>
      <w:r w:rsidRPr="00234942">
        <w:rPr>
          <w:rFonts w:cs="Arial"/>
        </w:rPr>
        <w:t xml:space="preserve">. </w:t>
      </w:r>
      <w:r w:rsidRPr="00234942">
        <w:rPr>
          <w:rFonts w:cs="Arial"/>
          <w:i/>
          <w:iCs/>
        </w:rPr>
        <w:t xml:space="preserve">Dis. </w:t>
      </w:r>
      <w:proofErr w:type="spellStart"/>
      <w:r w:rsidRPr="00234942">
        <w:rPr>
          <w:rFonts w:cs="Arial"/>
          <w:i/>
          <w:iCs/>
        </w:rPr>
        <w:t>Aquat</w:t>
      </w:r>
      <w:proofErr w:type="spellEnd"/>
      <w:r w:rsidRPr="00234942">
        <w:rPr>
          <w:rFonts w:cs="Arial"/>
          <w:i/>
          <w:iCs/>
        </w:rPr>
        <w:t>. Org</w:t>
      </w:r>
      <w:r w:rsidR="00AE1536">
        <w:rPr>
          <w:rFonts w:cs="Arial"/>
          <w:i/>
          <w:iCs/>
        </w:rPr>
        <w:t>an</w:t>
      </w:r>
      <w:r w:rsidRPr="00234942">
        <w:rPr>
          <w:rFonts w:cs="Arial"/>
        </w:rPr>
        <w:t xml:space="preserve">., </w:t>
      </w:r>
      <w:r w:rsidRPr="00234942">
        <w:rPr>
          <w:rFonts w:cs="Arial"/>
          <w:b/>
          <w:bCs/>
        </w:rPr>
        <w:t>42</w:t>
      </w:r>
      <w:r w:rsidRPr="00234942">
        <w:rPr>
          <w:rFonts w:cs="Arial"/>
        </w:rPr>
        <w:t>, 199–206.</w:t>
      </w:r>
    </w:p>
    <w:p w14:paraId="68C3D90D" w14:textId="589711CD" w:rsidR="00A11551" w:rsidRPr="00D62D4A" w:rsidRDefault="00A11551" w:rsidP="00DA6CB3">
      <w:pPr>
        <w:pStyle w:val="REF"/>
        <w:rPr>
          <w:rFonts w:cs="Arial"/>
        </w:rPr>
      </w:pPr>
      <w:r w:rsidRPr="00D62D4A">
        <w:rPr>
          <w:rFonts w:cs="Arial"/>
          <w:smallCaps/>
        </w:rPr>
        <w:t>Carnegie R.B., Barber B.J. &amp; Distel D.L</w:t>
      </w:r>
      <w:r w:rsidRPr="00D62D4A">
        <w:rPr>
          <w:rFonts w:cs="Arial"/>
        </w:rPr>
        <w:t xml:space="preserve">. (2003). Detection of the oyster parasite </w:t>
      </w:r>
      <w:proofErr w:type="spellStart"/>
      <w:r w:rsidRPr="00D62D4A">
        <w:rPr>
          <w:rFonts w:cs="Arial"/>
          <w:i/>
          <w:iCs/>
        </w:rPr>
        <w:t>Bonamia</w:t>
      </w:r>
      <w:proofErr w:type="spellEnd"/>
      <w:r w:rsidRPr="00D62D4A">
        <w:rPr>
          <w:rFonts w:cs="Arial"/>
          <w:i/>
          <w:iCs/>
        </w:rPr>
        <w:t xml:space="preserve"> </w:t>
      </w:r>
      <w:proofErr w:type="spellStart"/>
      <w:r w:rsidRPr="00D62D4A">
        <w:rPr>
          <w:rFonts w:cs="Arial"/>
          <w:i/>
          <w:iCs/>
        </w:rPr>
        <w:t>ostreae</w:t>
      </w:r>
      <w:proofErr w:type="spellEnd"/>
      <w:r w:rsidRPr="00D62D4A">
        <w:rPr>
          <w:rFonts w:cs="Arial"/>
        </w:rPr>
        <w:t xml:space="preserve"> by fluorescent </w:t>
      </w:r>
      <w:r w:rsidRPr="00D62D4A">
        <w:rPr>
          <w:rFonts w:cs="Arial"/>
          <w:i/>
          <w:iCs/>
        </w:rPr>
        <w:t>in situ</w:t>
      </w:r>
      <w:r w:rsidRPr="00D62D4A">
        <w:rPr>
          <w:rFonts w:cs="Arial"/>
        </w:rPr>
        <w:t xml:space="preserve"> hybridization. </w:t>
      </w:r>
      <w:r w:rsidRPr="00D62D4A">
        <w:rPr>
          <w:rFonts w:cs="Arial"/>
          <w:i/>
          <w:iCs/>
        </w:rPr>
        <w:t xml:space="preserve">Dis. </w:t>
      </w:r>
      <w:proofErr w:type="spellStart"/>
      <w:r w:rsidRPr="00D62D4A">
        <w:rPr>
          <w:rFonts w:cs="Arial"/>
          <w:i/>
          <w:iCs/>
        </w:rPr>
        <w:t>Aquat</w:t>
      </w:r>
      <w:proofErr w:type="spellEnd"/>
      <w:r w:rsidRPr="00D62D4A">
        <w:rPr>
          <w:rFonts w:cs="Arial"/>
          <w:i/>
          <w:iCs/>
        </w:rPr>
        <w:t>. Org</w:t>
      </w:r>
      <w:r w:rsidR="00AE1536" w:rsidRPr="00D62D4A">
        <w:rPr>
          <w:rFonts w:cs="Arial"/>
          <w:i/>
          <w:iCs/>
        </w:rPr>
        <w:t>an</w:t>
      </w:r>
      <w:r w:rsidRPr="00D62D4A">
        <w:rPr>
          <w:rFonts w:cs="Arial"/>
          <w:i/>
          <w:iCs/>
        </w:rPr>
        <w:t>.,</w:t>
      </w:r>
      <w:r w:rsidRPr="00D62D4A">
        <w:rPr>
          <w:rFonts w:cs="Arial"/>
        </w:rPr>
        <w:t xml:space="preserve"> </w:t>
      </w:r>
      <w:r w:rsidRPr="00D62D4A">
        <w:rPr>
          <w:rFonts w:cs="Arial"/>
          <w:b/>
          <w:bCs/>
        </w:rPr>
        <w:t>55</w:t>
      </w:r>
      <w:r w:rsidRPr="00D62D4A">
        <w:rPr>
          <w:rFonts w:cs="Arial"/>
        </w:rPr>
        <w:t>, 247–252.</w:t>
      </w:r>
    </w:p>
    <w:p w14:paraId="7DE18783" w14:textId="77777777" w:rsidR="00E35C59" w:rsidRPr="00AE1536" w:rsidRDefault="00E35C59" w:rsidP="00DA6CB3">
      <w:pPr>
        <w:pStyle w:val="REF"/>
        <w:rPr>
          <w:rFonts w:cs="Arial"/>
        </w:rPr>
      </w:pPr>
      <w:r w:rsidRPr="006B3144">
        <w:rPr>
          <w:rFonts w:cs="Arial"/>
          <w:smallCaps/>
          <w:lang w:val="en-GB"/>
        </w:rPr>
        <w:t xml:space="preserve">Carnegie R.B. &amp; </w:t>
      </w:r>
      <w:proofErr w:type="spellStart"/>
      <w:r w:rsidRPr="006B3144">
        <w:rPr>
          <w:rFonts w:cs="Arial"/>
          <w:smallCaps/>
          <w:lang w:val="en-GB"/>
        </w:rPr>
        <w:t>Cochennec-Laureau</w:t>
      </w:r>
      <w:proofErr w:type="spellEnd"/>
      <w:r w:rsidRPr="006B3144">
        <w:rPr>
          <w:rFonts w:cs="Arial"/>
          <w:smallCaps/>
          <w:lang w:val="en-GB"/>
        </w:rPr>
        <w:t xml:space="preserve"> N. (</w:t>
      </w:r>
      <w:r w:rsidRPr="006B3144">
        <w:rPr>
          <w:rFonts w:cs="Arial"/>
          <w:lang w:val="en-GB"/>
        </w:rPr>
        <w:t xml:space="preserve">2004). </w:t>
      </w:r>
      <w:r w:rsidRPr="00AE1536">
        <w:rPr>
          <w:rFonts w:cs="Arial"/>
        </w:rPr>
        <w:t xml:space="preserve">Microcell parasites of oysters: Recent insights and future trends. </w:t>
      </w:r>
      <w:proofErr w:type="spellStart"/>
      <w:r w:rsidRPr="00AE1536">
        <w:rPr>
          <w:rFonts w:cs="Arial"/>
          <w:i/>
          <w:iCs/>
        </w:rPr>
        <w:t>Aquat</w:t>
      </w:r>
      <w:proofErr w:type="spellEnd"/>
      <w:r w:rsidRPr="00AE1536">
        <w:rPr>
          <w:rFonts w:cs="Arial"/>
          <w:i/>
          <w:iCs/>
        </w:rPr>
        <w:t xml:space="preserve">. Living </w:t>
      </w:r>
      <w:proofErr w:type="spellStart"/>
      <w:r w:rsidRPr="00AE1536">
        <w:rPr>
          <w:rFonts w:cs="Arial"/>
          <w:i/>
          <w:iCs/>
        </w:rPr>
        <w:t>Resour</w:t>
      </w:r>
      <w:proofErr w:type="spellEnd"/>
      <w:r w:rsidRPr="00AE1536">
        <w:rPr>
          <w:rFonts w:cs="Arial"/>
          <w:i/>
          <w:iCs/>
        </w:rPr>
        <w:t>.</w:t>
      </w:r>
      <w:r w:rsidRPr="00AE1536">
        <w:rPr>
          <w:rFonts w:cs="Arial"/>
        </w:rPr>
        <w:t xml:space="preserve">, </w:t>
      </w:r>
      <w:r w:rsidRPr="00AE1536">
        <w:rPr>
          <w:rFonts w:cs="Arial"/>
          <w:b/>
          <w:bCs/>
        </w:rPr>
        <w:t>17</w:t>
      </w:r>
      <w:r w:rsidRPr="00AE1536">
        <w:rPr>
          <w:rFonts w:cs="Arial"/>
        </w:rPr>
        <w:t>, 519–528.</w:t>
      </w:r>
    </w:p>
    <w:p w14:paraId="6855677A" w14:textId="428167FA" w:rsidR="000C0BD9" w:rsidRPr="00075800" w:rsidRDefault="000C0BD9" w:rsidP="00DA6CB3">
      <w:pPr>
        <w:pStyle w:val="REF"/>
        <w:rPr>
          <w:rFonts w:cs="Arial"/>
          <w:lang w:val="fr-FR"/>
        </w:rPr>
      </w:pPr>
      <w:r w:rsidRPr="00AE1536">
        <w:rPr>
          <w:rFonts w:cs="Arial"/>
          <w:smallCaps/>
          <w:color w:val="222222"/>
          <w:shd w:val="clear" w:color="auto" w:fill="FFFFFF"/>
          <w:lang w:val="en-GB"/>
        </w:rPr>
        <w:t xml:space="preserve">Carnegie R.B., Stokes N.A., </w:t>
      </w:r>
      <w:proofErr w:type="spellStart"/>
      <w:r w:rsidRPr="00AE1536">
        <w:rPr>
          <w:rFonts w:cs="Arial"/>
          <w:smallCaps/>
          <w:color w:val="222222"/>
          <w:shd w:val="clear" w:color="auto" w:fill="FFFFFF"/>
          <w:lang w:val="en-GB"/>
        </w:rPr>
        <w:t>Audemard</w:t>
      </w:r>
      <w:proofErr w:type="spellEnd"/>
      <w:r w:rsidRPr="00AE1536">
        <w:rPr>
          <w:rFonts w:cs="Arial"/>
          <w:smallCaps/>
          <w:color w:val="222222"/>
          <w:shd w:val="clear" w:color="auto" w:fill="FFFFFF"/>
          <w:lang w:val="en-GB"/>
        </w:rPr>
        <w:t xml:space="preserve"> C., Bishop M.J., Wilbur A.E., Alphin</w:t>
      </w:r>
      <w:r w:rsidR="008B39EF">
        <w:rPr>
          <w:rFonts w:cs="Arial"/>
          <w:smallCaps/>
          <w:color w:val="222222"/>
          <w:shd w:val="clear" w:color="auto" w:fill="FFFFFF"/>
          <w:lang w:val="en-GB"/>
        </w:rPr>
        <w:t xml:space="preserve"> </w:t>
      </w:r>
      <w:r w:rsidRPr="00AE1536">
        <w:rPr>
          <w:rFonts w:cs="Arial"/>
          <w:smallCaps/>
          <w:color w:val="222222"/>
          <w:shd w:val="clear" w:color="auto" w:fill="FFFFFF"/>
          <w:lang w:val="en-GB"/>
        </w:rPr>
        <w:t xml:space="preserve">T.D., </w:t>
      </w:r>
      <w:r w:rsidR="00C4370D" w:rsidRPr="00AE1536">
        <w:rPr>
          <w:rFonts w:cs="Arial"/>
          <w:smallCaps/>
          <w:color w:val="222222"/>
          <w:shd w:val="clear" w:color="auto" w:fill="FFFFFF"/>
          <w:lang w:val="en-GB"/>
        </w:rPr>
        <w:t>Posey</w:t>
      </w:r>
      <w:r w:rsidR="00E35C59" w:rsidRPr="00AE1536">
        <w:rPr>
          <w:rFonts w:cs="Arial"/>
          <w:smallCaps/>
          <w:color w:val="222222"/>
          <w:shd w:val="clear" w:color="auto" w:fill="FFFFFF"/>
          <w:lang w:val="en-GB"/>
        </w:rPr>
        <w:t xml:space="preserve"> M.H., </w:t>
      </w:r>
      <w:r w:rsidR="00C4370D" w:rsidRPr="00AE1536">
        <w:rPr>
          <w:rFonts w:cs="Arial"/>
          <w:smallCaps/>
          <w:color w:val="222222"/>
          <w:shd w:val="clear" w:color="auto" w:fill="FFFFFF"/>
          <w:lang w:val="en-GB"/>
        </w:rPr>
        <w:t>Peterson</w:t>
      </w:r>
      <w:r w:rsidR="00E35C59" w:rsidRPr="00AE1536">
        <w:rPr>
          <w:rFonts w:cs="Arial"/>
          <w:smallCaps/>
          <w:color w:val="222222"/>
          <w:shd w:val="clear" w:color="auto" w:fill="FFFFFF"/>
          <w:lang w:val="en-GB"/>
        </w:rPr>
        <w:t xml:space="preserve"> C.H. </w:t>
      </w:r>
      <w:r w:rsidRPr="00AE1536">
        <w:rPr>
          <w:rFonts w:cs="Arial"/>
          <w:smallCaps/>
          <w:color w:val="222222"/>
          <w:shd w:val="clear" w:color="auto" w:fill="FFFFFF"/>
          <w:lang w:val="en-GB"/>
        </w:rPr>
        <w:t xml:space="preserve">&amp; Burreson E.M. </w:t>
      </w:r>
      <w:r w:rsidRPr="00AE1536">
        <w:rPr>
          <w:rFonts w:cs="Arial"/>
          <w:color w:val="222222"/>
          <w:shd w:val="clear" w:color="auto" w:fill="FFFFFF"/>
          <w:lang w:val="en-GB"/>
        </w:rPr>
        <w:t xml:space="preserve">(2008). Strong seasonality of </w:t>
      </w:r>
      <w:proofErr w:type="spellStart"/>
      <w:r w:rsidRPr="00AE1536">
        <w:rPr>
          <w:rFonts w:cs="Arial"/>
          <w:i/>
          <w:iCs/>
          <w:color w:val="222222"/>
          <w:shd w:val="clear" w:color="auto" w:fill="FFFFFF"/>
          <w:lang w:val="en-GB"/>
        </w:rPr>
        <w:t>Bonamia</w:t>
      </w:r>
      <w:proofErr w:type="spellEnd"/>
      <w:r w:rsidRPr="00AE1536">
        <w:rPr>
          <w:rFonts w:cs="Arial"/>
          <w:color w:val="222222"/>
          <w:shd w:val="clear" w:color="auto" w:fill="FFFFFF"/>
          <w:lang w:val="en-GB"/>
        </w:rPr>
        <w:t xml:space="preserve"> sp. infection and induced </w:t>
      </w:r>
      <w:r w:rsidRPr="00AE1536">
        <w:rPr>
          <w:rFonts w:cs="Arial"/>
          <w:i/>
          <w:iCs/>
          <w:color w:val="222222"/>
          <w:shd w:val="clear" w:color="auto" w:fill="FFFFFF"/>
          <w:lang w:val="en-GB"/>
        </w:rPr>
        <w:t xml:space="preserve">Crassostrea </w:t>
      </w:r>
      <w:proofErr w:type="spellStart"/>
      <w:r w:rsidRPr="00AE1536">
        <w:rPr>
          <w:rFonts w:cs="Arial"/>
          <w:i/>
          <w:iCs/>
          <w:color w:val="222222"/>
          <w:shd w:val="clear" w:color="auto" w:fill="FFFFFF"/>
          <w:lang w:val="en-GB"/>
        </w:rPr>
        <w:t>ariakensis</w:t>
      </w:r>
      <w:proofErr w:type="spellEnd"/>
      <w:r w:rsidRPr="00AE1536">
        <w:rPr>
          <w:rFonts w:cs="Arial"/>
          <w:color w:val="222222"/>
          <w:shd w:val="clear" w:color="auto" w:fill="FFFFFF"/>
          <w:lang w:val="en-GB"/>
        </w:rPr>
        <w:t xml:space="preserve"> mortality in Bogue and </w:t>
      </w:r>
      <w:proofErr w:type="spellStart"/>
      <w:r w:rsidRPr="00AE1536">
        <w:rPr>
          <w:rFonts w:cs="Arial"/>
          <w:color w:val="222222"/>
          <w:shd w:val="clear" w:color="auto" w:fill="FFFFFF"/>
          <w:lang w:val="en-GB"/>
        </w:rPr>
        <w:t>Masonboro</w:t>
      </w:r>
      <w:proofErr w:type="spellEnd"/>
      <w:r w:rsidRPr="00AE1536">
        <w:rPr>
          <w:rFonts w:cs="Arial"/>
          <w:color w:val="222222"/>
          <w:shd w:val="clear" w:color="auto" w:fill="FFFFFF"/>
          <w:lang w:val="en-GB"/>
        </w:rPr>
        <w:t xml:space="preserve"> Sounds, North Carolina, USA.</w:t>
      </w:r>
      <w:r w:rsidR="00F17AC9" w:rsidRPr="00AE1536">
        <w:rPr>
          <w:rFonts w:cs="Arial"/>
          <w:color w:val="222222"/>
          <w:shd w:val="clear" w:color="auto" w:fill="FFFFFF"/>
          <w:lang w:val="en-GB"/>
        </w:rPr>
        <w:t xml:space="preserve"> </w:t>
      </w:r>
      <w:r w:rsidRPr="00AE1536">
        <w:rPr>
          <w:rFonts w:cs="Arial"/>
          <w:i/>
          <w:iCs/>
          <w:color w:val="222222"/>
          <w:shd w:val="clear" w:color="auto" w:fill="FFFFFF"/>
          <w:lang w:val="en-US"/>
        </w:rPr>
        <w:t>J</w:t>
      </w:r>
      <w:r w:rsidR="00F17AC9" w:rsidRPr="00AE1536">
        <w:rPr>
          <w:rFonts w:cs="Arial"/>
          <w:i/>
          <w:iCs/>
          <w:color w:val="222222"/>
          <w:shd w:val="clear" w:color="auto" w:fill="FFFFFF"/>
          <w:lang w:val="en-US"/>
        </w:rPr>
        <w:t>.</w:t>
      </w:r>
      <w:r w:rsidRPr="00AE1536">
        <w:rPr>
          <w:rFonts w:cs="Arial"/>
          <w:i/>
          <w:iCs/>
          <w:color w:val="222222"/>
          <w:shd w:val="clear" w:color="auto" w:fill="FFFFFF"/>
          <w:lang w:val="en-US"/>
        </w:rPr>
        <w:t xml:space="preserve"> </w:t>
      </w:r>
      <w:proofErr w:type="spellStart"/>
      <w:r w:rsidRPr="00AE1536">
        <w:rPr>
          <w:rFonts w:cs="Arial"/>
          <w:i/>
          <w:iCs/>
          <w:color w:val="222222"/>
          <w:shd w:val="clear" w:color="auto" w:fill="FFFFFF"/>
          <w:lang w:val="en-US"/>
        </w:rPr>
        <w:t>Invertebr</w:t>
      </w:r>
      <w:proofErr w:type="spellEnd"/>
      <w:r w:rsidR="00F17AC9" w:rsidRPr="00AE1536">
        <w:rPr>
          <w:rFonts w:cs="Arial"/>
          <w:i/>
          <w:iCs/>
          <w:color w:val="222222"/>
          <w:shd w:val="clear" w:color="auto" w:fill="FFFFFF"/>
          <w:lang w:val="en-US"/>
        </w:rPr>
        <w:t>.</w:t>
      </w:r>
      <w:r w:rsidRPr="00AE1536">
        <w:rPr>
          <w:rFonts w:cs="Arial"/>
          <w:i/>
          <w:iCs/>
          <w:color w:val="222222"/>
          <w:shd w:val="clear" w:color="auto" w:fill="FFFFFF"/>
          <w:lang w:val="en-US"/>
        </w:rPr>
        <w:t xml:space="preserve"> </w:t>
      </w:r>
      <w:proofErr w:type="spellStart"/>
      <w:r w:rsidRPr="00075800">
        <w:rPr>
          <w:rFonts w:cs="Arial"/>
          <w:i/>
          <w:iCs/>
          <w:color w:val="222222"/>
          <w:shd w:val="clear" w:color="auto" w:fill="FFFFFF"/>
          <w:lang w:val="fr-FR"/>
        </w:rPr>
        <w:t>Pathol</w:t>
      </w:r>
      <w:proofErr w:type="spellEnd"/>
      <w:r w:rsidR="00F17AC9" w:rsidRPr="00075800">
        <w:rPr>
          <w:rFonts w:cs="Arial"/>
          <w:i/>
          <w:iCs/>
          <w:color w:val="222222"/>
          <w:shd w:val="clear" w:color="auto" w:fill="FFFFFF"/>
          <w:lang w:val="fr-FR"/>
        </w:rPr>
        <w:t>.</w:t>
      </w:r>
      <w:r w:rsidRPr="00075800">
        <w:rPr>
          <w:rFonts w:cs="Arial"/>
          <w:color w:val="222222"/>
          <w:shd w:val="clear" w:color="auto" w:fill="FFFFFF"/>
          <w:lang w:val="fr-FR"/>
        </w:rPr>
        <w:t>,</w:t>
      </w:r>
      <w:r w:rsidR="00F17AC9" w:rsidRPr="00075800">
        <w:rPr>
          <w:rFonts w:cs="Arial"/>
          <w:color w:val="222222"/>
          <w:shd w:val="clear" w:color="auto" w:fill="FFFFFF"/>
          <w:lang w:val="fr-FR"/>
        </w:rPr>
        <w:t xml:space="preserve"> </w:t>
      </w:r>
      <w:r w:rsidRPr="00075800">
        <w:rPr>
          <w:rFonts w:cs="Arial"/>
          <w:b/>
          <w:bCs/>
          <w:color w:val="222222"/>
          <w:shd w:val="clear" w:color="auto" w:fill="FFFFFF"/>
          <w:lang w:val="fr-FR"/>
        </w:rPr>
        <w:t>98</w:t>
      </w:r>
      <w:r w:rsidRPr="00075800">
        <w:rPr>
          <w:rFonts w:cs="Arial"/>
          <w:color w:val="222222"/>
          <w:shd w:val="clear" w:color="auto" w:fill="FFFFFF"/>
          <w:lang w:val="fr-FR"/>
        </w:rPr>
        <w:t>, 335</w:t>
      </w:r>
      <w:r w:rsidR="00F17AC9" w:rsidRPr="00075800">
        <w:rPr>
          <w:rFonts w:cs="Arial"/>
          <w:color w:val="222222"/>
          <w:shd w:val="clear" w:color="auto" w:fill="FFFFFF"/>
          <w:lang w:val="fr-FR"/>
        </w:rPr>
        <w:t>–</w:t>
      </w:r>
      <w:r w:rsidRPr="00075800">
        <w:rPr>
          <w:rFonts w:cs="Arial"/>
          <w:color w:val="222222"/>
          <w:shd w:val="clear" w:color="auto" w:fill="FFFFFF"/>
          <w:lang w:val="fr-FR"/>
        </w:rPr>
        <w:t>343.</w:t>
      </w:r>
    </w:p>
    <w:p w14:paraId="73E5C588" w14:textId="77777777" w:rsidR="00A11551" w:rsidRPr="00383D62" w:rsidRDefault="00A11551" w:rsidP="00DA6CB3">
      <w:pPr>
        <w:pStyle w:val="REF"/>
        <w:rPr>
          <w:rFonts w:cs="Arial"/>
        </w:rPr>
      </w:pPr>
      <w:proofErr w:type="spellStart"/>
      <w:r w:rsidRPr="00AE1536">
        <w:rPr>
          <w:rFonts w:cs="Arial"/>
          <w:smallCaps/>
          <w:lang w:val="fr-FR"/>
        </w:rPr>
        <w:t>Cochennec</w:t>
      </w:r>
      <w:proofErr w:type="spellEnd"/>
      <w:r w:rsidRPr="00AE1536">
        <w:rPr>
          <w:rFonts w:cs="Arial"/>
          <w:smallCaps/>
          <w:lang w:val="fr-FR"/>
        </w:rPr>
        <w:t xml:space="preserve"> N., Le Roux F., Berthe F. &amp; Gerard A.</w:t>
      </w:r>
      <w:r w:rsidRPr="00AE1536">
        <w:rPr>
          <w:rFonts w:cs="Arial"/>
          <w:lang w:val="fr-FR"/>
        </w:rPr>
        <w:t xml:space="preserve"> (2000). </w:t>
      </w:r>
      <w:r w:rsidRPr="00AE1536">
        <w:rPr>
          <w:rFonts w:cs="Arial"/>
        </w:rPr>
        <w:t xml:space="preserve">Detection of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ostreae</w:t>
      </w:r>
      <w:proofErr w:type="spellEnd"/>
      <w:r w:rsidRPr="00AE1536">
        <w:rPr>
          <w:rFonts w:cs="Arial"/>
        </w:rPr>
        <w:t xml:space="preserve"> based on small subunit ribosomal probe. </w:t>
      </w:r>
      <w:r w:rsidRPr="00383D62">
        <w:rPr>
          <w:rFonts w:cs="Arial"/>
        </w:rPr>
        <w:t>J</w:t>
      </w:r>
      <w:r w:rsidRPr="00383D62">
        <w:rPr>
          <w:rFonts w:cs="Arial"/>
          <w:i/>
          <w:iCs/>
        </w:rPr>
        <w:t xml:space="preserve">. </w:t>
      </w:r>
      <w:proofErr w:type="spellStart"/>
      <w:r w:rsidRPr="00383D62">
        <w:rPr>
          <w:rFonts w:cs="Arial"/>
          <w:i/>
          <w:iCs/>
        </w:rPr>
        <w:t>Invertebr</w:t>
      </w:r>
      <w:proofErr w:type="spellEnd"/>
      <w:r w:rsidRPr="00383D62">
        <w:rPr>
          <w:rFonts w:cs="Arial"/>
          <w:i/>
          <w:iCs/>
        </w:rPr>
        <w:t xml:space="preserve">. </w:t>
      </w:r>
      <w:proofErr w:type="spellStart"/>
      <w:r w:rsidRPr="00383D62">
        <w:rPr>
          <w:rFonts w:cs="Arial"/>
          <w:i/>
          <w:iCs/>
        </w:rPr>
        <w:t>Pathol</w:t>
      </w:r>
      <w:proofErr w:type="spellEnd"/>
      <w:r w:rsidRPr="00383D62">
        <w:rPr>
          <w:rFonts w:cs="Arial"/>
        </w:rPr>
        <w:t xml:space="preserve">., </w:t>
      </w:r>
      <w:r w:rsidRPr="00383D62">
        <w:rPr>
          <w:rFonts w:cs="Arial"/>
          <w:b/>
          <w:bCs/>
        </w:rPr>
        <w:t>76</w:t>
      </w:r>
      <w:r w:rsidRPr="00383D62">
        <w:rPr>
          <w:rFonts w:cs="Arial"/>
        </w:rPr>
        <w:t>, 26–32.</w:t>
      </w:r>
    </w:p>
    <w:p w14:paraId="0461206E" w14:textId="77777777" w:rsidR="00A11551" w:rsidRPr="005E1483" w:rsidRDefault="00A11551" w:rsidP="00DA6CB3">
      <w:pPr>
        <w:pStyle w:val="REF"/>
        <w:rPr>
          <w:rFonts w:cs="Arial"/>
          <w:lang w:val="pt-BR"/>
        </w:rPr>
      </w:pPr>
      <w:r w:rsidRPr="00383D62">
        <w:rPr>
          <w:rFonts w:cs="Arial"/>
          <w:smallCaps/>
        </w:rPr>
        <w:t xml:space="preserve">Comps M., </w:t>
      </w:r>
      <w:proofErr w:type="spellStart"/>
      <w:r w:rsidRPr="00383D62">
        <w:rPr>
          <w:rFonts w:cs="Arial"/>
          <w:smallCaps/>
        </w:rPr>
        <w:t>Tigé</w:t>
      </w:r>
      <w:proofErr w:type="spellEnd"/>
      <w:r w:rsidRPr="00383D62">
        <w:rPr>
          <w:rFonts w:cs="Arial"/>
          <w:smallCaps/>
        </w:rPr>
        <w:t xml:space="preserve"> G. &amp; Grizel H.</w:t>
      </w:r>
      <w:r w:rsidRPr="00383D62">
        <w:rPr>
          <w:rFonts w:cs="Arial"/>
        </w:rPr>
        <w:t xml:space="preserve"> (1980). Etude </w:t>
      </w:r>
      <w:proofErr w:type="spellStart"/>
      <w:r w:rsidRPr="00383D62">
        <w:rPr>
          <w:rFonts w:cs="Arial"/>
        </w:rPr>
        <w:t>ultrastructurale</w:t>
      </w:r>
      <w:proofErr w:type="spellEnd"/>
      <w:r w:rsidRPr="00383D62">
        <w:rPr>
          <w:rFonts w:cs="Arial"/>
        </w:rPr>
        <w:t xml:space="preserve"> d’un </w:t>
      </w:r>
      <w:proofErr w:type="spellStart"/>
      <w:r w:rsidRPr="00383D62">
        <w:rPr>
          <w:rFonts w:cs="Arial"/>
        </w:rPr>
        <w:t>protiste</w:t>
      </w:r>
      <w:proofErr w:type="spellEnd"/>
      <w:r w:rsidRPr="00383D62">
        <w:rPr>
          <w:rFonts w:cs="Arial"/>
        </w:rPr>
        <w:t xml:space="preserve"> parasite de </w:t>
      </w:r>
      <w:proofErr w:type="spellStart"/>
      <w:r w:rsidRPr="00383D62">
        <w:rPr>
          <w:rFonts w:cs="Arial"/>
        </w:rPr>
        <w:t>l’huître</w:t>
      </w:r>
      <w:proofErr w:type="spellEnd"/>
      <w:r w:rsidRPr="00383D62">
        <w:rPr>
          <w:rFonts w:cs="Arial"/>
        </w:rPr>
        <w:t xml:space="preserve"> </w:t>
      </w:r>
      <w:r w:rsidRPr="00383D62">
        <w:rPr>
          <w:rFonts w:cs="Arial"/>
          <w:i/>
          <w:iCs/>
        </w:rPr>
        <w:t>Ostrea edulis</w:t>
      </w:r>
      <w:r w:rsidRPr="00383D62">
        <w:rPr>
          <w:rFonts w:cs="Arial"/>
        </w:rPr>
        <w:t xml:space="preserve"> L. </w:t>
      </w:r>
      <w:r w:rsidRPr="00383D62">
        <w:rPr>
          <w:rFonts w:cs="Arial"/>
          <w:i/>
          <w:iCs/>
        </w:rPr>
        <w:t xml:space="preserve">L.C.R., Acad. Sc. </w:t>
      </w:r>
      <w:r w:rsidRPr="005E1483">
        <w:rPr>
          <w:rFonts w:cs="Arial"/>
          <w:i/>
          <w:lang w:val="pt-BR"/>
        </w:rPr>
        <w:t>Paris,</w:t>
      </w:r>
      <w:r w:rsidRPr="005E1483">
        <w:rPr>
          <w:rFonts w:cs="Arial"/>
          <w:lang w:val="pt-BR"/>
        </w:rPr>
        <w:t xml:space="preserve"> Sér. D, </w:t>
      </w:r>
      <w:r w:rsidRPr="005E1483">
        <w:rPr>
          <w:rFonts w:cs="Arial"/>
          <w:b/>
          <w:lang w:val="pt-BR"/>
        </w:rPr>
        <w:t>290</w:t>
      </w:r>
      <w:r w:rsidRPr="005E1483">
        <w:rPr>
          <w:rFonts w:cs="Arial"/>
          <w:lang w:val="pt-BR"/>
        </w:rPr>
        <w:t>, 383–385.</w:t>
      </w:r>
    </w:p>
    <w:p w14:paraId="1D25CDDE" w14:textId="77777777" w:rsidR="00A11551" w:rsidRPr="00AE1536" w:rsidRDefault="00A11551" w:rsidP="00DA6CB3">
      <w:pPr>
        <w:pStyle w:val="REF"/>
        <w:rPr>
          <w:rFonts w:cs="Arial"/>
        </w:rPr>
      </w:pPr>
      <w:r w:rsidRPr="005E1483">
        <w:rPr>
          <w:rFonts w:cs="Arial"/>
          <w:smallCaps/>
          <w:lang w:val="pt-BR"/>
        </w:rPr>
        <w:t>Conchas R.F., Santamarina J., Lama A., Longa M.A. &amp; Montes J</w:t>
      </w:r>
      <w:r w:rsidRPr="005E1483">
        <w:rPr>
          <w:rFonts w:cs="Arial"/>
          <w:lang w:val="pt-BR"/>
        </w:rPr>
        <w:t xml:space="preserve">. (2003). </w:t>
      </w:r>
      <w:r w:rsidRPr="00AE1536">
        <w:rPr>
          <w:rFonts w:cs="Arial"/>
        </w:rPr>
        <w:t xml:space="preserve">Evolution of </w:t>
      </w:r>
      <w:proofErr w:type="spellStart"/>
      <w:r w:rsidRPr="00AE1536">
        <w:rPr>
          <w:rFonts w:cs="Arial"/>
        </w:rPr>
        <w:t>bonamiosis</w:t>
      </w:r>
      <w:proofErr w:type="spellEnd"/>
      <w:r w:rsidRPr="00AE1536">
        <w:rPr>
          <w:rFonts w:cs="Arial"/>
        </w:rPr>
        <w:t xml:space="preserve"> in Galicia (NW Spain). </w:t>
      </w:r>
      <w:r w:rsidRPr="00AE1536">
        <w:rPr>
          <w:rFonts w:cs="Arial"/>
          <w:i/>
          <w:iCs/>
        </w:rPr>
        <w:t>Bull.</w:t>
      </w:r>
      <w:r w:rsidRPr="00AE1536">
        <w:rPr>
          <w:rFonts w:cs="Arial"/>
        </w:rPr>
        <w:t xml:space="preserve"> </w:t>
      </w:r>
      <w:r w:rsidRPr="00AE1536">
        <w:rPr>
          <w:rFonts w:cs="Arial"/>
          <w:i/>
          <w:iCs/>
        </w:rPr>
        <w:t xml:space="preserve">Eur. Assoc. Fish </w:t>
      </w:r>
      <w:proofErr w:type="spellStart"/>
      <w:r w:rsidRPr="00AE1536">
        <w:rPr>
          <w:rFonts w:cs="Arial"/>
          <w:i/>
          <w:iCs/>
        </w:rPr>
        <w:t>Pathol</w:t>
      </w:r>
      <w:proofErr w:type="spellEnd"/>
      <w:r w:rsidRPr="00AE1536">
        <w:rPr>
          <w:rFonts w:cs="Arial"/>
        </w:rPr>
        <w:t xml:space="preserve">., </w:t>
      </w:r>
      <w:r w:rsidRPr="00AE1536">
        <w:rPr>
          <w:rFonts w:cs="Arial"/>
          <w:b/>
          <w:bCs/>
        </w:rPr>
        <w:t>23</w:t>
      </w:r>
      <w:r w:rsidRPr="00AE1536">
        <w:rPr>
          <w:rFonts w:cs="Arial"/>
        </w:rPr>
        <w:t>, 265–272.</w:t>
      </w:r>
    </w:p>
    <w:p w14:paraId="4E577013" w14:textId="2CF06F71" w:rsidR="00A11551" w:rsidRPr="00D62D4A" w:rsidRDefault="00A11551" w:rsidP="00DA6CB3">
      <w:pPr>
        <w:pStyle w:val="REF"/>
        <w:rPr>
          <w:rFonts w:cs="Arial"/>
          <w:szCs w:val="18"/>
        </w:rPr>
      </w:pPr>
      <w:r w:rsidRPr="00D62D4A">
        <w:rPr>
          <w:rFonts w:cs="Arial"/>
          <w:smallCaps/>
          <w:szCs w:val="18"/>
        </w:rPr>
        <w:t xml:space="preserve">Corbeil S., </w:t>
      </w:r>
      <w:proofErr w:type="spellStart"/>
      <w:r w:rsidRPr="00D62D4A">
        <w:rPr>
          <w:rFonts w:cs="Arial"/>
          <w:smallCaps/>
          <w:szCs w:val="18"/>
        </w:rPr>
        <w:t>Arzul</w:t>
      </w:r>
      <w:proofErr w:type="spellEnd"/>
      <w:r w:rsidRPr="00D62D4A">
        <w:rPr>
          <w:rFonts w:cs="Arial"/>
          <w:smallCaps/>
          <w:szCs w:val="18"/>
        </w:rPr>
        <w:t xml:space="preserve"> I., Diggles B., Heasman M., Chollet B., Berthe F.C. &amp; Crane M.S.</w:t>
      </w:r>
      <w:r w:rsidRPr="00D62D4A">
        <w:rPr>
          <w:rFonts w:cs="Arial"/>
          <w:szCs w:val="18"/>
        </w:rPr>
        <w:t xml:space="preserve"> (2006). Development of a TaqMan PCR assay for the detection of </w:t>
      </w:r>
      <w:proofErr w:type="spellStart"/>
      <w:r w:rsidRPr="00D62D4A">
        <w:rPr>
          <w:rFonts w:cs="Arial"/>
          <w:i/>
          <w:szCs w:val="18"/>
        </w:rPr>
        <w:t>Bonamia</w:t>
      </w:r>
      <w:proofErr w:type="spellEnd"/>
      <w:r w:rsidRPr="00D62D4A">
        <w:rPr>
          <w:rFonts w:cs="Arial"/>
          <w:szCs w:val="18"/>
        </w:rPr>
        <w:t xml:space="preserve"> species. </w:t>
      </w:r>
      <w:r w:rsidRPr="00D62D4A">
        <w:rPr>
          <w:rFonts w:cs="Arial"/>
          <w:i/>
          <w:szCs w:val="18"/>
        </w:rPr>
        <w:t xml:space="preserve">Dis. </w:t>
      </w:r>
      <w:proofErr w:type="spellStart"/>
      <w:r w:rsidRPr="00D62D4A">
        <w:rPr>
          <w:rFonts w:cs="Arial"/>
          <w:i/>
          <w:szCs w:val="18"/>
        </w:rPr>
        <w:t>Aquat</w:t>
      </w:r>
      <w:proofErr w:type="spellEnd"/>
      <w:r w:rsidRPr="00D62D4A">
        <w:rPr>
          <w:rFonts w:cs="Arial"/>
          <w:i/>
          <w:szCs w:val="18"/>
        </w:rPr>
        <w:t>. Org</w:t>
      </w:r>
      <w:r w:rsidR="005D750E" w:rsidRPr="00D62D4A">
        <w:rPr>
          <w:rFonts w:cs="Arial"/>
          <w:i/>
          <w:szCs w:val="18"/>
        </w:rPr>
        <w:t>an</w:t>
      </w:r>
      <w:r w:rsidRPr="00D62D4A">
        <w:rPr>
          <w:rFonts w:cs="Arial"/>
          <w:szCs w:val="18"/>
        </w:rPr>
        <w:t xml:space="preserve">., </w:t>
      </w:r>
      <w:r w:rsidRPr="00D62D4A">
        <w:rPr>
          <w:rFonts w:cs="Arial"/>
          <w:b/>
          <w:szCs w:val="18"/>
        </w:rPr>
        <w:t>71</w:t>
      </w:r>
      <w:r w:rsidRPr="00D62D4A">
        <w:rPr>
          <w:rFonts w:cs="Arial"/>
          <w:szCs w:val="18"/>
        </w:rPr>
        <w:t>, 75–80.</w:t>
      </w:r>
    </w:p>
    <w:p w14:paraId="0B736C1C" w14:textId="77777777" w:rsidR="00A11551" w:rsidRPr="00AE1536" w:rsidRDefault="00A11551" w:rsidP="00DA6CB3">
      <w:pPr>
        <w:pStyle w:val="REF"/>
        <w:rPr>
          <w:rFonts w:cs="Arial"/>
        </w:rPr>
      </w:pPr>
      <w:proofErr w:type="spellStart"/>
      <w:r w:rsidRPr="00AE1536">
        <w:rPr>
          <w:rFonts w:cs="Arial"/>
          <w:smallCaps/>
        </w:rPr>
        <w:t>Culloty</w:t>
      </w:r>
      <w:proofErr w:type="spellEnd"/>
      <w:r w:rsidRPr="00AE1536">
        <w:rPr>
          <w:rFonts w:cs="Arial"/>
          <w:smallCaps/>
        </w:rPr>
        <w:t xml:space="preserve"> S.C. &amp; Mulcahy M.F</w:t>
      </w:r>
      <w:r w:rsidRPr="00AE1536">
        <w:rPr>
          <w:rFonts w:cs="Arial"/>
        </w:rPr>
        <w:t xml:space="preserve">. (1996). Season-, age-, and sex-related variation in the prevalence of </w:t>
      </w:r>
      <w:proofErr w:type="spellStart"/>
      <w:r w:rsidRPr="00AE1536">
        <w:rPr>
          <w:rFonts w:cs="Arial"/>
        </w:rPr>
        <w:t>bonamiosis</w:t>
      </w:r>
      <w:proofErr w:type="spellEnd"/>
      <w:r w:rsidRPr="00AE1536">
        <w:rPr>
          <w:rFonts w:cs="Arial"/>
        </w:rPr>
        <w:t xml:space="preserve"> in flat oysters (</w:t>
      </w:r>
      <w:r w:rsidRPr="00AE1536">
        <w:rPr>
          <w:rFonts w:cs="Arial"/>
          <w:i/>
          <w:iCs/>
        </w:rPr>
        <w:t>Ostrea edulis</w:t>
      </w:r>
      <w:r w:rsidRPr="00AE1536">
        <w:rPr>
          <w:rFonts w:cs="Arial"/>
        </w:rPr>
        <w:t xml:space="preserve"> L.) on the south coast of Ireland. </w:t>
      </w:r>
      <w:r w:rsidRPr="00AE1536">
        <w:rPr>
          <w:rFonts w:cs="Arial"/>
          <w:i/>
          <w:iCs/>
        </w:rPr>
        <w:t>Aquaculture</w:t>
      </w:r>
      <w:r w:rsidRPr="00AE1536">
        <w:rPr>
          <w:rFonts w:cs="Arial"/>
        </w:rPr>
        <w:t xml:space="preserve">, </w:t>
      </w:r>
      <w:r w:rsidRPr="00AE1536">
        <w:rPr>
          <w:rFonts w:cs="Arial"/>
          <w:b/>
          <w:bCs/>
        </w:rPr>
        <w:t>144</w:t>
      </w:r>
      <w:r w:rsidRPr="00AE1536">
        <w:rPr>
          <w:rFonts w:cs="Arial"/>
        </w:rPr>
        <w:t>, 53–63.</w:t>
      </w:r>
    </w:p>
    <w:p w14:paraId="63F177CF" w14:textId="77777777" w:rsidR="00112162" w:rsidRDefault="00112162" w:rsidP="00112162">
      <w:pPr>
        <w:pStyle w:val="REF"/>
        <w:rPr>
          <w:shd w:val="clear" w:color="auto" w:fill="FFFFFF"/>
        </w:rPr>
      </w:pPr>
      <w:bookmarkStart w:id="47" w:name="_Hlk152950165"/>
      <w:r w:rsidRPr="00A26A62">
        <w:rPr>
          <w:smallCaps/>
          <w:shd w:val="clear" w:color="auto" w:fill="FFFFFF"/>
        </w:rPr>
        <w:t xml:space="preserve">Engelsma M.Y., </w:t>
      </w:r>
      <w:proofErr w:type="spellStart"/>
      <w:r w:rsidRPr="00A26A62">
        <w:rPr>
          <w:smallCaps/>
          <w:shd w:val="clear" w:color="auto" w:fill="FFFFFF"/>
        </w:rPr>
        <w:t>Culloty</w:t>
      </w:r>
      <w:proofErr w:type="spellEnd"/>
      <w:r w:rsidRPr="00A26A62">
        <w:rPr>
          <w:smallCaps/>
          <w:shd w:val="clear" w:color="auto" w:fill="FFFFFF"/>
        </w:rPr>
        <w:t xml:space="preserve"> S.C., Lynch S.A., </w:t>
      </w:r>
      <w:proofErr w:type="spellStart"/>
      <w:r w:rsidRPr="00A26A62">
        <w:rPr>
          <w:smallCaps/>
          <w:shd w:val="clear" w:color="auto" w:fill="FFFFFF"/>
        </w:rPr>
        <w:t>Arzul</w:t>
      </w:r>
      <w:proofErr w:type="spellEnd"/>
      <w:r w:rsidRPr="00A26A62">
        <w:rPr>
          <w:smallCaps/>
          <w:shd w:val="clear" w:color="auto" w:fill="FFFFFF"/>
        </w:rPr>
        <w:t xml:space="preserve"> I. &amp; Carnegie R.B. (2014).</w:t>
      </w:r>
      <w:r w:rsidRPr="00A26A62">
        <w:rPr>
          <w:shd w:val="clear" w:color="auto" w:fill="FFFFFF"/>
        </w:rPr>
        <w:t xml:space="preserve"> </w:t>
      </w:r>
      <w:proofErr w:type="spellStart"/>
      <w:r w:rsidRPr="0061708B">
        <w:rPr>
          <w:i/>
          <w:iCs/>
          <w:shd w:val="clear" w:color="auto" w:fill="FFFFFF"/>
        </w:rPr>
        <w:t>Bonamia</w:t>
      </w:r>
      <w:proofErr w:type="spellEnd"/>
      <w:r w:rsidRPr="00A26A62">
        <w:rPr>
          <w:shd w:val="clear" w:color="auto" w:fill="FFFFFF"/>
        </w:rPr>
        <w:t xml:space="preserve"> parasites: a rapidly changing perspective on a genus of important mollusc pathogens.</w:t>
      </w:r>
      <w:r>
        <w:rPr>
          <w:shd w:val="clear" w:color="auto" w:fill="FFFFFF"/>
        </w:rPr>
        <w:t xml:space="preserve"> </w:t>
      </w:r>
      <w:r w:rsidRPr="00A26A62">
        <w:rPr>
          <w:i/>
          <w:iCs/>
          <w:shd w:val="clear" w:color="auto" w:fill="FFFFFF"/>
        </w:rPr>
        <w:t>Dis</w:t>
      </w:r>
      <w:r>
        <w:rPr>
          <w:i/>
          <w:iCs/>
          <w:shd w:val="clear" w:color="auto" w:fill="FFFFFF"/>
        </w:rPr>
        <w:t xml:space="preserve">. </w:t>
      </w:r>
      <w:proofErr w:type="spellStart"/>
      <w:r w:rsidRPr="00A26A62">
        <w:rPr>
          <w:i/>
          <w:iCs/>
          <w:shd w:val="clear" w:color="auto" w:fill="FFFFFF"/>
        </w:rPr>
        <w:t>Aquat</w:t>
      </w:r>
      <w:proofErr w:type="spellEnd"/>
      <w:r>
        <w:rPr>
          <w:i/>
          <w:iCs/>
          <w:shd w:val="clear" w:color="auto" w:fill="FFFFFF"/>
        </w:rPr>
        <w:t>.</w:t>
      </w:r>
      <w:r w:rsidRPr="00A26A62">
        <w:rPr>
          <w:i/>
          <w:iCs/>
          <w:shd w:val="clear" w:color="auto" w:fill="FFFFFF"/>
        </w:rPr>
        <w:t xml:space="preserve"> Organ</w:t>
      </w:r>
      <w:r>
        <w:rPr>
          <w:i/>
          <w:iCs/>
          <w:shd w:val="clear" w:color="auto" w:fill="FFFFFF"/>
        </w:rPr>
        <w:t xml:space="preserve">., </w:t>
      </w:r>
      <w:r w:rsidRPr="0061708B">
        <w:rPr>
          <w:b/>
          <w:bCs/>
          <w:shd w:val="clear" w:color="auto" w:fill="FFFFFF"/>
        </w:rPr>
        <w:t>110</w:t>
      </w:r>
      <w:r w:rsidRPr="00A26A62">
        <w:rPr>
          <w:shd w:val="clear" w:color="auto" w:fill="FFFFFF"/>
        </w:rPr>
        <w:t>, 5</w:t>
      </w:r>
      <w:r>
        <w:rPr>
          <w:shd w:val="clear" w:color="auto" w:fill="FFFFFF"/>
        </w:rPr>
        <w:t>–</w:t>
      </w:r>
      <w:r w:rsidRPr="00A26A62">
        <w:rPr>
          <w:shd w:val="clear" w:color="auto" w:fill="FFFFFF"/>
        </w:rPr>
        <w:t>23.</w:t>
      </w:r>
      <w:bookmarkEnd w:id="47"/>
    </w:p>
    <w:p w14:paraId="3D770E63" w14:textId="48051674" w:rsidR="00A11551" w:rsidRPr="00AE1536" w:rsidRDefault="00A11551" w:rsidP="00DA6CB3">
      <w:pPr>
        <w:pStyle w:val="REF"/>
      </w:pPr>
      <w:r w:rsidRPr="00112162">
        <w:rPr>
          <w:smallCaps/>
        </w:rPr>
        <w:t xml:space="preserve">Engelsma M.Y., Kerkhoff S., </w:t>
      </w:r>
      <w:proofErr w:type="spellStart"/>
      <w:r w:rsidRPr="00112162">
        <w:rPr>
          <w:smallCaps/>
        </w:rPr>
        <w:t>Roozenburg</w:t>
      </w:r>
      <w:proofErr w:type="spellEnd"/>
      <w:r w:rsidRPr="00112162">
        <w:rPr>
          <w:smallCaps/>
        </w:rPr>
        <w:t xml:space="preserve"> I., Haenen O.L.M., van Gool A., </w:t>
      </w:r>
      <w:proofErr w:type="spellStart"/>
      <w:r w:rsidRPr="00112162">
        <w:rPr>
          <w:smallCaps/>
        </w:rPr>
        <w:t>Sistermans</w:t>
      </w:r>
      <w:proofErr w:type="spellEnd"/>
      <w:r w:rsidRPr="00112162">
        <w:rPr>
          <w:smallCaps/>
        </w:rPr>
        <w:t xml:space="preserve"> W., </w:t>
      </w:r>
      <w:proofErr w:type="spellStart"/>
      <w:r w:rsidRPr="00112162">
        <w:rPr>
          <w:smallCaps/>
        </w:rPr>
        <w:t>Wijnhoven</w:t>
      </w:r>
      <w:proofErr w:type="spellEnd"/>
      <w:r w:rsidRPr="00112162">
        <w:rPr>
          <w:smallCaps/>
        </w:rPr>
        <w:t xml:space="preserve"> S. &amp; Hummel H. </w:t>
      </w:r>
      <w:r w:rsidRPr="00112162">
        <w:t xml:space="preserve">(2010). </w:t>
      </w:r>
      <w:r w:rsidRPr="00AE1536">
        <w:t xml:space="preserve">Epidemiology of </w:t>
      </w:r>
      <w:proofErr w:type="spellStart"/>
      <w:r w:rsidRPr="00AE1536">
        <w:t>Bonamia</w:t>
      </w:r>
      <w:proofErr w:type="spellEnd"/>
      <w:r w:rsidRPr="00AE1536">
        <w:t xml:space="preserve"> </w:t>
      </w:r>
      <w:proofErr w:type="spellStart"/>
      <w:r w:rsidRPr="00AE1536">
        <w:t>ostreae</w:t>
      </w:r>
      <w:proofErr w:type="spellEnd"/>
      <w:r w:rsidRPr="00AE1536">
        <w:t xml:space="preserve"> infecting European flat oyster Ostrea edulis from Lake </w:t>
      </w:r>
      <w:proofErr w:type="spellStart"/>
      <w:r w:rsidRPr="00AE1536">
        <w:t>Grevelingen</w:t>
      </w:r>
      <w:proofErr w:type="spellEnd"/>
      <w:r w:rsidRPr="00AE1536">
        <w:t>, The Netherlands. Marine Ecology Progress Series, 409, 131–142.</w:t>
      </w:r>
    </w:p>
    <w:p w14:paraId="496BC7BB" w14:textId="60CCF447" w:rsidR="000C0BD9" w:rsidRPr="00AE1536" w:rsidRDefault="000C0BD9" w:rsidP="00DA6CB3">
      <w:pPr>
        <w:pStyle w:val="REF"/>
      </w:pPr>
      <w:r w:rsidRPr="00AE1536">
        <w:t>E</w:t>
      </w:r>
      <w:r w:rsidRPr="00AE1536">
        <w:rPr>
          <w:smallCaps/>
        </w:rPr>
        <w:t xml:space="preserve">URL for mollusc diseases </w:t>
      </w:r>
      <w:r w:rsidRPr="00AE1536">
        <w:t>(2023)</w:t>
      </w:r>
      <w:r w:rsidR="00E87BD4" w:rsidRPr="00AE1536">
        <w:t xml:space="preserve">. </w:t>
      </w:r>
      <w:r w:rsidRPr="00AE1536">
        <w:t xml:space="preserve">SOP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00454F96" w:rsidRPr="00AE1536">
        <w:t xml:space="preserve"> </w:t>
      </w:r>
      <w:r w:rsidRPr="00AE1536">
        <w:t>and</w:t>
      </w:r>
      <w:r w:rsidR="00454F96" w:rsidRPr="00AE1536">
        <w:t xml:space="preserve"> </w:t>
      </w:r>
      <w:proofErr w:type="spellStart"/>
      <w:r w:rsidRPr="00AE1536">
        <w:rPr>
          <w:i/>
          <w:iCs/>
        </w:rPr>
        <w:t>Bonamia</w:t>
      </w:r>
      <w:proofErr w:type="spellEnd"/>
      <w:r w:rsidRPr="00AE1536">
        <w:rPr>
          <w:i/>
          <w:iCs/>
        </w:rPr>
        <w:t xml:space="preserve"> </w:t>
      </w:r>
      <w:proofErr w:type="spellStart"/>
      <w:r w:rsidRPr="00AE1536">
        <w:rPr>
          <w:i/>
          <w:iCs/>
        </w:rPr>
        <w:t>exitiosa</w:t>
      </w:r>
      <w:proofErr w:type="spellEnd"/>
      <w:r w:rsidR="00454F96" w:rsidRPr="00AE1536">
        <w:t xml:space="preserve"> </w:t>
      </w:r>
      <w:r w:rsidRPr="00AE1536">
        <w:t>detection by Real</w:t>
      </w:r>
      <w:r w:rsidR="00E87BD4" w:rsidRPr="00AE1536">
        <w:t>-</w:t>
      </w:r>
      <w:r w:rsidRPr="00AE1536">
        <w:t xml:space="preserve">time Polymerase Chain Reaction (PCR), </w:t>
      </w:r>
      <w:hyperlink r:id="rId23" w:history="1">
        <w:r w:rsidR="00B24040" w:rsidRPr="00AE1536">
          <w:rPr>
            <w:rStyle w:val="Hyperlink"/>
          </w:rPr>
          <w:t>https://www.eurl-mollusc.eu/SOPs</w:t>
        </w:r>
      </w:hyperlink>
      <w:r w:rsidR="00B24040" w:rsidRPr="00AE1536">
        <w:t xml:space="preserve"> </w:t>
      </w:r>
    </w:p>
    <w:p w14:paraId="472C2095" w14:textId="1900B41F" w:rsidR="00DF2A14" w:rsidRPr="00AE1536" w:rsidRDefault="00DF2A14" w:rsidP="00DA6CB3">
      <w:pPr>
        <w:pStyle w:val="REF"/>
      </w:pPr>
      <w:r w:rsidRPr="00AE1536">
        <w:rPr>
          <w:smallCaps/>
        </w:rPr>
        <w:t>Fernández-Boo S</w:t>
      </w:r>
      <w:r w:rsidR="00210561" w:rsidRPr="00AE1536">
        <w:rPr>
          <w:smallCaps/>
        </w:rPr>
        <w:t>.</w:t>
      </w:r>
      <w:r w:rsidRPr="00AE1536">
        <w:rPr>
          <w:smallCaps/>
        </w:rPr>
        <w:t xml:space="preserve">, </w:t>
      </w:r>
      <w:proofErr w:type="spellStart"/>
      <w:r w:rsidRPr="00AE1536">
        <w:rPr>
          <w:smallCaps/>
        </w:rPr>
        <w:t>Provot</w:t>
      </w:r>
      <w:proofErr w:type="spellEnd"/>
      <w:r w:rsidRPr="00AE1536">
        <w:rPr>
          <w:smallCaps/>
        </w:rPr>
        <w:t xml:space="preserve"> C</w:t>
      </w:r>
      <w:r w:rsidR="00210561" w:rsidRPr="00AE1536">
        <w:rPr>
          <w:smallCaps/>
        </w:rPr>
        <w:t>.</w:t>
      </w:r>
      <w:r w:rsidRPr="00AE1536">
        <w:rPr>
          <w:smallCaps/>
        </w:rPr>
        <w:t xml:space="preserve">, </w:t>
      </w:r>
      <w:proofErr w:type="spellStart"/>
      <w:r w:rsidRPr="00AE1536">
        <w:rPr>
          <w:smallCaps/>
        </w:rPr>
        <w:t>Lecadet</w:t>
      </w:r>
      <w:proofErr w:type="spellEnd"/>
      <w:r w:rsidRPr="00AE1536">
        <w:rPr>
          <w:smallCaps/>
        </w:rPr>
        <w:t xml:space="preserve"> C</w:t>
      </w:r>
      <w:r w:rsidR="00210561" w:rsidRPr="00AE1536">
        <w:rPr>
          <w:smallCaps/>
        </w:rPr>
        <w:t>.</w:t>
      </w:r>
      <w:r w:rsidRPr="00AE1536">
        <w:rPr>
          <w:smallCaps/>
        </w:rPr>
        <w:t>, Stavrakakis C</w:t>
      </w:r>
      <w:r w:rsidR="00210561" w:rsidRPr="00AE1536">
        <w:rPr>
          <w:smallCaps/>
        </w:rPr>
        <w:t>.</w:t>
      </w:r>
      <w:r w:rsidRPr="00AE1536">
        <w:rPr>
          <w:smallCaps/>
        </w:rPr>
        <w:t>, Papin M</w:t>
      </w:r>
      <w:r w:rsidR="00210561" w:rsidRPr="00AE1536">
        <w:rPr>
          <w:smallCaps/>
        </w:rPr>
        <w:t>.</w:t>
      </w:r>
      <w:r w:rsidRPr="00AE1536">
        <w:rPr>
          <w:smallCaps/>
        </w:rPr>
        <w:t>, Chollet B</w:t>
      </w:r>
      <w:r w:rsidR="00210561" w:rsidRPr="00AE1536">
        <w:rPr>
          <w:smallCaps/>
        </w:rPr>
        <w:t>.</w:t>
      </w:r>
      <w:r w:rsidRPr="00AE1536">
        <w:rPr>
          <w:smallCaps/>
        </w:rPr>
        <w:t>, Auvray J</w:t>
      </w:r>
      <w:r w:rsidR="00210561" w:rsidRPr="00AE1536">
        <w:rPr>
          <w:smallCaps/>
        </w:rPr>
        <w:t>.</w:t>
      </w:r>
      <w:r w:rsidRPr="00AE1536">
        <w:rPr>
          <w:smallCaps/>
        </w:rPr>
        <w:t>-F</w:t>
      </w:r>
      <w:r w:rsidR="00210561" w:rsidRPr="00AE1536">
        <w:rPr>
          <w:smallCaps/>
        </w:rPr>
        <w:t>. &amp;</w:t>
      </w:r>
      <w:r w:rsidRPr="00AE1536">
        <w:rPr>
          <w:smallCaps/>
        </w:rPr>
        <w:t xml:space="preserve"> </w:t>
      </w:r>
      <w:proofErr w:type="spellStart"/>
      <w:r w:rsidRPr="00AE1536">
        <w:rPr>
          <w:smallCaps/>
        </w:rPr>
        <w:t>Arzul</w:t>
      </w:r>
      <w:proofErr w:type="spellEnd"/>
      <w:r w:rsidRPr="00AE1536">
        <w:rPr>
          <w:smallCaps/>
        </w:rPr>
        <w:t xml:space="preserve"> I</w:t>
      </w:r>
      <w:r w:rsidR="00210561" w:rsidRPr="00AE1536">
        <w:rPr>
          <w:smallCaps/>
        </w:rPr>
        <w:t>.</w:t>
      </w:r>
      <w:r w:rsidRPr="00AE1536">
        <w:t xml:space="preserve"> (2021). Inactivation of marine bivalve parasites using UV-C irradiation: Examples of </w:t>
      </w:r>
      <w:proofErr w:type="spellStart"/>
      <w:r w:rsidRPr="00AE1536">
        <w:rPr>
          <w:i/>
          <w:iCs/>
        </w:rPr>
        <w:t>Perkinsus</w:t>
      </w:r>
      <w:proofErr w:type="spellEnd"/>
      <w:r w:rsidRPr="00AE1536">
        <w:rPr>
          <w:i/>
          <w:iCs/>
        </w:rPr>
        <w:t xml:space="preserve"> </w:t>
      </w:r>
      <w:proofErr w:type="spellStart"/>
      <w:r w:rsidRPr="00AE1536">
        <w:rPr>
          <w:i/>
          <w:iCs/>
        </w:rPr>
        <w:t>olseni</w:t>
      </w:r>
      <w:proofErr w:type="spellEnd"/>
      <w:r w:rsidRPr="00AE1536">
        <w:rPr>
          <w:i/>
          <w:iCs/>
        </w:rPr>
        <w:t xml:space="preserve"> </w:t>
      </w:r>
      <w:r w:rsidRPr="00AE1536">
        <w:t xml:space="preserve">and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rPr>
          <w:i/>
          <w:iCs/>
        </w:rPr>
        <w:t>. Aquaculture Reports</w:t>
      </w:r>
      <w:r w:rsidRPr="00AE1536">
        <w:t xml:space="preserve">, </w:t>
      </w:r>
      <w:r w:rsidRPr="00AE1536">
        <w:rPr>
          <w:b/>
          <w:bCs/>
        </w:rPr>
        <w:t>21</w:t>
      </w:r>
      <w:r w:rsidRPr="00AE1536">
        <w:t xml:space="preserve">, 100859 (10p.). </w:t>
      </w:r>
      <w:hyperlink r:id="rId24" w:history="1">
        <w:r w:rsidRPr="00AE1536">
          <w:rPr>
            <w:rStyle w:val="Hyperlink"/>
            <w:color w:val="auto"/>
            <w:u w:val="none"/>
          </w:rPr>
          <w:t>https://doi.org/10.1016/j.aqrep.2021.100859</w:t>
        </w:r>
      </w:hyperlink>
    </w:p>
    <w:p w14:paraId="78DCCB2F" w14:textId="2568D5A6" w:rsidR="000C0BD9" w:rsidRPr="00DA6177" w:rsidRDefault="000C0BD9" w:rsidP="00DA6CB3">
      <w:pPr>
        <w:pStyle w:val="REF"/>
        <w:rPr>
          <w:lang w:val="fr-FR"/>
        </w:rPr>
      </w:pPr>
      <w:r w:rsidRPr="00AE1536">
        <w:rPr>
          <w:smallCaps/>
        </w:rPr>
        <w:t xml:space="preserve">Flannery G., Lynch S.A., Longshaw M., Stone D., Martin P., Ramilo, A., </w:t>
      </w:r>
      <w:r w:rsidR="003F1663" w:rsidRPr="00AE1536">
        <w:rPr>
          <w:smallCaps/>
        </w:rPr>
        <w:t>Ramilo A., Villalba</w:t>
      </w:r>
      <w:r w:rsidRPr="00AE1536">
        <w:rPr>
          <w:smallCaps/>
        </w:rPr>
        <w:t xml:space="preserve"> </w:t>
      </w:r>
      <w:r w:rsidR="003F1663" w:rsidRPr="00AE1536">
        <w:rPr>
          <w:smallCaps/>
        </w:rPr>
        <w:t xml:space="preserve">A. </w:t>
      </w:r>
      <w:r w:rsidRPr="00AE1536">
        <w:rPr>
          <w:smallCaps/>
        </w:rPr>
        <w:t xml:space="preserve">&amp; </w:t>
      </w:r>
      <w:proofErr w:type="spellStart"/>
      <w:r w:rsidRPr="00AE1536">
        <w:rPr>
          <w:smallCaps/>
        </w:rPr>
        <w:t>Culloty</w:t>
      </w:r>
      <w:proofErr w:type="spellEnd"/>
      <w:r w:rsidRPr="00AE1536">
        <w:rPr>
          <w:smallCaps/>
        </w:rPr>
        <w:t xml:space="preserve"> S.C. </w:t>
      </w:r>
      <w:r w:rsidRPr="00AE1536">
        <w:t xml:space="preserve">(2014). Interlaboratory variability in screening for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rPr>
          <w:i/>
          <w:iCs/>
        </w:rPr>
        <w:t>,</w:t>
      </w:r>
      <w:r w:rsidRPr="00AE1536">
        <w:t xml:space="preserve"> a protistan parasite of the European flat oyster </w:t>
      </w:r>
      <w:r w:rsidRPr="00AE1536">
        <w:rPr>
          <w:i/>
          <w:iCs/>
        </w:rPr>
        <w:t>Ostrea edulis.</w:t>
      </w:r>
      <w:r w:rsidR="00DA2A95" w:rsidRPr="00AE1536">
        <w:rPr>
          <w:i/>
          <w:iCs/>
        </w:rPr>
        <w:t xml:space="preserve"> </w:t>
      </w:r>
      <w:r w:rsidRPr="00DA6177">
        <w:rPr>
          <w:i/>
          <w:iCs/>
          <w:lang w:val="fr-FR"/>
        </w:rPr>
        <w:t>Dis</w:t>
      </w:r>
      <w:r w:rsidR="00DA2A95" w:rsidRPr="00DA6177">
        <w:rPr>
          <w:i/>
          <w:iCs/>
          <w:lang w:val="fr-FR"/>
        </w:rPr>
        <w:t>.</w:t>
      </w:r>
      <w:r w:rsidRPr="00DA6177">
        <w:rPr>
          <w:i/>
          <w:iCs/>
          <w:lang w:val="fr-FR"/>
        </w:rPr>
        <w:t xml:space="preserve"> </w:t>
      </w:r>
      <w:proofErr w:type="spellStart"/>
      <w:r w:rsidRPr="00DA6177">
        <w:rPr>
          <w:i/>
          <w:iCs/>
          <w:lang w:val="fr-FR"/>
        </w:rPr>
        <w:t>Aquat</w:t>
      </w:r>
      <w:proofErr w:type="spellEnd"/>
      <w:r w:rsidR="00DA2A95" w:rsidRPr="00DA6177">
        <w:rPr>
          <w:i/>
          <w:iCs/>
          <w:lang w:val="fr-FR"/>
        </w:rPr>
        <w:t>.</w:t>
      </w:r>
      <w:r w:rsidRPr="00DA6177">
        <w:rPr>
          <w:i/>
          <w:iCs/>
          <w:lang w:val="fr-FR"/>
        </w:rPr>
        <w:t xml:space="preserve"> </w:t>
      </w:r>
      <w:proofErr w:type="spellStart"/>
      <w:r w:rsidRPr="00DA6177">
        <w:rPr>
          <w:i/>
          <w:iCs/>
          <w:lang w:val="fr-FR"/>
        </w:rPr>
        <w:t>Organ</w:t>
      </w:r>
      <w:proofErr w:type="spellEnd"/>
      <w:r w:rsidR="00DA2A95" w:rsidRPr="00DA6177">
        <w:rPr>
          <w:lang w:val="fr-FR"/>
        </w:rPr>
        <w:t>.</w:t>
      </w:r>
      <w:r w:rsidRPr="00DA6177">
        <w:rPr>
          <w:lang w:val="fr-FR"/>
        </w:rPr>
        <w:t>,</w:t>
      </w:r>
      <w:r w:rsidR="00DA2A95" w:rsidRPr="00DA6177">
        <w:rPr>
          <w:lang w:val="fr-FR"/>
        </w:rPr>
        <w:t xml:space="preserve"> </w:t>
      </w:r>
      <w:r w:rsidRPr="00DA6177">
        <w:rPr>
          <w:b/>
          <w:bCs/>
          <w:lang w:val="fr-FR"/>
        </w:rPr>
        <w:t>110</w:t>
      </w:r>
      <w:r w:rsidRPr="00DA6177">
        <w:rPr>
          <w:lang w:val="fr-FR"/>
        </w:rPr>
        <w:t>, 93</w:t>
      </w:r>
      <w:r w:rsidR="00DA2A95" w:rsidRPr="00DA6177">
        <w:rPr>
          <w:lang w:val="fr-FR"/>
        </w:rPr>
        <w:t>–</w:t>
      </w:r>
      <w:r w:rsidRPr="00DA6177">
        <w:rPr>
          <w:lang w:val="fr-FR"/>
        </w:rPr>
        <w:t>99.</w:t>
      </w:r>
    </w:p>
    <w:p w14:paraId="1B6FC2A9" w14:textId="77777777" w:rsidR="00A11551" w:rsidRPr="00AE1536" w:rsidRDefault="00A11551" w:rsidP="00DA6CB3">
      <w:pPr>
        <w:pStyle w:val="REF"/>
        <w:rPr>
          <w:rFonts w:cs="Arial"/>
          <w:lang w:val="fr-FR"/>
        </w:rPr>
      </w:pPr>
      <w:proofErr w:type="spellStart"/>
      <w:r w:rsidRPr="00AE1536">
        <w:rPr>
          <w:rFonts w:cs="Arial"/>
          <w:smallCaps/>
          <w:lang w:val="fr-FR"/>
        </w:rPr>
        <w:t>Grizel</w:t>
      </w:r>
      <w:proofErr w:type="spellEnd"/>
      <w:r w:rsidRPr="00AE1536">
        <w:rPr>
          <w:rFonts w:cs="Arial"/>
          <w:smallCaps/>
          <w:lang w:val="fr-FR"/>
        </w:rPr>
        <w:t xml:space="preserve"> H.</w:t>
      </w:r>
      <w:r w:rsidRPr="00AE1536">
        <w:rPr>
          <w:rFonts w:cs="Arial"/>
          <w:lang w:val="fr-FR"/>
        </w:rPr>
        <w:t xml:space="preserve"> (1985). Etudes des récentes épizooties de l’huître plate </w:t>
      </w:r>
      <w:proofErr w:type="spellStart"/>
      <w:r w:rsidRPr="00AE1536">
        <w:rPr>
          <w:rFonts w:cs="Arial"/>
          <w:i/>
          <w:iCs/>
          <w:lang w:val="fr-FR"/>
        </w:rPr>
        <w:t>Ostrea</w:t>
      </w:r>
      <w:proofErr w:type="spellEnd"/>
      <w:r w:rsidRPr="00AE1536">
        <w:rPr>
          <w:rFonts w:cs="Arial"/>
          <w:i/>
          <w:iCs/>
          <w:lang w:val="fr-FR"/>
        </w:rPr>
        <w:t xml:space="preserve"> </w:t>
      </w:r>
      <w:proofErr w:type="spellStart"/>
      <w:r w:rsidRPr="00AE1536">
        <w:rPr>
          <w:rFonts w:cs="Arial"/>
          <w:i/>
          <w:iCs/>
          <w:lang w:val="fr-FR"/>
        </w:rPr>
        <w:t>edulis</w:t>
      </w:r>
      <w:proofErr w:type="spellEnd"/>
      <w:r w:rsidRPr="00AE1536">
        <w:rPr>
          <w:rFonts w:cs="Arial"/>
          <w:i/>
          <w:iCs/>
          <w:lang w:val="fr-FR"/>
        </w:rPr>
        <w:t xml:space="preserve"> </w:t>
      </w:r>
      <w:r w:rsidRPr="00AE1536">
        <w:rPr>
          <w:rFonts w:cs="Arial"/>
          <w:lang w:val="fr-FR"/>
        </w:rPr>
        <w:t>L. et de leur impact sur l’ostréiculture bretonne. Thèse de doctorat, Université des Sciences et Techniques de Languedoc, Montpellier, France.</w:t>
      </w:r>
    </w:p>
    <w:p w14:paraId="298B86F1" w14:textId="2606B952" w:rsidR="00A11551" w:rsidRPr="00AE1536" w:rsidRDefault="00A11551" w:rsidP="00DA6CB3">
      <w:pPr>
        <w:pStyle w:val="REF"/>
        <w:rPr>
          <w:rFonts w:cs="Arial"/>
        </w:rPr>
      </w:pPr>
      <w:proofErr w:type="spellStart"/>
      <w:r w:rsidRPr="00AE1536">
        <w:rPr>
          <w:rFonts w:cs="Arial"/>
          <w:smallCaps/>
          <w:lang w:val="fr-FR"/>
        </w:rPr>
        <w:t>Hervio</w:t>
      </w:r>
      <w:proofErr w:type="spellEnd"/>
      <w:r w:rsidRPr="00AE1536">
        <w:rPr>
          <w:rFonts w:cs="Arial"/>
          <w:smallCaps/>
          <w:lang w:val="fr-FR"/>
        </w:rPr>
        <w:t xml:space="preserve"> D., </w:t>
      </w:r>
      <w:proofErr w:type="spellStart"/>
      <w:r w:rsidRPr="00AE1536">
        <w:rPr>
          <w:rFonts w:cs="Arial"/>
          <w:smallCaps/>
          <w:lang w:val="fr-FR"/>
        </w:rPr>
        <w:t>Bachere</w:t>
      </w:r>
      <w:proofErr w:type="spellEnd"/>
      <w:r w:rsidRPr="00AE1536">
        <w:rPr>
          <w:rFonts w:cs="Arial"/>
          <w:smallCaps/>
          <w:lang w:val="fr-FR"/>
        </w:rPr>
        <w:t xml:space="preserve"> E., </w:t>
      </w:r>
      <w:proofErr w:type="spellStart"/>
      <w:r w:rsidRPr="00AE1536">
        <w:rPr>
          <w:rFonts w:cs="Arial"/>
          <w:smallCaps/>
          <w:lang w:val="fr-FR"/>
        </w:rPr>
        <w:t>Boulo</w:t>
      </w:r>
      <w:proofErr w:type="spellEnd"/>
      <w:r w:rsidRPr="00AE1536">
        <w:rPr>
          <w:rFonts w:cs="Arial"/>
          <w:smallCaps/>
          <w:lang w:val="fr-FR"/>
        </w:rPr>
        <w:t xml:space="preserve"> V., </w:t>
      </w:r>
      <w:proofErr w:type="spellStart"/>
      <w:r w:rsidRPr="00AE1536">
        <w:rPr>
          <w:rFonts w:cs="Arial"/>
          <w:smallCaps/>
          <w:lang w:val="fr-FR"/>
        </w:rPr>
        <w:t>Cochennec</w:t>
      </w:r>
      <w:proofErr w:type="spellEnd"/>
      <w:r w:rsidRPr="00AE1536">
        <w:rPr>
          <w:rFonts w:cs="Arial"/>
          <w:smallCaps/>
          <w:lang w:val="fr-FR"/>
        </w:rPr>
        <w:t xml:space="preserve"> N., Vuillemin V., Le </w:t>
      </w:r>
      <w:proofErr w:type="spellStart"/>
      <w:r w:rsidRPr="00AE1536">
        <w:rPr>
          <w:rFonts w:cs="Arial"/>
          <w:smallCaps/>
          <w:lang w:val="fr-FR"/>
        </w:rPr>
        <w:t>Coguic</w:t>
      </w:r>
      <w:proofErr w:type="spellEnd"/>
      <w:r w:rsidRPr="00AE1536">
        <w:rPr>
          <w:rFonts w:cs="Arial"/>
          <w:smallCaps/>
          <w:lang w:val="fr-FR"/>
        </w:rPr>
        <w:t xml:space="preserve"> Y., </w:t>
      </w:r>
      <w:proofErr w:type="spellStart"/>
      <w:r w:rsidRPr="00AE1536">
        <w:rPr>
          <w:rFonts w:cs="Arial"/>
          <w:smallCaps/>
          <w:lang w:val="fr-FR"/>
        </w:rPr>
        <w:t>Cailletaux</w:t>
      </w:r>
      <w:proofErr w:type="spellEnd"/>
      <w:r w:rsidRPr="00AE1536">
        <w:rPr>
          <w:rFonts w:cs="Arial"/>
          <w:smallCaps/>
          <w:lang w:val="fr-FR"/>
        </w:rPr>
        <w:t xml:space="preserve"> G., Mazurie J. &amp; </w:t>
      </w:r>
      <w:proofErr w:type="spellStart"/>
      <w:r w:rsidRPr="00AE1536">
        <w:rPr>
          <w:rFonts w:cs="Arial"/>
          <w:smallCaps/>
          <w:lang w:val="fr-FR"/>
        </w:rPr>
        <w:t>Mialhe</w:t>
      </w:r>
      <w:proofErr w:type="spellEnd"/>
      <w:r w:rsidRPr="00AE1536">
        <w:rPr>
          <w:rFonts w:cs="Arial"/>
          <w:smallCaps/>
          <w:lang w:val="fr-FR"/>
        </w:rPr>
        <w:t xml:space="preserve"> E</w:t>
      </w:r>
      <w:r w:rsidRPr="00AE1536">
        <w:rPr>
          <w:rFonts w:cs="Arial"/>
          <w:lang w:val="fr-FR"/>
        </w:rPr>
        <w:t xml:space="preserve">. (1995). </w:t>
      </w:r>
      <w:r w:rsidRPr="00AE1536">
        <w:rPr>
          <w:rFonts w:cs="Arial"/>
        </w:rPr>
        <w:t xml:space="preserve">Establishment of an experimental infection protocol for the flat oyster </w:t>
      </w:r>
      <w:r w:rsidRPr="00AE1536">
        <w:rPr>
          <w:rFonts w:cs="Arial"/>
          <w:i/>
          <w:iCs/>
        </w:rPr>
        <w:t>Ostrea edulis</w:t>
      </w:r>
      <w:r w:rsidRPr="00AE1536">
        <w:rPr>
          <w:rFonts w:cs="Arial"/>
        </w:rPr>
        <w:t xml:space="preserve"> with the </w:t>
      </w:r>
      <w:proofErr w:type="spellStart"/>
      <w:r w:rsidRPr="00AE1536">
        <w:rPr>
          <w:rFonts w:cs="Arial"/>
        </w:rPr>
        <w:t>intrahaemocytic</w:t>
      </w:r>
      <w:proofErr w:type="spellEnd"/>
      <w:r w:rsidRPr="00AE1536">
        <w:rPr>
          <w:rFonts w:cs="Arial"/>
        </w:rPr>
        <w:t xml:space="preserve"> protozoan parasite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ostreae</w:t>
      </w:r>
      <w:proofErr w:type="spellEnd"/>
      <w:r w:rsidRPr="00AE1536">
        <w:rPr>
          <w:rFonts w:cs="Arial"/>
          <w:i/>
        </w:rPr>
        <w:t xml:space="preserve">: </w:t>
      </w:r>
      <w:r w:rsidRPr="00AE1536">
        <w:rPr>
          <w:rFonts w:cs="Arial"/>
        </w:rPr>
        <w:t>application in the selection of parasite-resistant oyster</w:t>
      </w:r>
      <w:r w:rsidRPr="00AE1536">
        <w:rPr>
          <w:rFonts w:cs="Arial"/>
          <w:iCs/>
        </w:rPr>
        <w:t xml:space="preserve">. </w:t>
      </w:r>
      <w:r w:rsidRPr="00AE1536">
        <w:rPr>
          <w:rFonts w:cs="Arial"/>
          <w:i/>
          <w:iCs/>
        </w:rPr>
        <w:t>Aquaculture</w:t>
      </w:r>
      <w:r w:rsidRPr="00AE1536">
        <w:rPr>
          <w:rFonts w:cs="Arial"/>
        </w:rPr>
        <w:t xml:space="preserve">, </w:t>
      </w:r>
      <w:r w:rsidRPr="00AE1536">
        <w:rPr>
          <w:rFonts w:cs="Arial"/>
          <w:b/>
          <w:bCs/>
        </w:rPr>
        <w:t>132</w:t>
      </w:r>
      <w:r w:rsidRPr="00AE1536">
        <w:rPr>
          <w:rFonts w:cs="Arial"/>
        </w:rPr>
        <w:t>, 183–194.</w:t>
      </w:r>
    </w:p>
    <w:p w14:paraId="6B005148" w14:textId="37AF4209" w:rsidR="000C0BD9" w:rsidRPr="00AE1536" w:rsidRDefault="000C0BD9" w:rsidP="00DA6CB3">
      <w:pPr>
        <w:pStyle w:val="REF"/>
        <w:rPr>
          <w:rFonts w:cs="Arial"/>
          <w:color w:val="222222"/>
          <w:shd w:val="clear" w:color="auto" w:fill="FFFFFF"/>
          <w:lang w:val="en-US"/>
        </w:rPr>
      </w:pPr>
      <w:r w:rsidRPr="00AE1536">
        <w:rPr>
          <w:rFonts w:cs="Arial"/>
          <w:smallCaps/>
          <w:color w:val="222222"/>
          <w:shd w:val="clear" w:color="auto" w:fill="FFFFFF"/>
          <w:lang w:val="en-GB"/>
        </w:rPr>
        <w:lastRenderedPageBreak/>
        <w:t>Hill K.M., Stokes N.A., Webb S.C., Hine P.M., Kroeck M.A., Moore J.D.</w:t>
      </w:r>
      <w:r w:rsidR="00893840" w:rsidRPr="00AE1536">
        <w:rPr>
          <w:rFonts w:cs="Arial"/>
          <w:smallCaps/>
          <w:color w:val="222222"/>
          <w:shd w:val="clear" w:color="auto" w:fill="FFFFFF"/>
          <w:lang w:val="en-GB"/>
        </w:rPr>
        <w:t xml:space="preserve">, Morley M.S., Reece K.S., Burreson E.M. </w:t>
      </w:r>
      <w:r w:rsidRPr="00AE1536">
        <w:rPr>
          <w:rFonts w:cs="Arial"/>
          <w:smallCaps/>
          <w:color w:val="222222"/>
          <w:shd w:val="clear" w:color="auto" w:fill="FFFFFF"/>
          <w:lang w:val="en-GB"/>
        </w:rPr>
        <w:t>&amp; Carnegie R.B.</w:t>
      </w:r>
      <w:r w:rsidRPr="00AE1536">
        <w:rPr>
          <w:rFonts w:cs="Arial"/>
          <w:color w:val="222222"/>
          <w:shd w:val="clear" w:color="auto" w:fill="FFFFFF"/>
          <w:lang w:val="en-GB"/>
        </w:rPr>
        <w:t xml:space="preserve"> (2014). Phylogenetics of </w:t>
      </w:r>
      <w:proofErr w:type="spellStart"/>
      <w:r w:rsidRPr="00AE1536">
        <w:rPr>
          <w:rFonts w:cs="Arial"/>
          <w:i/>
          <w:iCs/>
          <w:color w:val="222222"/>
          <w:shd w:val="clear" w:color="auto" w:fill="FFFFFF"/>
          <w:lang w:val="en-GB"/>
        </w:rPr>
        <w:t>Bonamia</w:t>
      </w:r>
      <w:proofErr w:type="spellEnd"/>
      <w:r w:rsidRPr="00AE1536">
        <w:rPr>
          <w:rFonts w:cs="Arial"/>
          <w:color w:val="222222"/>
          <w:shd w:val="clear" w:color="auto" w:fill="FFFFFF"/>
          <w:lang w:val="en-GB"/>
        </w:rPr>
        <w:t xml:space="preserve"> parasites based on small subunit and internal transcribed spacer region ribosomal DNA sequence data.</w:t>
      </w:r>
      <w:r w:rsidR="00D17F38" w:rsidRPr="00AE1536">
        <w:rPr>
          <w:rFonts w:cs="Arial"/>
          <w:color w:val="222222"/>
          <w:shd w:val="clear" w:color="auto" w:fill="FFFFFF"/>
          <w:lang w:val="en-GB"/>
        </w:rPr>
        <w:t xml:space="preserve"> </w:t>
      </w:r>
      <w:r w:rsidR="00AF5993" w:rsidRPr="00AE1536">
        <w:rPr>
          <w:rFonts w:cs="Arial"/>
          <w:i/>
          <w:iCs/>
          <w:color w:val="222222"/>
          <w:shd w:val="clear" w:color="auto" w:fill="FFFFFF"/>
          <w:lang w:val="en-GB"/>
        </w:rPr>
        <w:t>D</w:t>
      </w:r>
      <w:r w:rsidR="00D17F38" w:rsidRPr="00AE1536">
        <w:rPr>
          <w:i/>
          <w:iCs/>
        </w:rPr>
        <w:t xml:space="preserve">is. </w:t>
      </w:r>
      <w:proofErr w:type="spellStart"/>
      <w:r w:rsidR="00D17F38" w:rsidRPr="00AE1536">
        <w:rPr>
          <w:i/>
          <w:iCs/>
        </w:rPr>
        <w:t>Aquat</w:t>
      </w:r>
      <w:proofErr w:type="spellEnd"/>
      <w:r w:rsidR="00D17F38" w:rsidRPr="00AE1536">
        <w:rPr>
          <w:i/>
          <w:iCs/>
        </w:rPr>
        <w:t xml:space="preserve">. Organ., </w:t>
      </w:r>
      <w:r w:rsidR="00D17F38" w:rsidRPr="00AE1536">
        <w:rPr>
          <w:b/>
          <w:bCs/>
        </w:rPr>
        <w:t>110</w:t>
      </w:r>
      <w:r w:rsidR="00D17F38" w:rsidRPr="00AE1536">
        <w:t xml:space="preserve">, </w:t>
      </w:r>
      <w:r w:rsidRPr="00AE1536">
        <w:rPr>
          <w:rFonts w:cs="Arial"/>
          <w:color w:val="222222"/>
          <w:shd w:val="clear" w:color="auto" w:fill="FFFFFF"/>
          <w:lang w:val="en-US"/>
        </w:rPr>
        <w:t>33</w:t>
      </w:r>
      <w:r w:rsidR="00D17F38" w:rsidRPr="00AE1536">
        <w:rPr>
          <w:rFonts w:cs="Arial"/>
          <w:color w:val="222222"/>
          <w:shd w:val="clear" w:color="auto" w:fill="FFFFFF"/>
          <w:lang w:val="en-US"/>
        </w:rPr>
        <w:t>–</w:t>
      </w:r>
      <w:r w:rsidRPr="00AE1536">
        <w:rPr>
          <w:rFonts w:cs="Arial"/>
          <w:color w:val="222222"/>
          <w:shd w:val="clear" w:color="auto" w:fill="FFFFFF"/>
          <w:lang w:val="en-US"/>
        </w:rPr>
        <w:t>54.</w:t>
      </w:r>
    </w:p>
    <w:p w14:paraId="12747E4C" w14:textId="64351CAF" w:rsidR="00D17F38" w:rsidRPr="00AE1536" w:rsidRDefault="00D17F38" w:rsidP="00DA6CB3">
      <w:pPr>
        <w:pStyle w:val="REF"/>
      </w:pPr>
      <w:r w:rsidRPr="00AE1536">
        <w:rPr>
          <w:smallCaps/>
        </w:rPr>
        <w:t>Hine P.M., Carnegie R.B., Kroeck M.A., Villalba A., Engelsma M.Y. &amp; Burreson E.M.</w:t>
      </w:r>
      <w:r w:rsidRPr="00AE1536">
        <w:t xml:space="preserve"> (2014). Ultrastructural comparison of </w:t>
      </w:r>
      <w:proofErr w:type="spellStart"/>
      <w:r w:rsidRPr="00AE1536">
        <w:rPr>
          <w:i/>
          <w:iCs/>
        </w:rPr>
        <w:t>Bonamia</w:t>
      </w:r>
      <w:proofErr w:type="spellEnd"/>
      <w:r w:rsidRPr="00AE1536">
        <w:t xml:space="preserve"> spp. (</w:t>
      </w:r>
      <w:proofErr w:type="spellStart"/>
      <w:r w:rsidRPr="00AF52F2">
        <w:t>Haplosporidia</w:t>
      </w:r>
      <w:proofErr w:type="spellEnd"/>
      <w:r w:rsidRPr="00AE1536">
        <w:t xml:space="preserve">) infecting </w:t>
      </w:r>
      <w:proofErr w:type="spellStart"/>
      <w:r w:rsidRPr="00AE1536">
        <w:t>ostreid</w:t>
      </w:r>
      <w:proofErr w:type="spellEnd"/>
      <w:r w:rsidRPr="00AE1536">
        <w:t xml:space="preserve"> oysters. </w:t>
      </w:r>
      <w:r w:rsidRPr="00AE1536">
        <w:rPr>
          <w:i/>
          <w:iCs/>
        </w:rPr>
        <w:t xml:space="preserve">Dis. </w:t>
      </w:r>
      <w:proofErr w:type="spellStart"/>
      <w:r w:rsidRPr="00AE1536">
        <w:rPr>
          <w:i/>
          <w:iCs/>
        </w:rPr>
        <w:t>Aquat</w:t>
      </w:r>
      <w:proofErr w:type="spellEnd"/>
      <w:r w:rsidRPr="00AE1536">
        <w:rPr>
          <w:i/>
          <w:iCs/>
        </w:rPr>
        <w:t xml:space="preserve">. Organ., </w:t>
      </w:r>
      <w:r w:rsidRPr="00AE1536">
        <w:rPr>
          <w:b/>
          <w:bCs/>
        </w:rPr>
        <w:t>110</w:t>
      </w:r>
      <w:r w:rsidRPr="00AE1536">
        <w:t>, 55–63. https://doi.org/10.3354/dao02747</w:t>
      </w:r>
    </w:p>
    <w:p w14:paraId="68C49235" w14:textId="49AB5667" w:rsidR="00A11551" w:rsidRPr="00B30691" w:rsidRDefault="00A11551" w:rsidP="00DA6CB3">
      <w:pPr>
        <w:pStyle w:val="REF"/>
        <w:rPr>
          <w:rFonts w:cs="Arial"/>
        </w:rPr>
      </w:pPr>
      <w:r w:rsidRPr="00AE1536">
        <w:rPr>
          <w:rFonts w:cs="Arial"/>
          <w:smallCaps/>
        </w:rPr>
        <w:t xml:space="preserve">Hine P.M., </w:t>
      </w:r>
      <w:proofErr w:type="spellStart"/>
      <w:r w:rsidRPr="00AE1536">
        <w:rPr>
          <w:rFonts w:cs="Arial"/>
          <w:smallCaps/>
        </w:rPr>
        <w:t>Cochennec-Laureau</w:t>
      </w:r>
      <w:proofErr w:type="spellEnd"/>
      <w:r w:rsidRPr="00AE1536">
        <w:rPr>
          <w:rFonts w:cs="Arial"/>
          <w:smallCaps/>
        </w:rPr>
        <w:t xml:space="preserve"> N. &amp; Berthe F.C.</w:t>
      </w:r>
      <w:r w:rsidRPr="00AE1536">
        <w:rPr>
          <w:rFonts w:cs="Arial"/>
        </w:rPr>
        <w:t xml:space="preserve">J. (2001).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exitiosus</w:t>
      </w:r>
      <w:proofErr w:type="spellEnd"/>
      <w:r w:rsidRPr="00AE1536">
        <w:rPr>
          <w:rFonts w:cs="Arial"/>
        </w:rPr>
        <w:t xml:space="preserve"> n. sp. (</w:t>
      </w:r>
      <w:proofErr w:type="spellStart"/>
      <w:r w:rsidRPr="00AF52F2">
        <w:rPr>
          <w:rFonts w:cs="Arial"/>
        </w:rPr>
        <w:t>Haplosporidia</w:t>
      </w:r>
      <w:proofErr w:type="spellEnd"/>
      <w:r w:rsidRPr="00AE1536">
        <w:rPr>
          <w:rFonts w:cs="Arial"/>
        </w:rPr>
        <w:t xml:space="preserve">) infecting flat oysters </w:t>
      </w:r>
      <w:r w:rsidRPr="00AE1536">
        <w:rPr>
          <w:rFonts w:cs="Arial"/>
          <w:i/>
          <w:iCs/>
        </w:rPr>
        <w:t>Ostrea chilensis</w:t>
      </w:r>
      <w:r w:rsidRPr="00AE1536">
        <w:rPr>
          <w:rFonts w:cs="Arial"/>
        </w:rPr>
        <w:t xml:space="preserve"> (Philippi) in New Zealand. </w:t>
      </w:r>
      <w:r w:rsidRPr="00B30691">
        <w:rPr>
          <w:rFonts w:cs="Arial"/>
          <w:i/>
          <w:iCs/>
        </w:rPr>
        <w:t>Dis. Aquat. Org</w:t>
      </w:r>
      <w:r w:rsidR="00D17F38" w:rsidRPr="00B30691">
        <w:rPr>
          <w:rFonts w:cs="Arial"/>
          <w:i/>
          <w:iCs/>
        </w:rPr>
        <w:t>an</w:t>
      </w:r>
      <w:r w:rsidRPr="00B30691">
        <w:rPr>
          <w:rFonts w:cs="Arial"/>
        </w:rPr>
        <w:t xml:space="preserve">., </w:t>
      </w:r>
      <w:r w:rsidRPr="00B30691">
        <w:rPr>
          <w:rFonts w:cs="Arial"/>
          <w:b/>
          <w:bCs/>
        </w:rPr>
        <w:t>47</w:t>
      </w:r>
      <w:r w:rsidRPr="00B30691">
        <w:rPr>
          <w:rFonts w:cs="Arial"/>
        </w:rPr>
        <w:t>, 63–72.</w:t>
      </w:r>
    </w:p>
    <w:p w14:paraId="704BD7C6" w14:textId="7BD1F79D" w:rsidR="00DF2A14" w:rsidRPr="00AE1536" w:rsidRDefault="00DF2A14" w:rsidP="00DA6CB3">
      <w:pPr>
        <w:pStyle w:val="REF"/>
      </w:pPr>
      <w:r w:rsidRPr="00B30691">
        <w:rPr>
          <w:smallCaps/>
        </w:rPr>
        <w:t>Kamermans P</w:t>
      </w:r>
      <w:r w:rsidR="008D5720" w:rsidRPr="00B30691">
        <w:rPr>
          <w:smallCaps/>
        </w:rPr>
        <w:t>.</w:t>
      </w:r>
      <w:r w:rsidRPr="00B30691">
        <w:rPr>
          <w:smallCaps/>
        </w:rPr>
        <w:t>, Blanco A</w:t>
      </w:r>
      <w:r w:rsidR="008D5720" w:rsidRPr="00B30691">
        <w:rPr>
          <w:smallCaps/>
        </w:rPr>
        <w:t>.</w:t>
      </w:r>
      <w:r w:rsidRPr="00B30691">
        <w:rPr>
          <w:smallCaps/>
        </w:rPr>
        <w:t>, van Dalen P</w:t>
      </w:r>
      <w:r w:rsidR="008D5720" w:rsidRPr="00B30691">
        <w:rPr>
          <w:smallCaps/>
        </w:rPr>
        <w:t>.</w:t>
      </w:r>
      <w:r w:rsidRPr="00B30691">
        <w:rPr>
          <w:smallCaps/>
        </w:rPr>
        <w:t>, Engelsma M</w:t>
      </w:r>
      <w:r w:rsidR="008D5720" w:rsidRPr="00B30691">
        <w:rPr>
          <w:smallCaps/>
        </w:rPr>
        <w:t>.</w:t>
      </w:r>
      <w:r w:rsidRPr="00B30691">
        <w:rPr>
          <w:smallCaps/>
        </w:rPr>
        <w:t>, Bakker N</w:t>
      </w:r>
      <w:r w:rsidR="008D5720" w:rsidRPr="00B30691">
        <w:rPr>
          <w:smallCaps/>
        </w:rPr>
        <w:t>.</w:t>
      </w:r>
      <w:r w:rsidRPr="00B30691">
        <w:rPr>
          <w:smallCaps/>
        </w:rPr>
        <w:t>, Jacobs P</w:t>
      </w:r>
      <w:r w:rsidR="008D5720" w:rsidRPr="00B30691">
        <w:rPr>
          <w:smallCaps/>
        </w:rPr>
        <w:t>.</w:t>
      </w:r>
      <w:r w:rsidRPr="00B30691">
        <w:rPr>
          <w:smallCaps/>
        </w:rPr>
        <w:t>, Dubbeldam M</w:t>
      </w:r>
      <w:r w:rsidR="008D5720" w:rsidRPr="00B30691">
        <w:rPr>
          <w:smallCaps/>
        </w:rPr>
        <w:t>.</w:t>
      </w:r>
      <w:r w:rsidRPr="00B30691">
        <w:rPr>
          <w:smallCaps/>
        </w:rPr>
        <w:t>, Sambade I</w:t>
      </w:r>
      <w:r w:rsidR="008D5720" w:rsidRPr="00B30691">
        <w:rPr>
          <w:smallCaps/>
        </w:rPr>
        <w:t>.</w:t>
      </w:r>
      <w:r w:rsidRPr="00B30691">
        <w:rPr>
          <w:smallCaps/>
        </w:rPr>
        <w:t>M</w:t>
      </w:r>
      <w:r w:rsidR="008D5720" w:rsidRPr="00B30691">
        <w:rPr>
          <w:smallCaps/>
        </w:rPr>
        <w:t>.</w:t>
      </w:r>
      <w:r w:rsidRPr="00B30691">
        <w:rPr>
          <w:smallCaps/>
        </w:rPr>
        <w:t>, Vera M</w:t>
      </w:r>
      <w:r w:rsidR="008D5720" w:rsidRPr="00B30691">
        <w:rPr>
          <w:smallCaps/>
        </w:rPr>
        <w:t>. &amp;</w:t>
      </w:r>
      <w:r w:rsidRPr="00B30691">
        <w:rPr>
          <w:smallCaps/>
        </w:rPr>
        <w:t xml:space="preserve"> Martinez P. </w:t>
      </w:r>
      <w:r w:rsidR="004E5F97" w:rsidRPr="00B30691">
        <w:t>(</w:t>
      </w:r>
      <w:r w:rsidRPr="00B30691">
        <w:t>2023</w:t>
      </w:r>
      <w:r w:rsidR="004E5F97" w:rsidRPr="00B30691">
        <w:t>)</w:t>
      </w:r>
      <w:r w:rsidRPr="00B30691">
        <w:t xml:space="preserve">. </w:t>
      </w:r>
      <w:proofErr w:type="spellStart"/>
      <w:r w:rsidRPr="00AE1536">
        <w:rPr>
          <w:i/>
          <w:iCs/>
        </w:rPr>
        <w:t>Bonamia</w:t>
      </w:r>
      <w:proofErr w:type="spellEnd"/>
      <w:r w:rsidRPr="00AE1536">
        <w:t>-free flat oyster (</w:t>
      </w:r>
      <w:r w:rsidRPr="00AE1536">
        <w:rPr>
          <w:i/>
          <w:iCs/>
        </w:rPr>
        <w:t>Ostrea edulis</w:t>
      </w:r>
      <w:r w:rsidRPr="00AE1536">
        <w:t xml:space="preserve"> L.) seed for restoration projects: non-destructive screening of broodstock, hatchery production and test for </w:t>
      </w:r>
      <w:proofErr w:type="spellStart"/>
      <w:r w:rsidRPr="00AE1536">
        <w:rPr>
          <w:i/>
          <w:iCs/>
        </w:rPr>
        <w:t>Bonamia</w:t>
      </w:r>
      <w:proofErr w:type="spellEnd"/>
      <w:r w:rsidRPr="00AE1536">
        <w:t xml:space="preserve">-tolerance. </w:t>
      </w:r>
      <w:proofErr w:type="spellStart"/>
      <w:r w:rsidRPr="00AE1536">
        <w:rPr>
          <w:i/>
          <w:iCs/>
        </w:rPr>
        <w:t>Aquat</w:t>
      </w:r>
      <w:proofErr w:type="spellEnd"/>
      <w:r w:rsidR="008D5720" w:rsidRPr="00AE1536">
        <w:rPr>
          <w:i/>
          <w:iCs/>
        </w:rPr>
        <w:t>.</w:t>
      </w:r>
      <w:r w:rsidRPr="00AE1536">
        <w:rPr>
          <w:i/>
          <w:iCs/>
        </w:rPr>
        <w:t xml:space="preserve"> Living </w:t>
      </w:r>
      <w:proofErr w:type="spellStart"/>
      <w:r w:rsidRPr="00AE1536">
        <w:rPr>
          <w:i/>
          <w:iCs/>
        </w:rPr>
        <w:t>Resour</w:t>
      </w:r>
      <w:proofErr w:type="spellEnd"/>
      <w:r w:rsidR="008D5720" w:rsidRPr="00AE1536">
        <w:t>.,</w:t>
      </w:r>
      <w:r w:rsidRPr="00AE1536">
        <w:t xml:space="preserve"> </w:t>
      </w:r>
      <w:r w:rsidRPr="00AE1536">
        <w:rPr>
          <w:b/>
          <w:bCs/>
        </w:rPr>
        <w:t>36</w:t>
      </w:r>
      <w:r w:rsidR="008D5720" w:rsidRPr="00AE1536">
        <w:t xml:space="preserve">, </w:t>
      </w:r>
      <w:r w:rsidRPr="00AE1536">
        <w:t>11</w:t>
      </w:r>
      <w:r w:rsidR="008D5720" w:rsidRPr="00AE1536">
        <w:t>.</w:t>
      </w:r>
    </w:p>
    <w:p w14:paraId="639A76D6" w14:textId="77777777" w:rsidR="0006549D" w:rsidRPr="00906139" w:rsidRDefault="0006549D" w:rsidP="00DA6CB3">
      <w:pPr>
        <w:pStyle w:val="REF"/>
        <w:rPr>
          <w:rStyle w:val="Hyperlink"/>
          <w:color w:val="auto"/>
          <w:u w:val="none"/>
          <w:lang w:val="en-US"/>
        </w:rPr>
      </w:pPr>
      <w:r w:rsidRPr="00AE1536">
        <w:rPr>
          <w:rStyle w:val="Hyperlink"/>
          <w:smallCaps/>
          <w:color w:val="auto"/>
          <w:u w:val="none"/>
        </w:rPr>
        <w:t xml:space="preserve">Lane H.S., Jones J.B. &amp; McDonald W.L. </w:t>
      </w:r>
      <w:r w:rsidRPr="00AE1536">
        <w:rPr>
          <w:rStyle w:val="Hyperlink"/>
          <w:color w:val="auto"/>
          <w:u w:val="none"/>
        </w:rPr>
        <w:t xml:space="preserve">(2017). Pooled sample testing for </w:t>
      </w:r>
      <w:proofErr w:type="spellStart"/>
      <w:r w:rsidRPr="00AE1536">
        <w:rPr>
          <w:rStyle w:val="Hyperlink"/>
          <w:i/>
          <w:iCs/>
          <w:color w:val="auto"/>
          <w:u w:val="none"/>
        </w:rPr>
        <w:t>Bonamia</w:t>
      </w:r>
      <w:proofErr w:type="spellEnd"/>
      <w:r w:rsidRPr="00AE1536">
        <w:rPr>
          <w:rStyle w:val="Hyperlink"/>
          <w:i/>
          <w:iCs/>
          <w:color w:val="auto"/>
          <w:u w:val="none"/>
        </w:rPr>
        <w:t xml:space="preserve"> </w:t>
      </w:r>
      <w:proofErr w:type="spellStart"/>
      <w:r w:rsidRPr="00AE1536">
        <w:rPr>
          <w:rStyle w:val="Hyperlink"/>
          <w:i/>
          <w:iCs/>
          <w:color w:val="auto"/>
          <w:u w:val="none"/>
        </w:rPr>
        <w:t>ostreae</w:t>
      </w:r>
      <w:proofErr w:type="spellEnd"/>
      <w:r w:rsidRPr="00AE1536">
        <w:rPr>
          <w:rStyle w:val="Hyperlink"/>
          <w:i/>
          <w:iCs/>
          <w:color w:val="auto"/>
          <w:u w:val="none"/>
        </w:rPr>
        <w:t>:</w:t>
      </w:r>
      <w:r w:rsidRPr="00AE1536">
        <w:rPr>
          <w:rStyle w:val="Hyperlink"/>
          <w:color w:val="auto"/>
          <w:u w:val="none"/>
        </w:rPr>
        <w:t xml:space="preserve"> A tale of two SYBR Green real-time PCR assays. </w:t>
      </w:r>
      <w:r w:rsidRPr="00906139">
        <w:rPr>
          <w:rStyle w:val="Hyperlink"/>
          <w:color w:val="auto"/>
          <w:u w:val="none"/>
          <w:lang w:val="en-US"/>
        </w:rPr>
        <w:t xml:space="preserve">J. Vet. </w:t>
      </w:r>
      <w:proofErr w:type="spellStart"/>
      <w:r w:rsidRPr="00906139">
        <w:rPr>
          <w:rStyle w:val="Hyperlink"/>
          <w:color w:val="auto"/>
          <w:u w:val="none"/>
          <w:lang w:val="en-US"/>
        </w:rPr>
        <w:t>Diagn</w:t>
      </w:r>
      <w:proofErr w:type="spellEnd"/>
      <w:r w:rsidRPr="00906139">
        <w:rPr>
          <w:rStyle w:val="Hyperlink"/>
          <w:color w:val="auto"/>
          <w:u w:val="none"/>
          <w:lang w:val="en-US"/>
        </w:rPr>
        <w:t xml:space="preserve">. Invest., 29, 752–756. </w:t>
      </w:r>
      <w:proofErr w:type="spellStart"/>
      <w:r w:rsidRPr="00906139">
        <w:rPr>
          <w:rStyle w:val="Hyperlink"/>
          <w:color w:val="auto"/>
          <w:u w:val="none"/>
          <w:lang w:val="en-US"/>
        </w:rPr>
        <w:t>doi</w:t>
      </w:r>
      <w:proofErr w:type="spellEnd"/>
      <w:r w:rsidRPr="00906139">
        <w:rPr>
          <w:rStyle w:val="Hyperlink"/>
          <w:color w:val="auto"/>
          <w:u w:val="none"/>
          <w:lang w:val="en-US"/>
        </w:rPr>
        <w:t>: 10.1177/1040638717717558.</w:t>
      </w:r>
    </w:p>
    <w:p w14:paraId="46E64A7C" w14:textId="631BA979" w:rsidR="004B128F" w:rsidRPr="00AE1536" w:rsidRDefault="004B128F" w:rsidP="00DA6CB3">
      <w:pPr>
        <w:pStyle w:val="REF"/>
        <w:rPr>
          <w:rStyle w:val="Hyperlink"/>
          <w:color w:val="auto"/>
          <w:u w:val="none"/>
        </w:rPr>
      </w:pPr>
      <w:r w:rsidRPr="00906139">
        <w:rPr>
          <w:smallCaps/>
          <w:lang w:val="en-US"/>
        </w:rPr>
        <w:t>Lane H</w:t>
      </w:r>
      <w:r w:rsidR="0006549D" w:rsidRPr="00906139">
        <w:rPr>
          <w:smallCaps/>
          <w:lang w:val="en-US"/>
        </w:rPr>
        <w:t>.</w:t>
      </w:r>
      <w:r w:rsidRPr="00906139">
        <w:rPr>
          <w:smallCaps/>
          <w:lang w:val="en-US"/>
        </w:rPr>
        <w:t>S</w:t>
      </w:r>
      <w:r w:rsidR="0006549D" w:rsidRPr="00906139">
        <w:rPr>
          <w:smallCaps/>
          <w:lang w:val="en-US"/>
        </w:rPr>
        <w:t>.</w:t>
      </w:r>
      <w:r w:rsidRPr="00906139">
        <w:rPr>
          <w:smallCaps/>
          <w:lang w:val="en-US"/>
        </w:rPr>
        <w:t>, Webb S</w:t>
      </w:r>
      <w:r w:rsidR="0006549D" w:rsidRPr="00906139">
        <w:rPr>
          <w:smallCaps/>
          <w:lang w:val="en-US"/>
        </w:rPr>
        <w:t>.</w:t>
      </w:r>
      <w:r w:rsidRPr="00906139">
        <w:rPr>
          <w:smallCaps/>
          <w:lang w:val="en-US"/>
        </w:rPr>
        <w:t>C</w:t>
      </w:r>
      <w:r w:rsidR="0006549D" w:rsidRPr="00906139">
        <w:rPr>
          <w:smallCaps/>
          <w:lang w:val="en-US"/>
        </w:rPr>
        <w:t>. &amp;</w:t>
      </w:r>
      <w:r w:rsidRPr="00906139">
        <w:rPr>
          <w:smallCaps/>
          <w:lang w:val="en-US"/>
        </w:rPr>
        <w:t xml:space="preserve"> Duncan J</w:t>
      </w:r>
      <w:r w:rsidR="0006549D" w:rsidRPr="00906139">
        <w:rPr>
          <w:smallCaps/>
          <w:lang w:val="en-US"/>
        </w:rPr>
        <w:t>.</w:t>
      </w:r>
      <w:r w:rsidRPr="00906139">
        <w:rPr>
          <w:lang w:val="en-US"/>
        </w:rPr>
        <w:t xml:space="preserve"> (2016)</w:t>
      </w:r>
      <w:r w:rsidR="0006549D" w:rsidRPr="00906139">
        <w:rPr>
          <w:lang w:val="en-US"/>
        </w:rPr>
        <w:t>.</w:t>
      </w:r>
      <w:r w:rsidRPr="00906139">
        <w:rPr>
          <w:lang w:val="en-US"/>
        </w:rPr>
        <w:t xml:space="preserve">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rPr>
          <w:i/>
          <w:iCs/>
        </w:rPr>
        <w:t xml:space="preserve"> </w:t>
      </w:r>
      <w:r w:rsidRPr="00AE1536">
        <w:t xml:space="preserve">in the New Zealand oyster </w:t>
      </w:r>
      <w:r w:rsidRPr="00AE1536">
        <w:rPr>
          <w:i/>
          <w:iCs/>
        </w:rPr>
        <w:t xml:space="preserve">Ostrea chilensis: </w:t>
      </w:r>
      <w:r w:rsidRPr="00AE1536">
        <w:t xml:space="preserve">a new host and geographic record for this </w:t>
      </w:r>
      <w:proofErr w:type="spellStart"/>
      <w:r w:rsidRPr="00AE1536">
        <w:t>haplosporidian</w:t>
      </w:r>
      <w:proofErr w:type="spellEnd"/>
      <w:r w:rsidRPr="00AE1536">
        <w:t xml:space="preserve"> parasite. </w:t>
      </w:r>
      <w:r w:rsidRPr="00AE1536">
        <w:rPr>
          <w:i/>
          <w:iCs/>
        </w:rPr>
        <w:t>Dis</w:t>
      </w:r>
      <w:r w:rsidR="0006549D" w:rsidRPr="00AE1536">
        <w:rPr>
          <w:i/>
          <w:iCs/>
        </w:rPr>
        <w:t>.</w:t>
      </w:r>
      <w:r w:rsidRPr="00AE1536">
        <w:rPr>
          <w:i/>
          <w:iCs/>
        </w:rPr>
        <w:t xml:space="preserve"> </w:t>
      </w:r>
      <w:proofErr w:type="spellStart"/>
      <w:r w:rsidRPr="00AE1536">
        <w:rPr>
          <w:i/>
          <w:iCs/>
        </w:rPr>
        <w:t>Aquat</w:t>
      </w:r>
      <w:proofErr w:type="spellEnd"/>
      <w:r w:rsidR="0006549D" w:rsidRPr="00AE1536">
        <w:rPr>
          <w:i/>
          <w:iCs/>
        </w:rPr>
        <w:t>.</w:t>
      </w:r>
      <w:r w:rsidRPr="00AE1536">
        <w:rPr>
          <w:i/>
          <w:iCs/>
        </w:rPr>
        <w:t xml:space="preserve"> Org</w:t>
      </w:r>
      <w:r w:rsidR="0006549D" w:rsidRPr="00AE1536">
        <w:rPr>
          <w:i/>
          <w:iCs/>
        </w:rPr>
        <w:t>an.</w:t>
      </w:r>
      <w:r w:rsidR="008D5720" w:rsidRPr="00AE1536">
        <w:rPr>
          <w:i/>
          <w:iCs/>
        </w:rPr>
        <w:t>,</w:t>
      </w:r>
      <w:r w:rsidRPr="00AE1536">
        <w:t xml:space="preserve"> </w:t>
      </w:r>
      <w:r w:rsidRPr="00AE1536">
        <w:rPr>
          <w:b/>
          <w:bCs/>
        </w:rPr>
        <w:t>118</w:t>
      </w:r>
      <w:r w:rsidR="008D5720" w:rsidRPr="00AE1536">
        <w:t xml:space="preserve">, </w:t>
      </w:r>
      <w:r w:rsidRPr="00AE1536">
        <w:t>55</w:t>
      </w:r>
      <w:r w:rsidR="008D5720" w:rsidRPr="00AE1536">
        <w:t>–</w:t>
      </w:r>
      <w:r w:rsidRPr="00AE1536">
        <w:t xml:space="preserve">63. </w:t>
      </w:r>
      <w:hyperlink r:id="rId25" w:history="1">
        <w:r w:rsidRPr="00AE1536">
          <w:rPr>
            <w:rStyle w:val="Hyperlink"/>
            <w:color w:val="auto"/>
            <w:u w:val="none"/>
          </w:rPr>
          <w:t xml:space="preserve">https://doi.org/10.3354/dao02960 </w:t>
        </w:r>
      </w:hyperlink>
    </w:p>
    <w:p w14:paraId="59875861" w14:textId="354779EE" w:rsidR="00A11551" w:rsidRPr="00AE1536" w:rsidRDefault="00A11551" w:rsidP="00DA6CB3">
      <w:pPr>
        <w:pStyle w:val="REF"/>
        <w:rPr>
          <w:rFonts w:cs="Arial"/>
        </w:rPr>
      </w:pPr>
      <w:r w:rsidRPr="00AE1536">
        <w:rPr>
          <w:rFonts w:cs="Arial"/>
          <w:smallCaps/>
        </w:rPr>
        <w:t xml:space="preserve">Lynch S.A., Armitage D.V., Coughlan J., Mulcahy M.F. &amp; </w:t>
      </w:r>
      <w:proofErr w:type="spellStart"/>
      <w:r w:rsidRPr="00AE1536">
        <w:rPr>
          <w:rFonts w:cs="Arial"/>
          <w:smallCaps/>
        </w:rPr>
        <w:t>Culloty</w:t>
      </w:r>
      <w:proofErr w:type="spellEnd"/>
      <w:r w:rsidRPr="00AE1536">
        <w:rPr>
          <w:rFonts w:cs="Arial"/>
          <w:smallCaps/>
        </w:rPr>
        <w:t xml:space="preserve"> S.C.</w:t>
      </w:r>
      <w:r w:rsidRPr="00AE1536">
        <w:rPr>
          <w:rFonts w:cs="Arial"/>
        </w:rPr>
        <w:t xml:space="preserve"> (2006). Investigating the possible role of benthic macroinvertebrates and </w:t>
      </w:r>
      <w:proofErr w:type="spellStart"/>
      <w:r w:rsidRPr="00AE1536">
        <w:rPr>
          <w:rFonts w:cs="Arial"/>
        </w:rPr>
        <w:t>zooplakton</w:t>
      </w:r>
      <w:proofErr w:type="spellEnd"/>
      <w:r w:rsidRPr="00AE1536">
        <w:rPr>
          <w:rFonts w:cs="Arial"/>
        </w:rPr>
        <w:t xml:space="preserve"> in the life cycle of the </w:t>
      </w:r>
      <w:proofErr w:type="spellStart"/>
      <w:r w:rsidRPr="00AE1536">
        <w:rPr>
          <w:rFonts w:cs="Arial"/>
        </w:rPr>
        <w:t>haplosporidian</w:t>
      </w:r>
      <w:proofErr w:type="spellEnd"/>
      <w:r w:rsidRPr="00AE1536">
        <w:rPr>
          <w:rFonts w:cs="Arial"/>
        </w:rPr>
        <w:t xml:space="preserve">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ostreae</w:t>
      </w:r>
      <w:proofErr w:type="spellEnd"/>
      <w:r w:rsidRPr="00AE1536">
        <w:rPr>
          <w:rFonts w:cs="Arial"/>
        </w:rPr>
        <w:t xml:space="preserve">. </w:t>
      </w:r>
      <w:r w:rsidRPr="00AE1536">
        <w:rPr>
          <w:rFonts w:cs="Arial"/>
          <w:i/>
          <w:iCs/>
        </w:rPr>
        <w:t xml:space="preserve">Exp. </w:t>
      </w:r>
      <w:proofErr w:type="spellStart"/>
      <w:r w:rsidRPr="00AE1536">
        <w:rPr>
          <w:rFonts w:cs="Arial"/>
          <w:i/>
          <w:iCs/>
        </w:rPr>
        <w:t>Parasitol</w:t>
      </w:r>
      <w:proofErr w:type="spellEnd"/>
      <w:r w:rsidRPr="00AE1536">
        <w:rPr>
          <w:rFonts w:cs="Arial"/>
          <w:i/>
          <w:iCs/>
        </w:rPr>
        <w:t>.,</w:t>
      </w:r>
      <w:r w:rsidRPr="00AE1536">
        <w:rPr>
          <w:rFonts w:cs="Arial"/>
        </w:rPr>
        <w:t xml:space="preserve"> </w:t>
      </w:r>
      <w:r w:rsidRPr="00AE1536">
        <w:rPr>
          <w:rFonts w:cs="Arial"/>
          <w:b/>
          <w:bCs/>
        </w:rPr>
        <w:t>115</w:t>
      </w:r>
      <w:r w:rsidRPr="00AE1536">
        <w:rPr>
          <w:rFonts w:cs="Arial"/>
        </w:rPr>
        <w:t>, 359–368.</w:t>
      </w:r>
    </w:p>
    <w:p w14:paraId="38BF7E52" w14:textId="77777777" w:rsidR="0065349C" w:rsidRPr="00AE1536" w:rsidRDefault="0065349C" w:rsidP="00DA6CB3">
      <w:pPr>
        <w:pStyle w:val="REF"/>
      </w:pPr>
      <w:r w:rsidRPr="00AE1536">
        <w:rPr>
          <w:smallCaps/>
        </w:rPr>
        <w:t xml:space="preserve">Lynch S.A., Flannery G., Hugh-Jones T., Hugh-Jones D. &amp; </w:t>
      </w:r>
      <w:proofErr w:type="spellStart"/>
      <w:r w:rsidRPr="00AE1536">
        <w:rPr>
          <w:smallCaps/>
        </w:rPr>
        <w:t>Culloty</w:t>
      </w:r>
      <w:proofErr w:type="spellEnd"/>
      <w:r w:rsidRPr="00AE1536">
        <w:rPr>
          <w:smallCaps/>
        </w:rPr>
        <w:t xml:space="preserve"> S.C. </w:t>
      </w:r>
      <w:r w:rsidRPr="00AE1536">
        <w:t xml:space="preserve">(2014) Thirty-year history of Irish (Rossmore) </w:t>
      </w:r>
      <w:r w:rsidRPr="00AE1536">
        <w:rPr>
          <w:i/>
          <w:iCs/>
        </w:rPr>
        <w:t xml:space="preserve">Ostrea edulis </w:t>
      </w:r>
      <w:r w:rsidRPr="00AE1536">
        <w:t xml:space="preserve">selectively bred for disease resistance to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rPr>
          <w:i/>
          <w:iCs/>
        </w:rPr>
        <w:t xml:space="preserve">. </w:t>
      </w:r>
      <w:r w:rsidRPr="00AE1536">
        <w:rPr>
          <w:i/>
          <w:iCs/>
          <w:lang w:val="en-GB"/>
        </w:rPr>
        <w:t xml:space="preserve">Dis. </w:t>
      </w:r>
      <w:proofErr w:type="spellStart"/>
      <w:r w:rsidRPr="00AE1536">
        <w:rPr>
          <w:i/>
          <w:iCs/>
          <w:lang w:val="en-GB"/>
        </w:rPr>
        <w:t>Aquat</w:t>
      </w:r>
      <w:proofErr w:type="spellEnd"/>
      <w:r w:rsidRPr="00AE1536">
        <w:rPr>
          <w:i/>
          <w:iCs/>
          <w:lang w:val="en-GB"/>
        </w:rPr>
        <w:t>. Organ</w:t>
      </w:r>
      <w:r w:rsidRPr="00AE1536">
        <w:rPr>
          <w:lang w:val="en-GB"/>
        </w:rPr>
        <w:t xml:space="preserve">., </w:t>
      </w:r>
      <w:r w:rsidRPr="00AE1536">
        <w:rPr>
          <w:b/>
          <w:bCs/>
          <w:lang w:val="en-GB"/>
        </w:rPr>
        <w:t>110</w:t>
      </w:r>
      <w:r w:rsidRPr="00AE1536">
        <w:rPr>
          <w:lang w:val="en-GB"/>
        </w:rPr>
        <w:t xml:space="preserve">, 113–121. </w:t>
      </w:r>
      <w:proofErr w:type="spellStart"/>
      <w:r w:rsidRPr="00AE1536">
        <w:rPr>
          <w:lang w:val="en-GB"/>
        </w:rPr>
        <w:t>doi</w:t>
      </w:r>
      <w:proofErr w:type="spellEnd"/>
      <w:r w:rsidRPr="00AE1536">
        <w:rPr>
          <w:lang w:val="en-GB"/>
        </w:rPr>
        <w:t>: 10.3354/dao02734.</w:t>
      </w:r>
    </w:p>
    <w:p w14:paraId="121D65AC" w14:textId="7BAE2BFE" w:rsidR="003B0D42" w:rsidRPr="00AE1536" w:rsidRDefault="003B0D42" w:rsidP="00DA6CB3">
      <w:pPr>
        <w:pStyle w:val="REF"/>
        <w:rPr>
          <w:rFonts w:cs="Arial"/>
          <w:color w:val="222222"/>
          <w:shd w:val="clear" w:color="auto" w:fill="FFFFFF"/>
          <w:lang w:val="en-US"/>
        </w:rPr>
      </w:pPr>
      <w:r w:rsidRPr="00AE1536">
        <w:rPr>
          <w:rFonts w:cs="Arial"/>
          <w:smallCaps/>
          <w:color w:val="222222"/>
          <w:shd w:val="clear" w:color="auto" w:fill="FFFFFF"/>
          <w:lang w:val="en-GB"/>
        </w:rPr>
        <w:t xml:space="preserve">Lynch S.A., Mulcahy M.F. &amp; </w:t>
      </w:r>
      <w:proofErr w:type="spellStart"/>
      <w:r w:rsidRPr="00AE1536">
        <w:rPr>
          <w:rFonts w:cs="Arial"/>
          <w:smallCaps/>
          <w:color w:val="222222"/>
          <w:shd w:val="clear" w:color="auto" w:fill="FFFFFF"/>
          <w:lang w:val="en-GB"/>
        </w:rPr>
        <w:t>Culloty</w:t>
      </w:r>
      <w:proofErr w:type="spellEnd"/>
      <w:r w:rsidRPr="00AE1536">
        <w:rPr>
          <w:rFonts w:cs="Arial"/>
          <w:smallCaps/>
          <w:color w:val="222222"/>
          <w:shd w:val="clear" w:color="auto" w:fill="FFFFFF"/>
          <w:lang w:val="en-GB"/>
        </w:rPr>
        <w:t xml:space="preserve"> S.C</w:t>
      </w:r>
      <w:r w:rsidRPr="00AE1536">
        <w:rPr>
          <w:rFonts w:cs="Arial"/>
          <w:color w:val="222222"/>
          <w:shd w:val="clear" w:color="auto" w:fill="FFFFFF"/>
          <w:lang w:val="en-GB"/>
        </w:rPr>
        <w:t xml:space="preserve">. (2008). Efficiency of diagnostic techniques for the parasite, </w:t>
      </w:r>
      <w:proofErr w:type="spellStart"/>
      <w:r w:rsidRPr="00AE1536">
        <w:rPr>
          <w:rFonts w:cs="Arial"/>
          <w:color w:val="222222"/>
          <w:shd w:val="clear" w:color="auto" w:fill="FFFFFF"/>
          <w:lang w:val="en-GB"/>
        </w:rPr>
        <w:t>B</w:t>
      </w:r>
      <w:r w:rsidRPr="00AE1536">
        <w:rPr>
          <w:rFonts w:cs="Arial"/>
          <w:i/>
          <w:iCs/>
          <w:color w:val="222222"/>
          <w:shd w:val="clear" w:color="auto" w:fill="FFFFFF"/>
          <w:lang w:val="en-GB"/>
        </w:rPr>
        <w:t>onamia</w:t>
      </w:r>
      <w:proofErr w:type="spellEnd"/>
      <w:r w:rsidRPr="00AE1536">
        <w:rPr>
          <w:rFonts w:cs="Arial"/>
          <w:i/>
          <w:iCs/>
          <w:color w:val="222222"/>
          <w:shd w:val="clear" w:color="auto" w:fill="FFFFFF"/>
          <w:lang w:val="en-GB"/>
        </w:rPr>
        <w:t xml:space="preserve"> </w:t>
      </w:r>
      <w:proofErr w:type="spellStart"/>
      <w:r w:rsidRPr="00AE1536">
        <w:rPr>
          <w:rFonts w:cs="Arial"/>
          <w:i/>
          <w:iCs/>
          <w:color w:val="222222"/>
          <w:shd w:val="clear" w:color="auto" w:fill="FFFFFF"/>
          <w:lang w:val="en-GB"/>
        </w:rPr>
        <w:t>ostreae</w:t>
      </w:r>
      <w:proofErr w:type="spellEnd"/>
      <w:r w:rsidRPr="00AE1536">
        <w:rPr>
          <w:rFonts w:cs="Arial"/>
          <w:color w:val="222222"/>
          <w:shd w:val="clear" w:color="auto" w:fill="FFFFFF"/>
          <w:lang w:val="en-GB"/>
        </w:rPr>
        <w:t xml:space="preserve">, in the flat oyster, </w:t>
      </w:r>
      <w:r w:rsidRPr="00AE1536">
        <w:rPr>
          <w:rFonts w:cs="Arial"/>
          <w:i/>
          <w:iCs/>
          <w:color w:val="222222"/>
          <w:shd w:val="clear" w:color="auto" w:fill="FFFFFF"/>
          <w:lang w:val="en-GB"/>
        </w:rPr>
        <w:t>Ostrea edulis.</w:t>
      </w:r>
      <w:r w:rsidR="0065349C" w:rsidRPr="00AE1536">
        <w:rPr>
          <w:rFonts w:cs="Arial"/>
          <w:i/>
          <w:iCs/>
          <w:color w:val="222222"/>
          <w:shd w:val="clear" w:color="auto" w:fill="FFFFFF"/>
          <w:lang w:val="en-GB"/>
        </w:rPr>
        <w:t xml:space="preserve"> </w:t>
      </w:r>
      <w:r w:rsidRPr="00AE1536">
        <w:rPr>
          <w:rFonts w:cs="Arial"/>
          <w:i/>
          <w:iCs/>
          <w:color w:val="222222"/>
          <w:shd w:val="clear" w:color="auto" w:fill="FFFFFF"/>
          <w:lang w:val="en-US"/>
        </w:rPr>
        <w:t>Aquaculture</w:t>
      </w:r>
      <w:r w:rsidRPr="00AE1536">
        <w:rPr>
          <w:rFonts w:cs="Arial"/>
          <w:color w:val="222222"/>
          <w:shd w:val="clear" w:color="auto" w:fill="FFFFFF"/>
          <w:lang w:val="en-US"/>
        </w:rPr>
        <w:t>,</w:t>
      </w:r>
      <w:r w:rsidR="0065349C" w:rsidRPr="00AE1536">
        <w:rPr>
          <w:rFonts w:cs="Arial"/>
          <w:color w:val="222222"/>
          <w:shd w:val="clear" w:color="auto" w:fill="FFFFFF"/>
          <w:lang w:val="en-US"/>
        </w:rPr>
        <w:t xml:space="preserve"> </w:t>
      </w:r>
      <w:r w:rsidRPr="00AE1536">
        <w:rPr>
          <w:rFonts w:cs="Arial"/>
          <w:b/>
          <w:bCs/>
          <w:color w:val="222222"/>
          <w:shd w:val="clear" w:color="auto" w:fill="FFFFFF"/>
          <w:lang w:val="en-US"/>
        </w:rPr>
        <w:t>281</w:t>
      </w:r>
      <w:r w:rsidRPr="00AE1536">
        <w:rPr>
          <w:rFonts w:cs="Arial"/>
          <w:color w:val="222222"/>
          <w:shd w:val="clear" w:color="auto" w:fill="FFFFFF"/>
          <w:lang w:val="en-US"/>
        </w:rPr>
        <w:t>, 17</w:t>
      </w:r>
      <w:r w:rsidR="0065349C" w:rsidRPr="00AE1536">
        <w:rPr>
          <w:rFonts w:cs="Arial"/>
          <w:color w:val="222222"/>
          <w:shd w:val="clear" w:color="auto" w:fill="FFFFFF"/>
          <w:lang w:val="en-US"/>
        </w:rPr>
        <w:t>–</w:t>
      </w:r>
      <w:r w:rsidRPr="00AE1536">
        <w:rPr>
          <w:rFonts w:cs="Arial"/>
          <w:color w:val="222222"/>
          <w:shd w:val="clear" w:color="auto" w:fill="FFFFFF"/>
          <w:lang w:val="en-US"/>
        </w:rPr>
        <w:t xml:space="preserve">21. </w:t>
      </w:r>
    </w:p>
    <w:p w14:paraId="651332E0" w14:textId="77777777" w:rsidR="00A11551" w:rsidRPr="00B7255E" w:rsidRDefault="00A11551" w:rsidP="00DA6CB3">
      <w:pPr>
        <w:pStyle w:val="REF"/>
        <w:rPr>
          <w:rFonts w:cs="Arial"/>
        </w:rPr>
      </w:pPr>
      <w:r w:rsidRPr="00B7255E">
        <w:rPr>
          <w:rFonts w:cs="Arial"/>
          <w:smallCaps/>
        </w:rPr>
        <w:t xml:space="preserve">Marty G., Bower S., Clarke K., Meyer G., Lowe G., Osborn A., Chow E., Hannah H., Byrne S., </w:t>
      </w:r>
      <w:proofErr w:type="spellStart"/>
      <w:r w:rsidRPr="00B7255E">
        <w:rPr>
          <w:rFonts w:cs="Arial"/>
          <w:smallCaps/>
        </w:rPr>
        <w:t>Sojonky</w:t>
      </w:r>
      <w:proofErr w:type="spellEnd"/>
      <w:r w:rsidRPr="00B7255E">
        <w:rPr>
          <w:rFonts w:cs="Arial"/>
          <w:smallCaps/>
        </w:rPr>
        <w:t xml:space="preserve"> K. &amp; Robinson J.</w:t>
      </w:r>
      <w:r w:rsidRPr="00B7255E">
        <w:rPr>
          <w:rFonts w:cs="Arial"/>
        </w:rPr>
        <w:t xml:space="preserve"> (2006). Histopathology and a real-time PCR assay for detection of </w:t>
      </w:r>
      <w:proofErr w:type="spellStart"/>
      <w:r w:rsidRPr="00B7255E">
        <w:rPr>
          <w:rFonts w:cs="Arial"/>
          <w:i/>
        </w:rPr>
        <w:t>Bonamia</w:t>
      </w:r>
      <w:proofErr w:type="spellEnd"/>
      <w:r w:rsidRPr="00B7255E">
        <w:rPr>
          <w:rFonts w:cs="Arial"/>
          <w:i/>
        </w:rPr>
        <w:t xml:space="preserve"> </w:t>
      </w:r>
      <w:proofErr w:type="spellStart"/>
      <w:r w:rsidRPr="00B7255E">
        <w:rPr>
          <w:rFonts w:cs="Arial"/>
          <w:i/>
        </w:rPr>
        <w:t>ostreae</w:t>
      </w:r>
      <w:proofErr w:type="spellEnd"/>
      <w:r w:rsidRPr="00B7255E">
        <w:rPr>
          <w:rFonts w:cs="Arial"/>
        </w:rPr>
        <w:t xml:space="preserve"> in </w:t>
      </w:r>
      <w:r w:rsidRPr="00B7255E">
        <w:rPr>
          <w:rFonts w:cs="Arial"/>
          <w:i/>
        </w:rPr>
        <w:t>Ostrea edulis</w:t>
      </w:r>
      <w:r w:rsidRPr="00B7255E">
        <w:rPr>
          <w:rFonts w:cs="Arial"/>
        </w:rPr>
        <w:t xml:space="preserve"> cultured in western Canada. </w:t>
      </w:r>
      <w:r w:rsidRPr="00B7255E">
        <w:rPr>
          <w:rFonts w:cs="Arial"/>
          <w:i/>
        </w:rPr>
        <w:t>Aquaculture</w:t>
      </w:r>
      <w:r w:rsidRPr="00B7255E">
        <w:rPr>
          <w:rFonts w:cs="Arial"/>
        </w:rPr>
        <w:t xml:space="preserve">, </w:t>
      </w:r>
      <w:r w:rsidRPr="00B7255E">
        <w:rPr>
          <w:rFonts w:cs="Arial"/>
          <w:b/>
        </w:rPr>
        <w:t>261</w:t>
      </w:r>
      <w:r w:rsidRPr="00B7255E">
        <w:rPr>
          <w:rFonts w:cs="Arial"/>
        </w:rPr>
        <w:t>, 33–42.</w:t>
      </w:r>
    </w:p>
    <w:p w14:paraId="0B154A62" w14:textId="7FD361AD" w:rsidR="00862B8F" w:rsidRPr="00DA6177" w:rsidRDefault="00862B8F" w:rsidP="00DA6CB3">
      <w:pPr>
        <w:pStyle w:val="REF"/>
        <w:rPr>
          <w:lang w:val="fr-FR"/>
        </w:rPr>
      </w:pPr>
      <w:proofErr w:type="spellStart"/>
      <w:r w:rsidRPr="00DD26D2">
        <w:rPr>
          <w:smallCaps/>
        </w:rPr>
        <w:t>Mérou</w:t>
      </w:r>
      <w:proofErr w:type="spellEnd"/>
      <w:r w:rsidRPr="00DD26D2">
        <w:rPr>
          <w:smallCaps/>
        </w:rPr>
        <w:t xml:space="preserve"> N</w:t>
      </w:r>
      <w:r w:rsidR="00F32645" w:rsidRPr="00DD26D2">
        <w:rPr>
          <w:smallCaps/>
        </w:rPr>
        <w:t>.</w:t>
      </w:r>
      <w:r w:rsidRPr="00DD26D2">
        <w:rPr>
          <w:smallCaps/>
        </w:rPr>
        <w:t xml:space="preserve">, </w:t>
      </w:r>
      <w:proofErr w:type="spellStart"/>
      <w:r w:rsidRPr="00DD26D2">
        <w:rPr>
          <w:smallCaps/>
        </w:rPr>
        <w:t>Lecadet</w:t>
      </w:r>
      <w:proofErr w:type="spellEnd"/>
      <w:r w:rsidRPr="00DD26D2">
        <w:rPr>
          <w:smallCaps/>
        </w:rPr>
        <w:t xml:space="preserve"> C</w:t>
      </w:r>
      <w:r w:rsidR="00F32645" w:rsidRPr="00DD26D2">
        <w:rPr>
          <w:smallCaps/>
        </w:rPr>
        <w:t>.</w:t>
      </w:r>
      <w:r w:rsidRPr="00DD26D2">
        <w:rPr>
          <w:smallCaps/>
        </w:rPr>
        <w:t xml:space="preserve">, </w:t>
      </w:r>
      <w:proofErr w:type="spellStart"/>
      <w:r w:rsidRPr="00DD26D2">
        <w:rPr>
          <w:smallCaps/>
        </w:rPr>
        <w:t>Pouvreau</w:t>
      </w:r>
      <w:proofErr w:type="spellEnd"/>
      <w:r w:rsidRPr="00DD26D2">
        <w:rPr>
          <w:smallCaps/>
        </w:rPr>
        <w:t xml:space="preserve"> S</w:t>
      </w:r>
      <w:r w:rsidR="00F32645" w:rsidRPr="00DD26D2">
        <w:rPr>
          <w:smallCaps/>
        </w:rPr>
        <w:t>. &amp;</w:t>
      </w:r>
      <w:r w:rsidRPr="00DD26D2">
        <w:rPr>
          <w:smallCaps/>
        </w:rPr>
        <w:t xml:space="preserve"> </w:t>
      </w:r>
      <w:proofErr w:type="spellStart"/>
      <w:r w:rsidRPr="00DD26D2">
        <w:rPr>
          <w:smallCaps/>
        </w:rPr>
        <w:t>Arzul</w:t>
      </w:r>
      <w:proofErr w:type="spellEnd"/>
      <w:r w:rsidRPr="00DD26D2">
        <w:rPr>
          <w:smallCaps/>
        </w:rPr>
        <w:t xml:space="preserve"> I</w:t>
      </w:r>
      <w:r w:rsidRPr="00DD26D2">
        <w:t xml:space="preserve">. </w:t>
      </w:r>
      <w:r w:rsidR="00050804" w:rsidRPr="00DD26D2">
        <w:t>(2020)</w:t>
      </w:r>
      <w:r w:rsidR="00F32645" w:rsidRPr="00DD26D2">
        <w:t>.</w:t>
      </w:r>
      <w:r w:rsidR="00050804" w:rsidRPr="00DD26D2">
        <w:t xml:space="preserve"> </w:t>
      </w:r>
      <w:r w:rsidRPr="00AE1536">
        <w:t>An eDNA/</w:t>
      </w:r>
      <w:proofErr w:type="spellStart"/>
      <w:r w:rsidRPr="00AE1536">
        <w:t>eRNA</w:t>
      </w:r>
      <w:proofErr w:type="spellEnd"/>
      <w:r w:rsidRPr="00AE1536">
        <w:t xml:space="preserve">-based approach to investigate the life cycle of non-cultivable shellfish micro-parasites: the case of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t xml:space="preserve">, a parasite of the European flat oyster </w:t>
      </w:r>
      <w:r w:rsidRPr="00AE1536">
        <w:rPr>
          <w:i/>
          <w:iCs/>
        </w:rPr>
        <w:t xml:space="preserve">Ostrea edulis. </w:t>
      </w:r>
      <w:proofErr w:type="spellStart"/>
      <w:r w:rsidRPr="00DA6177">
        <w:rPr>
          <w:i/>
          <w:iCs/>
          <w:lang w:val="fr-FR"/>
        </w:rPr>
        <w:t>Microb</w:t>
      </w:r>
      <w:proofErr w:type="spellEnd"/>
      <w:r w:rsidR="00F32645" w:rsidRPr="00DA6177">
        <w:rPr>
          <w:i/>
          <w:iCs/>
          <w:lang w:val="fr-FR"/>
        </w:rPr>
        <w:t>.</w:t>
      </w:r>
      <w:r w:rsidRPr="00DA6177">
        <w:rPr>
          <w:i/>
          <w:iCs/>
          <w:lang w:val="fr-FR"/>
        </w:rPr>
        <w:t xml:space="preserve"> </w:t>
      </w:r>
      <w:proofErr w:type="spellStart"/>
      <w:r w:rsidRPr="00DA6177">
        <w:rPr>
          <w:i/>
          <w:iCs/>
          <w:lang w:val="fr-FR"/>
        </w:rPr>
        <w:t>Biotechnol</w:t>
      </w:r>
      <w:proofErr w:type="spellEnd"/>
      <w:r w:rsidRPr="00DA6177">
        <w:rPr>
          <w:i/>
          <w:iCs/>
          <w:lang w:val="fr-FR"/>
        </w:rPr>
        <w:t>.</w:t>
      </w:r>
      <w:r w:rsidR="00F32645" w:rsidRPr="00DA6177">
        <w:rPr>
          <w:i/>
          <w:iCs/>
          <w:lang w:val="fr-FR"/>
        </w:rPr>
        <w:t>,</w:t>
      </w:r>
      <w:r w:rsidRPr="00DA6177">
        <w:rPr>
          <w:i/>
          <w:iCs/>
          <w:lang w:val="fr-FR"/>
        </w:rPr>
        <w:t xml:space="preserve"> </w:t>
      </w:r>
      <w:r w:rsidRPr="00DA6177">
        <w:rPr>
          <w:b/>
          <w:bCs/>
          <w:lang w:val="fr-FR"/>
        </w:rPr>
        <w:t>13</w:t>
      </w:r>
      <w:r w:rsidR="00F32645" w:rsidRPr="00DA6177">
        <w:rPr>
          <w:lang w:val="fr-FR"/>
        </w:rPr>
        <w:t xml:space="preserve">, </w:t>
      </w:r>
      <w:r w:rsidRPr="00DA6177">
        <w:rPr>
          <w:lang w:val="fr-FR"/>
        </w:rPr>
        <w:t>1807</w:t>
      </w:r>
      <w:r w:rsidR="00345C65" w:rsidRPr="00DA6177">
        <w:rPr>
          <w:lang w:val="fr-FR"/>
        </w:rPr>
        <w:t>–</w:t>
      </w:r>
      <w:r w:rsidRPr="00DA6177">
        <w:rPr>
          <w:lang w:val="fr-FR"/>
        </w:rPr>
        <w:t xml:space="preserve">1818. </w:t>
      </w:r>
      <w:proofErr w:type="spellStart"/>
      <w:proofErr w:type="gramStart"/>
      <w:r w:rsidRPr="00DA6177">
        <w:rPr>
          <w:lang w:val="fr-FR"/>
        </w:rPr>
        <w:t>doi</w:t>
      </w:r>
      <w:proofErr w:type="spellEnd"/>
      <w:r w:rsidRPr="00DA6177">
        <w:rPr>
          <w:lang w:val="fr-FR"/>
        </w:rPr>
        <w:t>:</w:t>
      </w:r>
      <w:proofErr w:type="gramEnd"/>
      <w:r w:rsidRPr="00DA6177">
        <w:rPr>
          <w:lang w:val="fr-FR"/>
        </w:rPr>
        <w:t xml:space="preserve"> 10.1111/1751-7915.13617.</w:t>
      </w:r>
    </w:p>
    <w:p w14:paraId="523A26D9" w14:textId="3B3F9287" w:rsidR="00050804" w:rsidRPr="00AE1536" w:rsidRDefault="00862B8F" w:rsidP="00DA6CB3">
      <w:pPr>
        <w:pStyle w:val="REF"/>
        <w:rPr>
          <w:lang w:val="en-GB"/>
        </w:rPr>
      </w:pPr>
      <w:r w:rsidRPr="00AE1536">
        <w:rPr>
          <w:smallCaps/>
          <w:lang w:val="fr-FR"/>
        </w:rPr>
        <w:t>Mérou N</w:t>
      </w:r>
      <w:r w:rsidR="00F32645" w:rsidRPr="00AE1536">
        <w:rPr>
          <w:smallCaps/>
          <w:lang w:val="fr-FR"/>
        </w:rPr>
        <w:t>.</w:t>
      </w:r>
      <w:r w:rsidRPr="00AE1536">
        <w:rPr>
          <w:smallCaps/>
          <w:lang w:val="fr-FR"/>
        </w:rPr>
        <w:t xml:space="preserve">, </w:t>
      </w:r>
      <w:proofErr w:type="spellStart"/>
      <w:r w:rsidRPr="00AE1536">
        <w:rPr>
          <w:smallCaps/>
          <w:lang w:val="fr-FR"/>
        </w:rPr>
        <w:t>Lecadet</w:t>
      </w:r>
      <w:proofErr w:type="spellEnd"/>
      <w:r w:rsidRPr="00AE1536">
        <w:rPr>
          <w:smallCaps/>
          <w:lang w:val="fr-FR"/>
        </w:rPr>
        <w:t xml:space="preserve"> C</w:t>
      </w:r>
      <w:r w:rsidR="00F32645" w:rsidRPr="00AE1536">
        <w:rPr>
          <w:smallCaps/>
          <w:lang w:val="fr-FR"/>
        </w:rPr>
        <w:t>.</w:t>
      </w:r>
      <w:r w:rsidRPr="00AE1536">
        <w:rPr>
          <w:smallCaps/>
          <w:lang w:val="fr-FR"/>
        </w:rPr>
        <w:t xml:space="preserve">, </w:t>
      </w:r>
      <w:proofErr w:type="spellStart"/>
      <w:r w:rsidRPr="00AE1536">
        <w:rPr>
          <w:smallCaps/>
          <w:lang w:val="fr-FR"/>
        </w:rPr>
        <w:t>Ubertini</w:t>
      </w:r>
      <w:proofErr w:type="spellEnd"/>
      <w:r w:rsidRPr="00AE1536">
        <w:rPr>
          <w:smallCaps/>
          <w:lang w:val="fr-FR"/>
        </w:rPr>
        <w:t xml:space="preserve"> M</w:t>
      </w:r>
      <w:r w:rsidR="00F32645" w:rsidRPr="00AE1536">
        <w:rPr>
          <w:smallCaps/>
          <w:lang w:val="fr-FR"/>
        </w:rPr>
        <w:t>.</w:t>
      </w:r>
      <w:r w:rsidRPr="00AE1536">
        <w:rPr>
          <w:smallCaps/>
          <w:lang w:val="fr-FR"/>
        </w:rPr>
        <w:t xml:space="preserve">, </w:t>
      </w:r>
      <w:proofErr w:type="spellStart"/>
      <w:r w:rsidRPr="00AE1536">
        <w:rPr>
          <w:smallCaps/>
          <w:lang w:val="fr-FR"/>
        </w:rPr>
        <w:t>Pouvreau</w:t>
      </w:r>
      <w:proofErr w:type="spellEnd"/>
      <w:r w:rsidRPr="00AE1536">
        <w:rPr>
          <w:smallCaps/>
          <w:lang w:val="fr-FR"/>
        </w:rPr>
        <w:t xml:space="preserve"> S</w:t>
      </w:r>
      <w:r w:rsidR="00F32645" w:rsidRPr="00AE1536">
        <w:rPr>
          <w:smallCaps/>
          <w:lang w:val="fr-FR"/>
        </w:rPr>
        <w:t>. &amp;</w:t>
      </w:r>
      <w:r w:rsidRPr="00AE1536">
        <w:rPr>
          <w:smallCaps/>
          <w:lang w:val="fr-FR"/>
        </w:rPr>
        <w:t xml:space="preserve"> </w:t>
      </w:r>
      <w:proofErr w:type="spellStart"/>
      <w:r w:rsidRPr="00AE1536">
        <w:rPr>
          <w:smallCaps/>
          <w:lang w:val="fr-FR"/>
        </w:rPr>
        <w:t>Arzul</w:t>
      </w:r>
      <w:proofErr w:type="spellEnd"/>
      <w:r w:rsidRPr="00AE1536">
        <w:rPr>
          <w:smallCaps/>
          <w:lang w:val="fr-FR"/>
        </w:rPr>
        <w:t xml:space="preserve"> I. </w:t>
      </w:r>
      <w:r w:rsidR="00050804" w:rsidRPr="00AE1536">
        <w:rPr>
          <w:lang w:val="fr-FR"/>
        </w:rPr>
        <w:t>(2023)</w:t>
      </w:r>
      <w:r w:rsidR="00F32645" w:rsidRPr="00AE1536">
        <w:rPr>
          <w:lang w:val="fr-FR"/>
        </w:rPr>
        <w:t>.</w:t>
      </w:r>
      <w:r w:rsidR="00050804" w:rsidRPr="00AE1536">
        <w:rPr>
          <w:lang w:val="fr-FR"/>
        </w:rPr>
        <w:t xml:space="preserve"> </w:t>
      </w:r>
      <w:r w:rsidRPr="00AE1536">
        <w:t xml:space="preserve">Environmental distribution and seasonal dynamics of </w:t>
      </w:r>
      <w:proofErr w:type="spellStart"/>
      <w:r w:rsidRPr="00AE1536">
        <w:rPr>
          <w:i/>
          <w:iCs/>
        </w:rPr>
        <w:t>Marteilia</w:t>
      </w:r>
      <w:proofErr w:type="spellEnd"/>
      <w:r w:rsidRPr="00AE1536">
        <w:rPr>
          <w:i/>
          <w:iCs/>
        </w:rPr>
        <w:t xml:space="preserve"> </w:t>
      </w:r>
      <w:proofErr w:type="spellStart"/>
      <w:r w:rsidRPr="00AE1536">
        <w:rPr>
          <w:i/>
          <w:iCs/>
        </w:rPr>
        <w:t>refringens</w:t>
      </w:r>
      <w:proofErr w:type="spellEnd"/>
      <w:r w:rsidRPr="00AE1536">
        <w:t xml:space="preserve"> and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t xml:space="preserve">, two protozoan parasites of the European flat oyster, </w:t>
      </w:r>
      <w:r w:rsidRPr="00AE1536">
        <w:rPr>
          <w:i/>
          <w:iCs/>
        </w:rPr>
        <w:t>Ostrea edulis</w:t>
      </w:r>
      <w:r w:rsidRPr="00AE1536">
        <w:t xml:space="preserve">. </w:t>
      </w:r>
      <w:r w:rsidRPr="00AE1536">
        <w:rPr>
          <w:i/>
          <w:iCs/>
          <w:lang w:val="en-GB"/>
        </w:rPr>
        <w:t>Front</w:t>
      </w:r>
      <w:r w:rsidR="00F32645" w:rsidRPr="00AE1536">
        <w:rPr>
          <w:i/>
          <w:iCs/>
          <w:lang w:val="en-GB"/>
        </w:rPr>
        <w:t>.</w:t>
      </w:r>
      <w:r w:rsidRPr="00AE1536">
        <w:rPr>
          <w:i/>
          <w:iCs/>
          <w:lang w:val="en-GB"/>
        </w:rPr>
        <w:t xml:space="preserve"> Cell</w:t>
      </w:r>
      <w:r w:rsidR="00F32645" w:rsidRPr="00AE1536">
        <w:rPr>
          <w:i/>
          <w:iCs/>
          <w:lang w:val="en-GB"/>
        </w:rPr>
        <w:t xml:space="preserve">. </w:t>
      </w:r>
      <w:r w:rsidRPr="00AE1536">
        <w:rPr>
          <w:i/>
          <w:iCs/>
          <w:lang w:val="en-GB"/>
        </w:rPr>
        <w:t>Infect</w:t>
      </w:r>
      <w:r w:rsidR="00F32645" w:rsidRPr="00AE1536">
        <w:rPr>
          <w:i/>
          <w:iCs/>
          <w:lang w:val="en-GB"/>
        </w:rPr>
        <w:t>.</w:t>
      </w:r>
      <w:r w:rsidRPr="00AE1536">
        <w:rPr>
          <w:i/>
          <w:iCs/>
          <w:lang w:val="en-GB"/>
        </w:rPr>
        <w:t xml:space="preserve"> </w:t>
      </w:r>
      <w:proofErr w:type="spellStart"/>
      <w:r w:rsidRPr="00AE1536">
        <w:rPr>
          <w:i/>
          <w:iCs/>
          <w:lang w:val="en-GB"/>
        </w:rPr>
        <w:t>Microbiol</w:t>
      </w:r>
      <w:proofErr w:type="spellEnd"/>
      <w:r w:rsidRPr="00AE1536">
        <w:rPr>
          <w:i/>
          <w:iCs/>
          <w:lang w:val="en-GB"/>
        </w:rPr>
        <w:t>.</w:t>
      </w:r>
      <w:r w:rsidR="00F32645" w:rsidRPr="00AE1536">
        <w:rPr>
          <w:lang w:val="en-GB"/>
        </w:rPr>
        <w:t>,</w:t>
      </w:r>
      <w:r w:rsidRPr="00AE1536">
        <w:rPr>
          <w:lang w:val="en-GB"/>
        </w:rPr>
        <w:t xml:space="preserve"> </w:t>
      </w:r>
      <w:r w:rsidRPr="00AE1536">
        <w:rPr>
          <w:b/>
          <w:bCs/>
          <w:lang w:val="en-GB"/>
        </w:rPr>
        <w:t>13</w:t>
      </w:r>
      <w:r w:rsidR="00F32645" w:rsidRPr="00AE1536">
        <w:rPr>
          <w:lang w:val="en-GB"/>
        </w:rPr>
        <w:t xml:space="preserve">, </w:t>
      </w:r>
      <w:r w:rsidRPr="00AE1536">
        <w:rPr>
          <w:lang w:val="en-GB"/>
        </w:rPr>
        <w:t xml:space="preserve">1154484. </w:t>
      </w:r>
      <w:proofErr w:type="spellStart"/>
      <w:r w:rsidRPr="00AE1536">
        <w:rPr>
          <w:lang w:val="en-GB"/>
        </w:rPr>
        <w:t>doi</w:t>
      </w:r>
      <w:proofErr w:type="spellEnd"/>
      <w:r w:rsidRPr="00AE1536">
        <w:rPr>
          <w:lang w:val="en-GB"/>
        </w:rPr>
        <w:t xml:space="preserve">: 10.3389/fcimb.2023.1154484. </w:t>
      </w:r>
    </w:p>
    <w:p w14:paraId="2C939A89" w14:textId="70F06AB2" w:rsidR="00A11551" w:rsidRPr="00AE1536" w:rsidRDefault="00A11551" w:rsidP="00DA6CB3">
      <w:pPr>
        <w:pStyle w:val="REF"/>
        <w:rPr>
          <w:rFonts w:cs="Arial"/>
        </w:rPr>
      </w:pPr>
      <w:proofErr w:type="spellStart"/>
      <w:r w:rsidRPr="00AE1536">
        <w:rPr>
          <w:rFonts w:cs="Arial"/>
          <w:smallCaps/>
        </w:rPr>
        <w:t>Mialhe</w:t>
      </w:r>
      <w:proofErr w:type="spellEnd"/>
      <w:r w:rsidRPr="00AE1536">
        <w:rPr>
          <w:rFonts w:cs="Arial"/>
          <w:smallCaps/>
        </w:rPr>
        <w:t xml:space="preserve"> E., </w:t>
      </w:r>
      <w:proofErr w:type="spellStart"/>
      <w:r w:rsidRPr="00AE1536">
        <w:rPr>
          <w:rFonts w:cs="Arial"/>
          <w:smallCaps/>
        </w:rPr>
        <w:t>Boulo</w:t>
      </w:r>
      <w:proofErr w:type="spellEnd"/>
      <w:r w:rsidRPr="00AE1536">
        <w:rPr>
          <w:rFonts w:cs="Arial"/>
          <w:smallCaps/>
        </w:rPr>
        <w:t xml:space="preserve"> V., Elston R., Hill B., Hine M., Montes J., Van Banning P. &amp; Grizel H.</w:t>
      </w:r>
      <w:r w:rsidRPr="00AE1536">
        <w:rPr>
          <w:rFonts w:cs="Arial"/>
        </w:rPr>
        <w:t xml:space="preserve"> (1988). Serological analysis </w:t>
      </w:r>
      <w:proofErr w:type="spellStart"/>
      <w:r w:rsidRPr="00AE1536">
        <w:rPr>
          <w:rFonts w:cs="Arial"/>
          <w:i/>
          <w:iCs/>
        </w:rPr>
        <w:t>Bonamia</w:t>
      </w:r>
      <w:proofErr w:type="spellEnd"/>
      <w:r w:rsidRPr="00AE1536">
        <w:rPr>
          <w:rFonts w:cs="Arial"/>
        </w:rPr>
        <w:t xml:space="preserve"> in </w:t>
      </w:r>
      <w:r w:rsidRPr="00AE1536">
        <w:rPr>
          <w:rFonts w:cs="Arial"/>
          <w:i/>
          <w:iCs/>
        </w:rPr>
        <w:t>Ostrea edulis</w:t>
      </w:r>
      <w:r w:rsidRPr="00AE1536">
        <w:rPr>
          <w:rFonts w:cs="Arial"/>
        </w:rPr>
        <w:t xml:space="preserve"> and </w:t>
      </w:r>
      <w:proofErr w:type="spellStart"/>
      <w:r w:rsidRPr="00AE1536">
        <w:rPr>
          <w:rFonts w:cs="Arial"/>
          <w:i/>
          <w:iCs/>
        </w:rPr>
        <w:t>Tiostrea</w:t>
      </w:r>
      <w:proofErr w:type="spellEnd"/>
      <w:r w:rsidRPr="00AE1536">
        <w:rPr>
          <w:rFonts w:cs="Arial"/>
          <w:i/>
          <w:iCs/>
        </w:rPr>
        <w:t xml:space="preserve"> lutaria</w:t>
      </w:r>
      <w:r w:rsidRPr="00AE1536">
        <w:rPr>
          <w:rFonts w:cs="Arial"/>
        </w:rPr>
        <w:t xml:space="preserve"> using polyclonal and monoclonal antibodies. </w:t>
      </w:r>
      <w:proofErr w:type="spellStart"/>
      <w:r w:rsidRPr="00AE1536">
        <w:rPr>
          <w:rFonts w:cs="Arial"/>
          <w:i/>
          <w:iCs/>
        </w:rPr>
        <w:t>Aquat</w:t>
      </w:r>
      <w:proofErr w:type="spellEnd"/>
      <w:r w:rsidRPr="00AE1536">
        <w:rPr>
          <w:rFonts w:cs="Arial"/>
          <w:i/>
          <w:iCs/>
        </w:rPr>
        <w:t xml:space="preserve">. Living </w:t>
      </w:r>
      <w:proofErr w:type="spellStart"/>
      <w:r w:rsidRPr="00AE1536">
        <w:rPr>
          <w:rFonts w:cs="Arial"/>
          <w:i/>
          <w:iCs/>
        </w:rPr>
        <w:t>Resour</w:t>
      </w:r>
      <w:proofErr w:type="spellEnd"/>
      <w:r w:rsidRPr="00AE1536">
        <w:rPr>
          <w:rFonts w:cs="Arial"/>
          <w:i/>
          <w:iCs/>
        </w:rPr>
        <w:t>.</w:t>
      </w:r>
      <w:r w:rsidRPr="00AE1536">
        <w:rPr>
          <w:rFonts w:cs="Arial"/>
        </w:rPr>
        <w:t xml:space="preserve">, </w:t>
      </w:r>
      <w:r w:rsidRPr="00AE1536">
        <w:rPr>
          <w:rFonts w:cs="Arial"/>
          <w:b/>
          <w:bCs/>
        </w:rPr>
        <w:t>1</w:t>
      </w:r>
      <w:r w:rsidRPr="00AE1536">
        <w:rPr>
          <w:rFonts w:cs="Arial"/>
        </w:rPr>
        <w:t>, 67–69.</w:t>
      </w:r>
    </w:p>
    <w:p w14:paraId="560F0A46" w14:textId="77777777" w:rsidR="00BF697F" w:rsidRPr="00DE1220" w:rsidRDefault="00BF697F" w:rsidP="00BF697F">
      <w:pPr>
        <w:pStyle w:val="REF"/>
        <w:rPr>
          <w:rFonts w:cs="Arial"/>
          <w:u w:val="double"/>
        </w:rPr>
      </w:pPr>
      <w:r w:rsidRPr="00DE1220">
        <w:rPr>
          <w:rFonts w:cs="Arial"/>
          <w:smallCaps/>
          <w:u w:val="double"/>
        </w:rPr>
        <w:t>Montes</w:t>
      </w:r>
      <w:r w:rsidRPr="00DE1220">
        <w:rPr>
          <w:rFonts w:cs="Arial"/>
          <w:u w:val="double"/>
        </w:rPr>
        <w:t xml:space="preserve"> J. (1991). Lag time for the infestation of flat oyster (</w:t>
      </w:r>
      <w:r w:rsidRPr="00DE1220">
        <w:rPr>
          <w:rFonts w:cs="Arial"/>
          <w:i/>
          <w:iCs/>
          <w:u w:val="double"/>
        </w:rPr>
        <w:t>Ostrea edulis</w:t>
      </w:r>
      <w:r w:rsidRPr="00DE1220">
        <w:rPr>
          <w:rFonts w:cs="Arial"/>
          <w:u w:val="double"/>
        </w:rPr>
        <w:t xml:space="preserve"> L.) by </w:t>
      </w:r>
      <w:proofErr w:type="spellStart"/>
      <w:r w:rsidRPr="00DE1220">
        <w:rPr>
          <w:rFonts w:cs="Arial"/>
          <w:i/>
          <w:iCs/>
          <w:u w:val="double"/>
        </w:rPr>
        <w:t>Bonamia</w:t>
      </w:r>
      <w:proofErr w:type="spellEnd"/>
      <w:r w:rsidRPr="00DE1220">
        <w:rPr>
          <w:rFonts w:cs="Arial"/>
          <w:i/>
          <w:iCs/>
          <w:u w:val="double"/>
        </w:rPr>
        <w:t xml:space="preserve"> </w:t>
      </w:r>
      <w:proofErr w:type="spellStart"/>
      <w:r w:rsidRPr="00DE1220">
        <w:rPr>
          <w:rFonts w:cs="Arial"/>
          <w:i/>
          <w:iCs/>
          <w:u w:val="double"/>
        </w:rPr>
        <w:t>ostreae</w:t>
      </w:r>
      <w:proofErr w:type="spellEnd"/>
      <w:r w:rsidRPr="00DE1220">
        <w:rPr>
          <w:rFonts w:cs="Arial"/>
          <w:u w:val="double"/>
        </w:rPr>
        <w:t xml:space="preserve"> in estuaries of Galicia (N.W. Spain). </w:t>
      </w:r>
      <w:r w:rsidRPr="00DE1220">
        <w:rPr>
          <w:rFonts w:cs="Arial"/>
          <w:i/>
          <w:iCs/>
          <w:u w:val="double"/>
        </w:rPr>
        <w:t>Aquaculture</w:t>
      </w:r>
      <w:r w:rsidRPr="00DE1220">
        <w:rPr>
          <w:rFonts w:cs="Arial"/>
          <w:u w:val="double"/>
        </w:rPr>
        <w:t xml:space="preserve">, </w:t>
      </w:r>
      <w:r w:rsidRPr="00DE1220">
        <w:rPr>
          <w:rFonts w:cs="Arial"/>
          <w:b/>
          <w:bCs/>
          <w:u w:val="double"/>
        </w:rPr>
        <w:t>93</w:t>
      </w:r>
      <w:r w:rsidRPr="00DE1220">
        <w:rPr>
          <w:rFonts w:cs="Arial"/>
          <w:u w:val="double"/>
        </w:rPr>
        <w:t>, 235–239. doi.org/10.1016/0044-8486(91)90235-Y</w:t>
      </w:r>
    </w:p>
    <w:p w14:paraId="359C4779" w14:textId="77777777" w:rsidR="00A11551" w:rsidRDefault="00A11551" w:rsidP="00DA6CB3">
      <w:pPr>
        <w:pStyle w:val="REF"/>
        <w:rPr>
          <w:rFonts w:cs="Arial"/>
        </w:rPr>
      </w:pPr>
      <w:r w:rsidRPr="00AE1536">
        <w:rPr>
          <w:rFonts w:cs="Arial"/>
          <w:smallCaps/>
        </w:rPr>
        <w:t>Montes J., Anadon R. &amp; Azevedo C.</w:t>
      </w:r>
      <w:r w:rsidRPr="00AE1536">
        <w:rPr>
          <w:rFonts w:cs="Arial"/>
        </w:rPr>
        <w:t xml:space="preserve"> (1994). A possible life cycle for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ostreae</w:t>
      </w:r>
      <w:proofErr w:type="spellEnd"/>
      <w:r w:rsidRPr="00AE1536">
        <w:rPr>
          <w:rFonts w:cs="Arial"/>
          <w:i/>
          <w:iCs/>
        </w:rPr>
        <w:t xml:space="preserve"> </w:t>
      </w:r>
      <w:proofErr w:type="gramStart"/>
      <w:r w:rsidRPr="00AE1536">
        <w:rPr>
          <w:rFonts w:cs="Arial"/>
        </w:rPr>
        <w:t>on the basis of</w:t>
      </w:r>
      <w:proofErr w:type="gramEnd"/>
      <w:r w:rsidRPr="00AE1536">
        <w:rPr>
          <w:rFonts w:cs="Arial"/>
        </w:rPr>
        <w:t xml:space="preserve"> electron microscopy studies. </w:t>
      </w:r>
      <w:r w:rsidRPr="00AE1536">
        <w:rPr>
          <w:rFonts w:cs="Arial"/>
          <w:i/>
          <w:iCs/>
        </w:rPr>
        <w:t xml:space="preserve">J. </w:t>
      </w:r>
      <w:proofErr w:type="spellStart"/>
      <w:r w:rsidRPr="00AE1536">
        <w:rPr>
          <w:rFonts w:cs="Arial"/>
          <w:i/>
          <w:iCs/>
        </w:rPr>
        <w:t>Invertebr</w:t>
      </w:r>
      <w:proofErr w:type="spellEnd"/>
      <w:r w:rsidRPr="00AE1536">
        <w:rPr>
          <w:rFonts w:cs="Arial"/>
          <w:i/>
          <w:iCs/>
        </w:rPr>
        <w:t xml:space="preserve">. </w:t>
      </w:r>
      <w:proofErr w:type="spellStart"/>
      <w:r w:rsidRPr="00AE1536">
        <w:rPr>
          <w:rFonts w:cs="Arial"/>
          <w:i/>
          <w:iCs/>
        </w:rPr>
        <w:t>Pathol</w:t>
      </w:r>
      <w:proofErr w:type="spellEnd"/>
      <w:r w:rsidRPr="00AE1536">
        <w:rPr>
          <w:rFonts w:cs="Arial"/>
          <w:i/>
          <w:iCs/>
        </w:rPr>
        <w:t xml:space="preserve">., </w:t>
      </w:r>
      <w:r w:rsidRPr="00AE1536">
        <w:rPr>
          <w:rFonts w:cs="Arial"/>
          <w:b/>
          <w:bCs/>
        </w:rPr>
        <w:t>63</w:t>
      </w:r>
      <w:r w:rsidRPr="00AE1536">
        <w:rPr>
          <w:rFonts w:cs="Arial"/>
        </w:rPr>
        <w:t>, 1–6.</w:t>
      </w:r>
    </w:p>
    <w:p w14:paraId="476EAE4B" w14:textId="5EF82982" w:rsidR="00A11551" w:rsidRPr="00AE1536" w:rsidRDefault="00A11551" w:rsidP="00DA6CB3">
      <w:pPr>
        <w:pStyle w:val="REF"/>
        <w:rPr>
          <w:rFonts w:cs="Arial"/>
        </w:rPr>
      </w:pPr>
      <w:r w:rsidRPr="00AE1536">
        <w:rPr>
          <w:rFonts w:cs="Arial"/>
          <w:smallCaps/>
        </w:rPr>
        <w:t>Naciri-Graven Y., Martin A.G., Baud J.P., Renault T. &amp; Gerard A</w:t>
      </w:r>
      <w:r w:rsidRPr="00AE1536">
        <w:rPr>
          <w:rFonts w:cs="Arial"/>
        </w:rPr>
        <w:t xml:space="preserve">. (1998). Selecting the flat oyster </w:t>
      </w:r>
      <w:r w:rsidRPr="00AE1536">
        <w:rPr>
          <w:rFonts w:cs="Arial"/>
          <w:i/>
          <w:iCs/>
        </w:rPr>
        <w:t>Ostrea edulis</w:t>
      </w:r>
      <w:r w:rsidRPr="00AE1536">
        <w:rPr>
          <w:rFonts w:cs="Arial"/>
        </w:rPr>
        <w:t xml:space="preserve"> (L.) for survival when infected with the parasite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ostreae</w:t>
      </w:r>
      <w:proofErr w:type="spellEnd"/>
      <w:r w:rsidRPr="00AE1536">
        <w:rPr>
          <w:rFonts w:cs="Arial"/>
          <w:i/>
          <w:iCs/>
        </w:rPr>
        <w:t>. J. Exp. Mar. Biol. Ecol.</w:t>
      </w:r>
      <w:r w:rsidRPr="00AE1536">
        <w:rPr>
          <w:rFonts w:cs="Arial"/>
        </w:rPr>
        <w:t xml:space="preserve">, </w:t>
      </w:r>
      <w:r w:rsidRPr="00AE1536">
        <w:rPr>
          <w:rFonts w:cs="Arial"/>
          <w:b/>
          <w:bCs/>
        </w:rPr>
        <w:t>224</w:t>
      </w:r>
      <w:r w:rsidRPr="00AE1536">
        <w:rPr>
          <w:rFonts w:cs="Arial"/>
        </w:rPr>
        <w:t>, 91–107.</w:t>
      </w:r>
    </w:p>
    <w:p w14:paraId="7C215C11" w14:textId="77777777" w:rsidR="00A11551" w:rsidRDefault="00A11551" w:rsidP="00DA6CB3">
      <w:pPr>
        <w:pStyle w:val="REF"/>
        <w:rPr>
          <w:rFonts w:cs="Arial"/>
          <w:lang w:val="fr-FR"/>
        </w:rPr>
      </w:pPr>
      <w:r w:rsidRPr="00AE1536">
        <w:rPr>
          <w:rFonts w:cs="Arial"/>
          <w:smallCaps/>
        </w:rPr>
        <w:t>Pichot Y., Comps M., Tige G., Grizel H. &amp; Rabouin M.A.</w:t>
      </w:r>
      <w:r w:rsidRPr="00AE1536">
        <w:rPr>
          <w:rFonts w:cs="Arial"/>
        </w:rPr>
        <w:t xml:space="preserve"> (1979). </w:t>
      </w:r>
      <w:proofErr w:type="spellStart"/>
      <w:r w:rsidRPr="00383D62">
        <w:rPr>
          <w:rFonts w:cs="Arial"/>
        </w:rPr>
        <w:t>Recherches</w:t>
      </w:r>
      <w:proofErr w:type="spellEnd"/>
      <w:r w:rsidRPr="00383D62">
        <w:rPr>
          <w:rFonts w:cs="Arial"/>
        </w:rPr>
        <w:t xml:space="preserve"> sur </w:t>
      </w:r>
      <w:proofErr w:type="spellStart"/>
      <w:r w:rsidRPr="00383D62">
        <w:rPr>
          <w:rFonts w:cs="Arial"/>
          <w:i/>
          <w:iCs/>
        </w:rPr>
        <w:t>Bonamia</w:t>
      </w:r>
      <w:proofErr w:type="spellEnd"/>
      <w:r w:rsidRPr="00383D62">
        <w:rPr>
          <w:rFonts w:cs="Arial"/>
          <w:i/>
          <w:iCs/>
        </w:rPr>
        <w:t xml:space="preserve"> </w:t>
      </w:r>
      <w:proofErr w:type="spellStart"/>
      <w:r w:rsidRPr="00383D62">
        <w:rPr>
          <w:rFonts w:cs="Arial"/>
          <w:i/>
          <w:iCs/>
        </w:rPr>
        <w:t>ostreae</w:t>
      </w:r>
      <w:proofErr w:type="spellEnd"/>
      <w:r w:rsidRPr="00383D62">
        <w:rPr>
          <w:rFonts w:cs="Arial"/>
        </w:rPr>
        <w:t xml:space="preserve"> gen. n., sp. n., parasite nouveau de </w:t>
      </w:r>
      <w:proofErr w:type="spellStart"/>
      <w:r w:rsidRPr="00383D62">
        <w:rPr>
          <w:rFonts w:cs="Arial"/>
        </w:rPr>
        <w:t>l’huitre</w:t>
      </w:r>
      <w:proofErr w:type="spellEnd"/>
      <w:r w:rsidRPr="00383D62">
        <w:rPr>
          <w:rFonts w:cs="Arial"/>
        </w:rPr>
        <w:t xml:space="preserve"> plate </w:t>
      </w:r>
      <w:r w:rsidRPr="00383D62">
        <w:rPr>
          <w:rFonts w:cs="Arial"/>
          <w:i/>
          <w:iCs/>
        </w:rPr>
        <w:t>Ostrea edulis</w:t>
      </w:r>
      <w:r w:rsidRPr="00383D62">
        <w:rPr>
          <w:rFonts w:cs="Arial"/>
          <w:i/>
        </w:rPr>
        <w:t xml:space="preserve"> L. </w:t>
      </w:r>
      <w:r w:rsidRPr="00383D62">
        <w:rPr>
          <w:rFonts w:cs="Arial"/>
          <w:i/>
          <w:iCs/>
        </w:rPr>
        <w:t xml:space="preserve">Rev. Trav. </w:t>
      </w:r>
      <w:proofErr w:type="spellStart"/>
      <w:r w:rsidRPr="00DD26D2">
        <w:rPr>
          <w:rFonts w:cs="Arial"/>
          <w:i/>
          <w:iCs/>
          <w:lang w:val="fr-FR"/>
        </w:rPr>
        <w:t>Inst</w:t>
      </w:r>
      <w:proofErr w:type="spellEnd"/>
      <w:r w:rsidRPr="00DD26D2">
        <w:rPr>
          <w:rFonts w:cs="Arial"/>
          <w:i/>
          <w:iCs/>
          <w:lang w:val="fr-FR"/>
        </w:rPr>
        <w:t xml:space="preserve">. Pêches </w:t>
      </w:r>
      <w:proofErr w:type="spellStart"/>
      <w:r w:rsidRPr="00DD26D2">
        <w:rPr>
          <w:rFonts w:cs="Arial"/>
          <w:i/>
          <w:iCs/>
          <w:lang w:val="fr-FR"/>
        </w:rPr>
        <w:t>Marit</w:t>
      </w:r>
      <w:proofErr w:type="spellEnd"/>
      <w:r w:rsidRPr="00DD26D2">
        <w:rPr>
          <w:rFonts w:cs="Arial"/>
          <w:i/>
          <w:lang w:val="fr-FR"/>
        </w:rPr>
        <w:t>.,</w:t>
      </w:r>
      <w:r w:rsidRPr="00DD26D2">
        <w:rPr>
          <w:rFonts w:cs="Arial"/>
          <w:lang w:val="fr-FR"/>
        </w:rPr>
        <w:t xml:space="preserve"> </w:t>
      </w:r>
      <w:r w:rsidRPr="00DD26D2">
        <w:rPr>
          <w:rFonts w:cs="Arial"/>
          <w:b/>
          <w:bCs/>
          <w:lang w:val="fr-FR"/>
        </w:rPr>
        <w:t>43</w:t>
      </w:r>
      <w:r w:rsidRPr="00DD26D2">
        <w:rPr>
          <w:rFonts w:cs="Arial"/>
          <w:lang w:val="fr-FR"/>
        </w:rPr>
        <w:t>, 131–140.</w:t>
      </w:r>
    </w:p>
    <w:p w14:paraId="4777BCEC" w14:textId="2E47C3D7" w:rsidR="003D5517" w:rsidRPr="003D5517" w:rsidRDefault="003D5517" w:rsidP="003D5517">
      <w:pPr>
        <w:pStyle w:val="REF"/>
        <w:rPr>
          <w:rFonts w:cs="Arial"/>
          <w:lang w:val="it-IT"/>
        </w:rPr>
      </w:pPr>
      <w:r w:rsidRPr="00B30691">
        <w:rPr>
          <w:rFonts w:cs="Arial"/>
          <w:smallCaps/>
          <w:lang w:val="fr-FR"/>
        </w:rPr>
        <w:t>Pouillot R., Gerbier G. &amp; Gardner I.A.</w:t>
      </w:r>
      <w:r w:rsidRPr="00B30691">
        <w:rPr>
          <w:rFonts w:cs="Arial"/>
          <w:lang w:val="fr-FR"/>
        </w:rPr>
        <w:t xml:space="preserve"> (2002). </w:t>
      </w:r>
      <w:r w:rsidRPr="003D5517">
        <w:rPr>
          <w:rFonts w:cs="Arial"/>
        </w:rPr>
        <w:t xml:space="preserve">“TAGS”, a program for the evaluation of test accuracy in the absence of a gold standard. </w:t>
      </w:r>
      <w:r w:rsidRPr="003D5517">
        <w:rPr>
          <w:rFonts w:cs="Arial"/>
          <w:i/>
          <w:iCs/>
          <w:lang w:val="it-IT"/>
        </w:rPr>
        <w:t>Prev</w:t>
      </w:r>
      <w:r w:rsidR="000D3BC9">
        <w:rPr>
          <w:rFonts w:cs="Arial"/>
          <w:i/>
          <w:iCs/>
          <w:lang w:val="it-IT"/>
        </w:rPr>
        <w:t>.</w:t>
      </w:r>
      <w:r w:rsidRPr="003D5517">
        <w:rPr>
          <w:rFonts w:cs="Arial"/>
          <w:i/>
          <w:iCs/>
          <w:lang w:val="it-IT"/>
        </w:rPr>
        <w:t xml:space="preserve"> </w:t>
      </w:r>
      <w:r w:rsidR="000D3BC9" w:rsidRPr="003D5517">
        <w:rPr>
          <w:rFonts w:cs="Arial"/>
          <w:i/>
          <w:iCs/>
          <w:lang w:val="it-IT"/>
        </w:rPr>
        <w:t>Vet</w:t>
      </w:r>
      <w:r w:rsidR="000D3BC9">
        <w:rPr>
          <w:rFonts w:cs="Arial"/>
          <w:i/>
          <w:iCs/>
          <w:lang w:val="it-IT"/>
        </w:rPr>
        <w:t>.</w:t>
      </w:r>
      <w:r w:rsidR="000D3BC9" w:rsidRPr="003D5517">
        <w:rPr>
          <w:rFonts w:cs="Arial"/>
          <w:i/>
          <w:iCs/>
          <w:lang w:val="it-IT"/>
        </w:rPr>
        <w:t xml:space="preserve"> Med</w:t>
      </w:r>
      <w:r w:rsidR="000D3BC9">
        <w:rPr>
          <w:rFonts w:cs="Arial"/>
          <w:i/>
          <w:iCs/>
          <w:lang w:val="it-IT"/>
        </w:rPr>
        <w:t>.</w:t>
      </w:r>
      <w:r w:rsidR="000D3BC9" w:rsidRPr="003D5517">
        <w:rPr>
          <w:rFonts w:cs="Arial"/>
          <w:lang w:val="it-IT"/>
        </w:rPr>
        <w:t>,</w:t>
      </w:r>
      <w:r w:rsidRPr="003D5517">
        <w:rPr>
          <w:rFonts w:cs="Arial"/>
          <w:lang w:val="it-IT"/>
        </w:rPr>
        <w:t xml:space="preserve"> </w:t>
      </w:r>
      <w:r w:rsidRPr="003D5517">
        <w:rPr>
          <w:rFonts w:cs="Arial"/>
          <w:b/>
          <w:bCs/>
          <w:lang w:val="it-IT"/>
        </w:rPr>
        <w:t>53</w:t>
      </w:r>
      <w:r w:rsidRPr="003D5517">
        <w:rPr>
          <w:rFonts w:cs="Arial"/>
          <w:lang w:val="it-IT"/>
        </w:rPr>
        <w:t>, 67</w:t>
      </w:r>
      <w:r w:rsidR="000D3BC9">
        <w:rPr>
          <w:rFonts w:cs="Arial"/>
          <w:lang w:val="it-IT"/>
        </w:rPr>
        <w:t>–</w:t>
      </w:r>
      <w:r w:rsidRPr="003D5517">
        <w:rPr>
          <w:rFonts w:cs="Arial"/>
          <w:lang w:val="it-IT"/>
        </w:rPr>
        <w:t>81.</w:t>
      </w:r>
    </w:p>
    <w:p w14:paraId="3041CE9E" w14:textId="5EA69D95" w:rsidR="0073369C" w:rsidRPr="004F679C" w:rsidRDefault="0073369C" w:rsidP="00DA6CB3">
      <w:pPr>
        <w:pStyle w:val="REF"/>
        <w:rPr>
          <w:lang w:val="fr-FR"/>
        </w:rPr>
      </w:pPr>
      <w:r w:rsidRPr="000D3BC9">
        <w:rPr>
          <w:smallCaps/>
          <w:lang w:val="it-IT"/>
        </w:rPr>
        <w:lastRenderedPageBreak/>
        <w:t>Ramilo A</w:t>
      </w:r>
      <w:r w:rsidR="008847AB" w:rsidRPr="000D3BC9">
        <w:rPr>
          <w:smallCaps/>
          <w:lang w:val="it-IT"/>
        </w:rPr>
        <w:t>.</w:t>
      </w:r>
      <w:r w:rsidRPr="000D3BC9">
        <w:rPr>
          <w:smallCaps/>
          <w:lang w:val="it-IT"/>
        </w:rPr>
        <w:t>, Navas J</w:t>
      </w:r>
      <w:r w:rsidR="008847AB" w:rsidRPr="000D3BC9">
        <w:rPr>
          <w:smallCaps/>
          <w:lang w:val="it-IT"/>
        </w:rPr>
        <w:t>.</w:t>
      </w:r>
      <w:r w:rsidRPr="000D3BC9">
        <w:rPr>
          <w:smallCaps/>
          <w:lang w:val="it-IT"/>
        </w:rPr>
        <w:t>I</w:t>
      </w:r>
      <w:r w:rsidR="008847AB" w:rsidRPr="000D3BC9">
        <w:rPr>
          <w:smallCaps/>
          <w:lang w:val="it-IT"/>
        </w:rPr>
        <w:t>.</w:t>
      </w:r>
      <w:r w:rsidRPr="000D3BC9">
        <w:rPr>
          <w:smallCaps/>
          <w:lang w:val="it-IT"/>
        </w:rPr>
        <w:t>, Villalba A</w:t>
      </w:r>
      <w:r w:rsidR="008847AB" w:rsidRPr="000D3BC9">
        <w:rPr>
          <w:smallCaps/>
          <w:lang w:val="it-IT"/>
        </w:rPr>
        <w:t xml:space="preserve">. &amp; </w:t>
      </w:r>
      <w:r w:rsidRPr="000D3BC9">
        <w:rPr>
          <w:smallCaps/>
          <w:lang w:val="it-IT"/>
        </w:rPr>
        <w:t>Abollo E.</w:t>
      </w:r>
      <w:r w:rsidRPr="000D3BC9">
        <w:rPr>
          <w:lang w:val="it-IT"/>
        </w:rPr>
        <w:t xml:space="preserve"> </w:t>
      </w:r>
      <w:r w:rsidR="00050804" w:rsidRPr="000D3BC9">
        <w:rPr>
          <w:lang w:val="it-IT"/>
        </w:rPr>
        <w:t>(2013)</w:t>
      </w:r>
      <w:r w:rsidR="008847AB" w:rsidRPr="000D3BC9">
        <w:rPr>
          <w:lang w:val="it-IT"/>
        </w:rPr>
        <w:t>.</w:t>
      </w:r>
      <w:r w:rsidR="00050804" w:rsidRPr="000D3BC9">
        <w:rPr>
          <w:lang w:val="it-IT"/>
        </w:rPr>
        <w:t xml:space="preserve"> </w:t>
      </w:r>
      <w:r w:rsidRPr="00AE1536">
        <w:t xml:space="preserve">Species-specific diagnostic assays for </w:t>
      </w:r>
      <w:proofErr w:type="spellStart"/>
      <w:r w:rsidRPr="00AE1536">
        <w:rPr>
          <w:i/>
        </w:rPr>
        <w:t>Bonamia</w:t>
      </w:r>
      <w:proofErr w:type="spellEnd"/>
      <w:r w:rsidRPr="00AE1536">
        <w:rPr>
          <w:i/>
        </w:rPr>
        <w:t xml:space="preserve"> </w:t>
      </w:r>
      <w:proofErr w:type="spellStart"/>
      <w:r w:rsidRPr="00AE1536">
        <w:rPr>
          <w:i/>
        </w:rPr>
        <w:t>ostreae</w:t>
      </w:r>
      <w:proofErr w:type="spellEnd"/>
      <w:r w:rsidRPr="00AE1536">
        <w:t xml:space="preserve"> and </w:t>
      </w:r>
      <w:r w:rsidRPr="00AE1536">
        <w:rPr>
          <w:i/>
        </w:rPr>
        <w:t>B.</w:t>
      </w:r>
      <w:r w:rsidR="008847AB" w:rsidRPr="00AE1536">
        <w:rPr>
          <w:i/>
        </w:rPr>
        <w:t> </w:t>
      </w:r>
      <w:proofErr w:type="spellStart"/>
      <w:r w:rsidRPr="00AE1536">
        <w:rPr>
          <w:i/>
        </w:rPr>
        <w:t>exitiosa</w:t>
      </w:r>
      <w:proofErr w:type="spellEnd"/>
      <w:r w:rsidRPr="00AE1536">
        <w:t xml:space="preserve"> in European flat oyster </w:t>
      </w:r>
      <w:r w:rsidRPr="00AE1536">
        <w:rPr>
          <w:i/>
        </w:rPr>
        <w:t>Ostrea edulis</w:t>
      </w:r>
      <w:r w:rsidRPr="00AE1536">
        <w:t xml:space="preserve">: conventional, real-time and multiplex PCR. </w:t>
      </w:r>
      <w:r w:rsidRPr="003341BB">
        <w:rPr>
          <w:i/>
          <w:iCs/>
          <w:lang w:val="en-GB"/>
        </w:rPr>
        <w:t>Dis</w:t>
      </w:r>
      <w:r w:rsidR="008847AB" w:rsidRPr="003341BB">
        <w:rPr>
          <w:i/>
          <w:iCs/>
          <w:lang w:val="en-GB"/>
        </w:rPr>
        <w:t>.</w:t>
      </w:r>
      <w:r w:rsidRPr="003341BB">
        <w:rPr>
          <w:i/>
          <w:iCs/>
          <w:lang w:val="en-GB"/>
        </w:rPr>
        <w:t xml:space="preserve"> </w:t>
      </w:r>
      <w:proofErr w:type="spellStart"/>
      <w:r w:rsidRPr="003341BB">
        <w:rPr>
          <w:i/>
          <w:iCs/>
          <w:lang w:val="fr-FR"/>
        </w:rPr>
        <w:t>Aquat</w:t>
      </w:r>
      <w:proofErr w:type="spellEnd"/>
      <w:r w:rsidR="008847AB" w:rsidRPr="003341BB">
        <w:rPr>
          <w:i/>
          <w:iCs/>
          <w:lang w:val="fr-FR"/>
        </w:rPr>
        <w:t>.</w:t>
      </w:r>
      <w:r w:rsidRPr="003341BB">
        <w:rPr>
          <w:i/>
          <w:iCs/>
          <w:lang w:val="fr-FR"/>
        </w:rPr>
        <w:t xml:space="preserve"> </w:t>
      </w:r>
      <w:proofErr w:type="spellStart"/>
      <w:r w:rsidRPr="003341BB">
        <w:rPr>
          <w:i/>
          <w:iCs/>
          <w:lang w:val="fr-FR"/>
        </w:rPr>
        <w:t>Organ</w:t>
      </w:r>
      <w:proofErr w:type="spellEnd"/>
      <w:r w:rsidRPr="004F679C">
        <w:rPr>
          <w:lang w:val="fr-FR"/>
        </w:rPr>
        <w:t>.</w:t>
      </w:r>
      <w:r w:rsidR="008847AB" w:rsidRPr="004F679C">
        <w:rPr>
          <w:lang w:val="fr-FR"/>
        </w:rPr>
        <w:t xml:space="preserve">, </w:t>
      </w:r>
      <w:r w:rsidRPr="003341BB">
        <w:rPr>
          <w:b/>
          <w:bCs/>
          <w:lang w:val="fr-FR"/>
        </w:rPr>
        <w:t>104</w:t>
      </w:r>
      <w:r w:rsidR="008847AB" w:rsidRPr="004F679C">
        <w:rPr>
          <w:lang w:val="fr-FR"/>
        </w:rPr>
        <w:t xml:space="preserve">, </w:t>
      </w:r>
      <w:r w:rsidRPr="004F679C">
        <w:rPr>
          <w:lang w:val="fr-FR"/>
        </w:rPr>
        <w:t>149</w:t>
      </w:r>
      <w:r w:rsidR="008847AB" w:rsidRPr="004F679C">
        <w:rPr>
          <w:lang w:val="fr-FR"/>
        </w:rPr>
        <w:t>–1</w:t>
      </w:r>
      <w:r w:rsidRPr="004F679C">
        <w:rPr>
          <w:lang w:val="fr-FR"/>
        </w:rPr>
        <w:t xml:space="preserve">61. </w:t>
      </w:r>
      <w:proofErr w:type="spellStart"/>
      <w:proofErr w:type="gramStart"/>
      <w:r w:rsidRPr="004F679C">
        <w:rPr>
          <w:lang w:val="fr-FR"/>
        </w:rPr>
        <w:t>doi</w:t>
      </w:r>
      <w:proofErr w:type="spellEnd"/>
      <w:r w:rsidRPr="004F679C">
        <w:rPr>
          <w:lang w:val="fr-FR"/>
        </w:rPr>
        <w:t>:</w:t>
      </w:r>
      <w:proofErr w:type="gramEnd"/>
      <w:r w:rsidRPr="004F679C">
        <w:rPr>
          <w:lang w:val="fr-FR"/>
        </w:rPr>
        <w:t xml:space="preserve"> 10.3354/dao02597.</w:t>
      </w:r>
    </w:p>
    <w:p w14:paraId="0C1FC70D" w14:textId="50D13F43" w:rsidR="00603BD6" w:rsidRPr="00B17432" w:rsidRDefault="00282DDA" w:rsidP="00DA6CB3">
      <w:pPr>
        <w:pStyle w:val="REF"/>
        <w:rPr>
          <w:smallCaps/>
          <w:u w:val="double"/>
        </w:rPr>
      </w:pPr>
      <w:r w:rsidRPr="00B17432">
        <w:rPr>
          <w:rFonts w:cs="Arial"/>
          <w:smallCaps/>
          <w:color w:val="212121"/>
          <w:u w:val="double"/>
          <w:shd w:val="clear" w:color="auto" w:fill="FFFFFF"/>
          <w:lang w:val="fr-FR"/>
        </w:rPr>
        <w:t xml:space="preserve">Robert M., Garcia C., Chollet B., Lopez-Flores I., Ferrand S., François C., Joly J.P. &amp; </w:t>
      </w:r>
      <w:proofErr w:type="spellStart"/>
      <w:r w:rsidRPr="00B17432">
        <w:rPr>
          <w:rFonts w:cs="Arial"/>
          <w:smallCaps/>
          <w:color w:val="212121"/>
          <w:u w:val="double"/>
          <w:shd w:val="clear" w:color="auto" w:fill="FFFFFF"/>
          <w:lang w:val="fr-FR"/>
        </w:rPr>
        <w:t>Arzul</w:t>
      </w:r>
      <w:proofErr w:type="spellEnd"/>
      <w:r w:rsidRPr="00B17432">
        <w:rPr>
          <w:rFonts w:cs="Arial"/>
          <w:smallCaps/>
          <w:color w:val="212121"/>
          <w:u w:val="double"/>
          <w:shd w:val="clear" w:color="auto" w:fill="FFFFFF"/>
          <w:lang w:val="fr-FR"/>
        </w:rPr>
        <w:t xml:space="preserve"> I.</w:t>
      </w:r>
      <w:r w:rsidRPr="00B17432">
        <w:rPr>
          <w:rFonts w:cs="Arial"/>
          <w:color w:val="212121"/>
          <w:u w:val="double"/>
          <w:shd w:val="clear" w:color="auto" w:fill="FFFFFF"/>
          <w:lang w:val="fr-FR"/>
        </w:rPr>
        <w:t xml:space="preserve"> (2009). </w:t>
      </w:r>
      <w:r w:rsidRPr="00B17432">
        <w:rPr>
          <w:rFonts w:cs="Arial"/>
          <w:color w:val="212121"/>
          <w:u w:val="double"/>
          <w:shd w:val="clear" w:color="auto" w:fill="FFFFFF"/>
          <w:lang w:val="en-US"/>
        </w:rPr>
        <w:t xml:space="preserve">Molecular detection and quantification of the protozoan </w:t>
      </w:r>
      <w:proofErr w:type="spellStart"/>
      <w:r w:rsidRPr="00B17432">
        <w:rPr>
          <w:rFonts w:cs="Arial"/>
          <w:i/>
          <w:iCs/>
          <w:color w:val="212121"/>
          <w:u w:val="double"/>
          <w:shd w:val="clear" w:color="auto" w:fill="FFFFFF"/>
          <w:lang w:val="en-US"/>
        </w:rPr>
        <w:t>Bonamia</w:t>
      </w:r>
      <w:proofErr w:type="spellEnd"/>
      <w:r w:rsidRPr="00B17432">
        <w:rPr>
          <w:rFonts w:cs="Arial"/>
          <w:i/>
          <w:iCs/>
          <w:color w:val="212121"/>
          <w:u w:val="double"/>
          <w:shd w:val="clear" w:color="auto" w:fill="FFFFFF"/>
          <w:lang w:val="en-US"/>
        </w:rPr>
        <w:t xml:space="preserve"> </w:t>
      </w:r>
      <w:proofErr w:type="spellStart"/>
      <w:r w:rsidRPr="00B17432">
        <w:rPr>
          <w:rFonts w:cs="Arial"/>
          <w:i/>
          <w:iCs/>
          <w:color w:val="212121"/>
          <w:u w:val="double"/>
          <w:shd w:val="clear" w:color="auto" w:fill="FFFFFF"/>
          <w:lang w:val="en-US"/>
        </w:rPr>
        <w:t>ostreae</w:t>
      </w:r>
      <w:proofErr w:type="spellEnd"/>
      <w:r w:rsidRPr="00B17432">
        <w:rPr>
          <w:rFonts w:cs="Arial"/>
          <w:color w:val="212121"/>
          <w:u w:val="double"/>
          <w:shd w:val="clear" w:color="auto" w:fill="FFFFFF"/>
          <w:lang w:val="en-US"/>
        </w:rPr>
        <w:t xml:space="preserve"> in the flat oyster, </w:t>
      </w:r>
      <w:r w:rsidRPr="00B17432">
        <w:rPr>
          <w:rFonts w:cs="Arial"/>
          <w:i/>
          <w:iCs/>
          <w:color w:val="212121"/>
          <w:u w:val="double"/>
          <w:shd w:val="clear" w:color="auto" w:fill="FFFFFF"/>
          <w:lang w:val="en-US"/>
        </w:rPr>
        <w:t>Ostrea edulis</w:t>
      </w:r>
      <w:r w:rsidRPr="00B17432">
        <w:rPr>
          <w:rFonts w:cs="Arial"/>
          <w:color w:val="212121"/>
          <w:u w:val="double"/>
          <w:shd w:val="clear" w:color="auto" w:fill="FFFFFF"/>
          <w:lang w:val="en-US"/>
        </w:rPr>
        <w:t xml:space="preserve">. </w:t>
      </w:r>
      <w:r w:rsidRPr="00B17432">
        <w:rPr>
          <w:rFonts w:cs="Arial"/>
          <w:i/>
          <w:iCs/>
          <w:color w:val="212121"/>
          <w:u w:val="double"/>
          <w:shd w:val="clear" w:color="auto" w:fill="FFFFFF"/>
          <w:lang w:val="en-US"/>
        </w:rPr>
        <w:t>Mol. Cell. Probes</w:t>
      </w:r>
      <w:r w:rsidRPr="00B17432">
        <w:rPr>
          <w:rFonts w:cs="Arial"/>
          <w:color w:val="212121"/>
          <w:u w:val="double"/>
          <w:shd w:val="clear" w:color="auto" w:fill="FFFFFF"/>
          <w:lang w:val="en-US"/>
        </w:rPr>
        <w:t xml:space="preserve">, </w:t>
      </w:r>
      <w:r w:rsidRPr="00B17432">
        <w:rPr>
          <w:rFonts w:cs="Arial"/>
          <w:b/>
          <w:color w:val="212121"/>
          <w:u w:val="double"/>
          <w:shd w:val="clear" w:color="auto" w:fill="FFFFFF"/>
          <w:lang w:val="en-US"/>
        </w:rPr>
        <w:t>23</w:t>
      </w:r>
      <w:r w:rsidRPr="00B17432">
        <w:rPr>
          <w:rFonts w:cs="Arial"/>
          <w:color w:val="212121"/>
          <w:u w:val="double"/>
          <w:shd w:val="clear" w:color="auto" w:fill="FFFFFF"/>
          <w:lang w:val="en-US"/>
        </w:rPr>
        <w:t xml:space="preserve">, 264–271. </w:t>
      </w:r>
      <w:proofErr w:type="spellStart"/>
      <w:r w:rsidRPr="00B17432">
        <w:rPr>
          <w:rFonts w:cs="Arial"/>
          <w:color w:val="212121"/>
          <w:u w:val="double"/>
          <w:shd w:val="clear" w:color="auto" w:fill="FFFFFF"/>
          <w:lang w:val="en-US"/>
        </w:rPr>
        <w:t>doi</w:t>
      </w:r>
      <w:proofErr w:type="spellEnd"/>
      <w:r w:rsidRPr="00B17432">
        <w:rPr>
          <w:rFonts w:cs="Arial"/>
          <w:color w:val="212121"/>
          <w:u w:val="double"/>
          <w:shd w:val="clear" w:color="auto" w:fill="FFFFFF"/>
          <w:lang w:val="en-US"/>
        </w:rPr>
        <w:t>: 10.1016/j.mcp.2009.06.002.</w:t>
      </w:r>
    </w:p>
    <w:p w14:paraId="7A500B6D" w14:textId="77777777" w:rsidR="00A11551" w:rsidRPr="00AE1536" w:rsidRDefault="00A11551" w:rsidP="00DA6CB3">
      <w:pPr>
        <w:pStyle w:val="REF"/>
        <w:rPr>
          <w:rFonts w:cs="Arial"/>
        </w:rPr>
      </w:pPr>
      <w:r w:rsidRPr="00AE1536">
        <w:rPr>
          <w:rFonts w:cs="Arial"/>
          <w:smallCaps/>
        </w:rPr>
        <w:t>Van Banning</w:t>
      </w:r>
      <w:r w:rsidRPr="00AE1536">
        <w:rPr>
          <w:rFonts w:cs="Arial"/>
        </w:rPr>
        <w:t xml:space="preserve"> P. (1990). The life cycle of the oyster pathogen </w:t>
      </w:r>
      <w:proofErr w:type="spellStart"/>
      <w:r w:rsidRPr="00AE1536">
        <w:rPr>
          <w:rFonts w:cs="Arial"/>
          <w:i/>
          <w:iCs/>
        </w:rPr>
        <w:t>Bonamia</w:t>
      </w:r>
      <w:proofErr w:type="spellEnd"/>
      <w:r w:rsidRPr="00AE1536">
        <w:rPr>
          <w:rFonts w:cs="Arial"/>
          <w:i/>
          <w:iCs/>
        </w:rPr>
        <w:t xml:space="preserve"> </w:t>
      </w:r>
      <w:proofErr w:type="spellStart"/>
      <w:r w:rsidRPr="00AE1536">
        <w:rPr>
          <w:rFonts w:cs="Arial"/>
          <w:i/>
          <w:iCs/>
        </w:rPr>
        <w:t>ostreae</w:t>
      </w:r>
      <w:proofErr w:type="spellEnd"/>
      <w:r w:rsidRPr="00AE1536">
        <w:rPr>
          <w:rFonts w:cs="Arial"/>
          <w:i/>
          <w:iCs/>
        </w:rPr>
        <w:t xml:space="preserve"> </w:t>
      </w:r>
      <w:r w:rsidRPr="00AE1536">
        <w:rPr>
          <w:rFonts w:cs="Arial"/>
        </w:rPr>
        <w:t xml:space="preserve">with a presumptive phase in the ovarian tissue of the European flat oyster, </w:t>
      </w:r>
      <w:r w:rsidRPr="00AE1536">
        <w:rPr>
          <w:rFonts w:cs="Arial"/>
          <w:i/>
          <w:iCs/>
        </w:rPr>
        <w:t>Ostrea edulis</w:t>
      </w:r>
      <w:r w:rsidRPr="00AE1536">
        <w:rPr>
          <w:rFonts w:cs="Arial"/>
        </w:rPr>
        <w:t xml:space="preserve">. </w:t>
      </w:r>
      <w:r w:rsidRPr="00AE1536">
        <w:rPr>
          <w:rFonts w:cs="Arial"/>
          <w:i/>
          <w:iCs/>
        </w:rPr>
        <w:t>Aquaculture</w:t>
      </w:r>
      <w:r w:rsidRPr="00AE1536">
        <w:rPr>
          <w:rFonts w:cs="Arial"/>
        </w:rPr>
        <w:t xml:space="preserve">, </w:t>
      </w:r>
      <w:r w:rsidRPr="00AE1536">
        <w:rPr>
          <w:rFonts w:cs="Arial"/>
          <w:b/>
          <w:bCs/>
        </w:rPr>
        <w:t>84</w:t>
      </w:r>
      <w:r w:rsidRPr="00AE1536">
        <w:rPr>
          <w:rFonts w:cs="Arial"/>
        </w:rPr>
        <w:t>, 189–192.</w:t>
      </w:r>
    </w:p>
    <w:p w14:paraId="13DA0428" w14:textId="77777777" w:rsidR="00257E05" w:rsidRPr="0022434A" w:rsidRDefault="00257E05" w:rsidP="00DA6CB3">
      <w:pPr>
        <w:pStyle w:val="REF"/>
      </w:pPr>
      <w:r w:rsidRPr="00AE1536">
        <w:rPr>
          <w:smallCaps/>
        </w:rPr>
        <w:t xml:space="preserve">von Gersdorff Jørgensen L., Nielsen J.W., Villadsen M.K., </w:t>
      </w:r>
      <w:proofErr w:type="spellStart"/>
      <w:r w:rsidRPr="00AE1536">
        <w:rPr>
          <w:smallCaps/>
        </w:rPr>
        <w:t>Vismann</w:t>
      </w:r>
      <w:proofErr w:type="spellEnd"/>
      <w:r w:rsidRPr="00AE1536">
        <w:rPr>
          <w:smallCaps/>
        </w:rPr>
        <w:t xml:space="preserve"> B., Dalvin S., </w:t>
      </w:r>
      <w:proofErr w:type="spellStart"/>
      <w:r w:rsidRPr="00AE1536">
        <w:rPr>
          <w:smallCaps/>
        </w:rPr>
        <w:t>Mathiessen</w:t>
      </w:r>
      <w:proofErr w:type="spellEnd"/>
      <w:r w:rsidRPr="00AE1536">
        <w:rPr>
          <w:smallCaps/>
        </w:rPr>
        <w:t xml:space="preserve"> H., Madsen L., Kania P.W. &amp; Buchmann K. </w:t>
      </w:r>
      <w:r w:rsidRPr="00AE1536">
        <w:t xml:space="preserve">(2020). A non-lethal method for detection of </w:t>
      </w:r>
      <w:proofErr w:type="spellStart"/>
      <w:r w:rsidRPr="00AE1536">
        <w:rPr>
          <w:i/>
          <w:iCs/>
        </w:rPr>
        <w:t>Bonamia</w:t>
      </w:r>
      <w:proofErr w:type="spellEnd"/>
      <w:r w:rsidRPr="00AE1536">
        <w:rPr>
          <w:i/>
          <w:iCs/>
        </w:rPr>
        <w:t xml:space="preserve"> </w:t>
      </w:r>
      <w:proofErr w:type="spellStart"/>
      <w:r w:rsidRPr="00AE1536">
        <w:rPr>
          <w:i/>
          <w:iCs/>
        </w:rPr>
        <w:t>ostreae</w:t>
      </w:r>
      <w:proofErr w:type="spellEnd"/>
      <w:r w:rsidRPr="00AE1536">
        <w:t xml:space="preserve"> in flat oyster (</w:t>
      </w:r>
      <w:r w:rsidRPr="00AE1536">
        <w:rPr>
          <w:i/>
          <w:iCs/>
        </w:rPr>
        <w:t>Ostrea edulis</w:t>
      </w:r>
      <w:r w:rsidRPr="00AE1536">
        <w:t xml:space="preserve">) using environmental DNA. </w:t>
      </w:r>
      <w:r w:rsidRPr="00AE1536">
        <w:rPr>
          <w:i/>
          <w:iCs/>
        </w:rPr>
        <w:t>Sci. Rep</w:t>
      </w:r>
      <w:r w:rsidRPr="008D5720">
        <w:rPr>
          <w:i/>
          <w:iCs/>
        </w:rPr>
        <w:t xml:space="preserve">., </w:t>
      </w:r>
      <w:r w:rsidRPr="008D5720">
        <w:rPr>
          <w:b/>
          <w:bCs/>
        </w:rPr>
        <w:t>10</w:t>
      </w:r>
      <w:r w:rsidRPr="0022434A">
        <w:t>, 16143. https://doi.org/10.1038/s41598-020-72715-y</w:t>
      </w:r>
    </w:p>
    <w:p w14:paraId="40BE8F15" w14:textId="77777777" w:rsidR="00AC42F8" w:rsidRPr="00204AAB" w:rsidRDefault="00AC42F8" w:rsidP="00DA6CB3">
      <w:pPr>
        <w:spacing w:before="240" w:after="240" w:line="240" w:lineRule="auto"/>
        <w:jc w:val="center"/>
        <w:rPr>
          <w:lang w:val="en-IE"/>
        </w:rPr>
      </w:pPr>
      <w:r w:rsidRPr="00204AAB">
        <w:rPr>
          <w:lang w:val="en-IE"/>
        </w:rPr>
        <w:t>*</w:t>
      </w:r>
      <w:r w:rsidRPr="00204AAB">
        <w:rPr>
          <w:lang w:val="en-IE"/>
        </w:rPr>
        <w:br/>
        <w:t>*   *</w:t>
      </w:r>
    </w:p>
    <w:p w14:paraId="2883C1DC" w14:textId="274792BE" w:rsidR="000A4C1F" w:rsidRPr="00234942" w:rsidRDefault="000A4C1F" w:rsidP="00DA6CB3">
      <w:pPr>
        <w:spacing w:before="120" w:line="240" w:lineRule="auto"/>
        <w:jc w:val="center"/>
        <w:rPr>
          <w:rFonts w:cs="Arial"/>
          <w:szCs w:val="18"/>
          <w:lang w:val="en-IE"/>
        </w:rPr>
      </w:pPr>
      <w:r w:rsidRPr="00BF5C09">
        <w:rPr>
          <w:rStyle w:val="ReflabnoteCar"/>
          <w:rFonts w:ascii="Söhne" w:eastAsiaTheme="minorHAnsi" w:hAnsi="Söhne"/>
          <w:b/>
          <w:bCs/>
          <w:lang w:val="en-IE"/>
        </w:rPr>
        <w:t xml:space="preserve">NB: </w:t>
      </w:r>
      <w:r w:rsidRPr="00234942">
        <w:rPr>
          <w:rStyle w:val="ReflabnoteCar"/>
          <w:rFonts w:ascii="Söhne" w:eastAsiaTheme="minorHAnsi" w:hAnsi="Söhne"/>
          <w:lang w:val="en-IE"/>
        </w:rPr>
        <w:t xml:space="preserve">There </w:t>
      </w:r>
      <w:r w:rsidRPr="00234942">
        <w:rPr>
          <w:rFonts w:cs="Arial"/>
          <w:szCs w:val="18"/>
          <w:lang w:val="en-IE"/>
        </w:rPr>
        <w:t xml:space="preserve">is a WOAH Reference Laboratory for infection with </w:t>
      </w:r>
      <w:proofErr w:type="spellStart"/>
      <w:r w:rsidRPr="00234942">
        <w:rPr>
          <w:rFonts w:cs="Arial"/>
          <w:i/>
          <w:iCs/>
          <w:szCs w:val="18"/>
          <w:lang w:val="en-IE"/>
        </w:rPr>
        <w:t>Bonamia</w:t>
      </w:r>
      <w:proofErr w:type="spellEnd"/>
      <w:r w:rsidRPr="00234942">
        <w:rPr>
          <w:rFonts w:cs="Arial"/>
          <w:i/>
          <w:iCs/>
          <w:szCs w:val="18"/>
          <w:lang w:val="en-IE"/>
        </w:rPr>
        <w:t xml:space="preserve"> </w:t>
      </w:r>
      <w:proofErr w:type="spellStart"/>
      <w:r w:rsidR="00A11551" w:rsidRPr="00234942">
        <w:rPr>
          <w:rFonts w:cs="Arial"/>
          <w:i/>
          <w:iCs/>
          <w:szCs w:val="18"/>
          <w:lang w:val="en-IE"/>
        </w:rPr>
        <w:t>ostr</w:t>
      </w:r>
      <w:r w:rsidR="000A081B" w:rsidRPr="00234942">
        <w:rPr>
          <w:rFonts w:cs="Arial"/>
          <w:i/>
          <w:iCs/>
          <w:szCs w:val="18"/>
          <w:lang w:val="en-IE"/>
        </w:rPr>
        <w:t>eae</w:t>
      </w:r>
      <w:proofErr w:type="spellEnd"/>
      <w:r w:rsidRPr="00234942">
        <w:rPr>
          <w:rStyle w:val="ReflabnoteCar"/>
          <w:rFonts w:ascii="Söhne" w:eastAsiaTheme="minorHAnsi" w:hAnsi="Söhne"/>
          <w:lang w:val="en-IE"/>
        </w:rPr>
        <w:br/>
        <w:t>(please</w:t>
      </w:r>
      <w:r w:rsidRPr="00234942">
        <w:rPr>
          <w:rFonts w:cs="Arial"/>
          <w:szCs w:val="18"/>
          <w:lang w:val="en-IE"/>
        </w:rPr>
        <w:t xml:space="preserve"> </w:t>
      </w:r>
      <w:r w:rsidRPr="00234942">
        <w:rPr>
          <w:rStyle w:val="ReflabnoteCar"/>
          <w:rFonts w:ascii="Söhne" w:eastAsiaTheme="minorHAnsi" w:hAnsi="Söhne"/>
          <w:lang w:val="en-IE"/>
        </w:rPr>
        <w:t xml:space="preserve">consult the WOAH web site: </w:t>
      </w:r>
      <w:r w:rsidRPr="00234942">
        <w:rPr>
          <w:rFonts w:cs="Arial"/>
          <w:szCs w:val="18"/>
          <w:lang w:val="en-IE"/>
        </w:rPr>
        <w:br/>
      </w:r>
      <w:hyperlink r:id="rId26" w:anchor="ui-id-3" w:history="1">
        <w:r w:rsidRPr="00234942">
          <w:rPr>
            <w:rStyle w:val="Hyperlink"/>
            <w:rFonts w:cs="Arial"/>
            <w:szCs w:val="18"/>
            <w:lang w:val="en-IE"/>
          </w:rPr>
          <w:t>https://www.woah.org/en/what-we-offer/expertise-network/reference-laboratories/#ui-id-3</w:t>
        </w:r>
      </w:hyperlink>
      <w:r w:rsidRPr="00234942">
        <w:rPr>
          <w:rStyle w:val="ReflabnoteCar"/>
          <w:rFonts w:ascii="Söhne" w:eastAsiaTheme="minorHAnsi" w:hAnsi="Söhne"/>
          <w:lang w:val="en-IE"/>
        </w:rPr>
        <w:t xml:space="preserve">). </w:t>
      </w:r>
      <w:r w:rsidRPr="00234942">
        <w:rPr>
          <w:rStyle w:val="ReflabnoteCar"/>
          <w:rFonts w:ascii="Söhne" w:eastAsiaTheme="minorHAnsi" w:hAnsi="Söhne"/>
          <w:lang w:val="en-IE"/>
        </w:rPr>
        <w:br/>
      </w:r>
      <w:r w:rsidRPr="00234942">
        <w:rPr>
          <w:rFonts w:cs="Arial"/>
          <w:szCs w:val="18"/>
          <w:lang w:val="en-IE"/>
        </w:rPr>
        <w:t xml:space="preserve">Please contact WOAH Reference Laboratories for any further information on infection with </w:t>
      </w:r>
      <w:proofErr w:type="spellStart"/>
      <w:r w:rsidRPr="00234942">
        <w:rPr>
          <w:rFonts w:cs="Arial"/>
          <w:i/>
          <w:iCs/>
          <w:szCs w:val="18"/>
          <w:lang w:val="en-IE"/>
        </w:rPr>
        <w:t>Bonamia</w:t>
      </w:r>
      <w:proofErr w:type="spellEnd"/>
      <w:r w:rsidRPr="00234942">
        <w:rPr>
          <w:rFonts w:cs="Arial"/>
          <w:i/>
          <w:iCs/>
          <w:szCs w:val="18"/>
          <w:lang w:val="en-IE"/>
        </w:rPr>
        <w:t xml:space="preserve"> </w:t>
      </w:r>
      <w:proofErr w:type="spellStart"/>
      <w:r w:rsidR="00E724D4" w:rsidRPr="00234942">
        <w:rPr>
          <w:rFonts w:cs="Arial"/>
          <w:i/>
          <w:iCs/>
          <w:szCs w:val="18"/>
          <w:lang w:val="en-IE"/>
        </w:rPr>
        <w:t>ostreae</w:t>
      </w:r>
      <w:proofErr w:type="spellEnd"/>
    </w:p>
    <w:p w14:paraId="61B0DB81" w14:textId="2F47FBF6" w:rsidR="000A4C1F" w:rsidRPr="00234942" w:rsidRDefault="000A4C1F" w:rsidP="00DA6CB3">
      <w:pPr>
        <w:spacing w:after="0" w:line="240" w:lineRule="auto"/>
        <w:jc w:val="center"/>
        <w:rPr>
          <w:rFonts w:cs="Arial"/>
          <w:szCs w:val="18"/>
          <w:lang w:val="en-IE"/>
        </w:rPr>
      </w:pPr>
      <w:r w:rsidRPr="00234942">
        <w:rPr>
          <w:rFonts w:cs="Arial"/>
          <w:b/>
          <w:bCs/>
          <w:smallCaps/>
          <w:szCs w:val="18"/>
          <w:lang w:val="en-IE"/>
        </w:rPr>
        <w:t>NB:</w:t>
      </w:r>
      <w:r w:rsidRPr="00234942">
        <w:rPr>
          <w:rFonts w:cs="Arial"/>
          <w:bCs/>
          <w:smallCaps/>
          <w:szCs w:val="18"/>
          <w:lang w:val="en-IE"/>
        </w:rPr>
        <w:t xml:space="preserve"> First adopted in 1995 as </w:t>
      </w:r>
      <w:proofErr w:type="spellStart"/>
      <w:r w:rsidRPr="00234942">
        <w:rPr>
          <w:rFonts w:cs="Arial"/>
          <w:bCs/>
          <w:smallCaps/>
          <w:szCs w:val="18"/>
          <w:lang w:val="en-IE"/>
        </w:rPr>
        <w:t>bonamiosis</w:t>
      </w:r>
      <w:proofErr w:type="spellEnd"/>
      <w:r w:rsidRPr="00234942">
        <w:rPr>
          <w:rFonts w:cs="Arial"/>
          <w:bCs/>
          <w:smallCaps/>
          <w:szCs w:val="18"/>
          <w:lang w:val="en-IE"/>
        </w:rPr>
        <w:t>. Most recent updates adopted in 202</w:t>
      </w:r>
      <w:r w:rsidR="000A081B" w:rsidRPr="00234942">
        <w:rPr>
          <w:rFonts w:cs="Arial"/>
          <w:bCs/>
          <w:smallCaps/>
          <w:szCs w:val="18"/>
          <w:lang w:val="en-IE"/>
        </w:rPr>
        <w:t>1</w:t>
      </w:r>
      <w:r w:rsidRPr="00234942">
        <w:rPr>
          <w:rFonts w:cs="Arial"/>
          <w:bCs/>
          <w:smallCaps/>
          <w:szCs w:val="18"/>
          <w:lang w:val="en-IE"/>
        </w:rPr>
        <w:t xml:space="preserve"> (Sections 2.2.1 and 2.2.2).</w:t>
      </w:r>
    </w:p>
    <w:sectPr w:rsidR="000A4C1F" w:rsidRPr="00234942" w:rsidSect="00DF1088">
      <w:footerReference w:type="first" r:id="rId2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0F6DE" w14:textId="77777777" w:rsidR="00A141EF" w:rsidRDefault="00A141EF" w:rsidP="00ED0F29">
      <w:pPr>
        <w:spacing w:after="0" w:line="240" w:lineRule="auto"/>
      </w:pPr>
      <w:r>
        <w:separator/>
      </w:r>
    </w:p>
  </w:endnote>
  <w:endnote w:type="continuationSeparator" w:id="0">
    <w:p w14:paraId="44F2B521" w14:textId="77777777" w:rsidR="00A141EF" w:rsidRDefault="00A141EF" w:rsidP="00ED0F29">
      <w:pPr>
        <w:spacing w:after="0" w:line="240" w:lineRule="auto"/>
      </w:pPr>
      <w:r>
        <w:continuationSeparator/>
      </w:r>
    </w:p>
  </w:endnote>
  <w:endnote w:type="continuationNotice" w:id="1">
    <w:p w14:paraId="72AE6A68" w14:textId="77777777" w:rsidR="00A141EF" w:rsidRDefault="00A14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ttawa">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Yu Mincho">
    <w:altName w:val="游明朝"/>
    <w:charset w:val="80"/>
    <w:family w:val="roman"/>
    <w:pitch w:val="variable"/>
    <w:sig w:usb0="800002E7" w:usb1="2AC7FCFF" w:usb2="00000012"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TradeGothic">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CB5BE" w14:textId="68CB48E7" w:rsidR="000858FE" w:rsidRDefault="000858FE">
    <w:pPr>
      <w:pStyle w:val="Footer"/>
    </w:pPr>
    <w:r w:rsidRPr="00ED0F29">
      <w:fldChar w:fldCharType="begin"/>
    </w:r>
    <w:r w:rsidRPr="00ED0F29">
      <w:instrText xml:space="preserve"> PAGE </w:instrText>
    </w:r>
    <w:r w:rsidRPr="00ED0F29">
      <w:fldChar w:fldCharType="separate"/>
    </w:r>
    <w:r w:rsidR="000761B4">
      <w:rPr>
        <w:noProof/>
      </w:rPr>
      <w:t>18</w:t>
    </w:r>
    <w:r w:rsidRPr="00ED0F29">
      <w:fldChar w:fldCharType="end"/>
    </w:r>
    <w:r>
      <w:tab/>
      <w:t xml:space="preserve">WOAH </w:t>
    </w:r>
    <w:r w:rsidRPr="00ED0F29">
      <w:rPr>
        <w:i/>
        <w:iCs/>
      </w:rPr>
      <w:t>Aquatic Manual</w:t>
    </w:r>
    <w:r w:rsidRPr="00ED0F29">
      <w:t xml:space="preserve"> 202</w:t>
    </w:r>
    <w: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3E7E" w14:textId="77777777" w:rsidR="00164A01" w:rsidRPr="003C0A61" w:rsidRDefault="00164A01" w:rsidP="00164A01">
    <w:pPr>
      <w:tabs>
        <w:tab w:val="left" w:pos="1110"/>
      </w:tabs>
    </w:pPr>
    <w:r>
      <w:tab/>
    </w:r>
  </w:p>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
      <w:gridCol w:w="9233"/>
      <w:gridCol w:w="204"/>
      <w:gridCol w:w="270"/>
    </w:tblGrid>
    <w:tr w:rsidR="00164A01" w:rsidRPr="00AB732C" w14:paraId="32F72F84" w14:textId="77777777" w:rsidTr="008F0E10">
      <w:trPr>
        <w:jc w:val="center"/>
      </w:trPr>
      <w:tc>
        <w:tcPr>
          <w:tcW w:w="288" w:type="dxa"/>
        </w:tcPr>
        <w:p w14:paraId="1B1842F7" w14:textId="77777777" w:rsidR="00164A01" w:rsidRPr="00AB732C" w:rsidRDefault="00164A01" w:rsidP="00164A01">
          <w:pPr>
            <w:tabs>
              <w:tab w:val="center" w:pos="4536"/>
              <w:tab w:val="right" w:pos="9072"/>
            </w:tabs>
            <w:spacing w:before="360"/>
            <w:rPr>
              <w:rFonts w:ascii="Arial" w:hAnsi="Arial"/>
            </w:rPr>
          </w:pPr>
        </w:p>
      </w:tc>
      <w:tc>
        <w:tcPr>
          <w:tcW w:w="9897" w:type="dxa"/>
        </w:tcPr>
        <w:p w14:paraId="0CCDB362" w14:textId="34C5F9F2" w:rsidR="00164A01" w:rsidRPr="00164A01" w:rsidRDefault="00164A01" w:rsidP="00164A01">
          <w:pPr>
            <w:tabs>
              <w:tab w:val="center" w:pos="4536"/>
              <w:tab w:val="left" w:pos="8400"/>
            </w:tabs>
            <w:spacing w:before="360"/>
            <w:rPr>
              <w:rFonts w:ascii="Arial" w:hAnsi="Arial"/>
              <w:lang w:val="en-US"/>
            </w:rPr>
          </w:pPr>
          <w:r w:rsidRPr="00164A01">
            <w:rPr>
              <w:rFonts w:ascii="Arial" w:hAnsi="Arial"/>
              <w:lang w:val="en-US"/>
            </w:rPr>
            <w:t xml:space="preserve">Report of the Meeting of the WOAH Aquatic Animal Health Standards Commission / </w:t>
          </w:r>
          <w:r w:rsidR="00B30691" w:rsidRPr="00B30691">
            <w:rPr>
              <w:rFonts w:ascii="Arial" w:hAnsi="Arial"/>
              <w:lang w:val="en-US"/>
            </w:rPr>
            <w:t>February 2025</w:t>
          </w:r>
          <w:r w:rsidRPr="00164A01">
            <w:rPr>
              <w:rFonts w:ascii="Arial" w:hAnsi="Arial"/>
              <w:lang w:val="en-US"/>
            </w:rPr>
            <w:tab/>
          </w:r>
        </w:p>
      </w:tc>
      <w:tc>
        <w:tcPr>
          <w:tcW w:w="217" w:type="dxa"/>
        </w:tcPr>
        <w:p w14:paraId="4A676C2D" w14:textId="77777777" w:rsidR="00164A01" w:rsidRPr="00AB732C" w:rsidRDefault="00164A01" w:rsidP="00164A01">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sidRPr="00AB732C">
            <w:rPr>
              <w:rFonts w:ascii="Arial" w:hAnsi="Arial"/>
            </w:rPr>
            <w:t>1</w:t>
          </w:r>
          <w:r w:rsidRPr="00AB732C">
            <w:rPr>
              <w:rFonts w:ascii="Arial" w:hAnsi="Arial"/>
            </w:rPr>
            <w:fldChar w:fldCharType="end"/>
          </w:r>
        </w:p>
      </w:tc>
      <w:tc>
        <w:tcPr>
          <w:tcW w:w="288" w:type="dxa"/>
        </w:tcPr>
        <w:p w14:paraId="7CADCF50" w14:textId="77777777" w:rsidR="00164A01" w:rsidRPr="00AB732C" w:rsidRDefault="00164A01" w:rsidP="00164A01">
          <w:pPr>
            <w:tabs>
              <w:tab w:val="right" w:pos="9072"/>
            </w:tabs>
            <w:spacing w:before="360"/>
            <w:jc w:val="right"/>
            <w:rPr>
              <w:rFonts w:ascii="Arial" w:hAnsi="Arial"/>
            </w:rPr>
          </w:pPr>
        </w:p>
      </w:tc>
    </w:tr>
  </w:tbl>
  <w:p w14:paraId="1B5C40EC" w14:textId="48A70561" w:rsidR="000858FE" w:rsidRPr="003C0A61" w:rsidRDefault="000858FE" w:rsidP="00164A01">
    <w:pPr>
      <w:tabs>
        <w:tab w:val="left" w:pos="11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9256A" w14:textId="221A9F41" w:rsidR="000858FE" w:rsidRPr="00ED0F29" w:rsidRDefault="000858FE" w:rsidP="00ED0F29">
    <w:pPr>
      <w:pStyle w:val="Footer"/>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sidR="000761B4">
      <w:rPr>
        <w:noProof/>
      </w:rPr>
      <w:t>1</w:t>
    </w:r>
    <w:r w:rsidRPr="00ED0F2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56E87" w14:textId="77777777" w:rsidR="00164A01" w:rsidRPr="003C0A61" w:rsidRDefault="00164A01" w:rsidP="00164A01">
    <w:pPr>
      <w:tabs>
        <w:tab w:val="left" w:pos="1110"/>
      </w:tabs>
    </w:pPr>
    <w:r>
      <w:tab/>
    </w:r>
  </w:p>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5"/>
      <w:gridCol w:w="14259"/>
      <w:gridCol w:w="313"/>
      <w:gridCol w:w="415"/>
    </w:tblGrid>
    <w:tr w:rsidR="00164A01" w:rsidRPr="00AB732C" w14:paraId="1D73BD7F" w14:textId="77777777" w:rsidTr="008F0E10">
      <w:trPr>
        <w:jc w:val="center"/>
      </w:trPr>
      <w:tc>
        <w:tcPr>
          <w:tcW w:w="288" w:type="dxa"/>
        </w:tcPr>
        <w:p w14:paraId="053E074A" w14:textId="77777777" w:rsidR="00164A01" w:rsidRPr="00AB732C" w:rsidRDefault="00164A01" w:rsidP="00164A01">
          <w:pPr>
            <w:tabs>
              <w:tab w:val="center" w:pos="4536"/>
              <w:tab w:val="right" w:pos="9072"/>
            </w:tabs>
            <w:spacing w:before="360"/>
            <w:rPr>
              <w:rFonts w:ascii="Arial" w:hAnsi="Arial"/>
            </w:rPr>
          </w:pPr>
        </w:p>
      </w:tc>
      <w:tc>
        <w:tcPr>
          <w:tcW w:w="9897" w:type="dxa"/>
        </w:tcPr>
        <w:p w14:paraId="37AA57FB" w14:textId="50068694" w:rsidR="00164A01" w:rsidRPr="00164A01" w:rsidRDefault="00164A01" w:rsidP="00164A01">
          <w:pPr>
            <w:tabs>
              <w:tab w:val="center" w:pos="4536"/>
              <w:tab w:val="left" w:pos="8400"/>
            </w:tabs>
            <w:spacing w:before="360"/>
            <w:rPr>
              <w:rFonts w:ascii="Arial" w:hAnsi="Arial"/>
              <w:lang w:val="en-US"/>
            </w:rPr>
          </w:pPr>
          <w:r w:rsidRPr="00164A01">
            <w:rPr>
              <w:rFonts w:ascii="Arial" w:hAnsi="Arial"/>
              <w:lang w:val="en-US"/>
            </w:rPr>
            <w:t xml:space="preserve">Report of the Meeting of the WOAH Aquatic Animal Health Standards Commission / </w:t>
          </w:r>
          <w:r w:rsidR="00B30691" w:rsidRPr="00B30691">
            <w:rPr>
              <w:rFonts w:ascii="Arial" w:hAnsi="Arial"/>
              <w:lang w:val="en-US"/>
            </w:rPr>
            <w:t>February 2025</w:t>
          </w:r>
          <w:r w:rsidRPr="00164A01">
            <w:rPr>
              <w:rFonts w:ascii="Arial" w:hAnsi="Arial"/>
              <w:lang w:val="en-US"/>
            </w:rPr>
            <w:tab/>
          </w:r>
        </w:p>
      </w:tc>
      <w:tc>
        <w:tcPr>
          <w:tcW w:w="217" w:type="dxa"/>
        </w:tcPr>
        <w:p w14:paraId="1CFE1792" w14:textId="77777777" w:rsidR="00164A01" w:rsidRPr="00AB732C" w:rsidRDefault="00164A01" w:rsidP="00164A01">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Pr>
              <w:rFonts w:ascii="Arial" w:hAnsi="Arial"/>
            </w:rPr>
            <w:t>5</w:t>
          </w:r>
          <w:r w:rsidRPr="00AB732C">
            <w:rPr>
              <w:rFonts w:ascii="Arial" w:hAnsi="Arial"/>
            </w:rPr>
            <w:fldChar w:fldCharType="end"/>
          </w:r>
        </w:p>
      </w:tc>
      <w:tc>
        <w:tcPr>
          <w:tcW w:w="288" w:type="dxa"/>
        </w:tcPr>
        <w:p w14:paraId="5ADAF848" w14:textId="77777777" w:rsidR="00164A01" w:rsidRPr="00AB732C" w:rsidRDefault="00164A01" w:rsidP="00164A01">
          <w:pPr>
            <w:tabs>
              <w:tab w:val="right" w:pos="9072"/>
            </w:tabs>
            <w:spacing w:before="360"/>
            <w:jc w:val="right"/>
            <w:rPr>
              <w:rFonts w:ascii="Arial" w:hAnsi="Arial"/>
            </w:rPr>
          </w:pPr>
        </w:p>
      </w:tc>
    </w:tr>
  </w:tbl>
  <w:p w14:paraId="48C6EF29" w14:textId="4D40A562" w:rsidR="000858FE" w:rsidRPr="00164A01" w:rsidRDefault="000858FE" w:rsidP="00164A0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FB0E7" w14:textId="77777777" w:rsidR="00164A01" w:rsidRPr="003C0A61" w:rsidRDefault="00164A01" w:rsidP="00164A01">
    <w:pPr>
      <w:tabs>
        <w:tab w:val="left" w:pos="1110"/>
      </w:tabs>
    </w:pPr>
    <w:r>
      <w:tab/>
    </w:r>
  </w:p>
  <w:tbl>
    <w:tblPr>
      <w:tblStyle w:val="TableGrid2"/>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0"/>
      <w:gridCol w:w="9233"/>
      <w:gridCol w:w="204"/>
      <w:gridCol w:w="270"/>
    </w:tblGrid>
    <w:tr w:rsidR="00164A01" w:rsidRPr="00AB732C" w14:paraId="35CCA428" w14:textId="77777777" w:rsidTr="008F0E10">
      <w:trPr>
        <w:jc w:val="center"/>
      </w:trPr>
      <w:tc>
        <w:tcPr>
          <w:tcW w:w="288" w:type="dxa"/>
        </w:tcPr>
        <w:p w14:paraId="7D7263B5" w14:textId="77777777" w:rsidR="00164A01" w:rsidRPr="00AB732C" w:rsidRDefault="00164A01" w:rsidP="00164A01">
          <w:pPr>
            <w:tabs>
              <w:tab w:val="center" w:pos="4536"/>
              <w:tab w:val="right" w:pos="9072"/>
            </w:tabs>
            <w:spacing w:before="360"/>
            <w:rPr>
              <w:rFonts w:ascii="Arial" w:hAnsi="Arial"/>
            </w:rPr>
          </w:pPr>
        </w:p>
      </w:tc>
      <w:tc>
        <w:tcPr>
          <w:tcW w:w="9897" w:type="dxa"/>
        </w:tcPr>
        <w:p w14:paraId="28681622" w14:textId="71F5548F" w:rsidR="00164A01" w:rsidRPr="00164A01" w:rsidRDefault="00164A01" w:rsidP="00164A01">
          <w:pPr>
            <w:tabs>
              <w:tab w:val="center" w:pos="4536"/>
              <w:tab w:val="left" w:pos="8400"/>
            </w:tabs>
            <w:spacing w:before="360"/>
            <w:rPr>
              <w:rFonts w:ascii="Arial" w:hAnsi="Arial"/>
              <w:lang w:val="en-US"/>
            </w:rPr>
          </w:pPr>
          <w:r w:rsidRPr="00164A01">
            <w:rPr>
              <w:rFonts w:ascii="Arial" w:hAnsi="Arial"/>
              <w:lang w:val="en-US"/>
            </w:rPr>
            <w:t>Report of the Meeting of the WOAH Aquatic Animal Health Standards Commission /</w:t>
          </w:r>
          <w:r w:rsidR="00B30691" w:rsidRPr="00B30691">
            <w:rPr>
              <w:rFonts w:ascii="Arial" w:hAnsi="Arial"/>
              <w:lang w:val="en-US"/>
            </w:rPr>
            <w:t xml:space="preserve"> February 2025</w:t>
          </w:r>
          <w:r w:rsidRPr="00164A01">
            <w:rPr>
              <w:rFonts w:ascii="Arial" w:hAnsi="Arial"/>
              <w:lang w:val="en-US"/>
            </w:rPr>
            <w:tab/>
          </w:r>
        </w:p>
      </w:tc>
      <w:tc>
        <w:tcPr>
          <w:tcW w:w="217" w:type="dxa"/>
        </w:tcPr>
        <w:p w14:paraId="3C25E819" w14:textId="77777777" w:rsidR="00164A01" w:rsidRPr="00AB732C" w:rsidRDefault="00164A01" w:rsidP="00164A01">
          <w:pPr>
            <w:tabs>
              <w:tab w:val="right" w:pos="9072"/>
            </w:tabs>
            <w:spacing w:before="360"/>
            <w:jc w:val="right"/>
            <w:rPr>
              <w:rFonts w:ascii="Arial" w:hAnsi="Arial"/>
            </w:rPr>
          </w:pPr>
          <w:r w:rsidRPr="00AB732C">
            <w:rPr>
              <w:rFonts w:ascii="Arial" w:hAnsi="Arial"/>
            </w:rPr>
            <w:fldChar w:fldCharType="begin"/>
          </w:r>
          <w:r w:rsidRPr="00AB732C">
            <w:rPr>
              <w:rFonts w:ascii="Arial" w:hAnsi="Arial"/>
            </w:rPr>
            <w:instrText>PAGE   \* MERGEFORMAT</w:instrText>
          </w:r>
          <w:r w:rsidRPr="00AB732C">
            <w:rPr>
              <w:rFonts w:ascii="Arial" w:hAnsi="Arial"/>
            </w:rPr>
            <w:fldChar w:fldCharType="separate"/>
          </w:r>
          <w:r>
            <w:rPr>
              <w:rFonts w:ascii="Arial" w:hAnsi="Arial"/>
            </w:rPr>
            <w:t>5</w:t>
          </w:r>
          <w:r w:rsidRPr="00AB732C">
            <w:rPr>
              <w:rFonts w:ascii="Arial" w:hAnsi="Arial"/>
            </w:rPr>
            <w:fldChar w:fldCharType="end"/>
          </w:r>
        </w:p>
      </w:tc>
      <w:tc>
        <w:tcPr>
          <w:tcW w:w="288" w:type="dxa"/>
        </w:tcPr>
        <w:p w14:paraId="1545E771" w14:textId="77777777" w:rsidR="00164A01" w:rsidRPr="00AB732C" w:rsidRDefault="00164A01" w:rsidP="00164A01">
          <w:pPr>
            <w:tabs>
              <w:tab w:val="right" w:pos="9072"/>
            </w:tabs>
            <w:spacing w:before="360"/>
            <w:jc w:val="right"/>
            <w:rPr>
              <w:rFonts w:ascii="Arial" w:hAnsi="Arial"/>
            </w:rPr>
          </w:pPr>
        </w:p>
      </w:tc>
    </w:tr>
  </w:tbl>
  <w:p w14:paraId="2B805D3B" w14:textId="7C3974B8" w:rsidR="000858FE" w:rsidRPr="00ED0F29" w:rsidRDefault="000858FE" w:rsidP="00164A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8731E" w14:textId="77777777" w:rsidR="00A141EF" w:rsidRDefault="00A141EF" w:rsidP="00ED0F29">
      <w:pPr>
        <w:spacing w:after="0" w:line="240" w:lineRule="auto"/>
      </w:pPr>
      <w:r>
        <w:separator/>
      </w:r>
    </w:p>
  </w:footnote>
  <w:footnote w:type="continuationSeparator" w:id="0">
    <w:p w14:paraId="75349D5F" w14:textId="77777777" w:rsidR="00A141EF" w:rsidRDefault="00A141EF" w:rsidP="00ED0F29">
      <w:pPr>
        <w:spacing w:after="0" w:line="240" w:lineRule="auto"/>
      </w:pPr>
      <w:r>
        <w:continuationSeparator/>
      </w:r>
    </w:p>
  </w:footnote>
  <w:footnote w:type="continuationNotice" w:id="1">
    <w:p w14:paraId="00586D5E" w14:textId="77777777" w:rsidR="00A141EF" w:rsidRDefault="00A141EF">
      <w:pPr>
        <w:spacing w:after="0" w:line="240" w:lineRule="auto"/>
      </w:pPr>
    </w:p>
  </w:footnote>
  <w:footnote w:id="2">
    <w:p w14:paraId="56528437" w14:textId="77777777" w:rsidR="000858FE" w:rsidRPr="007425EF" w:rsidRDefault="000858FE" w:rsidP="00BC4790">
      <w:pPr>
        <w:pStyle w:val="FootnoteText"/>
        <w:ind w:left="425" w:hanging="425"/>
        <w:rPr>
          <w:rFonts w:ascii="Söhne" w:hAnsi="Söhne" w:cs="Arial"/>
          <w:sz w:val="16"/>
          <w:szCs w:val="16"/>
          <w:lang w:val="en-GB"/>
        </w:rPr>
      </w:pPr>
      <w:r w:rsidRPr="007425EF">
        <w:rPr>
          <w:rStyle w:val="FootnoteReference"/>
          <w:rFonts w:ascii="Söhne" w:hAnsi="Söhne" w:cs="Arial"/>
          <w:sz w:val="16"/>
          <w:szCs w:val="16"/>
          <w:vertAlign w:val="baseline"/>
        </w:rPr>
        <w:footnoteRef/>
      </w:r>
      <w:r w:rsidRPr="007425EF">
        <w:rPr>
          <w:rFonts w:ascii="Söhne" w:hAnsi="Söhne" w:cs="Arial"/>
          <w:sz w:val="16"/>
          <w:szCs w:val="16"/>
          <w:lang w:val="en-GB"/>
        </w:rPr>
        <w:t xml:space="preserve"> </w:t>
      </w:r>
      <w:r w:rsidRPr="007425EF">
        <w:rPr>
          <w:rFonts w:ascii="Söhne" w:hAnsi="Söhne" w:cs="Arial"/>
          <w:sz w:val="16"/>
          <w:szCs w:val="16"/>
          <w:lang w:val="en-GB"/>
        </w:rPr>
        <w:tab/>
        <w:t xml:space="preserve">For </w:t>
      </w:r>
      <w:proofErr w:type="gramStart"/>
      <w:r w:rsidRPr="007425EF">
        <w:rPr>
          <w:rFonts w:ascii="Söhne" w:hAnsi="Söhne" w:cs="Arial"/>
          <w:sz w:val="16"/>
          <w:szCs w:val="16"/>
          <w:lang w:val="en-GB"/>
        </w:rPr>
        <w:t>example</w:t>
      </w:r>
      <w:proofErr w:type="gramEnd"/>
      <w:r w:rsidRPr="007425EF">
        <w:rPr>
          <w:rFonts w:ascii="Söhne" w:hAnsi="Söhne" w:cs="Arial"/>
          <w:sz w:val="16"/>
          <w:szCs w:val="16"/>
          <w:lang w:val="en-GB"/>
        </w:rPr>
        <w:t xml:space="preserv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1DE2" w14:textId="13F20C43" w:rsidR="000858FE" w:rsidRPr="00ED0F29" w:rsidRDefault="000858FE" w:rsidP="00BC2BF2">
    <w:pPr>
      <w:pStyle w:val="Header"/>
      <w:rPr>
        <w:lang w:bidi="en-US"/>
      </w:rPr>
    </w:pPr>
    <w:r w:rsidRPr="00D923ED">
      <w:rPr>
        <w:szCs w:val="16"/>
        <w:lang w:val="en-GB"/>
      </w:rPr>
      <w:t>Chapter 2.4.</w:t>
    </w:r>
    <w:r>
      <w:rPr>
        <w:szCs w:val="16"/>
        <w:lang w:val="en-GB"/>
      </w:rPr>
      <w:t>3</w:t>
    </w:r>
    <w:r w:rsidRPr="00D923ED">
      <w:rPr>
        <w:szCs w:val="16"/>
        <w:lang w:val="en-GB"/>
      </w:rPr>
      <w:t xml:space="preserve">. – </w:t>
    </w:r>
    <w:r w:rsidRPr="00D923ED">
      <w:rPr>
        <w:szCs w:val="16"/>
      </w:rPr>
      <w:t xml:space="preserve">Infection with </w:t>
    </w:r>
    <w:proofErr w:type="spellStart"/>
    <w:r w:rsidRPr="00BD3512">
      <w:rPr>
        <w:i w:val="0"/>
        <w:szCs w:val="16"/>
      </w:rPr>
      <w:t>Bonamia</w:t>
    </w:r>
    <w:proofErr w:type="spellEnd"/>
    <w:r w:rsidRPr="00BD3512">
      <w:rPr>
        <w:i w:val="0"/>
        <w:szCs w:val="16"/>
      </w:rPr>
      <w:t xml:space="preserve"> </w:t>
    </w:r>
    <w:proofErr w:type="spellStart"/>
    <w:r>
      <w:rPr>
        <w:i w:val="0"/>
        <w:szCs w:val="16"/>
      </w:rPr>
      <w:t>ostreae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9977"/>
    </w:tblGrid>
    <w:tr w:rsidR="003C0A61" w:rsidRPr="00AB732C" w14:paraId="2DA8FB2E" w14:textId="77777777" w:rsidTr="008F0E10">
      <w:trPr>
        <w:trHeight w:val="58"/>
        <w:jc w:val="center"/>
      </w:trPr>
      <w:tc>
        <w:tcPr>
          <w:tcW w:w="10774" w:type="dxa"/>
        </w:tcPr>
        <w:p w14:paraId="7E76C679" w14:textId="77777777" w:rsidR="003C0A61" w:rsidRPr="00AB732C" w:rsidRDefault="003C0A61" w:rsidP="003C0A61">
          <w:pPr>
            <w:tabs>
              <w:tab w:val="left" w:pos="4984"/>
              <w:tab w:val="left" w:pos="5284"/>
              <w:tab w:val="left" w:pos="5848"/>
              <w:tab w:val="left" w:pos="6630"/>
              <w:tab w:val="left" w:pos="8151"/>
            </w:tabs>
            <w:spacing w:after="240" w:line="259" w:lineRule="auto"/>
            <w:rPr>
              <w:rFonts w:ascii="Arial" w:hAnsi="Arial"/>
              <w:sz w:val="20"/>
            </w:rPr>
          </w:pP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p>
      </w:tc>
    </w:tr>
  </w:tbl>
  <w:p w14:paraId="37AB280A" w14:textId="4EE30E69" w:rsidR="000858FE" w:rsidRPr="003C0A61" w:rsidRDefault="000858FE" w:rsidP="003C0A6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9977"/>
    </w:tblGrid>
    <w:tr w:rsidR="001A764F" w:rsidRPr="00AB732C" w14:paraId="46C0C6AD" w14:textId="77777777" w:rsidTr="008F0E10">
      <w:trPr>
        <w:trHeight w:val="58"/>
        <w:jc w:val="center"/>
      </w:trPr>
      <w:tc>
        <w:tcPr>
          <w:tcW w:w="10774" w:type="dxa"/>
        </w:tcPr>
        <w:p w14:paraId="5ED5AFA9" w14:textId="77777777" w:rsidR="001A764F" w:rsidRPr="00AB732C" w:rsidRDefault="001A764F" w:rsidP="001A764F">
          <w:pPr>
            <w:tabs>
              <w:tab w:val="left" w:pos="4984"/>
              <w:tab w:val="left" w:pos="5284"/>
              <w:tab w:val="left" w:pos="5848"/>
              <w:tab w:val="left" w:pos="6630"/>
              <w:tab w:val="left" w:pos="8151"/>
            </w:tabs>
            <w:spacing w:after="240" w:line="259" w:lineRule="auto"/>
            <w:rPr>
              <w:rFonts w:ascii="Arial" w:hAnsi="Arial"/>
              <w:sz w:val="20"/>
            </w:rPr>
          </w:pP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p>
      </w:tc>
    </w:tr>
  </w:tbl>
  <w:p w14:paraId="6C92C458" w14:textId="77777777" w:rsidR="001A764F" w:rsidRPr="004B7BD6" w:rsidRDefault="001A764F" w:rsidP="001A764F">
    <w:pPr>
      <w:pStyle w:val="Header"/>
      <w:pBdr>
        <w:bottom w:val="none" w:sz="0" w:space="0" w:color="auto"/>
      </w:pBdr>
      <w:jc w:val="left"/>
      <w:rPr>
        <w:lang w:val="en-IE"/>
      </w:rPr>
    </w:pPr>
  </w:p>
  <w:p w14:paraId="6DED1987" w14:textId="2A2BC26C" w:rsidR="000858FE" w:rsidRPr="008570C6" w:rsidRDefault="000858FE" w:rsidP="008570C6">
    <w:pPr>
      <w:pStyle w:val="Header"/>
      <w:pBdr>
        <w:bottom w:val="none" w:sz="0" w:space="0" w:color="auto"/>
      </w:pBdr>
      <w:rPr>
        <w:lang w:bidi="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9977"/>
    </w:tblGrid>
    <w:tr w:rsidR="00164A01" w:rsidRPr="00AB732C" w14:paraId="449195D1" w14:textId="77777777" w:rsidTr="008F0E10">
      <w:trPr>
        <w:trHeight w:val="58"/>
        <w:jc w:val="center"/>
      </w:trPr>
      <w:tc>
        <w:tcPr>
          <w:tcW w:w="10774" w:type="dxa"/>
        </w:tcPr>
        <w:p w14:paraId="021040C6" w14:textId="77777777" w:rsidR="00164A01" w:rsidRPr="00AB732C" w:rsidRDefault="00164A01" w:rsidP="00164A01">
          <w:pPr>
            <w:tabs>
              <w:tab w:val="left" w:pos="4984"/>
              <w:tab w:val="left" w:pos="5284"/>
              <w:tab w:val="left" w:pos="5848"/>
              <w:tab w:val="left" w:pos="6630"/>
              <w:tab w:val="left" w:pos="8151"/>
            </w:tabs>
            <w:spacing w:after="240" w:line="259" w:lineRule="auto"/>
            <w:rPr>
              <w:rFonts w:ascii="Arial" w:hAnsi="Arial"/>
              <w:sz w:val="20"/>
            </w:rPr>
          </w:pP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r w:rsidRPr="00AB732C">
            <w:rPr>
              <w:rFonts w:ascii="Arial" w:hAnsi="Arial"/>
              <w:sz w:val="20"/>
            </w:rPr>
            <w:tab/>
          </w:r>
        </w:p>
      </w:tc>
    </w:tr>
  </w:tbl>
  <w:p w14:paraId="3B62DA87" w14:textId="3D63E5FC" w:rsidR="000858FE" w:rsidRPr="00164A01" w:rsidRDefault="000858FE" w:rsidP="00164A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81DF3"/>
    <w:multiLevelType w:val="hybridMultilevel"/>
    <w:tmpl w:val="C212C9BC"/>
    <w:lvl w:ilvl="0" w:tplc="59F0AE6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5662E81"/>
    <w:multiLevelType w:val="hybridMultilevel"/>
    <w:tmpl w:val="8460F8CA"/>
    <w:lvl w:ilvl="0" w:tplc="D716E37A">
      <w:start w:val="349"/>
      <w:numFmt w:val="bullet"/>
      <w:lvlText w:val="-"/>
      <w:lvlJc w:val="left"/>
      <w:pPr>
        <w:ind w:left="1778" w:hanging="360"/>
      </w:pPr>
      <w:rPr>
        <w:rFonts w:ascii="Söhne" w:eastAsia="Times New Roman" w:hAnsi="Söhne"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 w15:restartNumberingAfterBreak="0">
    <w:nsid w:val="47B77749"/>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 w15:restartNumberingAfterBreak="0">
    <w:nsid w:val="4A4A437F"/>
    <w:multiLevelType w:val="multilevel"/>
    <w:tmpl w:val="590471A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F0C4885"/>
    <w:multiLevelType w:val="hybridMultilevel"/>
    <w:tmpl w:val="15B4039A"/>
    <w:lvl w:ilvl="0" w:tplc="57FCB04E">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5D10683C"/>
    <w:multiLevelType w:val="hybridMultilevel"/>
    <w:tmpl w:val="DA6259AC"/>
    <w:lvl w:ilvl="0" w:tplc="4434CEFA">
      <w:start w:val="1"/>
      <w:numFmt w:val="decimal"/>
      <w:lvlText w:val="%1."/>
      <w:lvlJc w:val="left"/>
      <w:pPr>
        <w:ind w:left="846" w:hanging="420"/>
      </w:pPr>
      <w:rPr>
        <w:rFonts w:hint="default"/>
      </w:rPr>
    </w:lvl>
    <w:lvl w:ilvl="1" w:tplc="10090019">
      <w:start w:val="1"/>
      <w:numFmt w:val="lowerLetter"/>
      <w:lvlText w:val="%2."/>
      <w:lvlJc w:val="left"/>
      <w:pPr>
        <w:ind w:left="1506" w:hanging="360"/>
      </w:pPr>
    </w:lvl>
    <w:lvl w:ilvl="2" w:tplc="1009001B">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15:restartNumberingAfterBreak="0">
    <w:nsid w:val="5FCF540C"/>
    <w:multiLevelType w:val="hybridMultilevel"/>
    <w:tmpl w:val="DCA43DCA"/>
    <w:lvl w:ilvl="0" w:tplc="78D2794C">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611A651A"/>
    <w:multiLevelType w:val="multilevel"/>
    <w:tmpl w:val="B63A51C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7B268B9"/>
    <w:multiLevelType w:val="hybridMultilevel"/>
    <w:tmpl w:val="A0EAC92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0" w15:restartNumberingAfterBreak="0">
    <w:nsid w:val="67CE05F2"/>
    <w:multiLevelType w:val="multilevel"/>
    <w:tmpl w:val="66869EA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63865840">
    <w:abstractNumId w:val="3"/>
  </w:num>
  <w:num w:numId="2" w16cid:durableId="780994740">
    <w:abstractNumId w:val="0"/>
  </w:num>
  <w:num w:numId="3" w16cid:durableId="902250467">
    <w:abstractNumId w:val="6"/>
  </w:num>
  <w:num w:numId="4" w16cid:durableId="831220964">
    <w:abstractNumId w:val="9"/>
  </w:num>
  <w:num w:numId="5" w16cid:durableId="737167408">
    <w:abstractNumId w:val="2"/>
  </w:num>
  <w:num w:numId="6" w16cid:durableId="379016846">
    <w:abstractNumId w:val="7"/>
  </w:num>
  <w:num w:numId="7" w16cid:durableId="376899783">
    <w:abstractNumId w:val="10"/>
  </w:num>
  <w:num w:numId="8" w16cid:durableId="1337616519">
    <w:abstractNumId w:val="8"/>
  </w:num>
  <w:num w:numId="9" w16cid:durableId="365833072">
    <w:abstractNumId w:val="4"/>
  </w:num>
  <w:num w:numId="10" w16cid:durableId="235095739">
    <w:abstractNumId w:val="1"/>
  </w:num>
  <w:num w:numId="11" w16cid:durableId="108012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848"/>
    <w:rsid w:val="000019A1"/>
    <w:rsid w:val="00002F96"/>
    <w:rsid w:val="000038B9"/>
    <w:rsid w:val="00003DF6"/>
    <w:rsid w:val="000040FB"/>
    <w:rsid w:val="0001007C"/>
    <w:rsid w:val="000115AB"/>
    <w:rsid w:val="00023E3A"/>
    <w:rsid w:val="0003076B"/>
    <w:rsid w:val="000309D3"/>
    <w:rsid w:val="0003494A"/>
    <w:rsid w:val="00034C2C"/>
    <w:rsid w:val="000357EA"/>
    <w:rsid w:val="00037D51"/>
    <w:rsid w:val="000412A5"/>
    <w:rsid w:val="00042344"/>
    <w:rsid w:val="00044744"/>
    <w:rsid w:val="00044846"/>
    <w:rsid w:val="00044F62"/>
    <w:rsid w:val="0004577D"/>
    <w:rsid w:val="00045831"/>
    <w:rsid w:val="00050804"/>
    <w:rsid w:val="00052777"/>
    <w:rsid w:val="00052F50"/>
    <w:rsid w:val="00053F2E"/>
    <w:rsid w:val="000633BF"/>
    <w:rsid w:val="00063920"/>
    <w:rsid w:val="000645F2"/>
    <w:rsid w:val="0006549D"/>
    <w:rsid w:val="00066F3D"/>
    <w:rsid w:val="000743D4"/>
    <w:rsid w:val="0007470F"/>
    <w:rsid w:val="00075800"/>
    <w:rsid w:val="000761B4"/>
    <w:rsid w:val="000819DB"/>
    <w:rsid w:val="000858FE"/>
    <w:rsid w:val="0009121B"/>
    <w:rsid w:val="00091DFF"/>
    <w:rsid w:val="0009294D"/>
    <w:rsid w:val="00092D78"/>
    <w:rsid w:val="00096774"/>
    <w:rsid w:val="000A030C"/>
    <w:rsid w:val="000A081B"/>
    <w:rsid w:val="000A2F74"/>
    <w:rsid w:val="000A4C1F"/>
    <w:rsid w:val="000A66F8"/>
    <w:rsid w:val="000A69F4"/>
    <w:rsid w:val="000A7DEC"/>
    <w:rsid w:val="000B39E6"/>
    <w:rsid w:val="000B579C"/>
    <w:rsid w:val="000C08AC"/>
    <w:rsid w:val="000C0BD9"/>
    <w:rsid w:val="000C0D2A"/>
    <w:rsid w:val="000C3C35"/>
    <w:rsid w:val="000C4DA6"/>
    <w:rsid w:val="000D2C96"/>
    <w:rsid w:val="000D33E5"/>
    <w:rsid w:val="000D3BC9"/>
    <w:rsid w:val="000D42DD"/>
    <w:rsid w:val="000E239D"/>
    <w:rsid w:val="000E2A03"/>
    <w:rsid w:val="000E46C7"/>
    <w:rsid w:val="000E71E0"/>
    <w:rsid w:val="000E7FEB"/>
    <w:rsid w:val="000F04EB"/>
    <w:rsid w:val="000F1244"/>
    <w:rsid w:val="000F3F4B"/>
    <w:rsid w:val="000F50BF"/>
    <w:rsid w:val="000F5296"/>
    <w:rsid w:val="000F7064"/>
    <w:rsid w:val="000F7289"/>
    <w:rsid w:val="001022D8"/>
    <w:rsid w:val="00104BBA"/>
    <w:rsid w:val="00106BC2"/>
    <w:rsid w:val="00112162"/>
    <w:rsid w:val="00115F04"/>
    <w:rsid w:val="00121254"/>
    <w:rsid w:val="00125C34"/>
    <w:rsid w:val="001271B2"/>
    <w:rsid w:val="001330CB"/>
    <w:rsid w:val="00136AC6"/>
    <w:rsid w:val="0014137A"/>
    <w:rsid w:val="00143248"/>
    <w:rsid w:val="00150ABB"/>
    <w:rsid w:val="00152623"/>
    <w:rsid w:val="00152D69"/>
    <w:rsid w:val="001561C9"/>
    <w:rsid w:val="0016047D"/>
    <w:rsid w:val="00162DB6"/>
    <w:rsid w:val="00162F1F"/>
    <w:rsid w:val="00164922"/>
    <w:rsid w:val="00164A01"/>
    <w:rsid w:val="00166474"/>
    <w:rsid w:val="00166A55"/>
    <w:rsid w:val="00167557"/>
    <w:rsid w:val="0016770C"/>
    <w:rsid w:val="0017124F"/>
    <w:rsid w:val="00171FD1"/>
    <w:rsid w:val="001726A3"/>
    <w:rsid w:val="001743BE"/>
    <w:rsid w:val="001764EA"/>
    <w:rsid w:val="0017717D"/>
    <w:rsid w:val="00180D84"/>
    <w:rsid w:val="001826DC"/>
    <w:rsid w:val="0018351C"/>
    <w:rsid w:val="00186823"/>
    <w:rsid w:val="0018749E"/>
    <w:rsid w:val="001915B8"/>
    <w:rsid w:val="00191FB7"/>
    <w:rsid w:val="001925CC"/>
    <w:rsid w:val="00194105"/>
    <w:rsid w:val="001A24DA"/>
    <w:rsid w:val="001A330C"/>
    <w:rsid w:val="001A38BC"/>
    <w:rsid w:val="001A52BD"/>
    <w:rsid w:val="001A7448"/>
    <w:rsid w:val="001A764F"/>
    <w:rsid w:val="001B0D19"/>
    <w:rsid w:val="001B2FEC"/>
    <w:rsid w:val="001B35A7"/>
    <w:rsid w:val="001B7A4B"/>
    <w:rsid w:val="001C16CB"/>
    <w:rsid w:val="001C4A95"/>
    <w:rsid w:val="001C60E5"/>
    <w:rsid w:val="001C66C3"/>
    <w:rsid w:val="001C7C20"/>
    <w:rsid w:val="001D113E"/>
    <w:rsid w:val="001D2423"/>
    <w:rsid w:val="001D4A83"/>
    <w:rsid w:val="001D7503"/>
    <w:rsid w:val="001E0670"/>
    <w:rsid w:val="001E16A2"/>
    <w:rsid w:val="001E2F3C"/>
    <w:rsid w:val="001E3106"/>
    <w:rsid w:val="001E5D7A"/>
    <w:rsid w:val="001E6A26"/>
    <w:rsid w:val="001E7DD3"/>
    <w:rsid w:val="001F0565"/>
    <w:rsid w:val="001F657D"/>
    <w:rsid w:val="001F673F"/>
    <w:rsid w:val="00202AC6"/>
    <w:rsid w:val="002051F4"/>
    <w:rsid w:val="0020584D"/>
    <w:rsid w:val="00205E5D"/>
    <w:rsid w:val="00210561"/>
    <w:rsid w:val="0021744D"/>
    <w:rsid w:val="00222A49"/>
    <w:rsid w:val="0022434A"/>
    <w:rsid w:val="0022471A"/>
    <w:rsid w:val="0022530A"/>
    <w:rsid w:val="00225740"/>
    <w:rsid w:val="002262DD"/>
    <w:rsid w:val="002264F3"/>
    <w:rsid w:val="00227AE1"/>
    <w:rsid w:val="0023152D"/>
    <w:rsid w:val="00232453"/>
    <w:rsid w:val="00234942"/>
    <w:rsid w:val="00235140"/>
    <w:rsid w:val="002357E7"/>
    <w:rsid w:val="002425DC"/>
    <w:rsid w:val="00243482"/>
    <w:rsid w:val="002454D6"/>
    <w:rsid w:val="002528C1"/>
    <w:rsid w:val="00253F23"/>
    <w:rsid w:val="00256740"/>
    <w:rsid w:val="00257E05"/>
    <w:rsid w:val="00260A37"/>
    <w:rsid w:val="00272564"/>
    <w:rsid w:val="0027676B"/>
    <w:rsid w:val="00280069"/>
    <w:rsid w:val="00280CB5"/>
    <w:rsid w:val="00281D07"/>
    <w:rsid w:val="00282619"/>
    <w:rsid w:val="00282DDA"/>
    <w:rsid w:val="002933B7"/>
    <w:rsid w:val="002A087D"/>
    <w:rsid w:val="002A13D3"/>
    <w:rsid w:val="002A2970"/>
    <w:rsid w:val="002A3368"/>
    <w:rsid w:val="002A73F6"/>
    <w:rsid w:val="002B38B2"/>
    <w:rsid w:val="002C032F"/>
    <w:rsid w:val="002C0CC9"/>
    <w:rsid w:val="002C2A35"/>
    <w:rsid w:val="002C349E"/>
    <w:rsid w:val="002C4939"/>
    <w:rsid w:val="002C5929"/>
    <w:rsid w:val="002C7C39"/>
    <w:rsid w:val="002D0A61"/>
    <w:rsid w:val="002D364D"/>
    <w:rsid w:val="002D3C4F"/>
    <w:rsid w:val="002D477C"/>
    <w:rsid w:val="002E17F1"/>
    <w:rsid w:val="002E39AA"/>
    <w:rsid w:val="002E54DC"/>
    <w:rsid w:val="002E5DB7"/>
    <w:rsid w:val="002E6C96"/>
    <w:rsid w:val="002F0D4D"/>
    <w:rsid w:val="002F5E1F"/>
    <w:rsid w:val="002F740A"/>
    <w:rsid w:val="002F7432"/>
    <w:rsid w:val="00305E2A"/>
    <w:rsid w:val="0030629A"/>
    <w:rsid w:val="00311E31"/>
    <w:rsid w:val="00312674"/>
    <w:rsid w:val="00312B08"/>
    <w:rsid w:val="00312D99"/>
    <w:rsid w:val="003157AB"/>
    <w:rsid w:val="00320BCE"/>
    <w:rsid w:val="00327E2B"/>
    <w:rsid w:val="00330D7E"/>
    <w:rsid w:val="003341BB"/>
    <w:rsid w:val="00337A44"/>
    <w:rsid w:val="003401A9"/>
    <w:rsid w:val="003413A2"/>
    <w:rsid w:val="003439C9"/>
    <w:rsid w:val="00345C65"/>
    <w:rsid w:val="0034792E"/>
    <w:rsid w:val="00351E64"/>
    <w:rsid w:val="00352376"/>
    <w:rsid w:val="00355590"/>
    <w:rsid w:val="00355FED"/>
    <w:rsid w:val="00363C7A"/>
    <w:rsid w:val="00365CE9"/>
    <w:rsid w:val="00367BBC"/>
    <w:rsid w:val="0037013A"/>
    <w:rsid w:val="0037407B"/>
    <w:rsid w:val="003753F8"/>
    <w:rsid w:val="00380498"/>
    <w:rsid w:val="0038085F"/>
    <w:rsid w:val="00383D62"/>
    <w:rsid w:val="0038609F"/>
    <w:rsid w:val="00390AB0"/>
    <w:rsid w:val="0039357D"/>
    <w:rsid w:val="003956CE"/>
    <w:rsid w:val="00395732"/>
    <w:rsid w:val="00395F71"/>
    <w:rsid w:val="003A3168"/>
    <w:rsid w:val="003A4842"/>
    <w:rsid w:val="003A6DF8"/>
    <w:rsid w:val="003B0CA6"/>
    <w:rsid w:val="003B0D42"/>
    <w:rsid w:val="003B2B03"/>
    <w:rsid w:val="003C0A61"/>
    <w:rsid w:val="003C473F"/>
    <w:rsid w:val="003D0294"/>
    <w:rsid w:val="003D158D"/>
    <w:rsid w:val="003D278B"/>
    <w:rsid w:val="003D5517"/>
    <w:rsid w:val="003D6674"/>
    <w:rsid w:val="003E3D1D"/>
    <w:rsid w:val="003E3DF9"/>
    <w:rsid w:val="003E5547"/>
    <w:rsid w:val="003E77CF"/>
    <w:rsid w:val="003F1663"/>
    <w:rsid w:val="003F532B"/>
    <w:rsid w:val="003F5C6A"/>
    <w:rsid w:val="00402D97"/>
    <w:rsid w:val="0040543C"/>
    <w:rsid w:val="00410055"/>
    <w:rsid w:val="00411462"/>
    <w:rsid w:val="00411D25"/>
    <w:rsid w:val="00413E70"/>
    <w:rsid w:val="00414B73"/>
    <w:rsid w:val="004248DC"/>
    <w:rsid w:val="00424DDE"/>
    <w:rsid w:val="0043634A"/>
    <w:rsid w:val="004367A5"/>
    <w:rsid w:val="00437AD4"/>
    <w:rsid w:val="00445068"/>
    <w:rsid w:val="0044535D"/>
    <w:rsid w:val="00446C6C"/>
    <w:rsid w:val="00450172"/>
    <w:rsid w:val="00451015"/>
    <w:rsid w:val="00452193"/>
    <w:rsid w:val="00454F96"/>
    <w:rsid w:val="00456C2A"/>
    <w:rsid w:val="004573FA"/>
    <w:rsid w:val="0046213C"/>
    <w:rsid w:val="00462A9C"/>
    <w:rsid w:val="004656F9"/>
    <w:rsid w:val="00466CA0"/>
    <w:rsid w:val="00470EF3"/>
    <w:rsid w:val="00471625"/>
    <w:rsid w:val="00471882"/>
    <w:rsid w:val="00472EAC"/>
    <w:rsid w:val="004776DF"/>
    <w:rsid w:val="00485264"/>
    <w:rsid w:val="004904CA"/>
    <w:rsid w:val="0049065C"/>
    <w:rsid w:val="00493A7C"/>
    <w:rsid w:val="00497CF2"/>
    <w:rsid w:val="004A078E"/>
    <w:rsid w:val="004A1CE0"/>
    <w:rsid w:val="004A36FA"/>
    <w:rsid w:val="004B128F"/>
    <w:rsid w:val="004B2771"/>
    <w:rsid w:val="004B3EB1"/>
    <w:rsid w:val="004B7238"/>
    <w:rsid w:val="004C4848"/>
    <w:rsid w:val="004C4EDB"/>
    <w:rsid w:val="004C5BBF"/>
    <w:rsid w:val="004D043C"/>
    <w:rsid w:val="004D1DC5"/>
    <w:rsid w:val="004D3C27"/>
    <w:rsid w:val="004D544C"/>
    <w:rsid w:val="004D7C46"/>
    <w:rsid w:val="004E0AE2"/>
    <w:rsid w:val="004E1AFC"/>
    <w:rsid w:val="004E1B06"/>
    <w:rsid w:val="004E3B38"/>
    <w:rsid w:val="004E5F97"/>
    <w:rsid w:val="004F135F"/>
    <w:rsid w:val="004F3935"/>
    <w:rsid w:val="004F3F11"/>
    <w:rsid w:val="004F53CC"/>
    <w:rsid w:val="004F66AB"/>
    <w:rsid w:val="004F679C"/>
    <w:rsid w:val="004F6C93"/>
    <w:rsid w:val="004F75BD"/>
    <w:rsid w:val="00503CCD"/>
    <w:rsid w:val="00503E0D"/>
    <w:rsid w:val="00510C59"/>
    <w:rsid w:val="00513F2B"/>
    <w:rsid w:val="00515335"/>
    <w:rsid w:val="005215FF"/>
    <w:rsid w:val="00523D44"/>
    <w:rsid w:val="0052580D"/>
    <w:rsid w:val="00530B62"/>
    <w:rsid w:val="00532A77"/>
    <w:rsid w:val="00533782"/>
    <w:rsid w:val="00533AD3"/>
    <w:rsid w:val="005355A4"/>
    <w:rsid w:val="005374C6"/>
    <w:rsid w:val="005401C2"/>
    <w:rsid w:val="0054051C"/>
    <w:rsid w:val="00542E8D"/>
    <w:rsid w:val="00544606"/>
    <w:rsid w:val="00546993"/>
    <w:rsid w:val="005554F5"/>
    <w:rsid w:val="0056097A"/>
    <w:rsid w:val="00566049"/>
    <w:rsid w:val="00570D7D"/>
    <w:rsid w:val="005712FA"/>
    <w:rsid w:val="0058414A"/>
    <w:rsid w:val="00587F3F"/>
    <w:rsid w:val="00590184"/>
    <w:rsid w:val="00590340"/>
    <w:rsid w:val="00590C34"/>
    <w:rsid w:val="00591452"/>
    <w:rsid w:val="005A0F20"/>
    <w:rsid w:val="005A26CC"/>
    <w:rsid w:val="005A4DB2"/>
    <w:rsid w:val="005A60BB"/>
    <w:rsid w:val="005A637A"/>
    <w:rsid w:val="005A6E2C"/>
    <w:rsid w:val="005B0244"/>
    <w:rsid w:val="005B49A3"/>
    <w:rsid w:val="005B5798"/>
    <w:rsid w:val="005C0C4E"/>
    <w:rsid w:val="005C0DF4"/>
    <w:rsid w:val="005C2A3E"/>
    <w:rsid w:val="005C5E0A"/>
    <w:rsid w:val="005D008C"/>
    <w:rsid w:val="005D0A48"/>
    <w:rsid w:val="005D37A1"/>
    <w:rsid w:val="005D3E3D"/>
    <w:rsid w:val="005D4148"/>
    <w:rsid w:val="005D750E"/>
    <w:rsid w:val="005E1483"/>
    <w:rsid w:val="005E32F6"/>
    <w:rsid w:val="005E3551"/>
    <w:rsid w:val="005E4638"/>
    <w:rsid w:val="005E668B"/>
    <w:rsid w:val="005E783A"/>
    <w:rsid w:val="005F1E8B"/>
    <w:rsid w:val="005F6B84"/>
    <w:rsid w:val="005F6CA3"/>
    <w:rsid w:val="006011EB"/>
    <w:rsid w:val="0060222D"/>
    <w:rsid w:val="00603BD6"/>
    <w:rsid w:val="00604344"/>
    <w:rsid w:val="00605F13"/>
    <w:rsid w:val="006061B3"/>
    <w:rsid w:val="0060632F"/>
    <w:rsid w:val="00614E87"/>
    <w:rsid w:val="00616329"/>
    <w:rsid w:val="00620063"/>
    <w:rsid w:val="0062409F"/>
    <w:rsid w:val="00626B10"/>
    <w:rsid w:val="00637DC3"/>
    <w:rsid w:val="00640C60"/>
    <w:rsid w:val="00646707"/>
    <w:rsid w:val="00646AC5"/>
    <w:rsid w:val="006517D3"/>
    <w:rsid w:val="0065273F"/>
    <w:rsid w:val="0065349C"/>
    <w:rsid w:val="00653B24"/>
    <w:rsid w:val="006557CC"/>
    <w:rsid w:val="00655FAF"/>
    <w:rsid w:val="00660309"/>
    <w:rsid w:val="00661758"/>
    <w:rsid w:val="006636B2"/>
    <w:rsid w:val="00664977"/>
    <w:rsid w:val="006659BA"/>
    <w:rsid w:val="00665D59"/>
    <w:rsid w:val="0067370E"/>
    <w:rsid w:val="006762E8"/>
    <w:rsid w:val="00681881"/>
    <w:rsid w:val="00682A96"/>
    <w:rsid w:val="006837D0"/>
    <w:rsid w:val="00684526"/>
    <w:rsid w:val="00684594"/>
    <w:rsid w:val="00684A43"/>
    <w:rsid w:val="006870BB"/>
    <w:rsid w:val="0068792E"/>
    <w:rsid w:val="00691939"/>
    <w:rsid w:val="006A0F7A"/>
    <w:rsid w:val="006A1AB1"/>
    <w:rsid w:val="006A1CC2"/>
    <w:rsid w:val="006A355F"/>
    <w:rsid w:val="006A386D"/>
    <w:rsid w:val="006A41D1"/>
    <w:rsid w:val="006A5F80"/>
    <w:rsid w:val="006B196E"/>
    <w:rsid w:val="006B1FC4"/>
    <w:rsid w:val="006B28E1"/>
    <w:rsid w:val="006B3144"/>
    <w:rsid w:val="006B60C8"/>
    <w:rsid w:val="006B6BA4"/>
    <w:rsid w:val="006C2996"/>
    <w:rsid w:val="006C40D6"/>
    <w:rsid w:val="006C51A5"/>
    <w:rsid w:val="006D3C96"/>
    <w:rsid w:val="006D526F"/>
    <w:rsid w:val="006E401C"/>
    <w:rsid w:val="006E5A9E"/>
    <w:rsid w:val="006E7E19"/>
    <w:rsid w:val="006F2297"/>
    <w:rsid w:val="006F4619"/>
    <w:rsid w:val="006F5FB9"/>
    <w:rsid w:val="006F7E70"/>
    <w:rsid w:val="0070334C"/>
    <w:rsid w:val="00713F9C"/>
    <w:rsid w:val="00714DA6"/>
    <w:rsid w:val="00714DC2"/>
    <w:rsid w:val="00716909"/>
    <w:rsid w:val="00716D56"/>
    <w:rsid w:val="00720958"/>
    <w:rsid w:val="00731445"/>
    <w:rsid w:val="0073247B"/>
    <w:rsid w:val="0073369C"/>
    <w:rsid w:val="00733E08"/>
    <w:rsid w:val="007365CA"/>
    <w:rsid w:val="007425EF"/>
    <w:rsid w:val="00743937"/>
    <w:rsid w:val="00743D38"/>
    <w:rsid w:val="00746229"/>
    <w:rsid w:val="00746B15"/>
    <w:rsid w:val="00752517"/>
    <w:rsid w:val="00754A8C"/>
    <w:rsid w:val="00755261"/>
    <w:rsid w:val="007570E7"/>
    <w:rsid w:val="007612F8"/>
    <w:rsid w:val="007621BB"/>
    <w:rsid w:val="00774195"/>
    <w:rsid w:val="00781F02"/>
    <w:rsid w:val="00782FAC"/>
    <w:rsid w:val="00783603"/>
    <w:rsid w:val="00783890"/>
    <w:rsid w:val="00794A92"/>
    <w:rsid w:val="00795540"/>
    <w:rsid w:val="007A13EE"/>
    <w:rsid w:val="007A1B7D"/>
    <w:rsid w:val="007A270F"/>
    <w:rsid w:val="007A654D"/>
    <w:rsid w:val="007B07B8"/>
    <w:rsid w:val="007B1B68"/>
    <w:rsid w:val="007B2FB6"/>
    <w:rsid w:val="007C17BC"/>
    <w:rsid w:val="007C546D"/>
    <w:rsid w:val="007D393D"/>
    <w:rsid w:val="007D466C"/>
    <w:rsid w:val="007D60FA"/>
    <w:rsid w:val="007E0CA0"/>
    <w:rsid w:val="007E4B49"/>
    <w:rsid w:val="007E55D2"/>
    <w:rsid w:val="007E79DF"/>
    <w:rsid w:val="007F0E63"/>
    <w:rsid w:val="007F123C"/>
    <w:rsid w:val="007F1FEB"/>
    <w:rsid w:val="007F6017"/>
    <w:rsid w:val="0080596E"/>
    <w:rsid w:val="00813FA6"/>
    <w:rsid w:val="00817BE2"/>
    <w:rsid w:val="00821651"/>
    <w:rsid w:val="0082172A"/>
    <w:rsid w:val="0082245E"/>
    <w:rsid w:val="0082571A"/>
    <w:rsid w:val="00825C90"/>
    <w:rsid w:val="00825E34"/>
    <w:rsid w:val="008301A3"/>
    <w:rsid w:val="008328F8"/>
    <w:rsid w:val="00842FA5"/>
    <w:rsid w:val="00845B99"/>
    <w:rsid w:val="00846BDB"/>
    <w:rsid w:val="0085311F"/>
    <w:rsid w:val="0085668F"/>
    <w:rsid w:val="0085669E"/>
    <w:rsid w:val="00856F32"/>
    <w:rsid w:val="008570C6"/>
    <w:rsid w:val="00862682"/>
    <w:rsid w:val="00862B8F"/>
    <w:rsid w:val="00863953"/>
    <w:rsid w:val="00863C6F"/>
    <w:rsid w:val="0086600D"/>
    <w:rsid w:val="00867A15"/>
    <w:rsid w:val="008712AD"/>
    <w:rsid w:val="00876534"/>
    <w:rsid w:val="0087714C"/>
    <w:rsid w:val="00880488"/>
    <w:rsid w:val="00880762"/>
    <w:rsid w:val="008826C9"/>
    <w:rsid w:val="008847AB"/>
    <w:rsid w:val="00885B84"/>
    <w:rsid w:val="008909FD"/>
    <w:rsid w:val="00890FB8"/>
    <w:rsid w:val="00891180"/>
    <w:rsid w:val="00893840"/>
    <w:rsid w:val="00894463"/>
    <w:rsid w:val="008A220F"/>
    <w:rsid w:val="008A36AA"/>
    <w:rsid w:val="008A586D"/>
    <w:rsid w:val="008A6B8D"/>
    <w:rsid w:val="008A6EC5"/>
    <w:rsid w:val="008A6F1C"/>
    <w:rsid w:val="008B153E"/>
    <w:rsid w:val="008B39EF"/>
    <w:rsid w:val="008B5797"/>
    <w:rsid w:val="008C3CE4"/>
    <w:rsid w:val="008C3E7B"/>
    <w:rsid w:val="008C4068"/>
    <w:rsid w:val="008C5DAE"/>
    <w:rsid w:val="008D07F3"/>
    <w:rsid w:val="008D1361"/>
    <w:rsid w:val="008D2E9C"/>
    <w:rsid w:val="008D3124"/>
    <w:rsid w:val="008D5720"/>
    <w:rsid w:val="008E1883"/>
    <w:rsid w:val="008F032D"/>
    <w:rsid w:val="008F0D84"/>
    <w:rsid w:val="008F33F9"/>
    <w:rsid w:val="008F3442"/>
    <w:rsid w:val="008F553C"/>
    <w:rsid w:val="008F761B"/>
    <w:rsid w:val="00901944"/>
    <w:rsid w:val="0090248B"/>
    <w:rsid w:val="00902512"/>
    <w:rsid w:val="009030A4"/>
    <w:rsid w:val="00903243"/>
    <w:rsid w:val="00906139"/>
    <w:rsid w:val="00910A4E"/>
    <w:rsid w:val="0091122E"/>
    <w:rsid w:val="0091498C"/>
    <w:rsid w:val="009175EA"/>
    <w:rsid w:val="0092014B"/>
    <w:rsid w:val="00921061"/>
    <w:rsid w:val="00924AA9"/>
    <w:rsid w:val="00924E97"/>
    <w:rsid w:val="00934C0C"/>
    <w:rsid w:val="0094336F"/>
    <w:rsid w:val="00943864"/>
    <w:rsid w:val="0094439A"/>
    <w:rsid w:val="00945F62"/>
    <w:rsid w:val="0095047B"/>
    <w:rsid w:val="009527BE"/>
    <w:rsid w:val="00955B6E"/>
    <w:rsid w:val="00962F8C"/>
    <w:rsid w:val="00966848"/>
    <w:rsid w:val="0096694E"/>
    <w:rsid w:val="009726D0"/>
    <w:rsid w:val="009730FF"/>
    <w:rsid w:val="009738A9"/>
    <w:rsid w:val="00973AC4"/>
    <w:rsid w:val="00975CE0"/>
    <w:rsid w:val="00977C26"/>
    <w:rsid w:val="009861F0"/>
    <w:rsid w:val="00991A6E"/>
    <w:rsid w:val="00992715"/>
    <w:rsid w:val="0099296E"/>
    <w:rsid w:val="009949DD"/>
    <w:rsid w:val="00994AF7"/>
    <w:rsid w:val="009A0A25"/>
    <w:rsid w:val="009A1E81"/>
    <w:rsid w:val="009A2038"/>
    <w:rsid w:val="009A223A"/>
    <w:rsid w:val="009A3CB1"/>
    <w:rsid w:val="009A6510"/>
    <w:rsid w:val="009B2CEF"/>
    <w:rsid w:val="009C182D"/>
    <w:rsid w:val="009C362F"/>
    <w:rsid w:val="009C52ED"/>
    <w:rsid w:val="009C6FB5"/>
    <w:rsid w:val="009D31BC"/>
    <w:rsid w:val="009E1181"/>
    <w:rsid w:val="009E2F97"/>
    <w:rsid w:val="009E3465"/>
    <w:rsid w:val="009E44AF"/>
    <w:rsid w:val="009E4BF1"/>
    <w:rsid w:val="009E5F8C"/>
    <w:rsid w:val="009E6478"/>
    <w:rsid w:val="009F0042"/>
    <w:rsid w:val="009F5AAC"/>
    <w:rsid w:val="009F7DB3"/>
    <w:rsid w:val="00A05E4D"/>
    <w:rsid w:val="00A11551"/>
    <w:rsid w:val="00A11F35"/>
    <w:rsid w:val="00A127D0"/>
    <w:rsid w:val="00A141EF"/>
    <w:rsid w:val="00A2001E"/>
    <w:rsid w:val="00A20B0C"/>
    <w:rsid w:val="00A21D22"/>
    <w:rsid w:val="00A22834"/>
    <w:rsid w:val="00A22D63"/>
    <w:rsid w:val="00A35B76"/>
    <w:rsid w:val="00A400E2"/>
    <w:rsid w:val="00A4178F"/>
    <w:rsid w:val="00A45F0F"/>
    <w:rsid w:val="00A46602"/>
    <w:rsid w:val="00A51DEC"/>
    <w:rsid w:val="00A51E7F"/>
    <w:rsid w:val="00A53AA1"/>
    <w:rsid w:val="00A60665"/>
    <w:rsid w:val="00A60BE8"/>
    <w:rsid w:val="00A637A9"/>
    <w:rsid w:val="00A66D46"/>
    <w:rsid w:val="00A67CEF"/>
    <w:rsid w:val="00A70DB0"/>
    <w:rsid w:val="00A70F05"/>
    <w:rsid w:val="00A726B3"/>
    <w:rsid w:val="00A72BAC"/>
    <w:rsid w:val="00A7419A"/>
    <w:rsid w:val="00A76B1D"/>
    <w:rsid w:val="00A8324E"/>
    <w:rsid w:val="00A83DD9"/>
    <w:rsid w:val="00A85909"/>
    <w:rsid w:val="00A85D32"/>
    <w:rsid w:val="00A869F1"/>
    <w:rsid w:val="00A92B13"/>
    <w:rsid w:val="00A97E1C"/>
    <w:rsid w:val="00AA568B"/>
    <w:rsid w:val="00AB1182"/>
    <w:rsid w:val="00AB2703"/>
    <w:rsid w:val="00AB313A"/>
    <w:rsid w:val="00AB4547"/>
    <w:rsid w:val="00AB4E0F"/>
    <w:rsid w:val="00AC02B9"/>
    <w:rsid w:val="00AC0504"/>
    <w:rsid w:val="00AC0AB6"/>
    <w:rsid w:val="00AC3EC5"/>
    <w:rsid w:val="00AC42F8"/>
    <w:rsid w:val="00AC560C"/>
    <w:rsid w:val="00AC5B41"/>
    <w:rsid w:val="00AC62F8"/>
    <w:rsid w:val="00AC7A72"/>
    <w:rsid w:val="00AD085B"/>
    <w:rsid w:val="00AD3208"/>
    <w:rsid w:val="00AD7A3D"/>
    <w:rsid w:val="00AE0F76"/>
    <w:rsid w:val="00AE1536"/>
    <w:rsid w:val="00AE22FC"/>
    <w:rsid w:val="00AE6CC1"/>
    <w:rsid w:val="00AE7CC9"/>
    <w:rsid w:val="00AF4592"/>
    <w:rsid w:val="00AF52F2"/>
    <w:rsid w:val="00AF5993"/>
    <w:rsid w:val="00B00C51"/>
    <w:rsid w:val="00B01641"/>
    <w:rsid w:val="00B02A14"/>
    <w:rsid w:val="00B04DD3"/>
    <w:rsid w:val="00B072A9"/>
    <w:rsid w:val="00B13365"/>
    <w:rsid w:val="00B17432"/>
    <w:rsid w:val="00B17840"/>
    <w:rsid w:val="00B17BF8"/>
    <w:rsid w:val="00B234CD"/>
    <w:rsid w:val="00B24040"/>
    <w:rsid w:val="00B26549"/>
    <w:rsid w:val="00B30691"/>
    <w:rsid w:val="00B3150A"/>
    <w:rsid w:val="00B318AD"/>
    <w:rsid w:val="00B405D4"/>
    <w:rsid w:val="00B41A26"/>
    <w:rsid w:val="00B4277F"/>
    <w:rsid w:val="00B42D58"/>
    <w:rsid w:val="00B437F5"/>
    <w:rsid w:val="00B475B5"/>
    <w:rsid w:val="00B514BE"/>
    <w:rsid w:val="00B545B9"/>
    <w:rsid w:val="00B56168"/>
    <w:rsid w:val="00B60EDA"/>
    <w:rsid w:val="00B63271"/>
    <w:rsid w:val="00B64D08"/>
    <w:rsid w:val="00B65C99"/>
    <w:rsid w:val="00B71A3A"/>
    <w:rsid w:val="00B7255E"/>
    <w:rsid w:val="00B74EBD"/>
    <w:rsid w:val="00B83001"/>
    <w:rsid w:val="00B854E8"/>
    <w:rsid w:val="00B91255"/>
    <w:rsid w:val="00B91E7C"/>
    <w:rsid w:val="00B97CAC"/>
    <w:rsid w:val="00BA048F"/>
    <w:rsid w:val="00BA3A57"/>
    <w:rsid w:val="00BA6FBC"/>
    <w:rsid w:val="00BB1FA4"/>
    <w:rsid w:val="00BB2D6E"/>
    <w:rsid w:val="00BB37B1"/>
    <w:rsid w:val="00BB4F99"/>
    <w:rsid w:val="00BB6BD8"/>
    <w:rsid w:val="00BC2BF2"/>
    <w:rsid w:val="00BC3256"/>
    <w:rsid w:val="00BC411A"/>
    <w:rsid w:val="00BC4790"/>
    <w:rsid w:val="00BC4D5D"/>
    <w:rsid w:val="00BC7065"/>
    <w:rsid w:val="00BD0E92"/>
    <w:rsid w:val="00BD13CC"/>
    <w:rsid w:val="00BD3512"/>
    <w:rsid w:val="00BD3C0E"/>
    <w:rsid w:val="00BD7659"/>
    <w:rsid w:val="00BE0A7D"/>
    <w:rsid w:val="00BE2EC1"/>
    <w:rsid w:val="00BE6935"/>
    <w:rsid w:val="00BE7FF2"/>
    <w:rsid w:val="00BF1428"/>
    <w:rsid w:val="00BF2793"/>
    <w:rsid w:val="00BF3506"/>
    <w:rsid w:val="00BF35A7"/>
    <w:rsid w:val="00BF3948"/>
    <w:rsid w:val="00BF47AC"/>
    <w:rsid w:val="00BF54C6"/>
    <w:rsid w:val="00BF5C09"/>
    <w:rsid w:val="00BF697F"/>
    <w:rsid w:val="00C00191"/>
    <w:rsid w:val="00C003E3"/>
    <w:rsid w:val="00C0154B"/>
    <w:rsid w:val="00C02B52"/>
    <w:rsid w:val="00C069B4"/>
    <w:rsid w:val="00C1078A"/>
    <w:rsid w:val="00C11277"/>
    <w:rsid w:val="00C14FE4"/>
    <w:rsid w:val="00C164C1"/>
    <w:rsid w:val="00C21DA5"/>
    <w:rsid w:val="00C22E05"/>
    <w:rsid w:val="00C238D8"/>
    <w:rsid w:val="00C257DA"/>
    <w:rsid w:val="00C340CA"/>
    <w:rsid w:val="00C369BB"/>
    <w:rsid w:val="00C37365"/>
    <w:rsid w:val="00C37667"/>
    <w:rsid w:val="00C4191F"/>
    <w:rsid w:val="00C43386"/>
    <w:rsid w:val="00C4370D"/>
    <w:rsid w:val="00C5041E"/>
    <w:rsid w:val="00C5746E"/>
    <w:rsid w:val="00C66204"/>
    <w:rsid w:val="00C7156F"/>
    <w:rsid w:val="00C73A34"/>
    <w:rsid w:val="00C74378"/>
    <w:rsid w:val="00C765C2"/>
    <w:rsid w:val="00C76C7E"/>
    <w:rsid w:val="00C76E0E"/>
    <w:rsid w:val="00C82C17"/>
    <w:rsid w:val="00C84E3C"/>
    <w:rsid w:val="00C90018"/>
    <w:rsid w:val="00C9098D"/>
    <w:rsid w:val="00C9135F"/>
    <w:rsid w:val="00C927D2"/>
    <w:rsid w:val="00C93A72"/>
    <w:rsid w:val="00C95A98"/>
    <w:rsid w:val="00C96E6A"/>
    <w:rsid w:val="00CA2D13"/>
    <w:rsid w:val="00CA37E1"/>
    <w:rsid w:val="00CA5578"/>
    <w:rsid w:val="00CA7B22"/>
    <w:rsid w:val="00CB0B2B"/>
    <w:rsid w:val="00CC2502"/>
    <w:rsid w:val="00CC3D7F"/>
    <w:rsid w:val="00CD414D"/>
    <w:rsid w:val="00CE0D1C"/>
    <w:rsid w:val="00CE3A82"/>
    <w:rsid w:val="00CF27E2"/>
    <w:rsid w:val="00CF3320"/>
    <w:rsid w:val="00CF590C"/>
    <w:rsid w:val="00CF680E"/>
    <w:rsid w:val="00CF78B7"/>
    <w:rsid w:val="00D02425"/>
    <w:rsid w:val="00D105C6"/>
    <w:rsid w:val="00D120B3"/>
    <w:rsid w:val="00D17F38"/>
    <w:rsid w:val="00D20575"/>
    <w:rsid w:val="00D210BD"/>
    <w:rsid w:val="00D24673"/>
    <w:rsid w:val="00D25DC4"/>
    <w:rsid w:val="00D3013B"/>
    <w:rsid w:val="00D308C5"/>
    <w:rsid w:val="00D31BCE"/>
    <w:rsid w:val="00D33A16"/>
    <w:rsid w:val="00D34037"/>
    <w:rsid w:val="00D35F0B"/>
    <w:rsid w:val="00D378F7"/>
    <w:rsid w:val="00D40BD4"/>
    <w:rsid w:val="00D4110F"/>
    <w:rsid w:val="00D41B35"/>
    <w:rsid w:val="00D422AF"/>
    <w:rsid w:val="00D42628"/>
    <w:rsid w:val="00D437FC"/>
    <w:rsid w:val="00D44195"/>
    <w:rsid w:val="00D44CE8"/>
    <w:rsid w:val="00D47C7F"/>
    <w:rsid w:val="00D50277"/>
    <w:rsid w:val="00D50C82"/>
    <w:rsid w:val="00D53572"/>
    <w:rsid w:val="00D55844"/>
    <w:rsid w:val="00D629A3"/>
    <w:rsid w:val="00D62D4A"/>
    <w:rsid w:val="00D649B6"/>
    <w:rsid w:val="00D64CD9"/>
    <w:rsid w:val="00D7229E"/>
    <w:rsid w:val="00D72302"/>
    <w:rsid w:val="00D727F0"/>
    <w:rsid w:val="00D73137"/>
    <w:rsid w:val="00D73DC3"/>
    <w:rsid w:val="00D75408"/>
    <w:rsid w:val="00D769B2"/>
    <w:rsid w:val="00D77F02"/>
    <w:rsid w:val="00D812A1"/>
    <w:rsid w:val="00D8448C"/>
    <w:rsid w:val="00D8530D"/>
    <w:rsid w:val="00D876E5"/>
    <w:rsid w:val="00D91BDB"/>
    <w:rsid w:val="00D932E9"/>
    <w:rsid w:val="00D96124"/>
    <w:rsid w:val="00D96813"/>
    <w:rsid w:val="00DA000C"/>
    <w:rsid w:val="00DA0680"/>
    <w:rsid w:val="00DA2A95"/>
    <w:rsid w:val="00DA4160"/>
    <w:rsid w:val="00DA4940"/>
    <w:rsid w:val="00DA5E64"/>
    <w:rsid w:val="00DA6177"/>
    <w:rsid w:val="00DA6CB3"/>
    <w:rsid w:val="00DA70B2"/>
    <w:rsid w:val="00DA7A5C"/>
    <w:rsid w:val="00DB14A4"/>
    <w:rsid w:val="00DB71F7"/>
    <w:rsid w:val="00DB7DEB"/>
    <w:rsid w:val="00DC4A3B"/>
    <w:rsid w:val="00DC509D"/>
    <w:rsid w:val="00DC7845"/>
    <w:rsid w:val="00DD006C"/>
    <w:rsid w:val="00DD01E6"/>
    <w:rsid w:val="00DD131B"/>
    <w:rsid w:val="00DD209F"/>
    <w:rsid w:val="00DD26D2"/>
    <w:rsid w:val="00DD3FE4"/>
    <w:rsid w:val="00DE1220"/>
    <w:rsid w:val="00DE1576"/>
    <w:rsid w:val="00DE32AE"/>
    <w:rsid w:val="00DF0008"/>
    <w:rsid w:val="00DF1088"/>
    <w:rsid w:val="00DF1AF5"/>
    <w:rsid w:val="00DF2A14"/>
    <w:rsid w:val="00DF2B0B"/>
    <w:rsid w:val="00DF581A"/>
    <w:rsid w:val="00DF5843"/>
    <w:rsid w:val="00DF6DD9"/>
    <w:rsid w:val="00E017CF"/>
    <w:rsid w:val="00E02954"/>
    <w:rsid w:val="00E0371F"/>
    <w:rsid w:val="00E03869"/>
    <w:rsid w:val="00E06448"/>
    <w:rsid w:val="00E1148F"/>
    <w:rsid w:val="00E140C1"/>
    <w:rsid w:val="00E17350"/>
    <w:rsid w:val="00E25AE2"/>
    <w:rsid w:val="00E25E5D"/>
    <w:rsid w:val="00E26E32"/>
    <w:rsid w:val="00E30B2F"/>
    <w:rsid w:val="00E35C59"/>
    <w:rsid w:val="00E3763F"/>
    <w:rsid w:val="00E37906"/>
    <w:rsid w:val="00E37FD0"/>
    <w:rsid w:val="00E41879"/>
    <w:rsid w:val="00E4240F"/>
    <w:rsid w:val="00E460F3"/>
    <w:rsid w:val="00E470F2"/>
    <w:rsid w:val="00E52530"/>
    <w:rsid w:val="00E525B2"/>
    <w:rsid w:val="00E532E5"/>
    <w:rsid w:val="00E53DD4"/>
    <w:rsid w:val="00E54C17"/>
    <w:rsid w:val="00E575D1"/>
    <w:rsid w:val="00E62FF5"/>
    <w:rsid w:val="00E642CF"/>
    <w:rsid w:val="00E65659"/>
    <w:rsid w:val="00E7121F"/>
    <w:rsid w:val="00E71D0F"/>
    <w:rsid w:val="00E724D4"/>
    <w:rsid w:val="00E72EBB"/>
    <w:rsid w:val="00E73C71"/>
    <w:rsid w:val="00E742D5"/>
    <w:rsid w:val="00E75E2C"/>
    <w:rsid w:val="00E7655F"/>
    <w:rsid w:val="00E76C5B"/>
    <w:rsid w:val="00E83B8C"/>
    <w:rsid w:val="00E87BD4"/>
    <w:rsid w:val="00E9056F"/>
    <w:rsid w:val="00E90656"/>
    <w:rsid w:val="00E906CA"/>
    <w:rsid w:val="00E95E28"/>
    <w:rsid w:val="00EA3A30"/>
    <w:rsid w:val="00EB0C2E"/>
    <w:rsid w:val="00EB0E63"/>
    <w:rsid w:val="00EB24E2"/>
    <w:rsid w:val="00EB39CC"/>
    <w:rsid w:val="00EB40A0"/>
    <w:rsid w:val="00EB43AB"/>
    <w:rsid w:val="00EB4B65"/>
    <w:rsid w:val="00EC0536"/>
    <w:rsid w:val="00EC35AB"/>
    <w:rsid w:val="00EC636B"/>
    <w:rsid w:val="00ED0218"/>
    <w:rsid w:val="00ED0E78"/>
    <w:rsid w:val="00ED0F29"/>
    <w:rsid w:val="00ED180E"/>
    <w:rsid w:val="00ED2BD1"/>
    <w:rsid w:val="00ED7F49"/>
    <w:rsid w:val="00EE2568"/>
    <w:rsid w:val="00EE4762"/>
    <w:rsid w:val="00EF0329"/>
    <w:rsid w:val="00EF16FF"/>
    <w:rsid w:val="00EF6295"/>
    <w:rsid w:val="00F03656"/>
    <w:rsid w:val="00F044AD"/>
    <w:rsid w:val="00F1016A"/>
    <w:rsid w:val="00F10F61"/>
    <w:rsid w:val="00F12D6F"/>
    <w:rsid w:val="00F12F00"/>
    <w:rsid w:val="00F148EE"/>
    <w:rsid w:val="00F1689E"/>
    <w:rsid w:val="00F16C51"/>
    <w:rsid w:val="00F17AC9"/>
    <w:rsid w:val="00F208D0"/>
    <w:rsid w:val="00F22CF7"/>
    <w:rsid w:val="00F25037"/>
    <w:rsid w:val="00F27688"/>
    <w:rsid w:val="00F30043"/>
    <w:rsid w:val="00F32453"/>
    <w:rsid w:val="00F32645"/>
    <w:rsid w:val="00F34798"/>
    <w:rsid w:val="00F36958"/>
    <w:rsid w:val="00F3701A"/>
    <w:rsid w:val="00F371A2"/>
    <w:rsid w:val="00F43F49"/>
    <w:rsid w:val="00F567B9"/>
    <w:rsid w:val="00F5797C"/>
    <w:rsid w:val="00F6650B"/>
    <w:rsid w:val="00F73718"/>
    <w:rsid w:val="00F75EBC"/>
    <w:rsid w:val="00F76200"/>
    <w:rsid w:val="00F81977"/>
    <w:rsid w:val="00F8204C"/>
    <w:rsid w:val="00F85308"/>
    <w:rsid w:val="00F916A3"/>
    <w:rsid w:val="00F95CF9"/>
    <w:rsid w:val="00F97A98"/>
    <w:rsid w:val="00FA3944"/>
    <w:rsid w:val="00FA3A0F"/>
    <w:rsid w:val="00FA7830"/>
    <w:rsid w:val="00FB1D05"/>
    <w:rsid w:val="00FB3B06"/>
    <w:rsid w:val="00FB5922"/>
    <w:rsid w:val="00FC147F"/>
    <w:rsid w:val="00FC7CCB"/>
    <w:rsid w:val="00FD0DC8"/>
    <w:rsid w:val="00FD1BCD"/>
    <w:rsid w:val="00FE178E"/>
    <w:rsid w:val="00FE1D0B"/>
    <w:rsid w:val="00FE2051"/>
    <w:rsid w:val="00FE2394"/>
    <w:rsid w:val="00FE45D8"/>
    <w:rsid w:val="00FE619C"/>
    <w:rsid w:val="00FE7C44"/>
    <w:rsid w:val="00FF56C4"/>
    <w:rsid w:val="23181DE1"/>
    <w:rsid w:val="31B76356"/>
    <w:rsid w:val="44249C56"/>
    <w:rsid w:val="5A47FF94"/>
    <w:rsid w:val="70A6920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8193"/>
    <o:shapelayout v:ext="edit">
      <o:idmap v:ext="edit" data="1"/>
    </o:shapelayout>
  </w:shapeDefaults>
  <w:decimalSymbol w:val="."/>
  <w:listSeparator w:val=","/>
  <w14:docId w14:val="5BCEB02B"/>
  <w15:docId w15:val="{48CE2FFE-5203-4F0F-A62C-418F3D55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rPr>
      <w:rFonts w:ascii="Söhne" w:hAnsi="Söhne"/>
      <w:sz w:val="18"/>
    </w:rPr>
  </w:style>
  <w:style w:type="paragraph" w:styleId="Heading1">
    <w:name w:val="heading 1"/>
    <w:basedOn w:val="Normal"/>
    <w:next w:val="Normal"/>
    <w:link w:val="Heading1Char"/>
    <w:qFormat/>
    <w:rsid w:val="00ED0F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C4790"/>
    <w:pPr>
      <w:spacing w:after="240" w:line="240" w:lineRule="auto"/>
      <w:ind w:left="1506" w:hanging="360"/>
      <w:outlineLvl w:val="1"/>
    </w:pPr>
    <w:rPr>
      <w:rFonts w:ascii="Ottawa" w:eastAsia="Times New Roman" w:hAnsi="Ottawa" w:cs="Times New Roman"/>
      <w:b/>
      <w:bCs/>
      <w:iCs/>
      <w:sz w:val="21"/>
      <w:szCs w:val="28"/>
      <w:lang w:val="en-GB"/>
    </w:rPr>
  </w:style>
  <w:style w:type="paragraph" w:styleId="Heading3">
    <w:name w:val="heading 3"/>
    <w:basedOn w:val="Normal"/>
    <w:next w:val="Normal"/>
    <w:link w:val="Heading3Char"/>
    <w:unhideWhenUsed/>
    <w:qFormat/>
    <w:rsid w:val="00BC4790"/>
    <w:pPr>
      <w:keepNext/>
      <w:keepLines/>
      <w:spacing w:before="200" w:after="0" w:line="276" w:lineRule="auto"/>
      <w:ind w:left="2226" w:hanging="180"/>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BC4790"/>
    <w:pPr>
      <w:keepNext/>
      <w:keepLines/>
      <w:spacing w:before="200" w:after="0" w:line="240" w:lineRule="auto"/>
      <w:ind w:left="864" w:hanging="144"/>
      <w:outlineLvl w:val="3"/>
    </w:pPr>
    <w:rPr>
      <w:rFonts w:ascii="Cambria" w:eastAsia="Times New Roman" w:hAnsi="Cambria" w:cs="Times New Roman"/>
      <w:b/>
      <w:bCs/>
      <w:i/>
      <w:iCs/>
      <w:color w:val="4F81BD"/>
      <w:sz w:val="24"/>
      <w:szCs w:val="24"/>
      <w:lang w:val="en-GB"/>
    </w:rPr>
  </w:style>
  <w:style w:type="paragraph" w:styleId="Heading5">
    <w:name w:val="heading 5"/>
    <w:basedOn w:val="Normal"/>
    <w:next w:val="Normal"/>
    <w:link w:val="Heading5Char"/>
    <w:unhideWhenUsed/>
    <w:qFormat/>
    <w:rsid w:val="00BC4790"/>
    <w:pPr>
      <w:keepNext/>
      <w:keepLines/>
      <w:spacing w:before="200" w:after="0" w:line="240" w:lineRule="auto"/>
      <w:ind w:left="1008" w:hanging="432"/>
      <w:outlineLvl w:val="4"/>
    </w:pPr>
    <w:rPr>
      <w:rFonts w:ascii="Cambria" w:eastAsia="Times New Roman" w:hAnsi="Cambria" w:cs="Times New Roman"/>
      <w:color w:val="243F60"/>
      <w:sz w:val="24"/>
      <w:szCs w:val="24"/>
      <w:lang w:val="en-GB"/>
    </w:rPr>
  </w:style>
  <w:style w:type="paragraph" w:styleId="Heading6">
    <w:name w:val="heading 6"/>
    <w:basedOn w:val="Normal"/>
    <w:next w:val="Normal"/>
    <w:link w:val="Heading6Char"/>
    <w:qFormat/>
    <w:rsid w:val="00BC4790"/>
    <w:pPr>
      <w:spacing w:before="240" w:after="60" w:line="240" w:lineRule="auto"/>
      <w:ind w:left="1152" w:hanging="432"/>
      <w:outlineLvl w:val="5"/>
    </w:pPr>
    <w:rPr>
      <w:rFonts w:ascii="Times New Roman" w:eastAsia="MS Mincho" w:hAnsi="Times New Roman" w:cs="Times New Roman"/>
      <w:b/>
      <w:bCs/>
      <w:sz w:val="22"/>
      <w:lang w:eastAsia="ja-JP"/>
    </w:rPr>
  </w:style>
  <w:style w:type="paragraph" w:styleId="Heading7">
    <w:name w:val="heading 7"/>
    <w:basedOn w:val="Normal"/>
    <w:next w:val="Normal"/>
    <w:link w:val="Heading7Char"/>
    <w:qFormat/>
    <w:rsid w:val="00BC4790"/>
    <w:pPr>
      <w:spacing w:before="280" w:after="0" w:line="360" w:lineRule="auto"/>
      <w:ind w:left="1296" w:hanging="288"/>
      <w:outlineLvl w:val="6"/>
    </w:pPr>
    <w:rPr>
      <w:rFonts w:ascii="Cambria" w:eastAsia="Times New Roman" w:hAnsi="Cambria" w:cs="Times New Roman"/>
      <w:b/>
      <w:bCs/>
      <w:i/>
      <w:iCs/>
      <w:sz w:val="20"/>
      <w:szCs w:val="20"/>
      <w:lang w:val="en-US" w:bidi="en-US"/>
    </w:rPr>
  </w:style>
  <w:style w:type="paragraph" w:styleId="Heading8">
    <w:name w:val="heading 8"/>
    <w:aliases w:val="figure"/>
    <w:basedOn w:val="Normal"/>
    <w:next w:val="Normal"/>
    <w:link w:val="Heading8Char"/>
    <w:qFormat/>
    <w:rsid w:val="00BC4790"/>
    <w:pPr>
      <w:spacing w:before="280" w:after="0" w:line="360" w:lineRule="auto"/>
      <w:ind w:left="1440" w:hanging="432"/>
      <w:outlineLvl w:val="7"/>
    </w:pPr>
    <w:rPr>
      <w:rFonts w:ascii="Cambria" w:eastAsia="Times New Roman" w:hAnsi="Cambria" w:cs="Times New Roman"/>
      <w:b/>
      <w:bCs/>
      <w:i/>
      <w:iCs/>
      <w:szCs w:val="18"/>
      <w:lang w:val="en-US" w:bidi="en-US"/>
    </w:rPr>
  </w:style>
  <w:style w:type="paragraph" w:styleId="Heading9">
    <w:name w:val="heading 9"/>
    <w:aliases w:val="table"/>
    <w:basedOn w:val="Normal"/>
    <w:next w:val="Normal"/>
    <w:link w:val="Heading9Char"/>
    <w:qFormat/>
    <w:rsid w:val="00BC4790"/>
    <w:pPr>
      <w:spacing w:before="280" w:after="0" w:line="360" w:lineRule="auto"/>
      <w:ind w:left="1584" w:hanging="144"/>
      <w:outlineLvl w:val="8"/>
    </w:pPr>
    <w:rPr>
      <w:rFonts w:ascii="Cambria" w:eastAsia="Times New Roman" w:hAnsi="Cambria" w:cs="Times New Roman"/>
      <w:i/>
      <w:iCs/>
      <w:szCs w:val="18"/>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uiPriority w:val="99"/>
    <w:rsid w:val="00AA568B"/>
    <w:pPr>
      <w:spacing w:after="120" w:line="240" w:lineRule="auto"/>
      <w:ind w:left="426" w:hanging="426"/>
      <w:jc w:val="both"/>
    </w:pPr>
    <w:rPr>
      <w:rFonts w:ascii="Söhne Halbfett" w:eastAsiaTheme="minorEastAsia" w:hAnsi="Söhne Halbfett" w:cs="Arial"/>
      <w:bCs/>
      <w:color w:val="000000"/>
      <w:szCs w:val="18"/>
      <w:lang w:val="en-GB"/>
    </w:rPr>
  </w:style>
  <w:style w:type="paragraph" w:customStyle="1" w:styleId="11">
    <w:name w:val="1.1"/>
    <w:basedOn w:val="Normal"/>
    <w:uiPriority w:val="99"/>
    <w:rsid w:val="00AA568B"/>
    <w:pPr>
      <w:spacing w:after="240" w:line="240" w:lineRule="auto"/>
      <w:ind w:left="850" w:hanging="425"/>
    </w:pPr>
    <w:rPr>
      <w:rFonts w:ascii="Söhne Halbfett" w:eastAsiaTheme="minorEastAsia" w:hAnsi="Söhne Halbfett" w:cs="Arial"/>
      <w:sz w:val="20"/>
      <w:lang w:val="en-GB"/>
    </w:rPr>
  </w:style>
  <w:style w:type="paragraph" w:customStyle="1" w:styleId="111">
    <w:name w:val="1.1.1"/>
    <w:basedOn w:val="Normal"/>
    <w:uiPriority w:val="99"/>
    <w:qFormat/>
    <w:rsid w:val="00AA568B"/>
    <w:pPr>
      <w:spacing w:after="120" w:line="240" w:lineRule="auto"/>
      <w:ind w:left="1418" w:hanging="567"/>
    </w:pPr>
    <w:rPr>
      <w:rFonts w:ascii="Söhne Kräftig" w:eastAsiaTheme="minorEastAsia" w:hAnsi="Söhne Kräftig" w:cs="Arial"/>
      <w:sz w:val="19"/>
      <w:szCs w:val="20"/>
      <w:lang w:val="en-GB"/>
    </w:rPr>
  </w:style>
  <w:style w:type="paragraph" w:customStyle="1" w:styleId="1111">
    <w:name w:val="1.1.1.1"/>
    <w:basedOn w:val="Normal"/>
    <w:uiPriority w:val="99"/>
    <w:qFormat/>
    <w:rsid w:val="00AA568B"/>
    <w:pPr>
      <w:spacing w:after="120" w:line="240" w:lineRule="auto"/>
      <w:ind w:left="1843" w:hanging="425"/>
    </w:pPr>
    <w:rPr>
      <w:rFonts w:ascii="Söhne Kräftig" w:eastAsiaTheme="minorEastAsia" w:hAnsi="Söhne Kräftig" w:cs="Arial"/>
      <w:szCs w:val="18"/>
      <w:lang w:val="en-GB"/>
    </w:rPr>
  </w:style>
  <w:style w:type="paragraph" w:customStyle="1" w:styleId="111Para">
    <w:name w:val="1.1.1_Para"/>
    <w:basedOn w:val="Normal"/>
    <w:qFormat/>
    <w:rsid w:val="00AA568B"/>
    <w:pPr>
      <w:spacing w:after="240" w:line="240" w:lineRule="auto"/>
      <w:ind w:left="1418"/>
      <w:jc w:val="both"/>
    </w:pPr>
    <w:rPr>
      <w:rFonts w:eastAsiaTheme="minorEastAsia" w:cs="Arial"/>
      <w:szCs w:val="18"/>
      <w:lang w:val="en-GB"/>
    </w:rPr>
  </w:style>
  <w:style w:type="paragraph" w:customStyle="1" w:styleId="11ilist">
    <w:name w:val="1.1.i_list"/>
    <w:basedOn w:val="ListParagraph"/>
    <w:uiPriority w:val="99"/>
    <w:rsid w:val="00AA568B"/>
    <w:pPr>
      <w:tabs>
        <w:tab w:val="left" w:pos="851"/>
      </w:tabs>
      <w:spacing w:after="120" w:line="240" w:lineRule="auto"/>
      <w:ind w:left="1276" w:hanging="425"/>
      <w:contextualSpacing w:val="0"/>
      <w:jc w:val="both"/>
    </w:pPr>
    <w:rPr>
      <w:rFonts w:eastAsiaTheme="minorEastAsia" w:cs="Arial"/>
      <w:szCs w:val="18"/>
      <w:lang w:val="en-GB"/>
    </w:rPr>
  </w:style>
  <w:style w:type="paragraph" w:styleId="ListParagraph">
    <w:name w:val="List Paragraph"/>
    <w:basedOn w:val="Normal"/>
    <w:uiPriority w:val="34"/>
    <w:qFormat/>
    <w:rsid w:val="00AA568B"/>
    <w:pPr>
      <w:ind w:left="720"/>
      <w:contextualSpacing/>
    </w:pPr>
  </w:style>
  <w:style w:type="paragraph" w:customStyle="1" w:styleId="11Para">
    <w:name w:val="1.1_Para"/>
    <w:basedOn w:val="Normal"/>
    <w:uiPriority w:val="99"/>
    <w:rsid w:val="00AA568B"/>
    <w:pPr>
      <w:spacing w:after="240" w:line="240" w:lineRule="auto"/>
      <w:ind w:left="851"/>
      <w:jc w:val="both"/>
    </w:pPr>
    <w:rPr>
      <w:rFonts w:eastAsiaTheme="minorEastAsia" w:cs="Arial"/>
      <w:szCs w:val="18"/>
      <w:lang w:val="en-GB"/>
    </w:rPr>
  </w:style>
  <w:style w:type="paragraph" w:customStyle="1" w:styleId="11111">
    <w:name w:val="1.1.1.1.1"/>
    <w:basedOn w:val="Normal"/>
    <w:uiPriority w:val="99"/>
    <w:rsid w:val="00AA568B"/>
    <w:pPr>
      <w:spacing w:after="120" w:line="240" w:lineRule="auto"/>
      <w:ind w:left="1588"/>
    </w:pPr>
    <w:rPr>
      <w:rFonts w:eastAsiaTheme="minorEastAsia" w:cs="Arial"/>
      <w:szCs w:val="18"/>
      <w:lang w:val="en-GB"/>
    </w:rPr>
  </w:style>
  <w:style w:type="paragraph" w:customStyle="1" w:styleId="1Para">
    <w:name w:val="1_Para"/>
    <w:basedOn w:val="Normal"/>
    <w:uiPriority w:val="99"/>
    <w:rsid w:val="00AA568B"/>
    <w:pPr>
      <w:spacing w:after="240" w:line="240" w:lineRule="auto"/>
      <w:jc w:val="both"/>
    </w:pPr>
    <w:rPr>
      <w:rFonts w:eastAsiaTheme="minorEastAsia" w:cs="Arial"/>
      <w:szCs w:val="18"/>
      <w:lang w:val="en-GB"/>
    </w:rPr>
  </w:style>
  <w:style w:type="paragraph" w:customStyle="1" w:styleId="A">
    <w:name w:val="A"/>
    <w:basedOn w:val="Normal"/>
    <w:uiPriority w:val="99"/>
    <w:rsid w:val="00AA568B"/>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afourthlevel">
    <w:name w:val="a)_fourth_level"/>
    <w:basedOn w:val="Normal"/>
    <w:uiPriority w:val="99"/>
    <w:rsid w:val="00AA568B"/>
    <w:pPr>
      <w:spacing w:after="120" w:line="240" w:lineRule="auto"/>
      <w:ind w:left="1843" w:hanging="425"/>
    </w:pPr>
    <w:rPr>
      <w:rFonts w:ascii="Söhne Kräftig" w:eastAsiaTheme="minorEastAsia" w:hAnsi="Söhne Kräftig" w:cs="Arial"/>
      <w:szCs w:val="20"/>
      <w:lang w:val="en-GB"/>
    </w:rPr>
  </w:style>
  <w:style w:type="paragraph" w:customStyle="1" w:styleId="afourthpara">
    <w:name w:val="a)_four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Chaptertitle">
    <w:name w:val="Chapter_title"/>
    <w:basedOn w:val="Normal"/>
    <w:rsid w:val="00ED0F29"/>
    <w:pPr>
      <w:pBdr>
        <w:bottom w:val="single" w:sz="6" w:space="10" w:color="auto"/>
      </w:pBdr>
      <w:tabs>
        <w:tab w:val="left" w:pos="-720"/>
      </w:tabs>
      <w:spacing w:after="48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AA568B"/>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AA568B"/>
    <w:pPr>
      <w:spacing w:after="120" w:line="240" w:lineRule="auto"/>
      <w:ind w:left="2268" w:hanging="425"/>
      <w:jc w:val="both"/>
    </w:pPr>
    <w:rPr>
      <w:rFonts w:eastAsiaTheme="minorEastAsia" w:cs="Arial"/>
      <w:szCs w:val="18"/>
      <w:lang w:val="en-GB"/>
    </w:rPr>
  </w:style>
  <w:style w:type="paragraph" w:customStyle="1" w:styleId="dotsixthpara">
    <w:name w:val="dot_sixth_para"/>
    <w:basedOn w:val="Normal"/>
    <w:uiPriority w:val="99"/>
    <w:rsid w:val="00AA568B"/>
    <w:pPr>
      <w:spacing w:after="240" w:line="240" w:lineRule="auto"/>
      <w:ind w:left="2268"/>
      <w:jc w:val="both"/>
    </w:pPr>
    <w:rPr>
      <w:rFonts w:eastAsiaTheme="minorEastAsia" w:cs="Arial"/>
      <w:szCs w:val="18"/>
      <w:lang w:val="en-GB"/>
    </w:rPr>
  </w:style>
  <w:style w:type="paragraph" w:styleId="Footer">
    <w:name w:val="footer"/>
    <w:basedOn w:val="Normal"/>
    <w:link w:val="FooterChar"/>
    <w:uiPriority w:val="99"/>
    <w:rsid w:val="0016770C"/>
    <w:pPr>
      <w:widowControl w:val="0"/>
      <w:pBdr>
        <w:top w:val="single" w:sz="4" w:space="5" w:color="auto"/>
      </w:pBdr>
      <w:tabs>
        <w:tab w:val="right" w:pos="9072"/>
      </w:tabs>
      <w:spacing w:after="0" w:line="240" w:lineRule="auto"/>
    </w:pPr>
    <w:rPr>
      <w:rFonts w:eastAsiaTheme="minorEastAsia" w:cs="Times New Roman"/>
      <w:sz w:val="16"/>
      <w:lang w:val="en-US"/>
    </w:rPr>
  </w:style>
  <w:style w:type="character" w:customStyle="1" w:styleId="FooterChar">
    <w:name w:val="Footer Char"/>
    <w:basedOn w:val="DefaultParagraphFont"/>
    <w:link w:val="Footer"/>
    <w:uiPriority w:val="99"/>
    <w:rsid w:val="0016770C"/>
    <w:rPr>
      <w:rFonts w:ascii="Söhne" w:eastAsiaTheme="minorEastAsia" w:hAnsi="Söhne" w:cs="Times New Roman"/>
      <w:sz w:val="16"/>
      <w:lang w:val="en-US"/>
    </w:rPr>
  </w:style>
  <w:style w:type="paragraph" w:styleId="Header">
    <w:name w:val="header"/>
    <w:basedOn w:val="Normal"/>
    <w:link w:val="HeaderChar"/>
    <w:uiPriority w:val="99"/>
    <w:rsid w:val="0016770C"/>
    <w:pPr>
      <w:widowControl w:val="0"/>
      <w:pBdr>
        <w:bottom w:val="single" w:sz="4" w:space="5" w:color="auto"/>
      </w:pBdr>
      <w:tabs>
        <w:tab w:val="center" w:pos="4536"/>
        <w:tab w:val="right" w:pos="9072"/>
      </w:tabs>
      <w:spacing w:after="0" w:line="240" w:lineRule="auto"/>
      <w:jc w:val="center"/>
    </w:pPr>
    <w:rPr>
      <w:rFonts w:eastAsiaTheme="minorEastAsia" w:cs="Times New Roman"/>
      <w:i/>
      <w:sz w:val="16"/>
      <w:lang w:val="en-US"/>
    </w:rPr>
  </w:style>
  <w:style w:type="character" w:customStyle="1" w:styleId="HeaderChar">
    <w:name w:val="Header Char"/>
    <w:basedOn w:val="DefaultParagraphFont"/>
    <w:link w:val="Header"/>
    <w:uiPriority w:val="99"/>
    <w:rsid w:val="0016770C"/>
    <w:rPr>
      <w:rFonts w:ascii="Söhne" w:eastAsiaTheme="minorEastAsia" w:hAnsi="Söhne" w:cs="Times New Roman"/>
      <w:i/>
      <w:sz w:val="16"/>
      <w:lang w:val="en-US"/>
    </w:rPr>
  </w:style>
  <w:style w:type="paragraph" w:customStyle="1" w:styleId="i">
    <w:name w:val="i)"/>
    <w:basedOn w:val="Normal"/>
    <w:uiPriority w:val="99"/>
    <w:rsid w:val="00AA568B"/>
    <w:pPr>
      <w:spacing w:after="120" w:line="240" w:lineRule="auto"/>
      <w:ind w:left="1843" w:hanging="425"/>
      <w:jc w:val="both"/>
    </w:pPr>
    <w:rPr>
      <w:rFonts w:eastAsiaTheme="minorEastAsia" w:cs="Arial"/>
      <w:szCs w:val="18"/>
      <w:lang w:val="en-GB"/>
    </w:rPr>
  </w:style>
  <w:style w:type="paragraph" w:customStyle="1" w:styleId="ififthlevel">
    <w:name w:val="i)_fifth_level"/>
    <w:basedOn w:val="Normal"/>
    <w:uiPriority w:val="99"/>
    <w:rsid w:val="00AA568B"/>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rsid w:val="00AA568B"/>
    <w:pPr>
      <w:spacing w:after="240" w:line="240" w:lineRule="auto"/>
      <w:ind w:left="1843"/>
      <w:jc w:val="both"/>
    </w:pPr>
    <w:rPr>
      <w:rFonts w:eastAsiaTheme="minorEastAsia" w:cs="Arial"/>
      <w:szCs w:val="18"/>
      <w:lang w:val="en-GB"/>
    </w:rPr>
  </w:style>
  <w:style w:type="paragraph" w:customStyle="1" w:styleId="ilast">
    <w:name w:val="i)_last"/>
    <w:basedOn w:val="Normal"/>
    <w:uiPriority w:val="99"/>
    <w:rsid w:val="00AA568B"/>
    <w:pPr>
      <w:spacing w:after="240" w:line="240" w:lineRule="auto"/>
      <w:ind w:left="1843" w:hanging="425"/>
    </w:pPr>
    <w:rPr>
      <w:rFonts w:ascii="Arial" w:eastAsiaTheme="minorEastAsia" w:hAnsi="Arial" w:cs="Arial"/>
      <w:szCs w:val="18"/>
      <w:lang w:val="en-GB"/>
    </w:rPr>
  </w:style>
  <w:style w:type="paragraph" w:customStyle="1" w:styleId="ififthlevellist">
    <w:name w:val="i_fifth_level_list"/>
    <w:basedOn w:val="ififthpara"/>
    <w:uiPriority w:val="99"/>
    <w:rsid w:val="00AA568B"/>
    <w:pPr>
      <w:spacing w:after="120"/>
      <w:ind w:hanging="425"/>
    </w:pPr>
  </w:style>
  <w:style w:type="character" w:styleId="LineNumber">
    <w:name w:val="line number"/>
    <w:basedOn w:val="DefaultParagraphFont"/>
    <w:uiPriority w:val="99"/>
    <w:semiHidden/>
    <w:rsid w:val="00AA568B"/>
    <w:rPr>
      <w:rFonts w:cs="Times New Roman"/>
    </w:rPr>
  </w:style>
  <w:style w:type="paragraph" w:customStyle="1" w:styleId="paraA">
    <w:name w:val="paraA"/>
    <w:basedOn w:val="Normal"/>
    <w:link w:val="paraACar"/>
    <w:uiPriority w:val="99"/>
    <w:rsid w:val="00AA568B"/>
    <w:pPr>
      <w:tabs>
        <w:tab w:val="left" w:pos="-720"/>
      </w:tabs>
      <w:spacing w:after="240" w:line="240" w:lineRule="auto"/>
      <w:jc w:val="both"/>
    </w:pPr>
    <w:rPr>
      <w:rFonts w:eastAsia="Times New Roman" w:cs="Times New Roman"/>
      <w:szCs w:val="18"/>
      <w:lang w:val="en-GB" w:eastAsia="fr-FR"/>
    </w:rPr>
  </w:style>
  <w:style w:type="character" w:customStyle="1" w:styleId="paraACar">
    <w:name w:val="paraA Car"/>
    <w:link w:val="paraA"/>
    <w:uiPriority w:val="99"/>
    <w:locked/>
    <w:rsid w:val="00AA568B"/>
    <w:rPr>
      <w:rFonts w:ascii="Söhne" w:eastAsia="Times New Roman" w:hAnsi="Söhne" w:cs="Times New Roman"/>
      <w:sz w:val="18"/>
      <w:szCs w:val="18"/>
      <w:lang w:val="en-GB" w:eastAsia="fr-FR"/>
    </w:rPr>
  </w:style>
  <w:style w:type="paragraph" w:customStyle="1" w:styleId="rtoiles">
    <w:name w:val="r_étoiles"/>
    <w:basedOn w:val="Normal"/>
    <w:next w:val="Normal"/>
    <w:uiPriority w:val="99"/>
    <w:rsid w:val="00AA568B"/>
    <w:pPr>
      <w:keepLines/>
      <w:spacing w:before="240" w:after="240" w:line="240" w:lineRule="atLeast"/>
      <w:jc w:val="center"/>
    </w:pPr>
    <w:rPr>
      <w:rFonts w:ascii="Times New Roman" w:eastAsia="Times New Roman" w:hAnsi="Times New Roman" w:cs="Times New Roman"/>
      <w:sz w:val="20"/>
      <w:szCs w:val="20"/>
      <w:lang w:eastAsia="fr-FR"/>
    </w:rPr>
  </w:style>
  <w:style w:type="paragraph" w:customStyle="1" w:styleId="Referencetitle">
    <w:name w:val="Reference_title"/>
    <w:basedOn w:val="Normal"/>
    <w:uiPriority w:val="99"/>
    <w:rsid w:val="00AA568B"/>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rfrences">
    <w:name w:val="références"/>
    <w:basedOn w:val="Normal"/>
    <w:link w:val="rfrencesChar"/>
    <w:rsid w:val="00AA568B"/>
    <w:pPr>
      <w:spacing w:after="240" w:line="240" w:lineRule="auto"/>
      <w:jc w:val="both"/>
    </w:pPr>
    <w:rPr>
      <w:rFonts w:eastAsia="Times New Roman" w:cs="Times New Roman"/>
      <w:lang w:eastAsia="fr-FR" w:bidi="en-US"/>
    </w:rPr>
  </w:style>
  <w:style w:type="character" w:customStyle="1" w:styleId="rfrencesChar">
    <w:name w:val="références Char"/>
    <w:link w:val="rfrences"/>
    <w:rsid w:val="00AA568B"/>
    <w:rPr>
      <w:rFonts w:ascii="Söhne" w:eastAsia="Times New Roman" w:hAnsi="Söhne" w:cs="Times New Roman"/>
      <w:sz w:val="18"/>
      <w:lang w:eastAsia="fr-FR" w:bidi="en-US"/>
    </w:rPr>
  </w:style>
  <w:style w:type="paragraph" w:customStyle="1" w:styleId="Summarytitle">
    <w:name w:val="Summary_title"/>
    <w:basedOn w:val="Normal"/>
    <w:uiPriority w:val="99"/>
    <w:rsid w:val="00AA568B"/>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AA568B"/>
    <w:pPr>
      <w:tabs>
        <w:tab w:val="left" w:pos="-720"/>
      </w:tabs>
      <w:spacing w:after="120" w:line="240" w:lineRule="exact"/>
      <w:ind w:left="567" w:right="567"/>
      <w:jc w:val="both"/>
    </w:pPr>
    <w:rPr>
      <w:rFonts w:eastAsia="Times New Roman" w:cs="Arial"/>
      <w:i/>
      <w:iCs/>
      <w:szCs w:val="18"/>
      <w:lang w:val="en-GB" w:eastAsia="fr-FR"/>
    </w:rPr>
  </w:style>
  <w:style w:type="character" w:customStyle="1" w:styleId="Heading1Char">
    <w:name w:val="Heading 1 Char"/>
    <w:basedOn w:val="DefaultParagraphFont"/>
    <w:link w:val="Heading1"/>
    <w:uiPriority w:val="9"/>
    <w:rsid w:val="00ED0F29"/>
    <w:rPr>
      <w:rFonts w:asciiTheme="majorHAnsi" w:eastAsiaTheme="majorEastAsia" w:hAnsiTheme="majorHAnsi" w:cstheme="majorBidi"/>
      <w:color w:val="2F5496" w:themeColor="accent1" w:themeShade="BF"/>
      <w:sz w:val="32"/>
      <w:szCs w:val="32"/>
    </w:rPr>
  </w:style>
  <w:style w:type="paragraph" w:customStyle="1" w:styleId="10">
    <w:name w:val="1."/>
    <w:basedOn w:val="Normal"/>
    <w:link w:val="1Car"/>
    <w:rsid w:val="00A21D22"/>
    <w:pPr>
      <w:spacing w:after="240" w:line="240" w:lineRule="auto"/>
      <w:ind w:left="284" w:hanging="284"/>
      <w:jc w:val="both"/>
    </w:pPr>
    <w:rPr>
      <w:rFonts w:ascii="Söhne Halbfett" w:eastAsia="MS Mincho" w:hAnsi="Söhne Halbfett" w:cs="Times New Roman"/>
      <w:sz w:val="22"/>
      <w:szCs w:val="20"/>
      <w:lang w:val="fr-BE" w:eastAsia="fr-FR"/>
    </w:rPr>
  </w:style>
  <w:style w:type="character" w:customStyle="1" w:styleId="1Car">
    <w:name w:val="1. Car"/>
    <w:link w:val="10"/>
    <w:locked/>
    <w:rsid w:val="00A21D22"/>
    <w:rPr>
      <w:rFonts w:ascii="Söhne Halbfett" w:eastAsia="MS Mincho" w:hAnsi="Söhne Halbfett" w:cs="Times New Roman"/>
      <w:szCs w:val="20"/>
      <w:lang w:val="fr-BE" w:eastAsia="fr-FR"/>
    </w:rPr>
  </w:style>
  <w:style w:type="paragraph" w:customStyle="1" w:styleId="Para1">
    <w:name w:val="Para 1"/>
    <w:basedOn w:val="Normal"/>
    <w:link w:val="Para1Car"/>
    <w:rsid w:val="00ED0F29"/>
    <w:pPr>
      <w:spacing w:after="240" w:line="240" w:lineRule="auto"/>
      <w:jc w:val="both"/>
    </w:pPr>
    <w:rPr>
      <w:rFonts w:eastAsia="Times New Roman" w:cs="Times New Roman"/>
      <w:lang w:val="en-IE" w:bidi="en-US"/>
    </w:rPr>
  </w:style>
  <w:style w:type="character" w:customStyle="1" w:styleId="Para1Car">
    <w:name w:val="Para 1 Car"/>
    <w:link w:val="Para1"/>
    <w:rsid w:val="00ED0F29"/>
    <w:rPr>
      <w:rFonts w:ascii="Söhne" w:eastAsia="Times New Roman" w:hAnsi="Söhne" w:cs="Times New Roman"/>
      <w:sz w:val="18"/>
      <w:lang w:val="en-IE" w:bidi="en-US"/>
    </w:rPr>
  </w:style>
  <w:style w:type="paragraph" w:customStyle="1" w:styleId="110">
    <w:name w:val="1.1."/>
    <w:basedOn w:val="Normal"/>
    <w:rsid w:val="00ED0F29"/>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Para3">
    <w:name w:val="Para 3"/>
    <w:basedOn w:val="Normal"/>
    <w:link w:val="Para3Car"/>
    <w:qFormat/>
    <w:rsid w:val="00F30043"/>
    <w:pPr>
      <w:spacing w:after="240" w:line="240" w:lineRule="auto"/>
      <w:ind w:left="1134"/>
      <w:jc w:val="both"/>
    </w:pPr>
    <w:rPr>
      <w:rFonts w:eastAsia="Times New Roman" w:cs="Times New Roman"/>
      <w:bCs/>
      <w:lang w:val="en-IE"/>
    </w:rPr>
  </w:style>
  <w:style w:type="character" w:customStyle="1" w:styleId="Para3Car">
    <w:name w:val="Para 3 Car"/>
    <w:link w:val="Para3"/>
    <w:qFormat/>
    <w:rsid w:val="00F30043"/>
    <w:rPr>
      <w:rFonts w:ascii="Söhne" w:eastAsia="Times New Roman" w:hAnsi="Söhne" w:cs="Times New Roman"/>
      <w:bCs/>
      <w:sz w:val="18"/>
      <w:lang w:val="en-IE"/>
    </w:rPr>
  </w:style>
  <w:style w:type="paragraph" w:customStyle="1" w:styleId="1110">
    <w:name w:val="1.1.1."/>
    <w:basedOn w:val="Normal"/>
    <w:rsid w:val="00F30043"/>
    <w:pPr>
      <w:spacing w:after="120" w:line="240" w:lineRule="auto"/>
      <w:ind w:left="1134" w:hanging="567"/>
      <w:jc w:val="both"/>
    </w:pPr>
    <w:rPr>
      <w:rFonts w:ascii="Söhne Kräftig" w:eastAsia="Times New Roman" w:hAnsi="Söhne Kräftig" w:cs="Times New Roman"/>
      <w:bCs/>
      <w:sz w:val="20"/>
      <w:lang w:val="en-GB" w:eastAsia="fr-FR"/>
    </w:rPr>
  </w:style>
  <w:style w:type="character" w:customStyle="1" w:styleId="normaltextrun">
    <w:name w:val="normaltextrun"/>
    <w:basedOn w:val="DefaultParagraphFont"/>
    <w:rsid w:val="00ED0F29"/>
  </w:style>
  <w:style w:type="character" w:styleId="Hyperlink">
    <w:name w:val="Hyperlink"/>
    <w:unhideWhenUsed/>
    <w:rsid w:val="00B854E8"/>
    <w:rPr>
      <w:color w:val="0000FF"/>
      <w:u w:val="single"/>
    </w:rPr>
  </w:style>
  <w:style w:type="paragraph" w:styleId="CommentText">
    <w:name w:val="annotation text"/>
    <w:basedOn w:val="Normal"/>
    <w:link w:val="CommentTextChar"/>
    <w:uiPriority w:val="99"/>
    <w:unhideWhenUsed/>
    <w:rsid w:val="00B854E8"/>
    <w:pPr>
      <w:widowControl w:val="0"/>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854E8"/>
    <w:rPr>
      <w:rFonts w:ascii="Calibri" w:eastAsia="Calibri" w:hAnsi="Calibri" w:cs="Times New Roman"/>
      <w:sz w:val="20"/>
      <w:szCs w:val="20"/>
      <w:lang w:val="en-US"/>
    </w:rPr>
  </w:style>
  <w:style w:type="character" w:styleId="CommentReference">
    <w:name w:val="annotation reference"/>
    <w:uiPriority w:val="99"/>
    <w:unhideWhenUsed/>
    <w:rsid w:val="00B854E8"/>
    <w:rPr>
      <w:sz w:val="16"/>
      <w:szCs w:val="16"/>
    </w:rPr>
  </w:style>
  <w:style w:type="paragraph" w:customStyle="1" w:styleId="Tabletitle">
    <w:name w:val="Table title"/>
    <w:basedOn w:val="Normal"/>
    <w:link w:val="TabletitleCar"/>
    <w:autoRedefine/>
    <w:rsid w:val="00B854E8"/>
    <w:pPr>
      <w:spacing w:after="120" w:line="240" w:lineRule="auto"/>
      <w:jc w:val="center"/>
    </w:pPr>
    <w:rPr>
      <w:rFonts w:ascii="Söhne Kräftig" w:eastAsia="Times New Roman" w:hAnsi="Söhne Kräftig" w:cs="Times New Roman"/>
      <w:b/>
      <w:bCs/>
      <w:i/>
      <w:lang w:val="en-IE" w:bidi="en-US"/>
    </w:rPr>
  </w:style>
  <w:style w:type="paragraph" w:customStyle="1" w:styleId="Para2">
    <w:name w:val="Para 2"/>
    <w:basedOn w:val="Normal"/>
    <w:link w:val="Para2Car"/>
    <w:qFormat/>
    <w:rsid w:val="00B854E8"/>
    <w:pPr>
      <w:spacing w:after="240" w:line="240" w:lineRule="auto"/>
      <w:ind w:left="567"/>
      <w:jc w:val="both"/>
    </w:pPr>
    <w:rPr>
      <w:rFonts w:eastAsia="Times New Roman" w:cs="Times New Roman"/>
      <w:lang w:val="en-IE"/>
    </w:rPr>
  </w:style>
  <w:style w:type="character" w:customStyle="1" w:styleId="Para2Car">
    <w:name w:val="Para 2 Car"/>
    <w:link w:val="Para2"/>
    <w:rsid w:val="00B854E8"/>
    <w:rPr>
      <w:rFonts w:ascii="Söhne" w:eastAsia="Times New Roman" w:hAnsi="Söhne" w:cs="Times New Roman"/>
      <w:sz w:val="18"/>
      <w:lang w:val="en-IE"/>
    </w:rPr>
  </w:style>
  <w:style w:type="paragraph" w:customStyle="1" w:styleId="StyleTitre1Arial">
    <w:name w:val="Style Titre 1 + Arial"/>
    <w:basedOn w:val="Heading1"/>
    <w:rsid w:val="00B854E8"/>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character" w:customStyle="1" w:styleId="TabletitleCar">
    <w:name w:val="Table title Car"/>
    <w:link w:val="Tabletitle"/>
    <w:rsid w:val="00B854E8"/>
    <w:rPr>
      <w:rFonts w:ascii="Söhne Kräftig" w:eastAsia="Times New Roman" w:hAnsi="Söhne Kräftig" w:cs="Times New Roman"/>
      <w:b/>
      <w:bCs/>
      <w:i/>
      <w:sz w:val="18"/>
      <w:lang w:val="en-IE" w:bidi="en-US"/>
    </w:rPr>
  </w:style>
  <w:style w:type="paragraph" w:customStyle="1" w:styleId="TableHead">
    <w:name w:val="Table Head"/>
    <w:basedOn w:val="Normal"/>
    <w:link w:val="TableHeadCar"/>
    <w:rsid w:val="00B854E8"/>
    <w:pPr>
      <w:spacing w:before="120" w:after="120" w:line="240" w:lineRule="auto"/>
      <w:jc w:val="center"/>
    </w:pPr>
    <w:rPr>
      <w:rFonts w:ascii="Ottawa" w:eastAsia="Times New Roman" w:hAnsi="Ottawa" w:cs="Times New Roman"/>
      <w:b/>
      <w:bCs/>
      <w:lang w:val="en-IE" w:bidi="en-US"/>
    </w:rPr>
  </w:style>
  <w:style w:type="paragraph" w:customStyle="1" w:styleId="Tabletext">
    <w:name w:val="Table text"/>
    <w:basedOn w:val="Normal"/>
    <w:rsid w:val="00B854E8"/>
    <w:pPr>
      <w:spacing w:before="120" w:after="120" w:line="240" w:lineRule="auto"/>
      <w:jc w:val="center"/>
    </w:pPr>
    <w:rPr>
      <w:rFonts w:ascii="Arial" w:eastAsia="Times New Roman" w:hAnsi="Arial" w:cs="Arial"/>
      <w:bCs/>
      <w:lang w:val="en-IE" w:bidi="en-US"/>
    </w:rPr>
  </w:style>
  <w:style w:type="character" w:customStyle="1" w:styleId="TableHeadCar">
    <w:name w:val="Table Head Car"/>
    <w:link w:val="TableHead"/>
    <w:rsid w:val="00B854E8"/>
    <w:rPr>
      <w:rFonts w:ascii="Ottawa" w:eastAsia="Times New Roman" w:hAnsi="Ottawa" w:cs="Times New Roman"/>
      <w:b/>
      <w:bCs/>
      <w:sz w:val="18"/>
      <w:lang w:val="en-IE" w:bidi="en-US"/>
    </w:rPr>
  </w:style>
  <w:style w:type="character" w:customStyle="1" w:styleId="Heading2Char">
    <w:name w:val="Heading 2 Char"/>
    <w:basedOn w:val="DefaultParagraphFont"/>
    <w:link w:val="Heading2"/>
    <w:rsid w:val="00BC4790"/>
    <w:rPr>
      <w:rFonts w:ascii="Ottawa" w:eastAsia="Times New Roman" w:hAnsi="Ottawa" w:cs="Times New Roman"/>
      <w:b/>
      <w:bCs/>
      <w:iCs/>
      <w:sz w:val="21"/>
      <w:szCs w:val="28"/>
      <w:lang w:val="en-GB"/>
    </w:rPr>
  </w:style>
  <w:style w:type="character" w:customStyle="1" w:styleId="Heading3Char">
    <w:name w:val="Heading 3 Char"/>
    <w:basedOn w:val="DefaultParagraphFont"/>
    <w:link w:val="Heading3"/>
    <w:rsid w:val="00BC4790"/>
    <w:rPr>
      <w:rFonts w:ascii="Cambria" w:eastAsia="Times New Roman" w:hAnsi="Cambria" w:cs="Times New Roman"/>
      <w:b/>
      <w:bCs/>
      <w:color w:val="4F81BD"/>
      <w:lang w:val="en-US"/>
    </w:rPr>
  </w:style>
  <w:style w:type="character" w:customStyle="1" w:styleId="Heading4Char">
    <w:name w:val="Heading 4 Char"/>
    <w:basedOn w:val="DefaultParagraphFont"/>
    <w:link w:val="Heading4"/>
    <w:rsid w:val="00BC4790"/>
    <w:rPr>
      <w:rFonts w:ascii="Cambria" w:eastAsia="Times New Roman" w:hAnsi="Cambria" w:cs="Times New Roman"/>
      <w:b/>
      <w:bCs/>
      <w:i/>
      <w:iCs/>
      <w:color w:val="4F81BD"/>
      <w:sz w:val="24"/>
      <w:szCs w:val="24"/>
      <w:lang w:val="en-GB"/>
    </w:rPr>
  </w:style>
  <w:style w:type="character" w:customStyle="1" w:styleId="Heading5Char">
    <w:name w:val="Heading 5 Char"/>
    <w:basedOn w:val="DefaultParagraphFont"/>
    <w:link w:val="Heading5"/>
    <w:rsid w:val="00BC4790"/>
    <w:rPr>
      <w:rFonts w:ascii="Cambria" w:eastAsia="Times New Roman" w:hAnsi="Cambria" w:cs="Times New Roman"/>
      <w:color w:val="243F60"/>
      <w:sz w:val="24"/>
      <w:szCs w:val="24"/>
      <w:lang w:val="en-GB"/>
    </w:rPr>
  </w:style>
  <w:style w:type="character" w:customStyle="1" w:styleId="Heading6Char">
    <w:name w:val="Heading 6 Char"/>
    <w:basedOn w:val="DefaultParagraphFont"/>
    <w:link w:val="Heading6"/>
    <w:rsid w:val="00BC4790"/>
    <w:rPr>
      <w:rFonts w:ascii="Times New Roman" w:eastAsia="MS Mincho" w:hAnsi="Times New Roman" w:cs="Times New Roman"/>
      <w:b/>
      <w:bCs/>
      <w:lang w:eastAsia="ja-JP"/>
    </w:rPr>
  </w:style>
  <w:style w:type="character" w:customStyle="1" w:styleId="Heading7Char">
    <w:name w:val="Heading 7 Char"/>
    <w:basedOn w:val="DefaultParagraphFont"/>
    <w:link w:val="Heading7"/>
    <w:rsid w:val="00BC4790"/>
    <w:rPr>
      <w:rFonts w:ascii="Cambria" w:eastAsia="Times New Roman" w:hAnsi="Cambria" w:cs="Times New Roman"/>
      <w:b/>
      <w:bCs/>
      <w:i/>
      <w:iCs/>
      <w:sz w:val="20"/>
      <w:szCs w:val="20"/>
      <w:lang w:val="en-US" w:bidi="en-US"/>
    </w:rPr>
  </w:style>
  <w:style w:type="character" w:customStyle="1" w:styleId="Heading8Char">
    <w:name w:val="Heading 8 Char"/>
    <w:aliases w:val="figure Char"/>
    <w:basedOn w:val="DefaultParagraphFont"/>
    <w:link w:val="Heading8"/>
    <w:rsid w:val="00BC4790"/>
    <w:rPr>
      <w:rFonts w:ascii="Cambria" w:eastAsia="Times New Roman" w:hAnsi="Cambria" w:cs="Times New Roman"/>
      <w:b/>
      <w:bCs/>
      <w:i/>
      <w:iCs/>
      <w:sz w:val="18"/>
      <w:szCs w:val="18"/>
      <w:lang w:val="en-US" w:bidi="en-US"/>
    </w:rPr>
  </w:style>
  <w:style w:type="character" w:customStyle="1" w:styleId="Heading9Char">
    <w:name w:val="Heading 9 Char"/>
    <w:aliases w:val="table Char"/>
    <w:basedOn w:val="DefaultParagraphFont"/>
    <w:link w:val="Heading9"/>
    <w:rsid w:val="00BC4790"/>
    <w:rPr>
      <w:rFonts w:ascii="Cambria" w:eastAsia="Times New Roman" w:hAnsi="Cambria" w:cs="Times New Roman"/>
      <w:i/>
      <w:iCs/>
      <w:sz w:val="18"/>
      <w:szCs w:val="18"/>
      <w:lang w:val="en-US" w:bidi="en-US"/>
    </w:rPr>
  </w:style>
  <w:style w:type="paragraph" w:customStyle="1" w:styleId="paragraph">
    <w:name w:val="paragraph"/>
    <w:basedOn w:val="Normal"/>
    <w:rsid w:val="00BC479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FootnoteText">
    <w:name w:val="footnote text"/>
    <w:basedOn w:val="Normal"/>
    <w:link w:val="FootnoteTextChar"/>
    <w:unhideWhenUsed/>
    <w:rsid w:val="00BC4790"/>
    <w:pPr>
      <w:spacing w:after="0" w:line="240" w:lineRule="auto"/>
    </w:pPr>
    <w:rPr>
      <w:rFonts w:ascii="Times New Roman" w:eastAsia="Calibri" w:hAnsi="Times New Roman" w:cs="Times New Roman"/>
      <w:sz w:val="20"/>
      <w:szCs w:val="20"/>
      <w:lang w:val="nb-NO" w:eastAsia="nb-NO"/>
    </w:rPr>
  </w:style>
  <w:style w:type="character" w:customStyle="1" w:styleId="FootnoteTextChar">
    <w:name w:val="Footnote Text Char"/>
    <w:basedOn w:val="DefaultParagraphFont"/>
    <w:link w:val="FootnoteText"/>
    <w:rsid w:val="00BC4790"/>
    <w:rPr>
      <w:rFonts w:ascii="Times New Roman" w:eastAsia="Calibri" w:hAnsi="Times New Roman" w:cs="Times New Roman"/>
      <w:sz w:val="20"/>
      <w:szCs w:val="20"/>
      <w:lang w:val="nb-NO" w:eastAsia="nb-NO"/>
    </w:rPr>
  </w:style>
  <w:style w:type="character" w:styleId="FootnoteReference">
    <w:name w:val="footnote reference"/>
    <w:uiPriority w:val="99"/>
    <w:unhideWhenUsed/>
    <w:rsid w:val="00BC4790"/>
    <w:rPr>
      <w:vertAlign w:val="superscript"/>
    </w:rPr>
  </w:style>
  <w:style w:type="paragraph" w:customStyle="1" w:styleId="Para3i">
    <w:name w:val="Para 3i"/>
    <w:basedOn w:val="Para3"/>
    <w:qFormat/>
    <w:rsid w:val="007425EF"/>
    <w:pPr>
      <w:spacing w:after="120"/>
      <w:ind w:left="1559" w:hanging="425"/>
    </w:pPr>
    <w:rPr>
      <w:rFonts w:eastAsia="MS Mincho" w:cs="Arial"/>
      <w:bCs w:val="0"/>
      <w:szCs w:val="18"/>
    </w:rPr>
  </w:style>
  <w:style w:type="character" w:customStyle="1" w:styleId="Mentionnonrsolue1">
    <w:name w:val="Mention non résolue1"/>
    <w:basedOn w:val="DefaultParagraphFont"/>
    <w:uiPriority w:val="99"/>
    <w:semiHidden/>
    <w:unhideWhenUsed/>
    <w:rsid w:val="009030A4"/>
    <w:rPr>
      <w:color w:val="605E5C"/>
      <w:shd w:val="clear" w:color="auto" w:fill="E1DFDD"/>
    </w:rPr>
  </w:style>
  <w:style w:type="table" w:styleId="LightShading-Accent1">
    <w:name w:val="Light Shading Accent 1"/>
    <w:basedOn w:val="TableNormal"/>
    <w:uiPriority w:val="60"/>
    <w:rsid w:val="007C546D"/>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Para5">
    <w:name w:val="Para 5"/>
    <w:basedOn w:val="Normal"/>
    <w:link w:val="Para5Car"/>
    <w:rsid w:val="00876534"/>
    <w:pPr>
      <w:spacing w:after="240" w:line="240" w:lineRule="auto"/>
      <w:ind w:left="1134"/>
      <w:jc w:val="both"/>
    </w:pPr>
    <w:rPr>
      <w:rFonts w:eastAsia="Times New Roman" w:cs="Times New Roman"/>
      <w:bCs/>
      <w:lang w:val="en-IE" w:bidi="en-US"/>
    </w:rPr>
  </w:style>
  <w:style w:type="paragraph" w:customStyle="1" w:styleId="Parai5">
    <w:name w:val="Para i.5"/>
    <w:basedOn w:val="Para5"/>
    <w:rsid w:val="00876534"/>
    <w:pPr>
      <w:spacing w:after="120"/>
      <w:ind w:left="1559" w:hanging="425"/>
    </w:pPr>
  </w:style>
  <w:style w:type="character" w:customStyle="1" w:styleId="Para5Car">
    <w:name w:val="Para 5 Car"/>
    <w:link w:val="Para5"/>
    <w:rsid w:val="00876534"/>
    <w:rPr>
      <w:rFonts w:ascii="Söhne" w:eastAsia="Times New Roman" w:hAnsi="Söhne" w:cs="Times New Roman"/>
      <w:bCs/>
      <w:sz w:val="18"/>
      <w:lang w:val="en-IE" w:bidi="en-US"/>
    </w:rPr>
  </w:style>
  <w:style w:type="paragraph" w:customStyle="1" w:styleId="Para2i">
    <w:name w:val="Para2i"/>
    <w:basedOn w:val="Para3i"/>
    <w:qFormat/>
    <w:rsid w:val="007E79DF"/>
    <w:pPr>
      <w:ind w:left="992"/>
    </w:pPr>
  </w:style>
  <w:style w:type="paragraph" w:customStyle="1" w:styleId="Note">
    <w:name w:val="Note"/>
    <w:basedOn w:val="FootnoteText"/>
    <w:uiPriority w:val="99"/>
    <w:rsid w:val="003E3D1D"/>
    <w:pPr>
      <w:widowControl w:val="0"/>
      <w:ind w:left="425" w:hanging="425"/>
      <w:jc w:val="both"/>
    </w:pPr>
    <w:rPr>
      <w:rFonts w:ascii="TradeGothic" w:eastAsia="Times New Roman" w:hAnsi="TradeGothic" w:cs="Arial"/>
      <w:sz w:val="16"/>
      <w:szCs w:val="16"/>
      <w:lang w:val="fr-FR" w:eastAsia="fr-FR"/>
    </w:rPr>
  </w:style>
  <w:style w:type="paragraph" w:customStyle="1" w:styleId="REF">
    <w:name w:val="REF"/>
    <w:basedOn w:val="Para1"/>
    <w:rsid w:val="00AC42F8"/>
  </w:style>
  <w:style w:type="paragraph" w:customStyle="1" w:styleId="Reflabnote">
    <w:name w:val="Ref_lab_note"/>
    <w:basedOn w:val="Normal"/>
    <w:link w:val="ReflabnoteCar"/>
    <w:rsid w:val="000A4C1F"/>
    <w:pPr>
      <w:spacing w:before="120" w:after="120" w:line="240" w:lineRule="auto"/>
      <w:jc w:val="center"/>
    </w:pPr>
    <w:rPr>
      <w:rFonts w:ascii="Arial" w:eastAsia="Times New Roman" w:hAnsi="Arial" w:cs="Arial"/>
      <w:szCs w:val="18"/>
      <w:lang w:val="en-GB" w:eastAsia="fr-FR"/>
    </w:rPr>
  </w:style>
  <w:style w:type="character" w:customStyle="1" w:styleId="ReflabnoteCar">
    <w:name w:val="Ref_lab_note Car"/>
    <w:link w:val="Reflabnote"/>
    <w:rsid w:val="000A4C1F"/>
    <w:rPr>
      <w:rFonts w:ascii="Arial" w:eastAsia="Times New Roman" w:hAnsi="Arial" w:cs="Arial"/>
      <w:sz w:val="18"/>
      <w:szCs w:val="18"/>
      <w:lang w:val="en-GB" w:eastAsia="fr-FR"/>
    </w:rPr>
  </w:style>
  <w:style w:type="paragraph" w:styleId="CommentSubject">
    <w:name w:val="annotation subject"/>
    <w:basedOn w:val="CommentText"/>
    <w:next w:val="CommentText"/>
    <w:link w:val="CommentSubjectChar"/>
    <w:uiPriority w:val="99"/>
    <w:semiHidden/>
    <w:unhideWhenUsed/>
    <w:rsid w:val="00F03656"/>
    <w:pPr>
      <w:widowControl/>
      <w:spacing w:after="160"/>
    </w:pPr>
    <w:rPr>
      <w:rFonts w:ascii="Söhne" w:eastAsiaTheme="minorHAnsi" w:hAnsi="Söhne" w:cstheme="minorBidi"/>
      <w:b/>
      <w:bCs/>
      <w:lang w:val="fr-FR"/>
    </w:rPr>
  </w:style>
  <w:style w:type="character" w:customStyle="1" w:styleId="CommentSubjectChar">
    <w:name w:val="Comment Subject Char"/>
    <w:basedOn w:val="CommentTextChar"/>
    <w:link w:val="CommentSubject"/>
    <w:uiPriority w:val="99"/>
    <w:semiHidden/>
    <w:rsid w:val="00F03656"/>
    <w:rPr>
      <w:rFonts w:ascii="Söhne" w:eastAsia="Calibri" w:hAnsi="Söhne" w:cs="Times New Roman"/>
      <w:b/>
      <w:bCs/>
      <w:sz w:val="20"/>
      <w:szCs w:val="20"/>
      <w:lang w:val="en-US"/>
    </w:rPr>
  </w:style>
  <w:style w:type="character" w:customStyle="1" w:styleId="StyleText1111bulletLatin9ptLatinGrasCar">
    <w:name w:val="Style Text 1.1.1.1 bullet + (Latin) 9 pt (Latin) Gras Car"/>
    <w:rsid w:val="009A1E81"/>
    <w:rPr>
      <w:rFonts w:ascii="Garamond" w:hAnsi="Garamond"/>
      <w:b/>
      <w:sz w:val="18"/>
      <w:szCs w:val="22"/>
      <w:lang w:val="en-IE" w:eastAsia="ar-SA" w:bidi="ar-SA"/>
    </w:rPr>
  </w:style>
  <w:style w:type="paragraph" w:styleId="BalloonText">
    <w:name w:val="Balloon Text"/>
    <w:basedOn w:val="Normal"/>
    <w:link w:val="BalloonTextChar"/>
    <w:uiPriority w:val="99"/>
    <w:semiHidden/>
    <w:unhideWhenUsed/>
    <w:rsid w:val="00D3013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3013B"/>
    <w:rPr>
      <w:rFonts w:ascii="Segoe UI" w:hAnsi="Segoe UI" w:cs="Segoe UI"/>
      <w:sz w:val="18"/>
      <w:szCs w:val="18"/>
    </w:rPr>
  </w:style>
  <w:style w:type="character" w:customStyle="1" w:styleId="linkitalic">
    <w:name w:val="link_italic"/>
    <w:basedOn w:val="DefaultParagraphFont"/>
    <w:rsid w:val="00BF2793"/>
  </w:style>
  <w:style w:type="character" w:customStyle="1" w:styleId="red">
    <w:name w:val="red"/>
    <w:basedOn w:val="DefaultParagraphFont"/>
    <w:rsid w:val="00BF2793"/>
  </w:style>
  <w:style w:type="paragraph" w:customStyle="1" w:styleId="Default">
    <w:name w:val="Default"/>
    <w:rsid w:val="00091DFF"/>
    <w:pPr>
      <w:autoSpaceDE w:val="0"/>
      <w:autoSpaceDN w:val="0"/>
      <w:adjustRightInd w:val="0"/>
      <w:spacing w:after="0" w:line="240" w:lineRule="auto"/>
    </w:pPr>
    <w:rPr>
      <w:rFonts w:ascii="Söhne" w:hAnsi="Söhne" w:cs="Söhne"/>
      <w:color w:val="000000"/>
      <w:sz w:val="24"/>
      <w:szCs w:val="24"/>
    </w:rPr>
  </w:style>
  <w:style w:type="character" w:customStyle="1" w:styleId="Mentionnonrsolue2">
    <w:name w:val="Mention non résolue2"/>
    <w:basedOn w:val="DefaultParagraphFont"/>
    <w:uiPriority w:val="99"/>
    <w:semiHidden/>
    <w:unhideWhenUsed/>
    <w:rsid w:val="008F3442"/>
    <w:rPr>
      <w:color w:val="605E5C"/>
      <w:shd w:val="clear" w:color="auto" w:fill="E1DFDD"/>
    </w:rPr>
  </w:style>
  <w:style w:type="table" w:styleId="TableGrid">
    <w:name w:val="Table Grid"/>
    <w:basedOn w:val="TableNormal"/>
    <w:uiPriority w:val="59"/>
    <w:rsid w:val="00EB4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2996"/>
    <w:pPr>
      <w:spacing w:after="0" w:line="240" w:lineRule="auto"/>
    </w:pPr>
    <w:rPr>
      <w:rFonts w:ascii="Söhne" w:hAnsi="Söhne"/>
      <w:sz w:val="18"/>
    </w:rPr>
  </w:style>
  <w:style w:type="character" w:styleId="FollowedHyperlink">
    <w:name w:val="FollowedHyperlink"/>
    <w:basedOn w:val="DefaultParagraphFont"/>
    <w:uiPriority w:val="99"/>
    <w:semiHidden/>
    <w:unhideWhenUsed/>
    <w:rsid w:val="0009294D"/>
    <w:rPr>
      <w:color w:val="954F72" w:themeColor="followedHyperlink"/>
      <w:u w:val="single"/>
    </w:rPr>
  </w:style>
  <w:style w:type="character" w:customStyle="1" w:styleId="UnresolvedMention1">
    <w:name w:val="Unresolved Mention1"/>
    <w:basedOn w:val="DefaultParagraphFont"/>
    <w:uiPriority w:val="99"/>
    <w:semiHidden/>
    <w:unhideWhenUsed/>
    <w:rsid w:val="00B24040"/>
    <w:rPr>
      <w:color w:val="605E5C"/>
      <w:shd w:val="clear" w:color="auto" w:fill="E1DFDD"/>
    </w:rPr>
  </w:style>
  <w:style w:type="paragraph" w:customStyle="1" w:styleId="pf0">
    <w:name w:val="pf0"/>
    <w:basedOn w:val="Normal"/>
    <w:rsid w:val="003413A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413A2"/>
    <w:rPr>
      <w:rFonts w:ascii="Segoe UI" w:hAnsi="Segoe UI" w:cs="Segoe UI" w:hint="default"/>
      <w:sz w:val="18"/>
      <w:szCs w:val="18"/>
    </w:rPr>
  </w:style>
  <w:style w:type="paragraph" w:customStyle="1" w:styleId="WOAHArticleText">
    <w:name w:val="WOAH_Article Text"/>
    <w:basedOn w:val="Normal"/>
    <w:qFormat/>
    <w:rsid w:val="00C37365"/>
    <w:pPr>
      <w:spacing w:after="240" w:line="240" w:lineRule="auto"/>
      <w:jc w:val="both"/>
    </w:pPr>
    <w:rPr>
      <w:rFonts w:cs="Arial"/>
      <w:szCs w:val="18"/>
      <w:lang w:val="en-NZ"/>
    </w:rPr>
  </w:style>
  <w:style w:type="paragraph" w:customStyle="1" w:styleId="AnnexHeader">
    <w:name w:val="Annex Header"/>
    <w:basedOn w:val="Normal"/>
    <w:qFormat/>
    <w:rsid w:val="001022D8"/>
    <w:pPr>
      <w:keepNext/>
      <w:keepLines/>
      <w:spacing w:after="480" w:line="240" w:lineRule="auto"/>
      <w:jc w:val="center"/>
      <w:outlineLvl w:val="0"/>
    </w:pPr>
    <w:rPr>
      <w:rFonts w:ascii="Arial" w:eastAsia="Yu Gothic Light" w:hAnsi="Arial" w:cs="Arial"/>
      <w:b/>
      <w:bCs/>
      <w:iCs/>
      <w:sz w:val="20"/>
      <w:szCs w:val="20"/>
      <w:lang w:val="en-GB"/>
    </w:rPr>
  </w:style>
  <w:style w:type="table" w:customStyle="1" w:styleId="TableGrid3">
    <w:name w:val="Table Grid3"/>
    <w:basedOn w:val="TableNormal"/>
    <w:next w:val="TableGrid"/>
    <w:uiPriority w:val="39"/>
    <w:rsid w:val="001A764F"/>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64A01"/>
    <w:pPr>
      <w:spacing w:after="0" w:line="240" w:lineRule="auto"/>
    </w:pPr>
    <w:rPr>
      <w:rFonts w:ascii="Times New Roman" w:eastAsia="Malgun Gothic"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5032">
      <w:bodyDiv w:val="1"/>
      <w:marLeft w:val="0"/>
      <w:marRight w:val="0"/>
      <w:marTop w:val="0"/>
      <w:marBottom w:val="0"/>
      <w:divBdr>
        <w:top w:val="none" w:sz="0" w:space="0" w:color="auto"/>
        <w:left w:val="none" w:sz="0" w:space="0" w:color="auto"/>
        <w:bottom w:val="none" w:sz="0" w:space="0" w:color="auto"/>
        <w:right w:val="none" w:sz="0" w:space="0" w:color="auto"/>
      </w:divBdr>
    </w:div>
    <w:div w:id="225338289">
      <w:bodyDiv w:val="1"/>
      <w:marLeft w:val="0"/>
      <w:marRight w:val="0"/>
      <w:marTop w:val="0"/>
      <w:marBottom w:val="0"/>
      <w:divBdr>
        <w:top w:val="none" w:sz="0" w:space="0" w:color="auto"/>
        <w:left w:val="none" w:sz="0" w:space="0" w:color="auto"/>
        <w:bottom w:val="none" w:sz="0" w:space="0" w:color="auto"/>
        <w:right w:val="none" w:sz="0" w:space="0" w:color="auto"/>
      </w:divBdr>
      <w:divsChild>
        <w:div w:id="1412434635">
          <w:marLeft w:val="0"/>
          <w:marRight w:val="0"/>
          <w:marTop w:val="0"/>
          <w:marBottom w:val="0"/>
          <w:divBdr>
            <w:top w:val="none" w:sz="0" w:space="0" w:color="auto"/>
            <w:left w:val="none" w:sz="0" w:space="0" w:color="auto"/>
            <w:bottom w:val="none" w:sz="0" w:space="0" w:color="auto"/>
            <w:right w:val="none" w:sz="0" w:space="0" w:color="auto"/>
          </w:divBdr>
        </w:div>
        <w:div w:id="2061903887">
          <w:marLeft w:val="0"/>
          <w:marRight w:val="0"/>
          <w:marTop w:val="0"/>
          <w:marBottom w:val="0"/>
          <w:divBdr>
            <w:top w:val="none" w:sz="0" w:space="0" w:color="auto"/>
            <w:left w:val="none" w:sz="0" w:space="0" w:color="auto"/>
            <w:bottom w:val="none" w:sz="0" w:space="0" w:color="auto"/>
            <w:right w:val="none" w:sz="0" w:space="0" w:color="auto"/>
          </w:divBdr>
          <w:divsChild>
            <w:div w:id="864564613">
              <w:marLeft w:val="0"/>
              <w:marRight w:val="0"/>
              <w:marTop w:val="0"/>
              <w:marBottom w:val="0"/>
              <w:divBdr>
                <w:top w:val="none" w:sz="0" w:space="0" w:color="auto"/>
                <w:left w:val="none" w:sz="0" w:space="0" w:color="auto"/>
                <w:bottom w:val="none" w:sz="0" w:space="0" w:color="auto"/>
                <w:right w:val="none" w:sz="0" w:space="0" w:color="auto"/>
              </w:divBdr>
            </w:div>
            <w:div w:id="116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32148">
      <w:bodyDiv w:val="1"/>
      <w:marLeft w:val="0"/>
      <w:marRight w:val="0"/>
      <w:marTop w:val="0"/>
      <w:marBottom w:val="0"/>
      <w:divBdr>
        <w:top w:val="none" w:sz="0" w:space="0" w:color="auto"/>
        <w:left w:val="none" w:sz="0" w:space="0" w:color="auto"/>
        <w:bottom w:val="none" w:sz="0" w:space="0" w:color="auto"/>
        <w:right w:val="none" w:sz="0" w:space="0" w:color="auto"/>
      </w:divBdr>
    </w:div>
    <w:div w:id="628826354">
      <w:bodyDiv w:val="1"/>
      <w:marLeft w:val="0"/>
      <w:marRight w:val="0"/>
      <w:marTop w:val="0"/>
      <w:marBottom w:val="0"/>
      <w:divBdr>
        <w:top w:val="none" w:sz="0" w:space="0" w:color="auto"/>
        <w:left w:val="none" w:sz="0" w:space="0" w:color="auto"/>
        <w:bottom w:val="none" w:sz="0" w:space="0" w:color="auto"/>
        <w:right w:val="none" w:sz="0" w:space="0" w:color="auto"/>
      </w:divBdr>
    </w:div>
    <w:div w:id="632634807">
      <w:bodyDiv w:val="1"/>
      <w:marLeft w:val="0"/>
      <w:marRight w:val="0"/>
      <w:marTop w:val="0"/>
      <w:marBottom w:val="0"/>
      <w:divBdr>
        <w:top w:val="none" w:sz="0" w:space="0" w:color="auto"/>
        <w:left w:val="none" w:sz="0" w:space="0" w:color="auto"/>
        <w:bottom w:val="none" w:sz="0" w:space="0" w:color="auto"/>
        <w:right w:val="none" w:sz="0" w:space="0" w:color="auto"/>
      </w:divBdr>
    </w:div>
    <w:div w:id="888682920">
      <w:bodyDiv w:val="1"/>
      <w:marLeft w:val="0"/>
      <w:marRight w:val="0"/>
      <w:marTop w:val="0"/>
      <w:marBottom w:val="0"/>
      <w:divBdr>
        <w:top w:val="none" w:sz="0" w:space="0" w:color="auto"/>
        <w:left w:val="none" w:sz="0" w:space="0" w:color="auto"/>
        <w:bottom w:val="none" w:sz="0" w:space="0" w:color="auto"/>
        <w:right w:val="none" w:sz="0" w:space="0" w:color="auto"/>
      </w:divBdr>
      <w:divsChild>
        <w:div w:id="713576842">
          <w:marLeft w:val="0"/>
          <w:marRight w:val="0"/>
          <w:marTop w:val="0"/>
          <w:marBottom w:val="0"/>
          <w:divBdr>
            <w:top w:val="none" w:sz="0" w:space="0" w:color="auto"/>
            <w:left w:val="none" w:sz="0" w:space="0" w:color="auto"/>
            <w:bottom w:val="none" w:sz="0" w:space="0" w:color="auto"/>
            <w:right w:val="none" w:sz="0" w:space="0" w:color="auto"/>
          </w:divBdr>
        </w:div>
        <w:div w:id="1451120584">
          <w:marLeft w:val="0"/>
          <w:marRight w:val="0"/>
          <w:marTop w:val="0"/>
          <w:marBottom w:val="0"/>
          <w:divBdr>
            <w:top w:val="none" w:sz="0" w:space="0" w:color="auto"/>
            <w:left w:val="none" w:sz="0" w:space="0" w:color="auto"/>
            <w:bottom w:val="none" w:sz="0" w:space="0" w:color="auto"/>
            <w:right w:val="none" w:sz="0" w:space="0" w:color="auto"/>
          </w:divBdr>
          <w:divsChild>
            <w:div w:id="336855159">
              <w:marLeft w:val="0"/>
              <w:marRight w:val="0"/>
              <w:marTop w:val="0"/>
              <w:marBottom w:val="0"/>
              <w:divBdr>
                <w:top w:val="none" w:sz="0" w:space="0" w:color="auto"/>
                <w:left w:val="none" w:sz="0" w:space="0" w:color="auto"/>
                <w:bottom w:val="none" w:sz="0" w:space="0" w:color="auto"/>
                <w:right w:val="none" w:sz="0" w:space="0" w:color="auto"/>
              </w:divBdr>
            </w:div>
            <w:div w:id="14883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98562">
      <w:bodyDiv w:val="1"/>
      <w:marLeft w:val="0"/>
      <w:marRight w:val="0"/>
      <w:marTop w:val="0"/>
      <w:marBottom w:val="0"/>
      <w:divBdr>
        <w:top w:val="none" w:sz="0" w:space="0" w:color="auto"/>
        <w:left w:val="none" w:sz="0" w:space="0" w:color="auto"/>
        <w:bottom w:val="none" w:sz="0" w:space="0" w:color="auto"/>
        <w:right w:val="none" w:sz="0" w:space="0" w:color="auto"/>
      </w:divBdr>
      <w:divsChild>
        <w:div w:id="645740850">
          <w:marLeft w:val="0"/>
          <w:marRight w:val="0"/>
          <w:marTop w:val="0"/>
          <w:marBottom w:val="0"/>
          <w:divBdr>
            <w:top w:val="none" w:sz="0" w:space="0" w:color="auto"/>
            <w:left w:val="none" w:sz="0" w:space="0" w:color="auto"/>
            <w:bottom w:val="none" w:sz="0" w:space="0" w:color="auto"/>
            <w:right w:val="none" w:sz="0" w:space="0" w:color="auto"/>
          </w:divBdr>
          <w:divsChild>
            <w:div w:id="1182357337">
              <w:marLeft w:val="0"/>
              <w:marRight w:val="0"/>
              <w:marTop w:val="0"/>
              <w:marBottom w:val="0"/>
              <w:divBdr>
                <w:top w:val="none" w:sz="0" w:space="0" w:color="auto"/>
                <w:left w:val="none" w:sz="0" w:space="0" w:color="auto"/>
                <w:bottom w:val="none" w:sz="0" w:space="0" w:color="auto"/>
                <w:right w:val="none" w:sz="0" w:space="0" w:color="auto"/>
              </w:divBdr>
            </w:div>
            <w:div w:id="1890333948">
              <w:marLeft w:val="0"/>
              <w:marRight w:val="0"/>
              <w:marTop w:val="0"/>
              <w:marBottom w:val="0"/>
              <w:divBdr>
                <w:top w:val="none" w:sz="0" w:space="0" w:color="auto"/>
                <w:left w:val="none" w:sz="0" w:space="0" w:color="auto"/>
                <w:bottom w:val="none" w:sz="0" w:space="0" w:color="auto"/>
                <w:right w:val="none" w:sz="0" w:space="0" w:color="auto"/>
              </w:divBdr>
            </w:div>
          </w:divsChild>
        </w:div>
        <w:div w:id="1217814623">
          <w:marLeft w:val="0"/>
          <w:marRight w:val="0"/>
          <w:marTop w:val="0"/>
          <w:marBottom w:val="0"/>
          <w:divBdr>
            <w:top w:val="none" w:sz="0" w:space="0" w:color="auto"/>
            <w:left w:val="none" w:sz="0" w:space="0" w:color="auto"/>
            <w:bottom w:val="none" w:sz="0" w:space="0" w:color="auto"/>
            <w:right w:val="none" w:sz="0" w:space="0" w:color="auto"/>
          </w:divBdr>
        </w:div>
      </w:divsChild>
    </w:div>
    <w:div w:id="938684944">
      <w:bodyDiv w:val="1"/>
      <w:marLeft w:val="0"/>
      <w:marRight w:val="0"/>
      <w:marTop w:val="0"/>
      <w:marBottom w:val="0"/>
      <w:divBdr>
        <w:top w:val="none" w:sz="0" w:space="0" w:color="auto"/>
        <w:left w:val="none" w:sz="0" w:space="0" w:color="auto"/>
        <w:bottom w:val="none" w:sz="0" w:space="0" w:color="auto"/>
        <w:right w:val="none" w:sz="0" w:space="0" w:color="auto"/>
      </w:divBdr>
    </w:div>
    <w:div w:id="1301838465">
      <w:bodyDiv w:val="1"/>
      <w:marLeft w:val="0"/>
      <w:marRight w:val="0"/>
      <w:marTop w:val="0"/>
      <w:marBottom w:val="0"/>
      <w:divBdr>
        <w:top w:val="none" w:sz="0" w:space="0" w:color="auto"/>
        <w:left w:val="none" w:sz="0" w:space="0" w:color="auto"/>
        <w:bottom w:val="none" w:sz="0" w:space="0" w:color="auto"/>
        <w:right w:val="none" w:sz="0" w:space="0" w:color="auto"/>
      </w:divBdr>
    </w:div>
    <w:div w:id="1872261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woah.org/en/what-we-offer/expertise-network/reference-laboratories/"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3354/dao0296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url-mollusc.eu/SO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24" Type="http://schemas.openxmlformats.org/officeDocument/2006/relationships/hyperlink" Target="https://doi.org/10.1016/j.aqrep.2021.100859"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eurl-mollusc.eu/SOP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dx.doi.org/10.1016/j.vetpar.2011.01.060" TargetMode="External"/><Relationship Id="rId27" Type="http://schemas.openxmlformats.org/officeDocument/2006/relationships/footer" Target="foot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464ca5-5ac9-44ca-a2c5-f63974a9d1a0">
      <Terms xmlns="http://schemas.microsoft.com/office/infopath/2007/PartnerControls"/>
    </lcf76f155ced4ddcb4097134ff3c332f>
    <TaxCatchAll xmlns="605092c5-56bb-4ca7-9d78-1e52ec73f2b1" xsi:nil="true"/>
    <SharedWithUsers xmlns="605092c5-56bb-4ca7-9d78-1e52ec73f2b1">
      <UserInfo>
        <DisplayName/>
        <AccountId xsi:nil="true"/>
        <AccountType/>
      </UserInfo>
    </SharedWithUsers>
    <Contenus xmlns="35464ca5-5ac9-44ca-a2c5-f63974a9d1a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66E7F9-B61F-4081-B03B-043C55A1D787}">
  <ds:schemaRefs>
    <ds:schemaRef ds:uri="http://schemas.microsoft.com/sharepoint/v3/contenttype/forms"/>
  </ds:schemaRefs>
</ds:datastoreItem>
</file>

<file path=customXml/itemProps2.xml><?xml version="1.0" encoding="utf-8"?>
<ds:datastoreItem xmlns:ds="http://schemas.openxmlformats.org/officeDocument/2006/customXml" ds:itemID="{6095BFFA-5BE7-40E3-BF2F-F8DCADDC4F16}">
  <ds:schemaRefs>
    <ds:schemaRef ds:uri="http://schemas.openxmlformats.org/package/2006/metadata/core-properties"/>
    <ds:schemaRef ds:uri="http://schemas.microsoft.com/office/infopath/2007/PartnerControls"/>
    <ds:schemaRef ds:uri="http://schemas.microsoft.com/office/2006/documentManagement/types"/>
    <ds:schemaRef ds:uri="35464ca5-5ac9-44ca-a2c5-f63974a9d1a0"/>
    <ds:schemaRef ds:uri="http://purl.org/dc/terms/"/>
    <ds:schemaRef ds:uri="http://www.w3.org/XML/1998/namespace"/>
    <ds:schemaRef ds:uri="605092c5-56bb-4ca7-9d78-1e52ec73f2b1"/>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C5C29C23-310A-4BF1-9FE2-84DD8BCC7D20}">
  <ds:schemaRefs>
    <ds:schemaRef ds:uri="http://schemas.openxmlformats.org/officeDocument/2006/bibliography"/>
  </ds:schemaRefs>
</ds:datastoreItem>
</file>

<file path=customXml/itemProps4.xml><?xml version="1.0" encoding="utf-8"?>
<ds:datastoreItem xmlns:ds="http://schemas.openxmlformats.org/officeDocument/2006/customXml" ds:itemID="{77762D51-3591-44ED-A549-98DBDE84D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7958</Words>
  <Characters>45361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25</dc:title>
  <dc:subject/>
  <dc:creator>Sara Linnane</dc:creator>
  <cp:keywords/>
  <dc:description/>
  <cp:lastModifiedBy>Egrie, Paul - MRP-APHIS</cp:lastModifiedBy>
  <cp:revision>110</cp:revision>
  <cp:lastPrinted>2023-12-18T11:51:00Z</cp:lastPrinted>
  <dcterms:created xsi:type="dcterms:W3CDTF">2024-10-01T04:19:00Z</dcterms:created>
  <dcterms:modified xsi:type="dcterms:W3CDTF">2025-03-27T10:52:00Z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Order">
    <vt:r8>16652600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