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527A" w14:textId="098A2D23" w:rsidR="00CE1DE0" w:rsidRPr="003A0627" w:rsidRDefault="00CE1DE0" w:rsidP="003A0627">
      <w:pPr>
        <w:pStyle w:val="AnnexHeader"/>
      </w:pPr>
      <w:bookmarkStart w:id="0" w:name="_Toc149222923"/>
      <w:r w:rsidRPr="003A0627">
        <w:t xml:space="preserve">Annex </w:t>
      </w:r>
      <w:r w:rsidR="00886838">
        <w:t>14</w:t>
      </w:r>
      <w:r w:rsidRPr="003A0627">
        <w:t xml:space="preserve">. Item </w:t>
      </w:r>
      <w:r w:rsidR="00F26FD0">
        <w:t>6.6</w:t>
      </w:r>
      <w:r w:rsidRPr="003A0627">
        <w:t xml:space="preserve">. – </w:t>
      </w:r>
      <w:r w:rsidR="003A0627" w:rsidRPr="003A0627">
        <w:t xml:space="preserve">Articles 10.2.1. and 10.2.2. of </w:t>
      </w:r>
      <w:r w:rsidRPr="003A0627">
        <w:t xml:space="preserve">Chapter 10.2. ‘Infection with </w:t>
      </w:r>
      <w:bookmarkEnd w:id="0"/>
      <w:r w:rsidR="006B65D1" w:rsidRPr="00DF7180">
        <w:rPr>
          <w:i/>
          <w:iCs w:val="0"/>
        </w:rPr>
        <w:t>Aphanomyces invadans</w:t>
      </w:r>
      <w:r w:rsidR="006B65D1" w:rsidRPr="003A0627">
        <w:t xml:space="preserve"> (epizootic ulcerative syndrome)</w:t>
      </w:r>
      <w:r w:rsidRPr="003A0627">
        <w:t>’</w:t>
      </w:r>
    </w:p>
    <w:p w14:paraId="68E2DDA5" w14:textId="2A519755" w:rsidR="001F53A8" w:rsidRPr="001F53A8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</w:pPr>
      <w:r w:rsidRPr="001F53A8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CHAPTER 10.2.</w:t>
      </w:r>
    </w:p>
    <w:p w14:paraId="49FF2762" w14:textId="3860E704" w:rsidR="001F53A8" w:rsidRPr="001F53A8" w:rsidRDefault="001F53A8" w:rsidP="001F53A8">
      <w:pPr>
        <w:spacing w:after="480" w:line="240" w:lineRule="auto"/>
        <w:jc w:val="center"/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</w:pPr>
      <w:r w:rsidRPr="001F53A8"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  <w:t xml:space="preserve">INFECTION WITH </w:t>
      </w:r>
      <w:r w:rsidRPr="001F53A8">
        <w:rPr>
          <w:rFonts w:ascii="Arial" w:eastAsia="Times New Roman" w:hAnsi="Arial" w:cs="Arial"/>
          <w:b/>
          <w:bCs/>
          <w:i/>
          <w:i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  <w:t>APHANOMYCES INVADANS</w:t>
      </w:r>
      <w:r w:rsidRPr="001F53A8"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  <w:t xml:space="preserve"> </w:t>
      </w:r>
      <w:r w:rsidRPr="001F53A8"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lang w:val="en-US" w:eastAsia="fr-FR"/>
          <w14:ligatures w14:val="none"/>
        </w:rPr>
        <w:t>(EPIZOOTIC ULCERATIVE SYNDROME)</w:t>
      </w:r>
    </w:p>
    <w:p w14:paraId="1C8C851D" w14:textId="77777777" w:rsidR="001F53A8" w:rsidRPr="003A0627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3A0627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Article 10.2.1.</w:t>
      </w:r>
    </w:p>
    <w:p w14:paraId="5D551933" w14:textId="097E5D42" w:rsidR="001F53A8" w:rsidRPr="00A91E76" w:rsidRDefault="001F53A8" w:rsidP="001F53A8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For the purposes of the </w:t>
      </w:r>
      <w:hyperlink r:id="rId9" w:anchor="terme_code_aquatique" w:history="1">
        <w:r w:rsidRPr="00A91E76">
          <w:rPr>
            <w:rFonts w:ascii="Arial" w:eastAsia="Times New Roman" w:hAnsi="Arial" w:cs="Arial"/>
            <w:i/>
            <w:iCs/>
            <w:color w:val="27282A"/>
            <w:kern w:val="0"/>
            <w:sz w:val="20"/>
            <w:szCs w:val="20"/>
            <w:lang w:val="en-US" w:eastAsia="fr-FR"/>
            <w14:ligatures w14:val="none"/>
          </w:rPr>
          <w:t>Aquatic Code</w:t>
        </w:r>
      </w:hyperlink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, infection with </w:t>
      </w:r>
      <w:r w:rsidRPr="00A91E76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Aphanomyces invadans</w:t>
      </w: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means </w:t>
      </w:r>
      <w:hyperlink r:id="rId10" w:anchor="terme_infection" w:history="1">
        <w:r w:rsidRPr="00A91E76">
          <w:rPr>
            <w:rFonts w:ascii="Arial" w:eastAsia="Times New Roman" w:hAnsi="Arial" w:cs="Arial"/>
            <w:i/>
            <w:iCs/>
            <w:color w:val="27282A"/>
            <w:kern w:val="0"/>
            <w:sz w:val="20"/>
            <w:szCs w:val="20"/>
            <w:lang w:val="en-US" w:eastAsia="fr-FR"/>
            <w14:ligatures w14:val="none"/>
          </w:rPr>
          <w:t>infection</w:t>
        </w:r>
      </w:hyperlink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with the </w:t>
      </w:r>
      <w:r w:rsidRPr="00A91E76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pathogenic agent</w:t>
      </w: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r w:rsidRPr="00A91E76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A. invadans</w:t>
      </w: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(syn. </w:t>
      </w:r>
      <w:r w:rsidRPr="00A91E76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A. piscicida</w:t>
      </w: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="00CE414A"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r w:rsidR="00CE414A" w:rsidRPr="00A91E76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 xml:space="preserve">of the Genus </w:t>
      </w:r>
      <w:r w:rsidR="00CE414A" w:rsidRPr="00A91E76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Aphanomyces</w:t>
      </w:r>
      <w:r w:rsidR="00CE414A" w:rsidRPr="00A91E76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 xml:space="preserve"> and Family </w:t>
      </w:r>
      <w:proofErr w:type="spellStart"/>
      <w:r w:rsidR="00CE414A" w:rsidRPr="00193169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Leptolegniaceae</w:t>
      </w:r>
      <w:proofErr w:type="spellEnd"/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. The </w:t>
      </w:r>
      <w:hyperlink r:id="rId11" w:anchor="terme_maladie" w:history="1">
        <w:r w:rsidRPr="00A91E76">
          <w:rPr>
            <w:rFonts w:ascii="Arial" w:eastAsia="Times New Roman" w:hAnsi="Arial" w:cs="Arial"/>
            <w:i/>
            <w:iCs/>
            <w:color w:val="27282A"/>
            <w:kern w:val="0"/>
            <w:sz w:val="20"/>
            <w:szCs w:val="20"/>
            <w:lang w:val="en-US" w:eastAsia="fr-FR"/>
            <w14:ligatures w14:val="none"/>
          </w:rPr>
          <w:t>disease</w:t>
        </w:r>
      </w:hyperlink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was previously referred to as epizootic ulcerative syndrome.</w:t>
      </w:r>
    </w:p>
    <w:p w14:paraId="24B48FD9" w14:textId="6F997DD3" w:rsidR="001F53A8" w:rsidRPr="00A91E76" w:rsidRDefault="001F53A8" w:rsidP="001F53A8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Information on methods for </w:t>
      </w:r>
      <w:hyperlink r:id="rId12" w:anchor="terme_diagnostic" w:history="1">
        <w:r w:rsidRPr="00A91E76">
          <w:rPr>
            <w:rFonts w:ascii="Arial" w:eastAsia="Times New Roman" w:hAnsi="Arial" w:cs="Arial"/>
            <w:i/>
            <w:iCs/>
            <w:color w:val="27282A"/>
            <w:kern w:val="0"/>
            <w:sz w:val="20"/>
            <w:szCs w:val="20"/>
            <w:lang w:val="en-US" w:eastAsia="fr-FR"/>
            <w14:ligatures w14:val="none"/>
          </w:rPr>
          <w:t>diagnosis</w:t>
        </w:r>
      </w:hyperlink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is provided in the </w:t>
      </w:r>
      <w:hyperlink r:id="rId13" w:anchor="terme_manuel_aquatique" w:history="1">
        <w:r w:rsidRPr="00A91E76">
          <w:rPr>
            <w:rFonts w:ascii="Arial" w:eastAsia="Times New Roman" w:hAnsi="Arial" w:cs="Arial"/>
            <w:i/>
            <w:iCs/>
            <w:color w:val="27282A"/>
            <w:kern w:val="0"/>
            <w:sz w:val="20"/>
            <w:szCs w:val="20"/>
            <w:lang w:val="en-US" w:eastAsia="fr-FR"/>
            <w14:ligatures w14:val="none"/>
          </w:rPr>
          <w:t>Aquatic Manual</w:t>
        </w:r>
      </w:hyperlink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>.</w:t>
      </w:r>
    </w:p>
    <w:p w14:paraId="029D36D2" w14:textId="77777777" w:rsidR="001F53A8" w:rsidRPr="003A0627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3A0627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Article 10.2.2.</w:t>
      </w:r>
    </w:p>
    <w:p w14:paraId="7243E619" w14:textId="77777777" w:rsidR="001F53A8" w:rsidRPr="00A91E76" w:rsidRDefault="001F53A8" w:rsidP="001F53A8">
      <w:pPr>
        <w:spacing w:after="240" w:line="240" w:lineRule="auto"/>
        <w:jc w:val="both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A91E76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Scope</w:t>
      </w:r>
    </w:p>
    <w:p w14:paraId="31DF396E" w14:textId="79549FED" w:rsidR="001F53A8" w:rsidRPr="00A91E76" w:rsidRDefault="001F53A8" w:rsidP="001F53A8">
      <w:pPr>
        <w:spacing w:after="240" w:line="240" w:lineRule="auto"/>
        <w:jc w:val="both"/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>The recommendations in this chapter apply to</w:t>
      </w:r>
      <w:r w:rsidR="00E07F88"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the following </w:t>
      </w:r>
      <w:r w:rsidR="00B7615D"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species </w:t>
      </w:r>
      <w:r w:rsidR="00B7615D" w:rsidRPr="00A91E76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that meet the criteria for listing as susceptible in accordance with Chapter 1.5.</w:t>
      </w: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:</w:t>
      </w:r>
      <w:r w:rsidRPr="00A91E76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5A4852" w:rsidRPr="00193169" w14:paraId="40F901F3" w14:textId="77777777" w:rsidTr="00F604B8">
        <w:tc>
          <w:tcPr>
            <w:tcW w:w="3020" w:type="dxa"/>
          </w:tcPr>
          <w:p w14:paraId="44A8C5A6" w14:textId="1889349D" w:rsidR="005A4852" w:rsidRPr="00193169" w:rsidRDefault="005A4852" w:rsidP="00F604B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u w:val="double"/>
                <w:lang w:val="en-US"/>
              </w:rPr>
            </w:pPr>
            <w:r w:rsidRPr="00193169">
              <w:rPr>
                <w:rFonts w:ascii="Arial" w:eastAsia="Times New Roman" w:hAnsi="Arial" w:cs="Arial"/>
                <w:b/>
                <w:bCs/>
                <w:u w:val="double"/>
                <w:lang w:val="en-US"/>
              </w:rPr>
              <w:t>Family</w:t>
            </w:r>
          </w:p>
        </w:tc>
        <w:tc>
          <w:tcPr>
            <w:tcW w:w="3021" w:type="dxa"/>
          </w:tcPr>
          <w:p w14:paraId="19B35A35" w14:textId="7A8090DB" w:rsidR="005A4852" w:rsidRPr="00193169" w:rsidRDefault="005A4852" w:rsidP="00F604B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u w:val="double"/>
                <w:lang w:val="en-US"/>
              </w:rPr>
            </w:pPr>
            <w:r w:rsidRPr="00193169">
              <w:rPr>
                <w:rFonts w:ascii="Arial" w:eastAsia="Times New Roman" w:hAnsi="Arial" w:cs="Arial"/>
                <w:b/>
                <w:bCs/>
                <w:u w:val="double"/>
                <w:lang w:val="en-US"/>
              </w:rPr>
              <w:t>Scientific name</w:t>
            </w:r>
          </w:p>
        </w:tc>
        <w:tc>
          <w:tcPr>
            <w:tcW w:w="3021" w:type="dxa"/>
          </w:tcPr>
          <w:p w14:paraId="1098621F" w14:textId="4D2E3C3A" w:rsidR="005A4852" w:rsidRPr="00193169" w:rsidRDefault="005A4852" w:rsidP="00F604B8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u w:val="double"/>
                <w:lang w:val="en-US"/>
              </w:rPr>
            </w:pPr>
            <w:r w:rsidRPr="00193169">
              <w:rPr>
                <w:rFonts w:ascii="Arial" w:eastAsia="Times New Roman" w:hAnsi="Arial" w:cs="Arial"/>
                <w:b/>
                <w:bCs/>
                <w:u w:val="double"/>
                <w:lang w:val="en-US"/>
              </w:rPr>
              <w:t>Common name</w:t>
            </w:r>
          </w:p>
        </w:tc>
      </w:tr>
      <w:tr w:rsidR="008F12AC" w:rsidRPr="00193169" w14:paraId="04E74DE9" w14:textId="77777777" w:rsidTr="00F604B8">
        <w:tc>
          <w:tcPr>
            <w:tcW w:w="3020" w:type="dxa"/>
          </w:tcPr>
          <w:p w14:paraId="2BCC9415" w14:textId="2C6F734A" w:rsidR="008F12AC" w:rsidRPr="00193169" w:rsidRDefault="00DE33C4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  <w:proofErr w:type="spellStart"/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Alosidae</w:t>
            </w:r>
            <w:proofErr w:type="spellEnd"/>
          </w:p>
        </w:tc>
        <w:tc>
          <w:tcPr>
            <w:tcW w:w="3021" w:type="dxa"/>
          </w:tcPr>
          <w:p w14:paraId="6259A412" w14:textId="63E8EE3B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Alosa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sapidissima</w:t>
            </w:r>
            <w:proofErr w:type="spellEnd"/>
          </w:p>
        </w:tc>
        <w:tc>
          <w:tcPr>
            <w:tcW w:w="3021" w:type="dxa"/>
          </w:tcPr>
          <w:p w14:paraId="23F83A75" w14:textId="7A082C24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American shad</w:t>
            </w:r>
          </w:p>
        </w:tc>
      </w:tr>
      <w:tr w:rsidR="008F12AC" w:rsidRPr="00193169" w14:paraId="6FCA1E3F" w14:textId="77777777" w:rsidTr="00F604B8">
        <w:tc>
          <w:tcPr>
            <w:tcW w:w="3020" w:type="dxa"/>
          </w:tcPr>
          <w:p w14:paraId="38A487FC" w14:textId="77777777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1B01AC0F" w14:textId="269251B2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Brevoortia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tyrannus</w:t>
            </w:r>
            <w:proofErr w:type="spellEnd"/>
          </w:p>
        </w:tc>
        <w:tc>
          <w:tcPr>
            <w:tcW w:w="3021" w:type="dxa"/>
          </w:tcPr>
          <w:p w14:paraId="2A32894D" w14:textId="5654F3CD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Atlantic menhaden</w:t>
            </w:r>
          </w:p>
        </w:tc>
      </w:tr>
      <w:tr w:rsidR="008F12AC" w:rsidRPr="00193169" w14:paraId="047B1B60" w14:textId="77777777" w:rsidTr="00F604B8">
        <w:tc>
          <w:tcPr>
            <w:tcW w:w="3020" w:type="dxa"/>
          </w:tcPr>
          <w:p w14:paraId="37F73778" w14:textId="6A78085E" w:rsidR="008F12AC" w:rsidRPr="00193169" w:rsidRDefault="000917A8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  <w:proofErr w:type="spellStart"/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Anabantidae</w:t>
            </w:r>
            <w:proofErr w:type="spellEnd"/>
          </w:p>
        </w:tc>
        <w:tc>
          <w:tcPr>
            <w:tcW w:w="3021" w:type="dxa"/>
          </w:tcPr>
          <w:p w14:paraId="2217D5AE" w14:textId="1419ED05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Anabas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testudineus</w:t>
            </w:r>
            <w:proofErr w:type="spellEnd"/>
          </w:p>
        </w:tc>
        <w:tc>
          <w:tcPr>
            <w:tcW w:w="3021" w:type="dxa"/>
          </w:tcPr>
          <w:p w14:paraId="076D3AF2" w14:textId="41A6A1B9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climbing</w:t>
            </w:r>
            <w:proofErr w:type="spellEnd"/>
            <w:proofErr w:type="gramEnd"/>
            <w:r w:rsidRPr="00193169">
              <w:rPr>
                <w:rFonts w:ascii="Arial" w:hAnsi="Arial" w:cs="Arial"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perch</w:t>
            </w:r>
            <w:proofErr w:type="spellEnd"/>
          </w:p>
        </w:tc>
      </w:tr>
      <w:tr w:rsidR="008F12AC" w:rsidRPr="00193169" w14:paraId="3ED834E4" w14:textId="77777777" w:rsidTr="00F604B8">
        <w:tc>
          <w:tcPr>
            <w:tcW w:w="3020" w:type="dxa"/>
          </w:tcPr>
          <w:p w14:paraId="01D5F3F7" w14:textId="76AF3627" w:rsidR="008F12AC" w:rsidRPr="00193169" w:rsidRDefault="00135F4A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  <w:proofErr w:type="spellStart"/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Bagridae</w:t>
            </w:r>
            <w:proofErr w:type="spellEnd"/>
          </w:p>
        </w:tc>
        <w:tc>
          <w:tcPr>
            <w:tcW w:w="3021" w:type="dxa"/>
          </w:tcPr>
          <w:p w14:paraId="07FD0627" w14:textId="309705EF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Mystus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cavasius</w:t>
            </w:r>
            <w:proofErr w:type="spellEnd"/>
          </w:p>
        </w:tc>
        <w:tc>
          <w:tcPr>
            <w:tcW w:w="3021" w:type="dxa"/>
          </w:tcPr>
          <w:p w14:paraId="10E1BB39" w14:textId="2CCB5F7E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gangetic</w:t>
            </w:r>
            <w:proofErr w:type="spellEnd"/>
            <w:proofErr w:type="gramEnd"/>
            <w:r w:rsidRPr="00193169">
              <w:rPr>
                <w:rFonts w:ascii="Arial" w:hAnsi="Arial" w:cs="Arial"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mystus</w:t>
            </w:r>
            <w:proofErr w:type="spellEnd"/>
          </w:p>
        </w:tc>
      </w:tr>
      <w:tr w:rsidR="00AF3082" w:rsidRPr="00193169" w14:paraId="7187FC3B" w14:textId="77777777" w:rsidTr="00F604B8">
        <w:tc>
          <w:tcPr>
            <w:tcW w:w="3020" w:type="dxa"/>
          </w:tcPr>
          <w:p w14:paraId="0771EC74" w14:textId="50A6CC6B" w:rsidR="00AF3082" w:rsidRPr="00193169" w:rsidRDefault="00AF3082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Centrarchidae</w:t>
            </w:r>
          </w:p>
        </w:tc>
        <w:tc>
          <w:tcPr>
            <w:tcW w:w="3021" w:type="dxa"/>
          </w:tcPr>
          <w:p w14:paraId="3888E33A" w14:textId="111B2B0F" w:rsidR="00AF3082" w:rsidRPr="00193169" w:rsidRDefault="00AF3082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Lepomis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macrochirus</w:t>
            </w:r>
            <w:proofErr w:type="spellEnd"/>
          </w:p>
        </w:tc>
        <w:tc>
          <w:tcPr>
            <w:tcW w:w="3021" w:type="dxa"/>
          </w:tcPr>
          <w:p w14:paraId="7681EDAD" w14:textId="5A4FA076" w:rsidR="00AF3082" w:rsidRPr="00193169" w:rsidRDefault="00AF3082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bluegill</w:t>
            </w:r>
            <w:proofErr w:type="spellEnd"/>
            <w:proofErr w:type="gramEnd"/>
          </w:p>
        </w:tc>
      </w:tr>
      <w:tr w:rsidR="00AF3082" w:rsidRPr="00193169" w14:paraId="14E8AEDE" w14:textId="77777777" w:rsidTr="00F604B8">
        <w:tc>
          <w:tcPr>
            <w:tcW w:w="3020" w:type="dxa"/>
          </w:tcPr>
          <w:p w14:paraId="08E46357" w14:textId="77777777" w:rsidR="00AF3082" w:rsidRPr="00193169" w:rsidRDefault="00AF3082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3CC3B67B" w14:textId="57011F60" w:rsidR="00AF3082" w:rsidRPr="00193169" w:rsidRDefault="00AF3082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Micropterus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="00AF6F02" w:rsidRPr="00193169">
              <w:rPr>
                <w:rFonts w:ascii="Arial" w:hAnsi="Arial" w:cs="Arial"/>
                <w:i/>
                <w:iCs/>
                <w:u w:val="double"/>
              </w:rPr>
              <w:t>dolomieu</w:t>
            </w:r>
            <w:proofErr w:type="spellEnd"/>
          </w:p>
        </w:tc>
        <w:tc>
          <w:tcPr>
            <w:tcW w:w="3021" w:type="dxa"/>
          </w:tcPr>
          <w:p w14:paraId="3B3C572A" w14:textId="75CABB99" w:rsidR="00AF3082" w:rsidRPr="00193169" w:rsidRDefault="00AF6F02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smallmouth</w:t>
            </w:r>
            <w:proofErr w:type="spellEnd"/>
            <w:proofErr w:type="gramEnd"/>
            <w:r w:rsidRPr="00193169">
              <w:rPr>
                <w:rFonts w:ascii="Arial" w:hAnsi="Arial" w:cs="Arial"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bass</w:t>
            </w:r>
            <w:proofErr w:type="spellEnd"/>
          </w:p>
        </w:tc>
      </w:tr>
      <w:tr w:rsidR="00AF3082" w:rsidRPr="00193169" w14:paraId="6EBA676B" w14:textId="77777777" w:rsidTr="00F604B8">
        <w:tc>
          <w:tcPr>
            <w:tcW w:w="3020" w:type="dxa"/>
          </w:tcPr>
          <w:p w14:paraId="62AE0785" w14:textId="77777777" w:rsidR="00AF3082" w:rsidRPr="00193169" w:rsidRDefault="00AF3082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4963546E" w14:textId="5D62FB78" w:rsidR="00AF3082" w:rsidRPr="00193169" w:rsidRDefault="00AF6F02" w:rsidP="00F604B8">
            <w:pPr>
              <w:spacing w:before="60" w:after="60"/>
              <w:jc w:val="center"/>
              <w:rPr>
                <w:rFonts w:ascii="Arial" w:hAnsi="Arial" w:cs="Arial"/>
                <w:i/>
                <w:iCs/>
                <w:u w:val="double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Micropterus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salmoides</w:t>
            </w:r>
            <w:proofErr w:type="spellEnd"/>
          </w:p>
        </w:tc>
        <w:tc>
          <w:tcPr>
            <w:tcW w:w="3021" w:type="dxa"/>
          </w:tcPr>
          <w:p w14:paraId="02AAD502" w14:textId="69410FC2" w:rsidR="00AF3082" w:rsidRPr="00193169" w:rsidRDefault="00AF6F02" w:rsidP="00F604B8">
            <w:pPr>
              <w:spacing w:before="60" w:after="60"/>
              <w:jc w:val="center"/>
              <w:rPr>
                <w:rFonts w:ascii="Arial" w:hAnsi="Arial" w:cs="Arial"/>
                <w:u w:val="double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largemouth</w:t>
            </w:r>
            <w:proofErr w:type="spellEnd"/>
            <w:proofErr w:type="gramEnd"/>
            <w:r w:rsidRPr="00193169">
              <w:rPr>
                <w:rFonts w:ascii="Arial" w:hAnsi="Arial" w:cs="Arial"/>
                <w:u w:val="double"/>
              </w:rPr>
              <w:t xml:space="preserve"> black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bass</w:t>
            </w:r>
            <w:proofErr w:type="spellEnd"/>
          </w:p>
        </w:tc>
      </w:tr>
      <w:tr w:rsidR="00813361" w:rsidRPr="00193169" w14:paraId="44AB615D" w14:textId="77777777" w:rsidTr="00F604B8">
        <w:tc>
          <w:tcPr>
            <w:tcW w:w="3020" w:type="dxa"/>
          </w:tcPr>
          <w:p w14:paraId="70B4C376" w14:textId="1E661B88" w:rsidR="00813361" w:rsidRPr="00193169" w:rsidRDefault="00E1693A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GB"/>
              </w:rPr>
            </w:pPr>
            <w:proofErr w:type="spellStart"/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Channidae</w:t>
            </w:r>
            <w:proofErr w:type="spellEnd"/>
          </w:p>
        </w:tc>
        <w:tc>
          <w:tcPr>
            <w:tcW w:w="3021" w:type="dxa"/>
          </w:tcPr>
          <w:p w14:paraId="61BB6BB1" w14:textId="35D4A2A9" w:rsidR="00813361" w:rsidRPr="00193169" w:rsidRDefault="00813361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Channa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proofErr w:type="gramStart"/>
            <w:r w:rsidR="002114E6" w:rsidRPr="00193169">
              <w:rPr>
                <w:rFonts w:ascii="Arial" w:hAnsi="Arial" w:cs="Arial"/>
                <w:i/>
                <w:iCs/>
                <w:u w:val="double"/>
              </w:rPr>
              <w:t>spp</w:t>
            </w:r>
            <w:proofErr w:type="spellEnd"/>
            <w:r w:rsidR="002114E6" w:rsidRPr="00193169">
              <w:rPr>
                <w:rFonts w:ascii="Arial" w:hAnsi="Arial" w:cs="Arial"/>
                <w:i/>
                <w:iCs/>
                <w:u w:val="double"/>
              </w:rPr>
              <w:t>.</w:t>
            </w:r>
            <w:r w:rsidR="00696021" w:rsidRPr="00193169">
              <w:rPr>
                <w:rFonts w:ascii="Arial" w:hAnsi="Arial" w:cs="Arial"/>
                <w:u w:val="double"/>
              </w:rPr>
              <w:t>(</w:t>
            </w:r>
            <w:proofErr w:type="gramEnd"/>
            <w:r w:rsidR="00696021" w:rsidRPr="00193169">
              <w:rPr>
                <w:rFonts w:ascii="Arial" w:hAnsi="Arial" w:cs="Arial"/>
                <w:u w:val="double"/>
              </w:rPr>
              <w:t xml:space="preserve">all </w:t>
            </w:r>
            <w:proofErr w:type="spellStart"/>
            <w:r w:rsidR="00696021" w:rsidRPr="00193169">
              <w:rPr>
                <w:rFonts w:ascii="Arial" w:hAnsi="Arial" w:cs="Arial"/>
                <w:u w:val="double"/>
              </w:rPr>
              <w:t>species</w:t>
            </w:r>
            <w:proofErr w:type="spellEnd"/>
            <w:r w:rsidR="00696021" w:rsidRPr="00193169">
              <w:rPr>
                <w:rFonts w:ascii="Arial" w:hAnsi="Arial" w:cs="Arial"/>
                <w:u w:val="double"/>
              </w:rPr>
              <w:t>)</w:t>
            </w:r>
          </w:p>
        </w:tc>
        <w:tc>
          <w:tcPr>
            <w:tcW w:w="3021" w:type="dxa"/>
          </w:tcPr>
          <w:p w14:paraId="6E1F5FCE" w14:textId="7EAC2CFE" w:rsidR="00813361" w:rsidRPr="00193169" w:rsidRDefault="002114E6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>N/A</w:t>
            </w:r>
          </w:p>
        </w:tc>
      </w:tr>
      <w:tr w:rsidR="008F12AC" w:rsidRPr="00193169" w14:paraId="1674E04B" w14:textId="77777777" w:rsidTr="00F604B8">
        <w:tc>
          <w:tcPr>
            <w:tcW w:w="3020" w:type="dxa"/>
          </w:tcPr>
          <w:p w14:paraId="67BAF4EF" w14:textId="51BB889E" w:rsidR="008F12AC" w:rsidRPr="00193169" w:rsidRDefault="00D16834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  <w:proofErr w:type="spellStart"/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Cichlidae</w:t>
            </w:r>
            <w:proofErr w:type="spellEnd"/>
          </w:p>
        </w:tc>
        <w:tc>
          <w:tcPr>
            <w:tcW w:w="3021" w:type="dxa"/>
          </w:tcPr>
          <w:p w14:paraId="0A53558F" w14:textId="4062D128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Etroplus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suratensis</w:t>
            </w:r>
            <w:proofErr w:type="spellEnd"/>
          </w:p>
        </w:tc>
        <w:tc>
          <w:tcPr>
            <w:tcW w:w="3021" w:type="dxa"/>
          </w:tcPr>
          <w:p w14:paraId="3A061588" w14:textId="29FEB5A3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pearlspot</w:t>
            </w:r>
            <w:proofErr w:type="spellEnd"/>
            <w:proofErr w:type="gramEnd"/>
          </w:p>
        </w:tc>
      </w:tr>
      <w:tr w:rsidR="008F12AC" w:rsidRPr="00193169" w14:paraId="4D4C297F" w14:textId="77777777" w:rsidTr="00F604B8">
        <w:tc>
          <w:tcPr>
            <w:tcW w:w="3020" w:type="dxa"/>
          </w:tcPr>
          <w:p w14:paraId="6FA6E50E" w14:textId="3E91E736" w:rsidR="008F12AC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  <w:proofErr w:type="spellStart"/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Clariidae</w:t>
            </w:r>
            <w:proofErr w:type="spellEnd"/>
          </w:p>
        </w:tc>
        <w:tc>
          <w:tcPr>
            <w:tcW w:w="3021" w:type="dxa"/>
          </w:tcPr>
          <w:p w14:paraId="70AE3C46" w14:textId="2B8AFA58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Clarias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gariepinus</w:t>
            </w:r>
            <w:proofErr w:type="spellEnd"/>
          </w:p>
        </w:tc>
        <w:tc>
          <w:tcPr>
            <w:tcW w:w="3021" w:type="dxa"/>
          </w:tcPr>
          <w:p w14:paraId="674B42BD" w14:textId="0DB2CA6E" w:rsidR="008F12AC" w:rsidRPr="00193169" w:rsidRDefault="008F12AC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r w:rsidRPr="00193169">
              <w:rPr>
                <w:rFonts w:ascii="Arial" w:hAnsi="Arial" w:cs="Arial"/>
                <w:u w:val="double"/>
              </w:rPr>
              <w:t xml:space="preserve">North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African</w:t>
            </w:r>
            <w:proofErr w:type="spellEnd"/>
            <w:r w:rsidRPr="00193169">
              <w:rPr>
                <w:rFonts w:ascii="Arial" w:hAnsi="Arial" w:cs="Arial"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catfish</w:t>
            </w:r>
            <w:proofErr w:type="spellEnd"/>
          </w:p>
        </w:tc>
      </w:tr>
      <w:tr w:rsidR="0002300E" w:rsidRPr="00193169" w14:paraId="32279212" w14:textId="77777777" w:rsidTr="00F604B8">
        <w:tc>
          <w:tcPr>
            <w:tcW w:w="3020" w:type="dxa"/>
          </w:tcPr>
          <w:p w14:paraId="7821C3D3" w14:textId="61EC924F" w:rsidR="0002300E" w:rsidRPr="00193169" w:rsidRDefault="00E80EEA" w:rsidP="00F604B8">
            <w:pPr>
              <w:spacing w:before="60" w:after="60"/>
              <w:jc w:val="center"/>
              <w:rPr>
                <w:rFonts w:ascii="Arial" w:eastAsia="Times New Roman" w:hAnsi="Arial" w:cs="Arial"/>
                <w:u w:val="double"/>
                <w:lang w:val="en-US"/>
              </w:rPr>
            </w:pPr>
            <w:proofErr w:type="spellStart"/>
            <w:r w:rsidRPr="00193169">
              <w:rPr>
                <w:rFonts w:ascii="Arial" w:eastAsia="Times New Roman" w:hAnsi="Arial" w:cs="Arial"/>
                <w:u w:val="double"/>
                <w:lang w:val="en-GB"/>
              </w:rPr>
              <w:t>Cyprinidae</w:t>
            </w:r>
            <w:proofErr w:type="spellEnd"/>
          </w:p>
        </w:tc>
        <w:tc>
          <w:tcPr>
            <w:tcW w:w="3021" w:type="dxa"/>
          </w:tcPr>
          <w:p w14:paraId="426277A7" w14:textId="1F0C83E1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Cirrhinus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mrigala</w:t>
            </w:r>
            <w:proofErr w:type="spellEnd"/>
          </w:p>
        </w:tc>
        <w:tc>
          <w:tcPr>
            <w:tcW w:w="3021" w:type="dxa"/>
          </w:tcPr>
          <w:p w14:paraId="56952133" w14:textId="03F938C9" w:rsidR="0002300E" w:rsidRPr="00193169" w:rsidRDefault="006A288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u w:val="double"/>
              </w:rPr>
              <w:t>mrigal</w:t>
            </w:r>
            <w:proofErr w:type="spellEnd"/>
            <w:proofErr w:type="gramEnd"/>
            <w:r>
              <w:rPr>
                <w:rFonts w:ascii="Arial" w:hAnsi="Arial" w:cs="Arial"/>
                <w:u w:val="doub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double"/>
              </w:rPr>
              <w:t>carp</w:t>
            </w:r>
            <w:proofErr w:type="spellEnd"/>
          </w:p>
        </w:tc>
      </w:tr>
      <w:tr w:rsidR="0002300E" w:rsidRPr="00193169" w14:paraId="3ACCF9D1" w14:textId="77777777" w:rsidTr="00F604B8">
        <w:tc>
          <w:tcPr>
            <w:tcW w:w="3020" w:type="dxa"/>
          </w:tcPr>
          <w:p w14:paraId="3851C13F" w14:textId="77777777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336F63AE" w14:textId="38D98F9A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Dawkinsia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filamentosa</w:t>
            </w:r>
            <w:proofErr w:type="spellEnd"/>
          </w:p>
        </w:tc>
        <w:tc>
          <w:tcPr>
            <w:tcW w:w="3021" w:type="dxa"/>
          </w:tcPr>
          <w:p w14:paraId="534FE33A" w14:textId="0D66DE17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blackspot</w:t>
            </w:r>
            <w:proofErr w:type="spellEnd"/>
            <w:proofErr w:type="gramEnd"/>
            <w:r w:rsidRPr="00193169">
              <w:rPr>
                <w:rFonts w:ascii="Arial" w:hAnsi="Arial" w:cs="Arial"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barb</w:t>
            </w:r>
            <w:proofErr w:type="spellEnd"/>
          </w:p>
        </w:tc>
      </w:tr>
      <w:tr w:rsidR="0002300E" w:rsidRPr="00193169" w14:paraId="0B3B48D4" w14:textId="77777777" w:rsidTr="00F604B8">
        <w:tc>
          <w:tcPr>
            <w:tcW w:w="3020" w:type="dxa"/>
          </w:tcPr>
          <w:p w14:paraId="5B3CC111" w14:textId="77777777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44C79BD1" w14:textId="3E62D559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Enteromius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paludinosus</w:t>
            </w:r>
            <w:proofErr w:type="spellEnd"/>
          </w:p>
        </w:tc>
        <w:tc>
          <w:tcPr>
            <w:tcW w:w="3021" w:type="dxa"/>
          </w:tcPr>
          <w:p w14:paraId="38B17752" w14:textId="709F8BA0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straightfin</w:t>
            </w:r>
            <w:proofErr w:type="spellEnd"/>
            <w:proofErr w:type="gramEnd"/>
            <w:r w:rsidRPr="00193169">
              <w:rPr>
                <w:rFonts w:ascii="Arial" w:hAnsi="Arial" w:cs="Arial"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barb</w:t>
            </w:r>
            <w:proofErr w:type="spellEnd"/>
          </w:p>
        </w:tc>
      </w:tr>
      <w:tr w:rsidR="0002300E" w:rsidRPr="00193169" w14:paraId="6BF2BDBA" w14:textId="77777777" w:rsidTr="00F604B8">
        <w:tc>
          <w:tcPr>
            <w:tcW w:w="3020" w:type="dxa"/>
          </w:tcPr>
          <w:p w14:paraId="62B04680" w14:textId="77777777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1F8D9211" w14:textId="2376767A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Labeo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="00E74968" w:rsidRPr="00193169">
              <w:rPr>
                <w:rFonts w:ascii="Arial" w:hAnsi="Arial" w:cs="Arial"/>
                <w:i/>
                <w:iCs/>
                <w:u w:val="double"/>
              </w:rPr>
              <w:t>catla</w:t>
            </w:r>
            <w:proofErr w:type="spellEnd"/>
          </w:p>
        </w:tc>
        <w:tc>
          <w:tcPr>
            <w:tcW w:w="3021" w:type="dxa"/>
          </w:tcPr>
          <w:p w14:paraId="1529496E" w14:textId="667BC604" w:rsidR="0002300E" w:rsidRPr="00193169" w:rsidRDefault="00E74968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catla</w:t>
            </w:r>
            <w:proofErr w:type="spellEnd"/>
            <w:proofErr w:type="gramEnd"/>
          </w:p>
        </w:tc>
      </w:tr>
      <w:tr w:rsidR="004F3579" w:rsidRPr="00193169" w14:paraId="59BF0677" w14:textId="77777777" w:rsidTr="00F604B8">
        <w:tc>
          <w:tcPr>
            <w:tcW w:w="3020" w:type="dxa"/>
          </w:tcPr>
          <w:p w14:paraId="3260E276" w14:textId="77777777" w:rsidR="004F3579" w:rsidRPr="00193169" w:rsidRDefault="004F357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49DC960B" w14:textId="6730E1EF" w:rsidR="004F3579" w:rsidRPr="00193169" w:rsidRDefault="00E74968" w:rsidP="00F604B8">
            <w:pPr>
              <w:spacing w:before="60" w:after="60"/>
              <w:jc w:val="center"/>
              <w:rPr>
                <w:rFonts w:ascii="Arial" w:hAnsi="Arial" w:cs="Arial"/>
                <w:i/>
                <w:iCs/>
                <w:u w:val="double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Labeo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rohita</w:t>
            </w:r>
            <w:proofErr w:type="spellEnd"/>
          </w:p>
        </w:tc>
        <w:tc>
          <w:tcPr>
            <w:tcW w:w="3021" w:type="dxa"/>
          </w:tcPr>
          <w:p w14:paraId="2E750149" w14:textId="0C52EA5B" w:rsidR="004F3579" w:rsidRPr="00193169" w:rsidRDefault="00E74968" w:rsidP="00F604B8">
            <w:pPr>
              <w:spacing w:before="60" w:after="60"/>
              <w:jc w:val="center"/>
              <w:rPr>
                <w:rFonts w:ascii="Arial" w:hAnsi="Arial" w:cs="Arial"/>
                <w:u w:val="double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roho</w:t>
            </w:r>
            <w:proofErr w:type="spellEnd"/>
            <w:proofErr w:type="gramEnd"/>
            <w:r w:rsidRPr="00193169">
              <w:rPr>
                <w:rFonts w:ascii="Arial" w:hAnsi="Arial" w:cs="Arial"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labeo</w:t>
            </w:r>
            <w:proofErr w:type="spellEnd"/>
          </w:p>
        </w:tc>
      </w:tr>
      <w:tr w:rsidR="0002300E" w:rsidRPr="00193169" w14:paraId="21074579" w14:textId="77777777" w:rsidTr="00F604B8">
        <w:tc>
          <w:tcPr>
            <w:tcW w:w="3020" w:type="dxa"/>
          </w:tcPr>
          <w:p w14:paraId="1A265190" w14:textId="77777777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</w:p>
        </w:tc>
        <w:tc>
          <w:tcPr>
            <w:tcW w:w="3021" w:type="dxa"/>
          </w:tcPr>
          <w:p w14:paraId="4B13CC17" w14:textId="3A0A53BD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Pethia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conchonius</w:t>
            </w:r>
            <w:proofErr w:type="spellEnd"/>
          </w:p>
        </w:tc>
        <w:tc>
          <w:tcPr>
            <w:tcW w:w="3021" w:type="dxa"/>
          </w:tcPr>
          <w:p w14:paraId="518972D5" w14:textId="393B49FC" w:rsidR="0002300E" w:rsidRPr="00193169" w:rsidRDefault="0002300E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rosy</w:t>
            </w:r>
            <w:proofErr w:type="spellEnd"/>
            <w:proofErr w:type="gramEnd"/>
            <w:r w:rsidRPr="00193169">
              <w:rPr>
                <w:rFonts w:ascii="Arial" w:hAnsi="Arial" w:cs="Arial"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barb</w:t>
            </w:r>
            <w:proofErr w:type="spellEnd"/>
          </w:p>
        </w:tc>
      </w:tr>
      <w:tr w:rsidR="003D69B9" w:rsidRPr="00193169" w14:paraId="704BD308" w14:textId="77777777" w:rsidTr="00F604B8">
        <w:tc>
          <w:tcPr>
            <w:tcW w:w="3020" w:type="dxa"/>
          </w:tcPr>
          <w:p w14:paraId="6ECB4001" w14:textId="1EFB982B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u w:val="double"/>
              </w:rPr>
              <w:t>Gobiidae</w:t>
            </w:r>
            <w:proofErr w:type="spellEnd"/>
          </w:p>
        </w:tc>
        <w:tc>
          <w:tcPr>
            <w:tcW w:w="3021" w:type="dxa"/>
          </w:tcPr>
          <w:p w14:paraId="06636B11" w14:textId="32921799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Glossogobius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giuris</w:t>
            </w:r>
            <w:proofErr w:type="spellEnd"/>
          </w:p>
        </w:tc>
        <w:tc>
          <w:tcPr>
            <w:tcW w:w="3021" w:type="dxa"/>
          </w:tcPr>
          <w:p w14:paraId="2F0F12AA" w14:textId="29A01443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gramStart"/>
            <w:r w:rsidRPr="00193169">
              <w:rPr>
                <w:rFonts w:ascii="Arial" w:hAnsi="Arial" w:cs="Arial"/>
                <w:u w:val="double"/>
              </w:rPr>
              <w:t>tank</w:t>
            </w:r>
            <w:proofErr w:type="gramEnd"/>
            <w:r w:rsidRPr="00193169">
              <w:rPr>
                <w:rFonts w:ascii="Arial" w:hAnsi="Arial" w:cs="Arial"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goby</w:t>
            </w:r>
            <w:proofErr w:type="spellEnd"/>
          </w:p>
        </w:tc>
      </w:tr>
      <w:tr w:rsidR="003D69B9" w:rsidRPr="00193169" w14:paraId="37D55673" w14:textId="77777777" w:rsidTr="00F604B8">
        <w:tc>
          <w:tcPr>
            <w:tcW w:w="3020" w:type="dxa"/>
          </w:tcPr>
          <w:p w14:paraId="73BC9278" w14:textId="350965A4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u w:val="double"/>
              </w:rPr>
              <w:t>Ictaluridae</w:t>
            </w:r>
            <w:proofErr w:type="spellEnd"/>
          </w:p>
        </w:tc>
        <w:tc>
          <w:tcPr>
            <w:tcW w:w="3021" w:type="dxa"/>
          </w:tcPr>
          <w:p w14:paraId="244BEE0C" w14:textId="7D361358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Ictalurus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punctatus</w:t>
            </w:r>
            <w:proofErr w:type="spellEnd"/>
          </w:p>
        </w:tc>
        <w:tc>
          <w:tcPr>
            <w:tcW w:w="3021" w:type="dxa"/>
          </w:tcPr>
          <w:p w14:paraId="0FF7FDEE" w14:textId="1E912256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channel</w:t>
            </w:r>
            <w:proofErr w:type="spellEnd"/>
            <w:proofErr w:type="gramEnd"/>
            <w:r w:rsidRPr="00193169">
              <w:rPr>
                <w:rFonts w:ascii="Arial" w:hAnsi="Arial" w:cs="Arial"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catfish</w:t>
            </w:r>
            <w:proofErr w:type="spellEnd"/>
          </w:p>
        </w:tc>
      </w:tr>
      <w:tr w:rsidR="003D69B9" w:rsidRPr="00193169" w14:paraId="358CB5F5" w14:textId="77777777" w:rsidTr="00F604B8">
        <w:tc>
          <w:tcPr>
            <w:tcW w:w="3020" w:type="dxa"/>
          </w:tcPr>
          <w:p w14:paraId="370BEE05" w14:textId="448D0B03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u w:val="double"/>
              </w:rPr>
              <w:lastRenderedPageBreak/>
              <w:t>Mastacembelidae</w:t>
            </w:r>
            <w:proofErr w:type="spellEnd"/>
          </w:p>
        </w:tc>
        <w:tc>
          <w:tcPr>
            <w:tcW w:w="3021" w:type="dxa"/>
          </w:tcPr>
          <w:p w14:paraId="5FB6FAF9" w14:textId="40DF1163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Mastacembelus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armatus</w:t>
            </w:r>
            <w:proofErr w:type="spellEnd"/>
          </w:p>
        </w:tc>
        <w:tc>
          <w:tcPr>
            <w:tcW w:w="3021" w:type="dxa"/>
          </w:tcPr>
          <w:p w14:paraId="09C71567" w14:textId="48AADC21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gramStart"/>
            <w:r w:rsidRPr="00193169">
              <w:rPr>
                <w:rFonts w:ascii="Arial" w:hAnsi="Arial" w:cs="Arial"/>
                <w:u w:val="double"/>
              </w:rPr>
              <w:t>zig</w:t>
            </w:r>
            <w:proofErr w:type="gramEnd"/>
            <w:r w:rsidRPr="00193169">
              <w:rPr>
                <w:rFonts w:ascii="Arial" w:hAnsi="Arial" w:cs="Arial"/>
                <w:u w:val="double"/>
              </w:rPr>
              <w:t xml:space="preserve">-zag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eel</w:t>
            </w:r>
            <w:proofErr w:type="spellEnd"/>
          </w:p>
        </w:tc>
      </w:tr>
      <w:tr w:rsidR="003D69B9" w:rsidRPr="00193169" w14:paraId="4BAD1DDD" w14:textId="77777777" w:rsidTr="00F604B8">
        <w:tc>
          <w:tcPr>
            <w:tcW w:w="3020" w:type="dxa"/>
          </w:tcPr>
          <w:p w14:paraId="1157C4E5" w14:textId="71EC4209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u w:val="double"/>
              </w:rPr>
              <w:t>Mugilidae</w:t>
            </w:r>
            <w:proofErr w:type="spellEnd"/>
          </w:p>
        </w:tc>
        <w:tc>
          <w:tcPr>
            <w:tcW w:w="3021" w:type="dxa"/>
          </w:tcPr>
          <w:p w14:paraId="6F29494C" w14:textId="5DCBBDAC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Mugil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cephalus</w:t>
            </w:r>
            <w:proofErr w:type="spellEnd"/>
          </w:p>
        </w:tc>
        <w:tc>
          <w:tcPr>
            <w:tcW w:w="3021" w:type="dxa"/>
          </w:tcPr>
          <w:p w14:paraId="1DEDED16" w14:textId="6C384799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flathead</w:t>
            </w:r>
            <w:proofErr w:type="spellEnd"/>
            <w:proofErr w:type="gramEnd"/>
            <w:r w:rsidRPr="00193169">
              <w:rPr>
                <w:rFonts w:ascii="Arial" w:hAnsi="Arial" w:cs="Arial"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grey</w:t>
            </w:r>
            <w:proofErr w:type="spellEnd"/>
            <w:r w:rsidRPr="00193169">
              <w:rPr>
                <w:rFonts w:ascii="Arial" w:hAnsi="Arial" w:cs="Arial"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mullet</w:t>
            </w:r>
            <w:proofErr w:type="spellEnd"/>
          </w:p>
        </w:tc>
      </w:tr>
      <w:tr w:rsidR="003D69B9" w:rsidRPr="00193169" w14:paraId="0A1E9976" w14:textId="77777777" w:rsidTr="00F604B8">
        <w:tc>
          <w:tcPr>
            <w:tcW w:w="3020" w:type="dxa"/>
          </w:tcPr>
          <w:p w14:paraId="75BA233B" w14:textId="0FAE4C35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u w:val="double"/>
              </w:rPr>
              <w:t>Osphronemidae</w:t>
            </w:r>
            <w:proofErr w:type="spellEnd"/>
          </w:p>
        </w:tc>
        <w:tc>
          <w:tcPr>
            <w:tcW w:w="3021" w:type="dxa"/>
          </w:tcPr>
          <w:p w14:paraId="00E68D5E" w14:textId="461FA9CC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Trichogaster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fasciata</w:t>
            </w:r>
            <w:proofErr w:type="spellEnd"/>
          </w:p>
        </w:tc>
        <w:tc>
          <w:tcPr>
            <w:tcW w:w="3021" w:type="dxa"/>
          </w:tcPr>
          <w:p w14:paraId="27C9F73D" w14:textId="47C1E2A2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banded</w:t>
            </w:r>
            <w:proofErr w:type="spellEnd"/>
            <w:proofErr w:type="gramEnd"/>
            <w:r w:rsidRPr="00193169">
              <w:rPr>
                <w:rFonts w:ascii="Arial" w:hAnsi="Arial" w:cs="Arial"/>
                <w:u w:val="double"/>
              </w:rPr>
              <w:t xml:space="preserve"> gourami</w:t>
            </w:r>
          </w:p>
        </w:tc>
      </w:tr>
      <w:tr w:rsidR="003D69B9" w:rsidRPr="00193169" w14:paraId="0265C5CF" w14:textId="77777777" w:rsidTr="00F604B8">
        <w:tc>
          <w:tcPr>
            <w:tcW w:w="3020" w:type="dxa"/>
          </w:tcPr>
          <w:p w14:paraId="3396D08B" w14:textId="2CAE4753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u w:val="double"/>
              </w:rPr>
              <w:t>Siluridae</w:t>
            </w:r>
            <w:proofErr w:type="spellEnd"/>
          </w:p>
        </w:tc>
        <w:tc>
          <w:tcPr>
            <w:tcW w:w="3021" w:type="dxa"/>
          </w:tcPr>
          <w:p w14:paraId="3BCB2097" w14:textId="74202D6D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Wallago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attu</w:t>
            </w:r>
            <w:proofErr w:type="spellEnd"/>
          </w:p>
        </w:tc>
        <w:tc>
          <w:tcPr>
            <w:tcW w:w="3021" w:type="dxa"/>
          </w:tcPr>
          <w:p w14:paraId="7AAE0E41" w14:textId="117BA0DE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wallago</w:t>
            </w:r>
            <w:proofErr w:type="spellEnd"/>
            <w:proofErr w:type="gramEnd"/>
          </w:p>
        </w:tc>
      </w:tr>
      <w:tr w:rsidR="003D69B9" w:rsidRPr="00193169" w14:paraId="78970235" w14:textId="77777777" w:rsidTr="00F604B8">
        <w:tc>
          <w:tcPr>
            <w:tcW w:w="3020" w:type="dxa"/>
          </w:tcPr>
          <w:p w14:paraId="3444799F" w14:textId="34F30C3A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u w:val="double"/>
              </w:rPr>
              <w:t>Sparidae</w:t>
            </w:r>
            <w:proofErr w:type="spellEnd"/>
          </w:p>
        </w:tc>
        <w:tc>
          <w:tcPr>
            <w:tcW w:w="3021" w:type="dxa"/>
          </w:tcPr>
          <w:p w14:paraId="41FAA66C" w14:textId="4ED71846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Archosargus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probatocephalus</w:t>
            </w:r>
            <w:proofErr w:type="spellEnd"/>
          </w:p>
        </w:tc>
        <w:tc>
          <w:tcPr>
            <w:tcW w:w="3021" w:type="dxa"/>
          </w:tcPr>
          <w:p w14:paraId="47CF5905" w14:textId="2CCB150A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sheepshead</w:t>
            </w:r>
            <w:proofErr w:type="spellEnd"/>
            <w:proofErr w:type="gramEnd"/>
          </w:p>
        </w:tc>
      </w:tr>
      <w:tr w:rsidR="003D69B9" w:rsidRPr="00193169" w14:paraId="5D592906" w14:textId="77777777" w:rsidTr="00F604B8">
        <w:tc>
          <w:tcPr>
            <w:tcW w:w="3020" w:type="dxa"/>
          </w:tcPr>
          <w:p w14:paraId="66D4BB0D" w14:textId="6B28D513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u w:val="double"/>
              </w:rPr>
              <w:t>Xenocyprididae</w:t>
            </w:r>
            <w:proofErr w:type="spellEnd"/>
          </w:p>
        </w:tc>
        <w:tc>
          <w:tcPr>
            <w:tcW w:w="3021" w:type="dxa"/>
          </w:tcPr>
          <w:p w14:paraId="0A18CD53" w14:textId="05F2F1C9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Hypophthalmichthys</w:t>
            </w:r>
            <w:proofErr w:type="spellEnd"/>
            <w:r w:rsidRPr="00193169">
              <w:rPr>
                <w:rFonts w:ascii="Arial" w:hAnsi="Arial" w:cs="Arial"/>
                <w:i/>
                <w:iCs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i/>
                <w:iCs/>
                <w:u w:val="double"/>
              </w:rPr>
              <w:t>nobilis</w:t>
            </w:r>
            <w:proofErr w:type="spellEnd"/>
          </w:p>
        </w:tc>
        <w:tc>
          <w:tcPr>
            <w:tcW w:w="3021" w:type="dxa"/>
          </w:tcPr>
          <w:p w14:paraId="74899655" w14:textId="543254A1" w:rsidR="003D69B9" w:rsidRPr="00193169" w:rsidRDefault="003D69B9" w:rsidP="00F604B8">
            <w:pPr>
              <w:spacing w:before="60" w:after="60"/>
              <w:jc w:val="center"/>
              <w:rPr>
                <w:rFonts w:ascii="Arial" w:eastAsia="Times New Roman" w:hAnsi="Arial" w:cs="Arial"/>
                <w:strike/>
                <w:u w:val="double"/>
                <w:lang w:val="en-US"/>
              </w:rPr>
            </w:pPr>
            <w:proofErr w:type="spellStart"/>
            <w:proofErr w:type="gramStart"/>
            <w:r w:rsidRPr="00193169">
              <w:rPr>
                <w:rFonts w:ascii="Arial" w:hAnsi="Arial" w:cs="Arial"/>
                <w:u w:val="double"/>
              </w:rPr>
              <w:t>bighead</w:t>
            </w:r>
            <w:proofErr w:type="spellEnd"/>
            <w:proofErr w:type="gramEnd"/>
            <w:r w:rsidRPr="00193169">
              <w:rPr>
                <w:rFonts w:ascii="Arial" w:hAnsi="Arial" w:cs="Arial"/>
                <w:u w:val="double"/>
              </w:rPr>
              <w:t xml:space="preserve"> </w:t>
            </w:r>
            <w:proofErr w:type="spellStart"/>
            <w:r w:rsidRPr="00193169">
              <w:rPr>
                <w:rFonts w:ascii="Arial" w:hAnsi="Arial" w:cs="Arial"/>
                <w:u w:val="double"/>
              </w:rPr>
              <w:t>carp</w:t>
            </w:r>
            <w:proofErr w:type="spellEnd"/>
          </w:p>
        </w:tc>
      </w:tr>
    </w:tbl>
    <w:p w14:paraId="11B997FD" w14:textId="77777777" w:rsidR="00B7615D" w:rsidRPr="00A91E76" w:rsidRDefault="00B7615D" w:rsidP="001F53A8">
      <w:pPr>
        <w:spacing w:after="240" w:line="240" w:lineRule="auto"/>
        <w:jc w:val="both"/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</w:pPr>
    </w:p>
    <w:p w14:paraId="0CDF29D4" w14:textId="164314E8" w:rsidR="00A13467" w:rsidRPr="00A91E76" w:rsidRDefault="00A13467" w:rsidP="001F53A8">
      <w:pPr>
        <w:spacing w:after="240" w:line="240" w:lineRule="auto"/>
        <w:jc w:val="both"/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yellowfin seabream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Acantopagrus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australis)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climbing perch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(Anabas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testudineus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eels (</w:t>
      </w:r>
      <w:proofErr w:type="spellStart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Anguillidae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), </w:t>
      </w:r>
      <w:proofErr w:type="spellStart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bagrid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catfishes (</w:t>
      </w:r>
      <w:proofErr w:type="spellStart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Bagridae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), silver perch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Bidyanus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bidyanus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Atlantic menhaden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(Brevoortia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tyrannus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jacks (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Caranx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spp.), </w:t>
      </w:r>
      <w:proofErr w:type="spellStart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catla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Catla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catla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striped snakehead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(Channa striatus)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mrigal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Cirrhinus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mrigala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torpedo-shaped catfishes (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Clarias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spp.), halfbeaks flying fishes (</w:t>
      </w:r>
      <w:proofErr w:type="spellStart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Exocoetidae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), tank goby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Glossogobius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giuris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marble goby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Oxyeleotris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marmoratus)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gobies (</w:t>
      </w:r>
      <w:proofErr w:type="spellStart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Gobiidae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), rohu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Labeo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rohita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</w:t>
      </w:r>
      <w:proofErr w:type="spellStart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rhinofishes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Labeo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spp.), barramundi and giant sea perch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(Lates calcarifer)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striped mullet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(Mugil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cephalus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mullets (</w:t>
      </w:r>
      <w:proofErr w:type="spellStart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Mugilidae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) (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Mugil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spp. and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Liza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spp.), ayu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Plecoglossus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altivelis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pool barb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(Puntius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sophore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</w:t>
      </w:r>
      <w:proofErr w:type="spellStart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barcoo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grunter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Scortum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barcoo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sand whiting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Sillago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ciliata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catfishes (</w:t>
      </w:r>
      <w:proofErr w:type="spellStart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Siluridae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spp.), snakeskin gourami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Trichogaster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pectoralis)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common archer fish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Toxotes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chatareus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silver barb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(Puntius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gonionotus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spotted scat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Scatophagus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argus)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giant gourami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Osphronemus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goramy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dusky flathead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Platycephalus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fuscus)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spiny turbot 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Psettodes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sp.), </w:t>
      </w:r>
      <w:proofErr w:type="spellStart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Tairiku-baratanago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Rhodeus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ocellatus)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Keti-Bangladeshi (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Rohtee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sp.), </w:t>
      </w:r>
      <w:proofErr w:type="spellStart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rudd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Scaridinius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erythrophthalmus)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</w:t>
      </w:r>
      <w:proofErr w:type="spellStart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terapon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Terapon</w:t>
      </w:r>
      <w:proofErr w:type="spellEnd"/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sp.) and three-spot gourami </w:t>
      </w:r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Trichogaster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proofErr w:type="spellStart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trichopterus</w:t>
      </w:r>
      <w:proofErr w:type="spellEnd"/>
      <w:r w:rsidRPr="00A91E76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. These recommendations also apply to any other </w:t>
      </w:r>
      <w:hyperlink r:id="rId14" w:anchor="terme_espece_sensible" w:history="1">
        <w:r w:rsidRPr="00A91E76">
          <w:rPr>
            <w:rFonts w:ascii="Arial" w:eastAsia="Times New Roman" w:hAnsi="Arial" w:cs="Arial"/>
            <w:i/>
            <w:iCs/>
            <w:strike/>
            <w:color w:val="27282A"/>
            <w:kern w:val="0"/>
            <w:sz w:val="20"/>
            <w:szCs w:val="20"/>
            <w:lang w:val="en-US" w:eastAsia="fr-FR"/>
            <w14:ligatures w14:val="none"/>
          </w:rPr>
          <w:t>susceptible species</w:t>
        </w:r>
      </w:hyperlink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referred to in the </w:t>
      </w:r>
      <w:hyperlink r:id="rId15" w:anchor="terme_manuel_aquatique" w:history="1">
        <w:r w:rsidRPr="00A91E76">
          <w:rPr>
            <w:rFonts w:ascii="Arial" w:eastAsia="Times New Roman" w:hAnsi="Arial" w:cs="Arial"/>
            <w:i/>
            <w:iCs/>
            <w:strike/>
            <w:color w:val="27282A"/>
            <w:kern w:val="0"/>
            <w:sz w:val="20"/>
            <w:szCs w:val="20"/>
            <w:lang w:val="en-US" w:eastAsia="fr-FR"/>
            <w14:ligatures w14:val="none"/>
          </w:rPr>
          <w:t>Aquatic Manual</w:t>
        </w:r>
      </w:hyperlink>
      <w:r w:rsidRPr="00A91E76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when traded internationally.</w:t>
      </w:r>
    </w:p>
    <w:p w14:paraId="7ECD9288" w14:textId="771F9DEB" w:rsidR="00D01DEF" w:rsidRPr="00FB0BAE" w:rsidRDefault="001F53A8" w:rsidP="001F53A8">
      <w:pPr>
        <w:spacing w:after="24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FB0BAE">
        <w:rPr>
          <w:rFonts w:ascii="Arial" w:hAnsi="Arial" w:cs="Arial"/>
          <w:sz w:val="20"/>
          <w:szCs w:val="20"/>
          <w:lang w:val="en-US"/>
        </w:rPr>
        <w:t>[…]</w:t>
      </w:r>
    </w:p>
    <w:p w14:paraId="27E19AB0" w14:textId="302F4BFF" w:rsidR="001F53A8" w:rsidRPr="00FB0BAE" w:rsidRDefault="00FB0BAE" w:rsidP="00FB0BA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FB0BAE">
        <w:rPr>
          <w:rFonts w:ascii="Arial" w:eastAsia="Calibri" w:hAnsi="Arial" w:cs="Arial"/>
          <w:sz w:val="20"/>
          <w:szCs w:val="20"/>
          <w:lang w:val="en-GB"/>
        </w:rPr>
        <w:t>____________</w:t>
      </w:r>
    </w:p>
    <w:sectPr w:rsidR="001F53A8" w:rsidRPr="00FB0BAE" w:rsidSect="00123BAE">
      <w:headerReference w:type="default" r:id="rId16"/>
      <w:footerReference w:type="default" r:id="rId17"/>
      <w:pgSz w:w="11906" w:h="16838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F603E" w14:textId="77777777" w:rsidR="00994E80" w:rsidRDefault="00994E80" w:rsidP="00123BAE">
      <w:pPr>
        <w:spacing w:after="0" w:line="240" w:lineRule="auto"/>
      </w:pPr>
      <w:r>
        <w:separator/>
      </w:r>
    </w:p>
  </w:endnote>
  <w:endnote w:type="continuationSeparator" w:id="0">
    <w:p w14:paraId="525DB102" w14:textId="77777777" w:rsidR="00994E80" w:rsidRDefault="00994E80" w:rsidP="0012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39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700EBE" w:rsidRPr="00700EBE" w14:paraId="73F5ECDF" w14:textId="77777777" w:rsidTr="000443FD">
      <w:trPr>
        <w:jc w:val="center"/>
      </w:trPr>
      <w:tc>
        <w:tcPr>
          <w:tcW w:w="288" w:type="dxa"/>
        </w:tcPr>
        <w:p w14:paraId="049AD33A" w14:textId="77777777" w:rsidR="00700EBE" w:rsidRPr="00700EBE" w:rsidRDefault="00700EBE" w:rsidP="00700EBE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9897" w:type="dxa"/>
        </w:tcPr>
        <w:p w14:paraId="42A61A28" w14:textId="1BF74E13" w:rsidR="00700EBE" w:rsidRPr="00700EBE" w:rsidRDefault="00700EBE" w:rsidP="00700EBE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/>
              <w:sz w:val="18"/>
              <w:lang w:val="en-GB"/>
            </w:rPr>
          </w:pPr>
          <w:r w:rsidRPr="00700EBE">
            <w:rPr>
              <w:rFonts w:ascii="Arial" w:hAnsi="Arial" w:cs="Arial"/>
              <w:sz w:val="18"/>
              <w:szCs w:val="18"/>
              <w:lang w:val="en-GB"/>
            </w:rPr>
            <w:t xml:space="preserve">Report of the Meeting of the </w:t>
          </w:r>
          <w:r w:rsidRPr="00700EBE">
            <w:rPr>
              <w:rFonts w:ascii="Arial" w:hAnsi="Arial"/>
              <w:sz w:val="18"/>
              <w:lang w:val="en-US"/>
            </w:rPr>
            <w:t xml:space="preserve">WOAH </w:t>
          </w:r>
          <w:r w:rsidRPr="00700EBE">
            <w:rPr>
              <w:rFonts w:ascii="Arial" w:hAnsi="Arial" w:cs="Arial"/>
              <w:sz w:val="18"/>
              <w:szCs w:val="18"/>
              <w:lang w:val="en-US"/>
            </w:rPr>
            <w:t>Aquatic Animal Health Standards Commission</w:t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t xml:space="preserve"> / </w:t>
          </w:r>
          <w:r w:rsidR="000E21F5">
            <w:rPr>
              <w:rFonts w:ascii="Arial" w:hAnsi="Arial" w:cs="Arial"/>
              <w:sz w:val="18"/>
              <w:szCs w:val="18"/>
              <w:lang w:val="en-US"/>
            </w:rPr>
            <w:t>February</w:t>
          </w:r>
          <w:r w:rsidRPr="00700EBE">
            <w:rPr>
              <w:rFonts w:ascii="Arial" w:hAnsi="Arial" w:cs="Arial"/>
              <w:sz w:val="18"/>
              <w:szCs w:val="18"/>
              <w:lang w:val="en-US"/>
            </w:rPr>
            <w:t xml:space="preserve"> 202</w:t>
          </w:r>
          <w:r w:rsidR="000E21F5">
            <w:rPr>
              <w:rFonts w:ascii="Arial" w:hAnsi="Arial" w:cs="Arial"/>
              <w:sz w:val="18"/>
              <w:szCs w:val="18"/>
              <w:lang w:val="en-US"/>
            </w:rPr>
            <w:t>5</w:t>
          </w:r>
        </w:p>
      </w:tc>
      <w:tc>
        <w:tcPr>
          <w:tcW w:w="217" w:type="dxa"/>
        </w:tcPr>
        <w:p w14:paraId="7946524F" w14:textId="77777777" w:rsidR="00700EBE" w:rsidRPr="00700EBE" w:rsidRDefault="00700EBE" w:rsidP="00700EBE">
          <w:pPr>
            <w:tabs>
              <w:tab w:val="right" w:pos="9072"/>
            </w:tabs>
            <w:spacing w:before="360"/>
            <w:jc w:val="right"/>
            <w:rPr>
              <w:rFonts w:ascii="Arial" w:hAnsi="Arial"/>
              <w:sz w:val="18"/>
              <w:lang w:val="en-GB"/>
            </w:rPr>
          </w:pPr>
          <w:r w:rsidRPr="00700EBE">
            <w:rPr>
              <w:rFonts w:ascii="Arial" w:hAnsi="Arial" w:cs="Arial"/>
              <w:sz w:val="18"/>
              <w:szCs w:val="18"/>
              <w:lang w:val="en-GB"/>
            </w:rPr>
            <w:fldChar w:fldCharType="begin"/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instrText>PAGE   \* MERGEFORMAT</w:instrText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fldChar w:fldCharType="separate"/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t>1</w:t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fldChar w:fldCharType="end"/>
          </w:r>
        </w:p>
      </w:tc>
      <w:tc>
        <w:tcPr>
          <w:tcW w:w="288" w:type="dxa"/>
        </w:tcPr>
        <w:p w14:paraId="19D0A27A" w14:textId="77777777" w:rsidR="00700EBE" w:rsidRPr="00700EBE" w:rsidRDefault="00700EBE" w:rsidP="00700EBE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</w:tbl>
  <w:p w14:paraId="0A133CD7" w14:textId="77777777" w:rsidR="00700EBE" w:rsidRPr="00700EBE" w:rsidRDefault="00700EBE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95ED1" w14:textId="77777777" w:rsidR="00994E80" w:rsidRDefault="00994E80" w:rsidP="00123BAE">
      <w:pPr>
        <w:spacing w:after="0" w:line="240" w:lineRule="auto"/>
      </w:pPr>
      <w:r>
        <w:separator/>
      </w:r>
    </w:p>
  </w:footnote>
  <w:footnote w:type="continuationSeparator" w:id="0">
    <w:p w14:paraId="564897B9" w14:textId="77777777" w:rsidR="00994E80" w:rsidRDefault="00994E80" w:rsidP="0012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40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123BAE" w:rsidRPr="00123BAE" w14:paraId="3D94FCC4" w14:textId="77777777" w:rsidTr="000443FD">
      <w:trPr>
        <w:trHeight w:val="58"/>
        <w:jc w:val="center"/>
      </w:trPr>
      <w:tc>
        <w:tcPr>
          <w:tcW w:w="10774" w:type="dxa"/>
        </w:tcPr>
        <w:p w14:paraId="1BEBBBEC" w14:textId="77777777" w:rsidR="00123BAE" w:rsidRPr="00123BAE" w:rsidRDefault="00123BAE" w:rsidP="00123BAE">
          <w:pPr>
            <w:tabs>
              <w:tab w:val="left" w:pos="8151"/>
            </w:tabs>
            <w:spacing w:after="240"/>
            <w:rPr>
              <w:rFonts w:ascii="Arial" w:hAnsi="Arial" w:cs="Arial"/>
              <w:lang w:val="en-GB"/>
            </w:rPr>
          </w:pPr>
          <w:r w:rsidRPr="00123BAE">
            <w:rPr>
              <w:rFonts w:ascii="Arial" w:hAnsi="Arial" w:cs="Arial"/>
              <w:lang w:val="en-GB"/>
            </w:rPr>
            <w:tab/>
          </w:r>
        </w:p>
      </w:tc>
    </w:tr>
  </w:tbl>
  <w:p w14:paraId="166548BC" w14:textId="77777777" w:rsidR="00123BAE" w:rsidRPr="00123BAE" w:rsidRDefault="00123BAE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A8"/>
    <w:rsid w:val="0002300E"/>
    <w:rsid w:val="00040189"/>
    <w:rsid w:val="0004240D"/>
    <w:rsid w:val="000917A8"/>
    <w:rsid w:val="000C7F91"/>
    <w:rsid w:val="000E21F5"/>
    <w:rsid w:val="00123BAE"/>
    <w:rsid w:val="00135F4A"/>
    <w:rsid w:val="00193169"/>
    <w:rsid w:val="001C66C3"/>
    <w:rsid w:val="001F53A8"/>
    <w:rsid w:val="00206764"/>
    <w:rsid w:val="002114E6"/>
    <w:rsid w:val="002212FB"/>
    <w:rsid w:val="0024494E"/>
    <w:rsid w:val="002816B3"/>
    <w:rsid w:val="00306C90"/>
    <w:rsid w:val="003631D7"/>
    <w:rsid w:val="00381E94"/>
    <w:rsid w:val="003822EA"/>
    <w:rsid w:val="003A0627"/>
    <w:rsid w:val="003D69B9"/>
    <w:rsid w:val="004F3579"/>
    <w:rsid w:val="00581540"/>
    <w:rsid w:val="00585675"/>
    <w:rsid w:val="005A4852"/>
    <w:rsid w:val="005B1B84"/>
    <w:rsid w:val="00600277"/>
    <w:rsid w:val="00624CF8"/>
    <w:rsid w:val="00631E63"/>
    <w:rsid w:val="00677A56"/>
    <w:rsid w:val="00687266"/>
    <w:rsid w:val="00696021"/>
    <w:rsid w:val="006A2889"/>
    <w:rsid w:val="006B65D1"/>
    <w:rsid w:val="00700EBE"/>
    <w:rsid w:val="00747276"/>
    <w:rsid w:val="00787365"/>
    <w:rsid w:val="008057E2"/>
    <w:rsid w:val="00813361"/>
    <w:rsid w:val="00857A3C"/>
    <w:rsid w:val="00886838"/>
    <w:rsid w:val="008D2843"/>
    <w:rsid w:val="008F12AC"/>
    <w:rsid w:val="008F73E1"/>
    <w:rsid w:val="00994E80"/>
    <w:rsid w:val="009A65EE"/>
    <w:rsid w:val="009B2BA6"/>
    <w:rsid w:val="009B4595"/>
    <w:rsid w:val="009C7CFA"/>
    <w:rsid w:val="00A13467"/>
    <w:rsid w:val="00A575B2"/>
    <w:rsid w:val="00A76AA4"/>
    <w:rsid w:val="00A91E76"/>
    <w:rsid w:val="00AA42B8"/>
    <w:rsid w:val="00AF3082"/>
    <w:rsid w:val="00AF6F02"/>
    <w:rsid w:val="00B14A07"/>
    <w:rsid w:val="00B163EC"/>
    <w:rsid w:val="00B7615D"/>
    <w:rsid w:val="00C14AE0"/>
    <w:rsid w:val="00C83DE8"/>
    <w:rsid w:val="00CE1DE0"/>
    <w:rsid w:val="00CE414A"/>
    <w:rsid w:val="00D01DEF"/>
    <w:rsid w:val="00D16834"/>
    <w:rsid w:val="00DE33C4"/>
    <w:rsid w:val="00DF03A7"/>
    <w:rsid w:val="00DF7180"/>
    <w:rsid w:val="00E07F88"/>
    <w:rsid w:val="00E1693A"/>
    <w:rsid w:val="00E74968"/>
    <w:rsid w:val="00E80EEA"/>
    <w:rsid w:val="00F20DDE"/>
    <w:rsid w:val="00F26FD0"/>
    <w:rsid w:val="00F604B8"/>
    <w:rsid w:val="00F93574"/>
    <w:rsid w:val="00F95FCF"/>
    <w:rsid w:val="00FB0BAE"/>
    <w:rsid w:val="00FD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39642"/>
  <w15:chartTrackingRefBased/>
  <w15:docId w15:val="{52856076-ACD1-4011-AFAB-FEEC240B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3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5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3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4852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3A0627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87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3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BAE"/>
  </w:style>
  <w:style w:type="paragraph" w:styleId="Footer">
    <w:name w:val="footer"/>
    <w:basedOn w:val="Normal"/>
    <w:link w:val="FooterChar"/>
    <w:uiPriority w:val="99"/>
    <w:unhideWhenUsed/>
    <w:rsid w:val="00123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BAE"/>
  </w:style>
  <w:style w:type="table" w:customStyle="1" w:styleId="TableGrid40">
    <w:name w:val="Table Grid40"/>
    <w:basedOn w:val="TableNormal"/>
    <w:next w:val="TableGrid"/>
    <w:uiPriority w:val="59"/>
    <w:rsid w:val="00123BAE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00EBE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0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4" Type="http://schemas.openxmlformats.org/officeDocument/2006/relationships/hyperlink" Target="https://www.woah.org/en/what-we-do/standards/codes-and-manuals/aquatic-code-online-access/index.php?id=169&amp;L=1&amp;htmfile=glossaire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eate a new document." ma:contentTypeScope="" ma:versionID="c918084a307af3d63c42c882eda5b4eb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f97465bfd10312d09bca7f9f8a308912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Props1.xml><?xml version="1.0" encoding="utf-8"?>
<ds:datastoreItem xmlns:ds="http://schemas.openxmlformats.org/officeDocument/2006/customXml" ds:itemID="{2C9C8776-4B11-432B-837F-3C31829E2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70EA1-8378-4CD7-8077-A01074902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C78A1-F9BE-4169-B634-32E2A2D11F62}">
  <ds:schemaRefs>
    <ds:schemaRef ds:uri="http://schemas.microsoft.com/office/2006/metadata/properties"/>
    <ds:schemaRef ds:uri="http://schemas.microsoft.com/office/infopath/2007/PartnerControls"/>
    <ds:schemaRef ds:uri="605092c5-56bb-4ca7-9d78-1e52ec73f2b1"/>
    <ds:schemaRef ds:uri="35464ca5-5ac9-44ca-a2c5-f63974a9d1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14</dc:title>
  <dc:subject/>
  <dc:creator>Anne Guillon</dc:creator>
  <cp:keywords/>
  <dc:description/>
  <cp:lastModifiedBy>Egrie, Paul - MRP-APHIS</cp:lastModifiedBy>
  <cp:revision>9</cp:revision>
  <dcterms:created xsi:type="dcterms:W3CDTF">2024-10-29T11:06:00Z</dcterms:created>
  <dcterms:modified xsi:type="dcterms:W3CDTF">2025-03-27T02:58:00Z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