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FB51" w14:textId="77777777" w:rsidR="006E714E" w:rsidRPr="001F13AD" w:rsidRDefault="006E714E" w:rsidP="006E714E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12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7.8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. – Model Articles 11.X.9. – 11.X.14. for mollusc disease-specific chapters</w:t>
      </w:r>
      <w:bookmarkStart w:id="0" w:name="A15"/>
      <w:bookmarkEnd w:id="0"/>
    </w:p>
    <w:p w14:paraId="5B485528" w14:textId="77777777" w:rsidR="006E714E" w:rsidRPr="002D0178" w:rsidRDefault="006E714E" w:rsidP="006E714E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2D0178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Model Articles 11.X.9. – 11.X.14. for </w:t>
      </w:r>
      <w:proofErr w:type="spellStart"/>
      <w:r w:rsidRPr="002D0178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>mollusc</w:t>
      </w:r>
      <w:proofErr w:type="spellEnd"/>
      <w:r w:rsidRPr="002D0178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 disease-specific chapters </w:t>
      </w:r>
    </w:p>
    <w:p w14:paraId="00F7BFD1" w14:textId="77777777" w:rsidR="006E714E" w:rsidRPr="002D0178" w:rsidRDefault="006E714E" w:rsidP="006E714E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2D0178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11.X.</w:t>
      </w:r>
      <w:r w:rsidRPr="002D0178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2D0178">
        <w:rPr>
          <w:rFonts w:ascii="Arial" w:eastAsia="Calibri" w:hAnsi="Arial" w:cs="Arial"/>
          <w:sz w:val="18"/>
          <w:szCs w:val="18"/>
          <w:lang w:val="en-US"/>
        </w:rPr>
        <w:br/>
      </w:r>
      <w:r w:rsidRPr="002D0178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>INFECTION WITH [PATHOGEN X]</w:t>
      </w:r>
    </w:p>
    <w:p w14:paraId="3B867810" w14:textId="77777777" w:rsidR="006E714E" w:rsidRPr="002D0178" w:rsidRDefault="006E714E" w:rsidP="006E714E">
      <w:pPr>
        <w:spacing w:after="240" w:line="240" w:lineRule="auto"/>
        <w:jc w:val="center"/>
        <w:rPr>
          <w:rFonts w:ascii="Arial" w:eastAsia="Calibri" w:hAnsi="Arial" w:cs="Arial"/>
          <w:spacing w:val="40"/>
          <w:sz w:val="18"/>
          <w:szCs w:val="18"/>
          <w:lang w:val="en-US"/>
        </w:rPr>
      </w:pPr>
      <w:r w:rsidRPr="002D0178">
        <w:rPr>
          <w:rFonts w:ascii="Arial" w:eastAsia="Calibri" w:hAnsi="Arial" w:cs="Arial"/>
          <w:spacing w:val="40"/>
          <w:sz w:val="18"/>
          <w:szCs w:val="18"/>
          <w:lang w:val="en-US"/>
        </w:rPr>
        <w:t>[…]</w:t>
      </w:r>
    </w:p>
    <w:p w14:paraId="30B8CE10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Calibri" w:hAnsi="Söhne Halbfett" w:cs="Times New Roman"/>
        </w:rPr>
      </w:pPr>
      <w:r w:rsidRPr="002D0178">
        <w:rPr>
          <w:rFonts w:ascii="Söhne Halbfett" w:eastAsia="Calibri" w:hAnsi="Söhne Halbfett" w:cs="Arial"/>
          <w:sz w:val="18"/>
          <w:szCs w:val="18"/>
          <w:lang w:val="en-US"/>
        </w:rPr>
        <w:t xml:space="preserve">Article 11.X.9. </w:t>
      </w:r>
    </w:p>
    <w:p w14:paraId="3CC60F5C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5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Importation of aquatic animals </w:t>
      </w:r>
      <w:proofErr w:type="spellStart"/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or</w:t>
      </w:r>
      <w:r w:rsidRPr="002D0178">
        <w:rPr>
          <w:rFonts w:ascii="Söhne Halbfett" w:eastAsia="Arial" w:hAnsi="Söhne Halbfett" w:cs="Arial"/>
          <w:strike/>
          <w:sz w:val="18"/>
          <w:szCs w:val="18"/>
          <w:lang w:val="en-US"/>
        </w:rPr>
        <w:t>and</w:t>
      </w:r>
      <w:proofErr w:type="spellEnd"/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aquatic animal products from a country, zone or compartment declared free from infection with [Pathogen X]</w:t>
      </w:r>
    </w:p>
    <w:p w14:paraId="15480435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6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When importing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aquatic animals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and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aquatic animal products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of </w:t>
      </w:r>
      <w:r w:rsidRPr="002D0178">
        <w:rPr>
          <w:rFonts w:ascii="Söhne" w:eastAsia="Arial" w:hAnsi="Söhne" w:cs="Arial"/>
          <w:spacing w:val="-3"/>
          <w:sz w:val="18"/>
          <w:szCs w:val="18"/>
          <w:highlight w:val="yellow"/>
          <w:u w:val="double"/>
          <w:lang w:val="en-US"/>
        </w:rPr>
        <w:t xml:space="preserve">a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species referred to in Article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11.X.2.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, or </w:t>
      </w:r>
      <w:r w:rsidRPr="002D0178">
        <w:rPr>
          <w:rFonts w:ascii="Söhne" w:eastAsia="Arial" w:hAnsi="Söhne" w:cs="Arial"/>
          <w:i/>
          <w:iCs/>
          <w:spacing w:val="-3"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derived thereof,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from a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country,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declared free from infection with [Pathogen X],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of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importing country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should require that the consignment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be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accompanied by an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international aquatic animal health certificate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issued by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exporting country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.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The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 international aquatic animal health certificate </w:t>
      </w:r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 xml:space="preserve">should state </w:t>
      </w:r>
      <w:proofErr w:type="spellStart"/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that,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or</w:t>
      </w:r>
      <w:proofErr w:type="spellEnd"/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 a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certifying official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approved by the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importing country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certifying that,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on the basis of</w:t>
      </w:r>
      <w:proofErr w:type="gram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the procedures described in Articles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11.X.</w:t>
      </w:r>
      <w:r w:rsidRPr="002D0178">
        <w:rPr>
          <w:rFonts w:ascii="Söhne" w:eastAsia="Arial" w:hAnsi="Söhne" w:cs="Arial"/>
          <w:strike/>
          <w:spacing w:val="-3"/>
          <w:sz w:val="18"/>
          <w:szCs w:val="18"/>
          <w:lang w:val="en-US"/>
        </w:rPr>
        <w:t>4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>5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., 11.X.</w:t>
      </w:r>
      <w:r w:rsidRPr="002D0178">
        <w:rPr>
          <w:rFonts w:ascii="Söhne" w:eastAsia="Arial" w:hAnsi="Söhne" w:cs="Arial"/>
          <w:strike/>
          <w:spacing w:val="-3"/>
          <w:sz w:val="18"/>
          <w:szCs w:val="18"/>
          <w:lang w:val="en-US"/>
        </w:rPr>
        <w:t>5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>6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.  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>or 11.X.7.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(</w:t>
      </w:r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as</w:t>
      </w:r>
      <w:proofErr w:type="gram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applicable) and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11.X.</w:t>
      </w:r>
      <w:r w:rsidRPr="002D0178">
        <w:rPr>
          <w:rFonts w:ascii="Söhne" w:eastAsia="Arial" w:hAnsi="Söhne" w:cs="Arial"/>
          <w:strike/>
          <w:spacing w:val="-3"/>
          <w:sz w:val="18"/>
          <w:szCs w:val="18"/>
          <w:lang w:val="en-US"/>
        </w:rPr>
        <w:t>6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>8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.,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 place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production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animals </w:t>
      </w:r>
      <w:proofErr w:type="spellStart"/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or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and</w:t>
      </w:r>
      <w:proofErr w:type="spellEnd"/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</w:t>
      </w:r>
      <w:r w:rsidRPr="002D0178">
        <w:rPr>
          <w:rFonts w:ascii="Söhne" w:eastAsia="Arial" w:hAnsi="Söhne" w:cs="Arial"/>
          <w:i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products</w:t>
      </w:r>
      <w:r w:rsidRPr="002D0178">
        <w:rPr>
          <w:rFonts w:ascii="Söhne" w:eastAsia="Arial" w:hAnsi="Söhne" w:cs="Arial"/>
          <w:i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is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country,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zone</w:t>
      </w:r>
      <w:r w:rsidRPr="002D0178">
        <w:rPr>
          <w:rFonts w:ascii="Söhne" w:eastAsia="Arial" w:hAnsi="Söhne" w:cs="Arial"/>
          <w:i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or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compartment</w:t>
      </w:r>
      <w:r w:rsidRPr="002D0178">
        <w:rPr>
          <w:rFonts w:ascii="Söhne" w:eastAsia="Arial" w:hAnsi="Söhne" w:cs="Arial"/>
          <w:i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declared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free from infection with [Pathogen X]. </w:t>
      </w:r>
    </w:p>
    <w:p w14:paraId="06D6192F" w14:textId="77777777" w:rsidR="006E714E" w:rsidRPr="002D0178" w:rsidRDefault="006E714E" w:rsidP="006E714E">
      <w:pPr>
        <w:widowControl w:val="0"/>
        <w:tabs>
          <w:tab w:val="left" w:pos="6379"/>
        </w:tabs>
        <w:autoSpaceDE w:val="0"/>
        <w:autoSpaceDN w:val="0"/>
        <w:spacing w:after="240" w:line="240" w:lineRule="auto"/>
        <w:ind w:right="4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international aquatic animal health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certificate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should be in accordance with the Model Certificate in Chapter 5.11.</w:t>
      </w:r>
    </w:p>
    <w:p w14:paraId="5E90CED4" w14:textId="77777777" w:rsidR="006E714E" w:rsidRPr="002D0178" w:rsidRDefault="006E714E" w:rsidP="006E714E">
      <w:pPr>
        <w:widowControl w:val="0"/>
        <w:tabs>
          <w:tab w:val="left" w:pos="6379"/>
        </w:tabs>
        <w:autoSpaceDE w:val="0"/>
        <w:autoSpaceDN w:val="0"/>
        <w:spacing w:after="240" w:line="240" w:lineRule="auto"/>
        <w:ind w:right="4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This article does not apply to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aquatic animal </w:t>
      </w:r>
      <w:proofErr w:type="spellStart"/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products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commodities</w:t>
      </w:r>
      <w:proofErr w:type="spellEnd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 xml:space="preserve">referred </w:t>
      </w:r>
      <w:proofErr w:type="spellStart"/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to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listed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in point 1 of Article 11.X.3.</w:t>
      </w:r>
    </w:p>
    <w:p w14:paraId="745B820A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/>
        </w:rPr>
      </w:pPr>
      <w:r w:rsidRPr="002D0178">
        <w:rPr>
          <w:rFonts w:ascii="Söhne Halbfett" w:eastAsia="Ottawa" w:hAnsi="Söhne Halbfett" w:cs="Ottawa"/>
          <w:sz w:val="18"/>
          <w:szCs w:val="18"/>
          <w:lang w:val="en-US"/>
        </w:rPr>
        <w:t>Article 11.X.10.</w:t>
      </w:r>
    </w:p>
    <w:p w14:paraId="7598B077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9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Importation of aquatic animals for aquaculture from a country, zone or compartment not declared free from infection with [Pathogen X]</w:t>
      </w:r>
    </w:p>
    <w:p w14:paraId="7DB6C8BA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6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When importing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for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aquaculture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aquatic animals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of a species referred to in Article 11.X.2. from a country,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not declared free from infection with [Pathogen X],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importing country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should assess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in accordance with Chapter 2.1. and consider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mitigation measures in points 1 and 2 below.</w:t>
      </w:r>
    </w:p>
    <w:p w14:paraId="683F7F61" w14:textId="77777777" w:rsidR="006E714E" w:rsidRPr="002D0178" w:rsidRDefault="006E714E" w:rsidP="006E714E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426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If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intention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is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grow</w:t>
      </w:r>
      <w:r w:rsidRPr="002D0178">
        <w:rPr>
          <w:rFonts w:ascii="Söhne" w:eastAsia="Arial" w:hAnsi="Söhne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out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harvest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imported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,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consider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applying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following:</w:t>
      </w:r>
    </w:p>
    <w:p w14:paraId="67069729" w14:textId="77777777" w:rsidR="006E714E" w:rsidRPr="002D0178" w:rsidRDefault="006E714E" w:rsidP="006E714E">
      <w:pPr>
        <w:widowControl w:val="0"/>
        <w:numPr>
          <w:ilvl w:val="1"/>
          <w:numId w:val="2"/>
        </w:numPr>
        <w:autoSpaceDE w:val="0"/>
        <w:autoSpaceDN w:val="0"/>
        <w:spacing w:after="240" w:line="240" w:lineRule="auto"/>
        <w:ind w:left="851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direct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delivery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lifelong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holding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imported</w:t>
      </w:r>
      <w:r w:rsidRPr="002D0178">
        <w:rPr>
          <w:rFonts w:ascii="Söhne" w:eastAsia="Arial" w:hAnsi="Söhne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animals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quarantine</w:t>
      </w:r>
      <w:r w:rsidRPr="002D0178">
        <w:rPr>
          <w:rFonts w:ascii="Söhne" w:eastAsia="Arial" w:hAnsi="Söhne" w:cs="Arial"/>
          <w:i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facility;</w:t>
      </w:r>
      <w:r w:rsidRPr="002D0178">
        <w:rPr>
          <w:rFonts w:ascii="Söhne" w:eastAsia="Arial" w:hAnsi="Söhne" w:cs="Arial"/>
          <w:spacing w:val="-4"/>
          <w:sz w:val="18"/>
          <w:szCs w:val="18"/>
          <w:highlight w:val="yellow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and</w:t>
      </w:r>
    </w:p>
    <w:p w14:paraId="02E1E175" w14:textId="77777777" w:rsidR="006E714E" w:rsidRPr="002D0178" w:rsidRDefault="006E714E" w:rsidP="006E714E">
      <w:pPr>
        <w:widowControl w:val="0"/>
        <w:numPr>
          <w:ilvl w:val="1"/>
          <w:numId w:val="2"/>
        </w:numPr>
        <w:autoSpaceDE w:val="0"/>
        <w:autoSpaceDN w:val="0"/>
        <w:spacing w:after="240" w:line="240" w:lineRule="auto"/>
        <w:ind w:left="851" w:right="105" w:hanging="425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before leaving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quarantine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(either in the original facility or following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transport to another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quarantine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facility) 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animals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are killed and processed into one or more of 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referred to in point 1 of Article 11.X.3. or other products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authorised</w:t>
      </w:r>
      <w:proofErr w:type="spellEnd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by 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Competent Authority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; and</w:t>
      </w:r>
    </w:p>
    <w:p w14:paraId="2E92E5A6" w14:textId="77777777" w:rsidR="006E714E" w:rsidRPr="002D0178" w:rsidRDefault="006E714E" w:rsidP="006E714E">
      <w:pPr>
        <w:widowControl w:val="0"/>
        <w:numPr>
          <w:ilvl w:val="1"/>
          <w:numId w:val="2"/>
        </w:numPr>
        <w:autoSpaceDE w:val="0"/>
        <w:autoSpaceDN w:val="0"/>
        <w:spacing w:after="240" w:line="240" w:lineRule="auto"/>
        <w:ind w:left="851" w:right="105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the treatment of all transport water, equipment, </w:t>
      </w:r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effluent</w:t>
      </w:r>
      <w:proofErr w:type="gram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and waste materials to </w:t>
      </w:r>
      <w:proofErr w:type="spellStart"/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inactive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inactivate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[Pathogen X] in accordance with Chapters 4.4., 4.8. and</w:t>
      </w:r>
      <w:r w:rsidRPr="002D0178">
        <w:rPr>
          <w:rFonts w:ascii="Söhne" w:eastAsia="Arial" w:hAnsi="Söhne" w:cs="Arial"/>
          <w:spacing w:val="-31"/>
          <w:sz w:val="18"/>
          <w:szCs w:val="18"/>
          <w:lang w:val="en-US"/>
        </w:rPr>
        <w:t xml:space="preserve"> 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5.5.</w:t>
      </w:r>
    </w:p>
    <w:p w14:paraId="5480E839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OR</w:t>
      </w:r>
    </w:p>
    <w:p w14:paraId="7059B828" w14:textId="77777777" w:rsidR="006E714E" w:rsidRPr="002D0178" w:rsidRDefault="006E714E" w:rsidP="006E714E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ind w:left="426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If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intention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is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establish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new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stock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aquaculture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,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consider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applying the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following:</w:t>
      </w:r>
    </w:p>
    <w:p w14:paraId="3CFAD47C" w14:textId="77777777" w:rsidR="006E714E" w:rsidRPr="002D0178" w:rsidRDefault="006E714E" w:rsidP="006E714E">
      <w:pPr>
        <w:widowControl w:val="0"/>
        <w:numPr>
          <w:ilvl w:val="1"/>
          <w:numId w:val="2"/>
        </w:numPr>
        <w:autoSpaceDE w:val="0"/>
        <w:autoSpaceDN w:val="0"/>
        <w:spacing w:after="240" w:line="240" w:lineRule="auto"/>
        <w:ind w:left="851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In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exporting</w:t>
      </w:r>
      <w:r w:rsidRPr="002D0178">
        <w:rPr>
          <w:rFonts w:ascii="Söhne" w:eastAsia="Arial" w:hAnsi="Söhne" w:cs="Arial"/>
          <w:i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country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:</w:t>
      </w:r>
    </w:p>
    <w:p w14:paraId="7DB67FEC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identify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potential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source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populations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evaluate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their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</w:t>
      </w:r>
      <w:r w:rsidRPr="002D0178">
        <w:rPr>
          <w:rFonts w:ascii="Söhne" w:eastAsia="Arial" w:hAnsi="Söhne" w:cs="Arial"/>
          <w:i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health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records;</w:t>
      </w:r>
      <w:proofErr w:type="gramEnd"/>
    </w:p>
    <w:p w14:paraId="5D5669A2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right="10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test</w:t>
      </w:r>
      <w:r w:rsidRPr="002D0178">
        <w:rPr>
          <w:rFonts w:ascii="Söhne" w:eastAsia="Arial" w:hAnsi="Söhne" w:cs="Arial"/>
          <w:spacing w:val="-1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source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populations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accordance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with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Chapter</w:t>
      </w:r>
      <w:r w:rsidRPr="002D0178">
        <w:rPr>
          <w:rFonts w:ascii="Söhne" w:eastAsia="Arial" w:hAnsi="Söhne" w:cs="Arial"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1.4.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select</w:t>
      </w:r>
      <w:r w:rsidRPr="002D0178">
        <w:rPr>
          <w:rFonts w:ascii="Söhne" w:eastAsia="Arial" w:hAnsi="Söhne" w:cs="Arial"/>
          <w:spacing w:val="-1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founder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(F-0)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 animals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with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high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health</w:t>
      </w:r>
      <w:r w:rsidRPr="002D0178">
        <w:rPr>
          <w:rFonts w:ascii="Söhne" w:eastAsia="Arial" w:hAnsi="Söhne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status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infection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with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[Pathogen X].</w:t>
      </w:r>
    </w:p>
    <w:p w14:paraId="571F5114" w14:textId="77777777" w:rsidR="006E714E" w:rsidRPr="002D0178" w:rsidRDefault="006E714E" w:rsidP="006E714E">
      <w:pPr>
        <w:widowControl w:val="0"/>
        <w:numPr>
          <w:ilvl w:val="1"/>
          <w:numId w:val="2"/>
        </w:numPr>
        <w:autoSpaceDE w:val="0"/>
        <w:autoSpaceDN w:val="0"/>
        <w:spacing w:after="240" w:line="240" w:lineRule="auto"/>
        <w:ind w:left="851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In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importing</w:t>
      </w:r>
      <w:r w:rsidRPr="002D0178">
        <w:rPr>
          <w:rFonts w:ascii="Söhne" w:eastAsia="Arial" w:hAnsi="Söhne" w:cs="Arial"/>
          <w:i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country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:</w:t>
      </w:r>
    </w:p>
    <w:p w14:paraId="67765550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import the F-0 population into a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quarantine </w:t>
      </w:r>
      <w:r w:rsidRPr="002D0178">
        <w:rPr>
          <w:rFonts w:ascii="Söhne" w:eastAsia="Arial" w:hAnsi="Söhne" w:cs="Arial"/>
          <w:i/>
          <w:spacing w:val="-36"/>
          <w:sz w:val="18"/>
          <w:szCs w:val="18"/>
          <w:lang w:val="en-US"/>
        </w:rPr>
        <w:t xml:space="preserve">  </w:t>
      </w:r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facility;</w:t>
      </w:r>
      <w:proofErr w:type="gramEnd"/>
    </w:p>
    <w:p w14:paraId="41B3D13A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test the F-0 population for [Pathogen X] in accordance with Chapter 1.4. to determine their suitability as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proofErr w:type="spellStart"/>
      <w:proofErr w:type="gramStart"/>
      <w:r w:rsidRPr="002D0178">
        <w:rPr>
          <w:rFonts w:ascii="Söhne" w:eastAsia="Arial" w:hAnsi="Söhne" w:cs="Arial"/>
          <w:sz w:val="18"/>
          <w:szCs w:val="18"/>
          <w:lang w:val="en-US"/>
        </w:rPr>
        <w:t>broodstock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>;</w:t>
      </w:r>
      <w:proofErr w:type="gramEnd"/>
    </w:p>
    <w:p w14:paraId="2A6E7EE1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produce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first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generation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(F-1)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proofErr w:type="gramStart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quarantine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;</w:t>
      </w:r>
      <w:proofErr w:type="gramEnd"/>
    </w:p>
    <w:p w14:paraId="6C064B49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right="106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culture F-1 population in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quarantine </w:t>
      </w:r>
      <w:r w:rsidRPr="002D0178">
        <w:rPr>
          <w:rFonts w:ascii="Söhne" w:eastAsia="Arial" w:hAnsi="Söhne" w:cs="Arial"/>
          <w:iCs/>
          <w:sz w:val="18"/>
          <w:szCs w:val="18"/>
          <w:highlight w:val="yellow"/>
          <w:u w:val="double"/>
          <w:lang w:val="en-US"/>
        </w:rPr>
        <w:t xml:space="preserve">for a duration sufficient for, and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under conditions that are conducive to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the clinical expression of infection with [Pathogen X], 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 xml:space="preserve">(as described in Chapter 2.4.X. of the </w:t>
      </w:r>
      <w:r w:rsidRPr="002D0178">
        <w:rPr>
          <w:rFonts w:ascii="Söhne" w:eastAsia="Arial" w:hAnsi="Söhne" w:cs="Arial"/>
          <w:i/>
          <w:strike/>
          <w:sz w:val="18"/>
          <w:szCs w:val="18"/>
          <w:highlight w:val="yellow"/>
          <w:lang w:val="en-US"/>
        </w:rPr>
        <w:t>Aquatic Manual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)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and sample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and test for [Pathogen X] in accordance with Chapter 1.4.</w:t>
      </w:r>
      <w:r w:rsidRPr="002D0178">
        <w:rPr>
          <w:rFonts w:ascii="Arial" w:hAnsi="Arial"/>
          <w:sz w:val="20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/>
        </w:rPr>
        <w:t>Aquatic Code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 xml:space="preserve"> and Chapter 2.4.X. of the </w:t>
      </w:r>
      <w:r w:rsidRPr="002D0178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/>
        </w:rPr>
        <w:t xml:space="preserve">Aquatic </w:t>
      </w:r>
      <w:proofErr w:type="gramStart"/>
      <w:r w:rsidRPr="002D0178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/>
        </w:rPr>
        <w:t>Manual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;</w:t>
      </w:r>
      <w:proofErr w:type="gramEnd"/>
    </w:p>
    <w:p w14:paraId="48832FA6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right="111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if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[Pathogen X] is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not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detected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F-1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population,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it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may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be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defined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as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free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from</w:t>
      </w:r>
      <w:r w:rsidRPr="002D0178">
        <w:rPr>
          <w:rFonts w:ascii="Söhne" w:eastAsia="Arial" w:hAnsi="Söhne" w:cs="Arial"/>
          <w:spacing w:val="4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infection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with [Pathogen X] and may be released from </w:t>
      </w:r>
      <w:r w:rsidRPr="002D0178">
        <w:rPr>
          <w:rFonts w:ascii="Söhne" w:eastAsia="Arial" w:hAnsi="Söhne" w:cs="Arial"/>
          <w:spacing w:val="-37"/>
          <w:sz w:val="18"/>
          <w:szCs w:val="18"/>
          <w:lang w:val="en-US"/>
        </w:rPr>
        <w:t xml:space="preserve">  </w:t>
      </w:r>
      <w:proofErr w:type="gramStart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quarantine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;</w:t>
      </w:r>
      <w:proofErr w:type="gramEnd"/>
    </w:p>
    <w:p w14:paraId="6BC7BE28" w14:textId="77777777" w:rsidR="006E714E" w:rsidRPr="002D0178" w:rsidRDefault="006E714E" w:rsidP="006E714E">
      <w:pPr>
        <w:widowControl w:val="0"/>
        <w:numPr>
          <w:ilvl w:val="2"/>
          <w:numId w:val="2"/>
        </w:numPr>
        <w:autoSpaceDE w:val="0"/>
        <w:autoSpaceDN w:val="0"/>
        <w:spacing w:after="240" w:line="240" w:lineRule="auto"/>
        <w:ind w:left="1276" w:right="111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if [Pathogen X] is</w:t>
      </w:r>
      <w:r w:rsidRPr="002D0178" w:rsidDel="004732EF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detected in the F-1</w:t>
      </w:r>
      <w:r w:rsidRPr="002D0178" w:rsidDel="00B24D1A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population, those animals should not be released</w:t>
      </w:r>
      <w:r w:rsidRPr="002D0178">
        <w:rPr>
          <w:rFonts w:ascii="Söhne" w:eastAsia="Arial" w:hAnsi="Söhne" w:cs="Arial"/>
          <w:spacing w:val="-3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from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quarantine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and should be killed and disposed of in a </w:t>
      </w:r>
      <w:proofErr w:type="spellStart"/>
      <w:r w:rsidRPr="002D0178">
        <w:rPr>
          <w:rFonts w:ascii="Söhne" w:eastAsia="Arial" w:hAnsi="Söhne" w:cs="Arial"/>
          <w:sz w:val="18"/>
          <w:szCs w:val="18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manner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 xml:space="preserve"> in accordance with Chapter 4.8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68D6EFFA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/>
        </w:rPr>
      </w:pPr>
      <w:r w:rsidRPr="002D0178">
        <w:rPr>
          <w:rFonts w:ascii="Söhne Halbfett" w:eastAsia="Ottawa" w:hAnsi="Söhne Halbfett" w:cs="Ottawa"/>
          <w:sz w:val="18"/>
          <w:szCs w:val="18"/>
          <w:lang w:val="en-US"/>
        </w:rPr>
        <w:t>Article 11.X.11.</w:t>
      </w:r>
    </w:p>
    <w:p w14:paraId="18C135F2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9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Importation</w:t>
      </w:r>
      <w:r w:rsidRPr="002D0178">
        <w:rPr>
          <w:rFonts w:ascii="Söhne Halbfett" w:eastAsia="Arial" w:hAnsi="Söhne Halbfett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of</w:t>
      </w:r>
      <w:r w:rsidRPr="002D0178">
        <w:rPr>
          <w:rFonts w:ascii="Söhne Halbfett" w:eastAsia="Arial" w:hAnsi="Söhne Halbfett" w:cs="Arial"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aquatic</w:t>
      </w:r>
      <w:r w:rsidRPr="002D0178">
        <w:rPr>
          <w:rFonts w:ascii="Söhne Halbfett" w:eastAsia="Arial" w:hAnsi="Söhne Halbfett" w:cs="Arial"/>
          <w:spacing w:val="-13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animals</w:t>
      </w:r>
      <w:r w:rsidRPr="002D0178">
        <w:rPr>
          <w:rFonts w:ascii="Söhne Halbfett" w:eastAsia="Arial" w:hAnsi="Söhne Halbfett" w:cs="Arial"/>
          <w:spacing w:val="-16"/>
          <w:sz w:val="18"/>
          <w:szCs w:val="18"/>
          <w:lang w:val="en-US"/>
        </w:rPr>
        <w:t xml:space="preserve"> </w:t>
      </w:r>
      <w:proofErr w:type="spellStart"/>
      <w:r w:rsidRPr="002D0178">
        <w:rPr>
          <w:rFonts w:ascii="Söhne Halbfett" w:eastAsia="Arial" w:hAnsi="Söhne Halbfett" w:cs="Arial"/>
          <w:spacing w:val="-16"/>
          <w:sz w:val="18"/>
          <w:szCs w:val="18"/>
          <w:u w:val="double"/>
          <w:lang w:val="en-US"/>
        </w:rPr>
        <w:t>or</w:t>
      </w:r>
      <w:r w:rsidRPr="002D0178">
        <w:rPr>
          <w:rFonts w:ascii="Söhne Halbfett" w:eastAsia="Arial" w:hAnsi="Söhne Halbfett" w:cs="Arial"/>
          <w:strike/>
          <w:sz w:val="18"/>
          <w:szCs w:val="18"/>
          <w:lang w:val="en-US"/>
        </w:rPr>
        <w:t>and</w:t>
      </w:r>
      <w:proofErr w:type="spellEnd"/>
      <w:r w:rsidRPr="002D0178">
        <w:rPr>
          <w:rFonts w:ascii="Söhne Halbfett" w:eastAsia="Arial" w:hAnsi="Söhne Halbfett" w:cs="Arial"/>
          <w:spacing w:val="-18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aquatic</w:t>
      </w:r>
      <w:r w:rsidRPr="002D0178">
        <w:rPr>
          <w:rFonts w:ascii="Söhne Halbfett" w:eastAsia="Arial" w:hAnsi="Söhne Halbfett" w:cs="Arial"/>
          <w:spacing w:val="-17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animal</w:t>
      </w:r>
      <w:r w:rsidRPr="002D0178">
        <w:rPr>
          <w:rFonts w:ascii="Söhne Halbfett" w:eastAsia="Arial" w:hAnsi="Söhne Halbfett" w:cs="Arial"/>
          <w:spacing w:val="-18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products</w:t>
      </w:r>
      <w:r w:rsidRPr="002D0178">
        <w:rPr>
          <w:rFonts w:ascii="Söhne Halbfett" w:eastAsia="Arial" w:hAnsi="Söhne Halbfett" w:cs="Arial"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for</w:t>
      </w:r>
      <w:r w:rsidRPr="002D0178">
        <w:rPr>
          <w:rFonts w:ascii="Söhne Halbfett" w:eastAsia="Arial" w:hAnsi="Söhne Halbfett" w:cs="Arial"/>
          <w:spacing w:val="-16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processing</w:t>
      </w:r>
      <w:r w:rsidRPr="002D0178">
        <w:rPr>
          <w:rFonts w:ascii="Söhne Halbfett" w:eastAsia="Arial" w:hAnsi="Söhne Halbfett" w:cs="Arial"/>
          <w:spacing w:val="-17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for</w:t>
      </w:r>
      <w:r w:rsidRPr="002D0178">
        <w:rPr>
          <w:rFonts w:ascii="Söhne Halbfett" w:eastAsia="Arial" w:hAnsi="Söhne Halbfett" w:cs="Arial"/>
          <w:spacing w:val="-20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human</w:t>
      </w:r>
      <w:r w:rsidRPr="002D0178">
        <w:rPr>
          <w:rFonts w:ascii="Söhne Halbfett" w:eastAsia="Arial" w:hAnsi="Söhne Halbfett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consumption</w:t>
      </w:r>
      <w:r w:rsidRPr="002D0178">
        <w:rPr>
          <w:rFonts w:ascii="Söhne Halbfett" w:eastAsia="Arial" w:hAnsi="Söhne Halbfett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from</w:t>
      </w:r>
      <w:r w:rsidRPr="002D0178">
        <w:rPr>
          <w:rFonts w:ascii="Söhne Halbfett" w:eastAsia="Arial" w:hAnsi="Söhne Halbfett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</w:t>
      </w:r>
      <w:r w:rsidRPr="002D0178">
        <w:rPr>
          <w:rFonts w:ascii="Söhne Halbfett" w:eastAsia="Arial" w:hAnsi="Söhne Halbfett" w:cs="Arial"/>
          <w:spacing w:val="-17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country, zone</w:t>
      </w:r>
      <w:r w:rsidRPr="002D0178">
        <w:rPr>
          <w:rFonts w:ascii="Söhne Halbfett" w:eastAsia="Arial" w:hAnsi="Söhne Halbfett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or</w:t>
      </w:r>
      <w:r w:rsidRPr="002D0178">
        <w:rPr>
          <w:rFonts w:ascii="Söhne Halbfett" w:eastAsia="Arial" w:hAnsi="Söhne Halbfett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compartment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not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declared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free</w:t>
      </w:r>
      <w:r w:rsidRPr="002D0178">
        <w:rPr>
          <w:rFonts w:ascii="Söhne Halbfett" w:eastAsia="Arial" w:hAnsi="Söhne Halbfett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from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infection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with</w:t>
      </w:r>
      <w:r w:rsidRPr="002D0178">
        <w:rPr>
          <w:rFonts w:ascii="Söhne Halbfett" w:eastAsia="Arial" w:hAnsi="Söhne Halbfett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[Pathogen X]</w:t>
      </w:r>
    </w:p>
    <w:p w14:paraId="473F3C83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9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When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importing,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processing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human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consumption,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animals</w:t>
      </w:r>
      <w:r w:rsidRPr="002D0178">
        <w:rPr>
          <w:rFonts w:ascii="Söhne" w:eastAsia="Arial" w:hAnsi="Söhne" w:cs="Arial"/>
          <w:i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>of</w:t>
      </w:r>
      <w:r w:rsidRPr="002D0178">
        <w:rPr>
          <w:rFonts w:ascii="Söhne" w:eastAsia="Arial" w:hAnsi="Söhne" w:cs="Arial"/>
          <w:spacing w:val="-4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pacing w:val="-4"/>
          <w:sz w:val="18"/>
          <w:szCs w:val="18"/>
          <w:highlight w:val="yellow"/>
          <w:u w:val="double"/>
          <w:lang w:val="en-US"/>
        </w:rPr>
        <w:t xml:space="preserve">a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species</w:t>
      </w:r>
      <w:r w:rsidRPr="002D0178">
        <w:rPr>
          <w:rFonts w:ascii="Söhne" w:eastAsia="Arial" w:hAnsi="Söhne" w:cs="Arial"/>
          <w:spacing w:val="-10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referred to in Article 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11.X.2.,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or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</w:t>
      </w:r>
      <w:r w:rsidRPr="002D0178">
        <w:rPr>
          <w:rFonts w:ascii="Söhne" w:eastAsia="Arial" w:hAnsi="Söhne" w:cs="Arial"/>
          <w:i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animal</w:t>
      </w:r>
      <w:r w:rsidRPr="002D0178">
        <w:rPr>
          <w:rFonts w:ascii="Söhne" w:eastAsia="Arial" w:hAnsi="Söhne" w:cs="Arial"/>
          <w:i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products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Cs/>
          <w:spacing w:val="-5"/>
          <w:sz w:val="18"/>
          <w:szCs w:val="18"/>
          <w:u w:val="double"/>
          <w:lang w:val="en-US"/>
        </w:rPr>
        <w:t>derived thereof,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pacing w:val="-3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trike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species</w:t>
      </w:r>
      <w:r w:rsidRPr="002D0178">
        <w:rPr>
          <w:rFonts w:ascii="Söhne" w:eastAsia="Arial" w:hAnsi="Söhne" w:cs="Arial"/>
          <w:strike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referred to in Article </w:t>
      </w:r>
      <w:r w:rsidRPr="002D0178">
        <w:rPr>
          <w:rFonts w:ascii="Söhne" w:eastAsia="Arial" w:hAnsi="Söhne" w:cs="Arial"/>
          <w:strike/>
          <w:spacing w:val="-3"/>
          <w:sz w:val="18"/>
          <w:szCs w:val="18"/>
          <w:lang w:val="en-US"/>
        </w:rPr>
        <w:t>11.X.2.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from a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country,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not declared free from infection with [Pathogen X],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Competent</w:t>
      </w:r>
      <w:r w:rsidRPr="002D0178">
        <w:rPr>
          <w:rFonts w:ascii="Söhne" w:eastAsia="Arial" w:hAnsi="Söhne" w:cs="Arial"/>
          <w:i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Authority</w:t>
      </w:r>
      <w:r w:rsidRPr="002D0178">
        <w:rPr>
          <w:rFonts w:ascii="Söhne" w:eastAsia="Arial" w:hAnsi="Söhne" w:cs="Arial"/>
          <w:i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importing</w:t>
      </w:r>
      <w:r w:rsidRPr="002D0178">
        <w:rPr>
          <w:rFonts w:ascii="Söhne" w:eastAsia="Arial" w:hAnsi="Söhne" w:cs="Arial"/>
          <w:i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country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should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assess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risk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and,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if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justified,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require</w:t>
      </w:r>
      <w:r w:rsidRPr="002D0178">
        <w:rPr>
          <w:rFonts w:ascii="Söhne" w:eastAsia="Arial" w:hAnsi="Söhne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that:</w:t>
      </w:r>
    </w:p>
    <w:p w14:paraId="60013EE3" w14:textId="77777777" w:rsidR="006E714E" w:rsidRPr="002D0178" w:rsidRDefault="006E714E" w:rsidP="006E714E">
      <w:pPr>
        <w:widowControl w:val="0"/>
        <w:numPr>
          <w:ilvl w:val="0"/>
          <w:numId w:val="4"/>
        </w:numPr>
        <w:autoSpaceDE w:val="0"/>
        <w:autoSpaceDN w:val="0"/>
        <w:spacing w:after="240" w:line="240" w:lineRule="auto"/>
        <w:ind w:left="426" w:right="104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consignment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is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delivered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directly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,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held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,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quarantine</w:t>
      </w:r>
      <w:r w:rsidRPr="002D0178">
        <w:rPr>
          <w:rFonts w:ascii="Söhne" w:eastAsia="Arial" w:hAnsi="Söhne" w:cs="Arial"/>
          <w:i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or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containment</w:t>
      </w:r>
      <w:r w:rsidRPr="002D0178">
        <w:rPr>
          <w:rFonts w:ascii="Söhne" w:eastAsia="Arial" w:hAnsi="Söhne" w:cs="Arial"/>
          <w:spacing w:val="-9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facilities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until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processing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into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one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of the products referred to in point 1 of Article 11.X.3.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or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products described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in point 1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of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Article 11.X.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12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14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., or other products </w:t>
      </w:r>
      <w:proofErr w:type="spellStart"/>
      <w:r w:rsidRPr="002D0178">
        <w:rPr>
          <w:rFonts w:ascii="Söhne" w:eastAsia="Arial" w:hAnsi="Söhne" w:cs="Arial"/>
          <w:sz w:val="18"/>
          <w:szCs w:val="18"/>
          <w:lang w:val="en-US"/>
        </w:rPr>
        <w:t>authorised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by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Competent Authority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;</w:t>
      </w:r>
      <w:r w:rsidRPr="002D0178">
        <w:rPr>
          <w:rFonts w:ascii="Söhne" w:eastAsia="Arial" w:hAnsi="Söhne" w:cs="Arial"/>
          <w:spacing w:val="-32"/>
          <w:sz w:val="18"/>
          <w:szCs w:val="18"/>
          <w:lang w:val="en-US"/>
        </w:rPr>
        <w:t xml:space="preserve"> 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</w:p>
    <w:p w14:paraId="2AD66761" w14:textId="77777777" w:rsidR="006E714E" w:rsidRPr="002D0178" w:rsidRDefault="006E714E" w:rsidP="006E714E">
      <w:pPr>
        <w:widowControl w:val="0"/>
        <w:numPr>
          <w:ilvl w:val="0"/>
          <w:numId w:val="4"/>
        </w:numPr>
        <w:autoSpaceDE w:val="0"/>
        <w:autoSpaceDN w:val="0"/>
        <w:spacing w:after="240" w:line="240" w:lineRule="auto"/>
        <w:ind w:left="426" w:right="104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all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water (including ice),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equipment,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containers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and packaging material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used in transport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and all effluent and waste materials from the processing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are treated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in a manner that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to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ensure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s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inactivation</w:t>
      </w:r>
      <w:r w:rsidRPr="002D0178">
        <w:rPr>
          <w:rFonts w:ascii="Söhne" w:eastAsia="Arial" w:hAnsi="Söhne" w:cs="Arial"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[Pathogen X]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or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is</w:t>
      </w:r>
      <w:r w:rsidRPr="002D0178">
        <w:rPr>
          <w:rFonts w:ascii="Söhne" w:eastAsia="Arial" w:hAnsi="Söhne" w:cs="Arial"/>
          <w:strike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disposed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6"/>
          <w:sz w:val="18"/>
          <w:szCs w:val="18"/>
          <w:u w:val="double"/>
          <w:lang w:val="en-US"/>
        </w:rPr>
        <w:t>of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</w:t>
      </w:r>
      <w:r w:rsidRPr="002D0178">
        <w:rPr>
          <w:rFonts w:ascii="Söhne" w:eastAsia="Arial" w:hAnsi="Söhne" w:cs="Arial"/>
          <w:spacing w:val="-1"/>
          <w:sz w:val="18"/>
          <w:szCs w:val="18"/>
          <w:lang w:val="en-US"/>
        </w:rPr>
        <w:t xml:space="preserve"> </w:t>
      </w:r>
      <w:proofErr w:type="spellStart"/>
      <w:r w:rsidRPr="002D0178">
        <w:rPr>
          <w:rFonts w:ascii="Söhne" w:eastAsia="Arial" w:hAnsi="Söhne" w:cs="Arial"/>
          <w:spacing w:val="-1"/>
          <w:sz w:val="18"/>
          <w:szCs w:val="18"/>
          <w:u w:val="double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manner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that</w:t>
      </w:r>
      <w:r w:rsidRPr="002D0178">
        <w:rPr>
          <w:rFonts w:ascii="Söhne" w:eastAsia="Arial" w:hAnsi="Söhne" w:cs="Arial"/>
          <w:strike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prevents</w:t>
      </w:r>
      <w:r w:rsidRPr="002D0178">
        <w:rPr>
          <w:rFonts w:ascii="Söhne" w:eastAsia="Arial" w:hAnsi="Söhne" w:cs="Arial"/>
          <w:strike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contact</w:t>
      </w:r>
      <w:r w:rsidRPr="002D0178">
        <w:rPr>
          <w:rFonts w:ascii="Söhne" w:eastAsia="Arial" w:hAnsi="Söhne" w:cs="Arial"/>
          <w:strike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trike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waste</w:t>
      </w:r>
      <w:r w:rsidRPr="002D0178">
        <w:rPr>
          <w:rFonts w:ascii="Söhne" w:eastAsia="Arial" w:hAnsi="Söhne" w:cs="Arial"/>
          <w:strike/>
          <w:spacing w:val="-6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with</w:t>
      </w:r>
      <w:r w:rsidRPr="002D0178">
        <w:rPr>
          <w:rFonts w:ascii="Söhne" w:eastAsia="Arial" w:hAnsi="Söhne" w:cs="Arial"/>
          <w:strike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susceptible</w:t>
      </w:r>
      <w:r w:rsidRPr="002D0178">
        <w:rPr>
          <w:rFonts w:ascii="Söhne" w:eastAsia="Arial" w:hAnsi="Söhne" w:cs="Arial"/>
          <w:i/>
          <w:strike/>
          <w:spacing w:val="-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species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in accordance with Chapters 4.4., 4.8. and 5.5.; and</w:t>
      </w:r>
    </w:p>
    <w:p w14:paraId="7E48B0B4" w14:textId="77777777" w:rsidR="006E714E" w:rsidRPr="002D0178" w:rsidRDefault="006E714E" w:rsidP="006E714E">
      <w:pPr>
        <w:spacing w:after="240" w:line="240" w:lineRule="auto"/>
        <w:ind w:left="426" w:hanging="426"/>
        <w:jc w:val="both"/>
        <w:rPr>
          <w:rFonts w:ascii="Söhne" w:eastAsia="Calibri" w:hAnsi="Söhne" w:cs="Arial"/>
          <w:sz w:val="18"/>
          <w:szCs w:val="18"/>
          <w:u w:val="double"/>
        </w:rPr>
      </w:pPr>
      <w:r w:rsidRPr="002D0178">
        <w:rPr>
          <w:rFonts w:ascii="Söhne" w:eastAsia="Calibri" w:hAnsi="Söhne" w:cs="Arial"/>
          <w:sz w:val="18"/>
          <w:szCs w:val="18"/>
          <w:u w:val="double"/>
          <w:lang w:val="en-US"/>
        </w:rPr>
        <w:t>3)</w:t>
      </w:r>
      <w:r w:rsidRPr="002D0178">
        <w:rPr>
          <w:rFonts w:ascii="Söhne" w:eastAsia="Calibri" w:hAnsi="Söhne" w:cs="Arial"/>
          <w:sz w:val="18"/>
          <w:szCs w:val="18"/>
          <w:lang w:val="en-US"/>
        </w:rPr>
        <w:tab/>
      </w:r>
      <w:r w:rsidRPr="002D0178">
        <w:rPr>
          <w:rFonts w:ascii="Söhne" w:eastAsia="Calibri" w:hAnsi="Söhne" w:cs="Arial"/>
          <w:sz w:val="18"/>
          <w:szCs w:val="18"/>
          <w:u w:val="double"/>
        </w:rPr>
        <w:t xml:space="preserve">all effluent and waste materials are treated to ensure inactivation of [Pathogen X] or disposed of in a </w:t>
      </w:r>
      <w:proofErr w:type="spellStart"/>
      <w:r w:rsidRPr="002D0178">
        <w:rPr>
          <w:rFonts w:ascii="Söhne" w:eastAsia="Calibri" w:hAnsi="Söhne" w:cs="Arial"/>
          <w:sz w:val="18"/>
          <w:szCs w:val="18"/>
          <w:u w:val="double"/>
        </w:rPr>
        <w:t>biosecure</w:t>
      </w:r>
      <w:proofErr w:type="spellEnd"/>
      <w:r w:rsidRPr="002D0178">
        <w:rPr>
          <w:rFonts w:ascii="Söhne" w:eastAsia="Calibri" w:hAnsi="Söhne" w:cs="Arial"/>
          <w:sz w:val="18"/>
          <w:szCs w:val="18"/>
          <w:u w:val="double"/>
        </w:rPr>
        <w:t xml:space="preserve"> manner in accordance with Chapters 4.4. and 4.8.</w:t>
      </w:r>
    </w:p>
    <w:p w14:paraId="45AFD9A2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i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For these</w:t>
      </w:r>
      <w:r w:rsidRPr="002D0178" w:rsidDel="009A31A1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animals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or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commodities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Member Countries may wish</w:t>
      </w:r>
      <w:r w:rsidRPr="002D0178" w:rsidDel="009A31A1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to consider introducing internal measures to address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risks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associated with 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or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 xml:space="preserve">aquatic animal </w:t>
      </w:r>
      <w:proofErr w:type="spellStart"/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product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commodity</w:t>
      </w:r>
      <w:proofErr w:type="spellEnd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being used for any purpose other than for human consumption.</w:t>
      </w:r>
    </w:p>
    <w:p w14:paraId="063CF997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/>
        </w:rPr>
      </w:pPr>
      <w:r w:rsidRPr="002D0178">
        <w:rPr>
          <w:rFonts w:ascii="Söhne Halbfett" w:eastAsia="Ottawa" w:hAnsi="Söhne Halbfett" w:cs="Ottawa"/>
          <w:sz w:val="18"/>
          <w:szCs w:val="18"/>
          <w:lang w:val="en-US"/>
        </w:rPr>
        <w:t>Article 11.X.12.</w:t>
      </w:r>
    </w:p>
    <w:p w14:paraId="6C3FD23F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9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Importation of aquatic animals 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or aquatic animal products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intended for use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s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other than human consumption, including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trike/>
          <w:sz w:val="18"/>
          <w:szCs w:val="18"/>
          <w:lang w:val="en-US"/>
        </w:rPr>
        <w:t xml:space="preserve">in 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>animal feed</w:t>
      </w:r>
      <w:r w:rsidRPr="002D0178">
        <w:rPr>
          <w:rFonts w:ascii="Söhne Halbfett" w:eastAsia="Arial" w:hAnsi="Söhne Halbfett" w:cs="Arial"/>
          <w:strike/>
          <w:sz w:val="18"/>
          <w:szCs w:val="18"/>
          <w:highlight w:val="yellow"/>
          <w:lang w:val="en-US"/>
        </w:rPr>
        <w:t>,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and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</w:t>
      </w:r>
      <w:r w:rsidRPr="002D0178">
        <w:rPr>
          <w:rFonts w:ascii="Söhne Halbfett" w:eastAsia="Arial" w:hAnsi="Söhne Halbfett" w:cs="Arial"/>
          <w:strike/>
          <w:sz w:val="18"/>
          <w:szCs w:val="18"/>
          <w:lang w:val="en-US"/>
        </w:rPr>
        <w:t>or for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agricultural, industrial, 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research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or pharmaceutical use, from a country, zone or compartment not declared free from infection with [Pathogen X]</w:t>
      </w:r>
    </w:p>
    <w:p w14:paraId="6771A429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3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When importing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animals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of a species referred to in Article 11.X.2., or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derived thereof,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intended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for use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other than human consumption, including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in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animal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feed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or for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and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agricultural, industrial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, research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or pharmaceutical use,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aquatic animals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of species referred to in Article 11.X.2.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from a country,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not declared free from infection with [Pathogen X],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importing country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should require that:</w:t>
      </w:r>
    </w:p>
    <w:p w14:paraId="0DB39AAE" w14:textId="77777777" w:rsidR="006E714E" w:rsidRPr="002D0178" w:rsidRDefault="006E714E" w:rsidP="006E714E">
      <w:pPr>
        <w:spacing w:after="240" w:line="240" w:lineRule="auto"/>
        <w:ind w:left="426" w:right="102" w:hanging="426"/>
        <w:jc w:val="both"/>
        <w:rPr>
          <w:rFonts w:ascii="Söhne" w:eastAsia="Calibri" w:hAnsi="Söhne" w:cs="Arial"/>
          <w:sz w:val="18"/>
          <w:szCs w:val="18"/>
        </w:rPr>
      </w:pPr>
      <w:r w:rsidRPr="002D0178">
        <w:rPr>
          <w:rFonts w:ascii="Söhne" w:eastAsia="Calibri" w:hAnsi="Söhne" w:cs="Arial"/>
          <w:sz w:val="18"/>
          <w:szCs w:val="18"/>
        </w:rPr>
        <w:t>1)</w:t>
      </w:r>
      <w:r w:rsidRPr="002D0178">
        <w:rPr>
          <w:rFonts w:ascii="Söhne" w:eastAsia="Calibri" w:hAnsi="Söhne" w:cs="Arial"/>
          <w:sz w:val="18"/>
          <w:szCs w:val="18"/>
        </w:rPr>
        <w:tab/>
      </w:r>
      <w:r w:rsidRPr="002015E3">
        <w:rPr>
          <w:rFonts w:ascii="Söhne" w:eastAsia="Calibri" w:hAnsi="Söhne" w:cs="Arial"/>
          <w:sz w:val="18"/>
          <w:szCs w:val="18"/>
        </w:rPr>
        <w:t>the</w:t>
      </w:r>
      <w:r w:rsidRPr="002015E3">
        <w:rPr>
          <w:rFonts w:ascii="Söhne" w:eastAsia="Calibri" w:hAnsi="Söhne" w:cs="Arial"/>
          <w:spacing w:val="-12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consignment</w:t>
      </w:r>
      <w:r w:rsidRPr="002015E3">
        <w:rPr>
          <w:rFonts w:ascii="Söhne" w:eastAsia="Calibri" w:hAnsi="Söhne" w:cs="Arial"/>
          <w:spacing w:val="-14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is</w:t>
      </w:r>
      <w:r w:rsidRPr="002015E3">
        <w:rPr>
          <w:rFonts w:ascii="Söhne" w:eastAsia="Calibri" w:hAnsi="Söhne" w:cs="Arial"/>
          <w:spacing w:val="-11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delivered</w:t>
      </w:r>
      <w:r w:rsidRPr="002015E3">
        <w:rPr>
          <w:rFonts w:ascii="Söhne" w:eastAsia="Calibri" w:hAnsi="Söhne" w:cs="Arial"/>
          <w:spacing w:val="-12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directly</w:t>
      </w:r>
      <w:r w:rsidRPr="002015E3">
        <w:rPr>
          <w:rFonts w:ascii="Söhne" w:eastAsia="Calibri" w:hAnsi="Söhne" w:cs="Arial"/>
          <w:spacing w:val="-11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to</w:t>
      </w:r>
      <w:r w:rsidRPr="002015E3">
        <w:rPr>
          <w:rFonts w:ascii="Söhne" w:eastAsia="Calibri" w:hAnsi="Söhne" w:cs="Arial"/>
          <w:spacing w:val="-14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and</w:t>
      </w:r>
      <w:r w:rsidRPr="002015E3">
        <w:rPr>
          <w:rFonts w:ascii="Söhne" w:eastAsia="Calibri" w:hAnsi="Söhne" w:cs="Arial"/>
          <w:spacing w:val="-12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held</w:t>
      </w:r>
      <w:r w:rsidRPr="002015E3">
        <w:rPr>
          <w:rFonts w:ascii="Söhne" w:eastAsia="Calibri" w:hAnsi="Söhne" w:cs="Arial"/>
          <w:spacing w:val="-15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in</w:t>
      </w:r>
      <w:r w:rsidRPr="002015E3">
        <w:rPr>
          <w:rFonts w:ascii="Söhne" w:eastAsia="Calibri" w:hAnsi="Söhne" w:cs="Arial"/>
          <w:spacing w:val="-13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i/>
          <w:sz w:val="18"/>
          <w:szCs w:val="18"/>
        </w:rPr>
        <w:t>quarantine</w:t>
      </w:r>
      <w:r w:rsidRPr="002015E3">
        <w:rPr>
          <w:rFonts w:ascii="Söhne" w:eastAsia="Calibri" w:hAnsi="Söhne" w:cs="Arial"/>
          <w:i/>
          <w:spacing w:val="-12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iCs/>
          <w:spacing w:val="-12"/>
          <w:sz w:val="18"/>
          <w:szCs w:val="18"/>
          <w:highlight w:val="yellow"/>
          <w:u w:val="double"/>
        </w:rPr>
        <w:t xml:space="preserve">or </w:t>
      </w:r>
      <w:r w:rsidRPr="008777FC">
        <w:rPr>
          <w:rFonts w:ascii="Söhne" w:eastAsia="Calibri" w:hAnsi="Söhne" w:cs="Arial"/>
          <w:iCs/>
          <w:sz w:val="18"/>
          <w:szCs w:val="18"/>
          <w:highlight w:val="yellow"/>
          <w:u w:val="double"/>
        </w:rPr>
        <w:t>containment</w:t>
      </w:r>
      <w:r w:rsidRPr="002015E3">
        <w:rPr>
          <w:rFonts w:ascii="Söhne" w:eastAsia="Calibri" w:hAnsi="Söhne" w:cs="Arial"/>
          <w:iCs/>
          <w:spacing w:val="-12"/>
          <w:sz w:val="18"/>
          <w:szCs w:val="18"/>
          <w:highlight w:val="yellow"/>
          <w:u w:val="double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facilities</w:t>
      </w:r>
      <w:r w:rsidRPr="002015E3">
        <w:rPr>
          <w:rFonts w:ascii="Söhne" w:eastAsia="Calibri" w:hAnsi="Söhne" w:cs="Arial"/>
          <w:spacing w:val="-15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trike/>
          <w:sz w:val="18"/>
          <w:szCs w:val="18"/>
          <w:highlight w:val="yellow"/>
        </w:rPr>
        <w:t>for</w:t>
      </w:r>
      <w:r w:rsidRPr="002015E3">
        <w:rPr>
          <w:rFonts w:ascii="Söhne" w:eastAsia="Calibri" w:hAnsi="Söhne" w:cs="Arial"/>
          <w:strike/>
          <w:spacing w:val="-10"/>
          <w:sz w:val="18"/>
          <w:szCs w:val="18"/>
          <w:highlight w:val="yellow"/>
        </w:rPr>
        <w:t xml:space="preserve"> </w:t>
      </w:r>
      <w:r w:rsidRPr="002015E3">
        <w:rPr>
          <w:rFonts w:ascii="Söhne" w:eastAsia="Calibri" w:hAnsi="Söhne" w:cs="Arial"/>
          <w:strike/>
          <w:sz w:val="18"/>
          <w:szCs w:val="18"/>
          <w:highlight w:val="yellow"/>
        </w:rPr>
        <w:t>slaughter</w:t>
      </w:r>
      <w:r w:rsidRPr="002015E3">
        <w:rPr>
          <w:rFonts w:ascii="Söhne" w:eastAsia="Calibri" w:hAnsi="Söhne" w:cs="Arial"/>
          <w:strike/>
          <w:spacing w:val="-14"/>
          <w:sz w:val="18"/>
          <w:szCs w:val="18"/>
          <w:highlight w:val="yellow"/>
        </w:rPr>
        <w:t xml:space="preserve"> </w:t>
      </w:r>
      <w:r w:rsidRPr="002015E3">
        <w:rPr>
          <w:rFonts w:ascii="Söhne" w:eastAsia="Calibri" w:hAnsi="Söhne" w:cs="Arial"/>
          <w:strike/>
          <w:sz w:val="18"/>
          <w:szCs w:val="18"/>
          <w:highlight w:val="yellow"/>
        </w:rPr>
        <w:t>and</w:t>
      </w:r>
      <w:r w:rsidRPr="002015E3">
        <w:rPr>
          <w:rFonts w:ascii="Söhne" w:eastAsia="Calibri" w:hAnsi="Söhne" w:cs="Arial"/>
          <w:strike/>
          <w:spacing w:val="-12"/>
          <w:sz w:val="18"/>
          <w:szCs w:val="18"/>
          <w:highlight w:val="yellow"/>
        </w:rPr>
        <w:t xml:space="preserve"> </w:t>
      </w:r>
      <w:proofErr w:type="spellStart"/>
      <w:r w:rsidRPr="002015E3">
        <w:rPr>
          <w:rFonts w:ascii="Söhne" w:eastAsia="Calibri" w:hAnsi="Söhne" w:cs="Arial"/>
          <w:strike/>
          <w:sz w:val="18"/>
          <w:szCs w:val="18"/>
          <w:highlight w:val="yellow"/>
        </w:rPr>
        <w:t>processing</w:t>
      </w:r>
      <w:r w:rsidRPr="002015E3">
        <w:rPr>
          <w:rFonts w:ascii="Söhne" w:eastAsia="Calibri" w:hAnsi="Söhne" w:cs="Arial"/>
          <w:sz w:val="18"/>
          <w:szCs w:val="18"/>
          <w:highlight w:val="yellow"/>
          <w:u w:val="double"/>
        </w:rPr>
        <w:t>until</w:t>
      </w:r>
      <w:proofErr w:type="spellEnd"/>
      <w:r w:rsidRPr="002015E3">
        <w:rPr>
          <w:rFonts w:ascii="Söhne" w:eastAsia="Calibri" w:hAnsi="Söhne" w:cs="Arial"/>
          <w:sz w:val="18"/>
          <w:szCs w:val="18"/>
          <w:highlight w:val="yellow"/>
          <w:u w:val="double"/>
        </w:rPr>
        <w:t xml:space="preserve"> processed</w:t>
      </w:r>
      <w:r w:rsidRPr="002015E3">
        <w:rPr>
          <w:rFonts w:ascii="Söhne" w:eastAsia="Calibri" w:hAnsi="Söhne" w:cs="Arial"/>
          <w:spacing w:val="-12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 xml:space="preserve">into </w:t>
      </w:r>
      <w:r w:rsidRPr="002015E3">
        <w:rPr>
          <w:rFonts w:ascii="Söhne" w:eastAsia="Calibri" w:hAnsi="Söhne" w:cs="Arial"/>
          <w:sz w:val="18"/>
          <w:szCs w:val="18"/>
          <w:highlight w:val="yellow"/>
          <w:u w:val="double"/>
        </w:rPr>
        <w:t>one of the</w:t>
      </w:r>
      <w:r w:rsidRPr="002015E3">
        <w:rPr>
          <w:rFonts w:ascii="Söhne" w:eastAsia="Calibri" w:hAnsi="Söhne" w:cs="Arial"/>
          <w:spacing w:val="-12"/>
          <w:sz w:val="18"/>
          <w:szCs w:val="18"/>
          <w:highlight w:val="yellow"/>
          <w:u w:val="double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 xml:space="preserve">products </w:t>
      </w:r>
      <w:r w:rsidRPr="002015E3">
        <w:rPr>
          <w:rFonts w:ascii="Söhne" w:eastAsia="Calibri" w:hAnsi="Söhne" w:cs="Arial"/>
          <w:sz w:val="18"/>
          <w:szCs w:val="18"/>
          <w:highlight w:val="yellow"/>
          <w:u w:val="double"/>
        </w:rPr>
        <w:t xml:space="preserve">referred to in point 1 of Article 11.X.3. or other products </w:t>
      </w:r>
      <w:r w:rsidRPr="002015E3">
        <w:rPr>
          <w:rFonts w:ascii="Söhne" w:eastAsia="Calibri" w:hAnsi="Söhne" w:cs="Arial"/>
          <w:sz w:val="18"/>
          <w:szCs w:val="18"/>
        </w:rPr>
        <w:t xml:space="preserve">authorised by the </w:t>
      </w:r>
      <w:r w:rsidRPr="002015E3">
        <w:rPr>
          <w:rFonts w:ascii="Söhne" w:eastAsia="Calibri" w:hAnsi="Söhne" w:cs="Arial"/>
          <w:i/>
          <w:sz w:val="18"/>
          <w:szCs w:val="18"/>
        </w:rPr>
        <w:t xml:space="preserve">Competent </w:t>
      </w:r>
      <w:proofErr w:type="gramStart"/>
      <w:r w:rsidRPr="002015E3">
        <w:rPr>
          <w:rFonts w:ascii="Söhne" w:eastAsia="Calibri" w:hAnsi="Söhne" w:cs="Arial"/>
          <w:i/>
          <w:sz w:val="18"/>
          <w:szCs w:val="18"/>
        </w:rPr>
        <w:t>Authority</w:t>
      </w:r>
      <w:r w:rsidRPr="002015E3">
        <w:rPr>
          <w:rFonts w:ascii="Söhne" w:eastAsia="Calibri" w:hAnsi="Söhne" w:cs="Arial"/>
          <w:sz w:val="18"/>
          <w:szCs w:val="18"/>
        </w:rPr>
        <w:t>;</w:t>
      </w:r>
      <w:r>
        <w:rPr>
          <w:rFonts w:ascii="Söhne" w:eastAsia="Calibri" w:hAnsi="Söhne" w:cs="Arial"/>
          <w:spacing w:val="-26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pacing w:val="-26"/>
          <w:sz w:val="18"/>
          <w:szCs w:val="18"/>
        </w:rPr>
        <w:t xml:space="preserve"> </w:t>
      </w:r>
      <w:r w:rsidRPr="002015E3">
        <w:rPr>
          <w:rFonts w:ascii="Söhne" w:eastAsia="Calibri" w:hAnsi="Söhne" w:cs="Arial"/>
          <w:sz w:val="18"/>
          <w:szCs w:val="18"/>
        </w:rPr>
        <w:t>and</w:t>
      </w:r>
      <w:proofErr w:type="gramEnd"/>
    </w:p>
    <w:p w14:paraId="3E41BA43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left="426" w:right="105" w:hanging="426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2)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ab/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all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water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(including ice),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equipment</w:t>
      </w:r>
      <w:r w:rsidRPr="002D0178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, containers,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and packaging material used in transport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and all effluent and waste materials from the processing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are treated 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in a manner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to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that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ensure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inactivation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>of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[Pathogen X]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or disposed of in a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manner in accordance with Chapters 4.4., 4.8. and 5.5.; and</w:t>
      </w:r>
    </w:p>
    <w:p w14:paraId="7A9366E4" w14:textId="77777777" w:rsidR="006E714E" w:rsidRPr="002D0178" w:rsidRDefault="006E714E" w:rsidP="006E714E">
      <w:pPr>
        <w:spacing w:after="240" w:line="240" w:lineRule="auto"/>
        <w:ind w:left="426" w:hanging="426"/>
        <w:jc w:val="both"/>
        <w:rPr>
          <w:rFonts w:ascii="Söhne" w:eastAsia="Calibri" w:hAnsi="Söhne" w:cs="Arial"/>
          <w:sz w:val="18"/>
          <w:szCs w:val="18"/>
          <w:u w:val="double"/>
        </w:rPr>
      </w:pPr>
      <w:r w:rsidRPr="002D0178">
        <w:rPr>
          <w:rFonts w:ascii="Söhne" w:eastAsia="Calibri" w:hAnsi="Söhne" w:cs="Arial"/>
          <w:sz w:val="18"/>
          <w:szCs w:val="18"/>
          <w:u w:val="double"/>
          <w:lang w:val="en-US"/>
        </w:rPr>
        <w:t>3)</w:t>
      </w:r>
      <w:r w:rsidRPr="002D0178">
        <w:rPr>
          <w:rFonts w:ascii="Söhne" w:eastAsia="Calibri" w:hAnsi="Söhne" w:cs="Arial"/>
          <w:sz w:val="18"/>
          <w:szCs w:val="18"/>
          <w:lang w:val="en-US"/>
        </w:rPr>
        <w:tab/>
      </w:r>
      <w:r w:rsidRPr="002D0178">
        <w:rPr>
          <w:rFonts w:ascii="Söhne" w:eastAsia="Calibri" w:hAnsi="Söhne" w:cs="Arial"/>
          <w:sz w:val="18"/>
          <w:szCs w:val="18"/>
          <w:u w:val="double"/>
        </w:rPr>
        <w:t xml:space="preserve">all effluent and waste materials are treated to ensure inactivation of [Pathogen X] or disposed of in a </w:t>
      </w:r>
      <w:proofErr w:type="spellStart"/>
      <w:r w:rsidRPr="002D0178">
        <w:rPr>
          <w:rFonts w:ascii="Söhne" w:eastAsia="Calibri" w:hAnsi="Söhne" w:cs="Arial"/>
          <w:sz w:val="18"/>
          <w:szCs w:val="18"/>
          <w:u w:val="double"/>
        </w:rPr>
        <w:t>biosecure</w:t>
      </w:r>
      <w:proofErr w:type="spellEnd"/>
      <w:r w:rsidRPr="002D0178">
        <w:rPr>
          <w:rFonts w:ascii="Söhne" w:eastAsia="Calibri" w:hAnsi="Söhne" w:cs="Arial"/>
          <w:sz w:val="18"/>
          <w:szCs w:val="18"/>
          <w:u w:val="double"/>
        </w:rPr>
        <w:t xml:space="preserve"> manner in accordance with Chapters 4.4. and 4.8.</w:t>
      </w:r>
    </w:p>
    <w:p w14:paraId="03DF2EC5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rPr>
          <w:rFonts w:ascii="Söhne" w:eastAsia="Arial" w:hAnsi="Söhne" w:cs="Arial"/>
          <w:strike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This article does not apply to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commodities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>referred to in point 1 of Article 11.X.3.</w:t>
      </w:r>
    </w:p>
    <w:p w14:paraId="2411EB73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u w:val="double"/>
          <w:lang w:val="en-US"/>
        </w:rPr>
      </w:pPr>
      <w:r w:rsidRPr="002D0178">
        <w:rPr>
          <w:rFonts w:ascii="Söhne Halbfett" w:eastAsia="Ottawa" w:hAnsi="Söhne Halbfett" w:cs="Ottawa"/>
          <w:sz w:val="18"/>
          <w:szCs w:val="18"/>
          <w:u w:val="double"/>
          <w:lang w:val="en-US"/>
        </w:rPr>
        <w:t>Article 11.X.13.</w:t>
      </w:r>
    </w:p>
    <w:p w14:paraId="5E8250E0" w14:textId="77777777" w:rsidR="006E714E" w:rsidRPr="002D0178" w:rsidRDefault="006E714E" w:rsidP="006E714E">
      <w:pPr>
        <w:spacing w:after="240" w:line="240" w:lineRule="auto"/>
        <w:rPr>
          <w:rFonts w:ascii="Söhne" w:eastAsia="Ottawa" w:hAnsi="Söhne" w:cs="Ottawa"/>
          <w:sz w:val="18"/>
          <w:szCs w:val="18"/>
          <w:lang w:val="en-US"/>
        </w:rPr>
      </w:pPr>
      <w:r w:rsidRPr="002D0178">
        <w:rPr>
          <w:rFonts w:ascii="Söhne" w:eastAsia="Ottawa" w:hAnsi="Söhne" w:cs="Ottawa"/>
          <w:sz w:val="18"/>
          <w:szCs w:val="18"/>
          <w:lang w:val="en-US"/>
        </w:rPr>
        <w:t>[</w:t>
      </w:r>
      <w:r w:rsidRPr="002D0178">
        <w:rPr>
          <w:rFonts w:ascii="Söhne" w:eastAsia="Ottawa" w:hAnsi="Söhne" w:cs="Ottawa"/>
          <w:b/>
          <w:bCs/>
          <w:sz w:val="18"/>
          <w:szCs w:val="18"/>
          <w:lang w:val="en-US"/>
        </w:rPr>
        <w:t>Note</w:t>
      </w:r>
      <w:r w:rsidRPr="002D0178">
        <w:rPr>
          <w:rFonts w:ascii="Söhne" w:eastAsia="Ottawa" w:hAnsi="Söhne" w:cs="Ottawa"/>
          <w:sz w:val="18"/>
          <w:szCs w:val="18"/>
          <w:lang w:val="en-US"/>
        </w:rPr>
        <w:t xml:space="preserve">: this is a new article to align with other disease-specific chapters within the </w:t>
      </w:r>
      <w:r w:rsidRPr="002D0178">
        <w:rPr>
          <w:rFonts w:ascii="Söhne" w:eastAsia="Ottawa" w:hAnsi="Söhne" w:cs="Ottawa"/>
          <w:i/>
          <w:iCs/>
          <w:sz w:val="18"/>
          <w:szCs w:val="18"/>
          <w:lang w:val="en-US"/>
        </w:rPr>
        <w:t>Aquatic Code</w:t>
      </w:r>
      <w:r w:rsidRPr="002D0178">
        <w:rPr>
          <w:rFonts w:ascii="Söhne" w:eastAsia="Ottawa" w:hAnsi="Söhne" w:cs="Ottawa"/>
          <w:sz w:val="18"/>
          <w:szCs w:val="18"/>
          <w:lang w:val="en-US"/>
        </w:rPr>
        <w:t>.]</w:t>
      </w:r>
    </w:p>
    <w:p w14:paraId="486580C2" w14:textId="77777777" w:rsidR="006E714E" w:rsidRPr="00204119" w:rsidRDefault="006E714E" w:rsidP="006E714E">
      <w:pPr>
        <w:spacing w:after="240" w:line="240" w:lineRule="auto"/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</w:pPr>
      <w:r w:rsidRPr="00204119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Importation of aquatic animals intended for use </w:t>
      </w:r>
      <w:r w:rsidRPr="00204119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in </w:t>
      </w:r>
      <w:r w:rsidRPr="00204119">
        <w:rPr>
          <w:rFonts w:ascii="Söhne" w:eastAsia="Arial" w:hAnsi="Söhne" w:cs="Arial"/>
          <w:sz w:val="18"/>
          <w:szCs w:val="18"/>
          <w:u w:val="double"/>
          <w:lang w:val="en-US"/>
        </w:rPr>
        <w:t>laboratories or zoos from a country, zone or compartment not declared free from infection with [Pathogen X]</w:t>
      </w:r>
    </w:p>
    <w:p w14:paraId="79097514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6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When importing, for use in laboratories or zoos,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aquatic animals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of a species referred to in Article 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u w:val="double"/>
          <w:lang w:val="en-US"/>
        </w:rPr>
        <w:t>10.2.2.</w:t>
      </w:r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11.X.2.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from a country,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not declared free from infection with </w:t>
      </w:r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[Pathogen X]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, the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importing country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should ensure:</w:t>
      </w:r>
    </w:p>
    <w:p w14:paraId="7ADD81F7" w14:textId="77777777" w:rsidR="006E714E" w:rsidRPr="002D0178" w:rsidRDefault="006E714E" w:rsidP="006E714E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426" w:right="106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the consignment is delivered directly to, and held in,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quarantine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facilities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authorised</w:t>
      </w:r>
      <w:proofErr w:type="spellEnd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by the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>Competent Authority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; and</w:t>
      </w:r>
    </w:p>
    <w:p w14:paraId="1ECFCAC2" w14:textId="77777777" w:rsidR="006E714E" w:rsidRPr="002D0178" w:rsidRDefault="006E714E" w:rsidP="006E714E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426" w:right="106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all water (including ice), equipment,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containers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and packaging material used in transport are treated to ensure inactivation of </w:t>
      </w:r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[Pathogen X]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or disposed of in a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manner in accordance with Chapters 4.4., 4.8. and 5.5.; and</w:t>
      </w:r>
    </w:p>
    <w:p w14:paraId="24A228DA" w14:textId="77777777" w:rsidR="006E714E" w:rsidRPr="002D0178" w:rsidRDefault="006E714E" w:rsidP="006E714E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426" w:right="106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all effluent and waste materials from the </w:t>
      </w:r>
      <w:r w:rsidRPr="002D0178">
        <w:rPr>
          <w:rFonts w:ascii="Söhne" w:eastAsia="Arial" w:hAnsi="Söhne" w:cs="Arial"/>
          <w:i/>
          <w:sz w:val="18"/>
          <w:szCs w:val="18"/>
          <w:u w:val="double"/>
          <w:lang w:val="en-US"/>
        </w:rPr>
        <w:t xml:space="preserve">quarantine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facilities in the laboratories or zoos are treated to ensure inactivation</w:t>
      </w:r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of</w:t>
      </w:r>
      <w:r w:rsidRPr="002D0178">
        <w:rPr>
          <w:rFonts w:ascii="Söhne" w:eastAsia="Arial" w:hAnsi="Söhne" w:cs="Arial"/>
          <w:spacing w:val="-6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iCs/>
          <w:sz w:val="18"/>
          <w:szCs w:val="18"/>
          <w:u w:val="double"/>
          <w:lang w:val="en-US"/>
        </w:rPr>
        <w:t>[Pathogen X]</w:t>
      </w:r>
      <w:r w:rsidRPr="002D0178">
        <w:rPr>
          <w:rFonts w:ascii="Söhne" w:eastAsia="Arial" w:hAnsi="Söhne" w:cs="Arial"/>
          <w:i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or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disposed 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of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in</w:t>
      </w:r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</w:t>
      </w:r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proofErr w:type="spellStart"/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biosecure</w:t>
      </w:r>
      <w:proofErr w:type="spellEnd"/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manner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in accordance with Chapters</w:t>
      </w:r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4.4.</w:t>
      </w:r>
      <w:r w:rsidRPr="002D0178">
        <w:rPr>
          <w:rFonts w:ascii="Söhne" w:eastAsia="Arial" w:hAnsi="Söhne" w:cs="Arial"/>
          <w:spacing w:val="-5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and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4.8.;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and</w:t>
      </w:r>
    </w:p>
    <w:p w14:paraId="7C060BC2" w14:textId="77777777" w:rsidR="006E714E" w:rsidRPr="002D0178" w:rsidRDefault="006E714E" w:rsidP="006E714E">
      <w:pPr>
        <w:widowControl w:val="0"/>
        <w:numPr>
          <w:ilvl w:val="0"/>
          <w:numId w:val="3"/>
        </w:numPr>
        <w:autoSpaceDE w:val="0"/>
        <w:autoSpaceDN w:val="0"/>
        <w:spacing w:after="240" w:line="240" w:lineRule="auto"/>
        <w:ind w:left="426"/>
        <w:jc w:val="both"/>
        <w:rPr>
          <w:rFonts w:ascii="Söhne" w:eastAsia="Arial" w:hAnsi="Söhne" w:cs="Arial"/>
          <w:sz w:val="18"/>
          <w:szCs w:val="18"/>
          <w:u w:val="double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the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carcasses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are</w:t>
      </w:r>
      <w:r w:rsidRPr="002D0178">
        <w:rPr>
          <w:rFonts w:ascii="Söhne" w:eastAsia="Arial" w:hAnsi="Söhne" w:cs="Arial"/>
          <w:spacing w:val="-8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disposed</w:t>
      </w:r>
      <w:r w:rsidRPr="002D0178">
        <w:rPr>
          <w:rFonts w:ascii="Söhne" w:eastAsia="Arial" w:hAnsi="Söhne" w:cs="Arial"/>
          <w:spacing w:val="-8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of</w:t>
      </w:r>
      <w:r w:rsidRPr="002D0178">
        <w:rPr>
          <w:rFonts w:ascii="Söhne" w:eastAsia="Arial" w:hAnsi="Söhne" w:cs="Arial"/>
          <w:spacing w:val="-6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in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accordance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with</w:t>
      </w:r>
      <w:r w:rsidRPr="002D0178">
        <w:rPr>
          <w:rFonts w:ascii="Söhne" w:eastAsia="Arial" w:hAnsi="Söhne" w:cs="Arial"/>
          <w:spacing w:val="-3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Chapter</w:t>
      </w:r>
      <w:r w:rsidRPr="002D0178">
        <w:rPr>
          <w:rFonts w:ascii="Söhne" w:eastAsia="Arial" w:hAnsi="Söhne" w:cs="Arial"/>
          <w:spacing w:val="-6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4.8.</w:t>
      </w:r>
    </w:p>
    <w:p w14:paraId="0EFE0625" w14:textId="77777777" w:rsidR="006E714E" w:rsidRPr="002D0178" w:rsidRDefault="006E714E" w:rsidP="006E714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/>
        </w:rPr>
      </w:pPr>
      <w:bookmarkStart w:id="1" w:name="_bookmark437"/>
      <w:bookmarkEnd w:id="1"/>
      <w:r w:rsidRPr="002D0178">
        <w:rPr>
          <w:rFonts w:ascii="Söhne Halbfett" w:eastAsia="Ottawa" w:hAnsi="Söhne Halbfett" w:cs="Ottawa"/>
          <w:sz w:val="18"/>
          <w:szCs w:val="18"/>
          <w:lang w:val="en-US"/>
        </w:rPr>
        <w:t>Article 11.X.</w:t>
      </w:r>
      <w:r w:rsidRPr="002D0178">
        <w:rPr>
          <w:rFonts w:ascii="Söhne Halbfett" w:eastAsia="Ottawa" w:hAnsi="Söhne Halbfett" w:cs="Ottawa"/>
          <w:strike/>
          <w:sz w:val="18"/>
          <w:szCs w:val="18"/>
          <w:lang w:val="en-US"/>
        </w:rPr>
        <w:t>13</w:t>
      </w:r>
      <w:r w:rsidRPr="002D0178">
        <w:rPr>
          <w:rFonts w:ascii="Söhne Halbfett" w:eastAsia="Ottawa" w:hAnsi="Söhne Halbfett" w:cs="Ottawa"/>
          <w:sz w:val="18"/>
          <w:szCs w:val="18"/>
          <w:u w:val="double"/>
          <w:lang w:val="en-US"/>
        </w:rPr>
        <w:t>14</w:t>
      </w:r>
      <w:r w:rsidRPr="002D0178">
        <w:rPr>
          <w:rFonts w:ascii="Söhne Halbfett" w:eastAsia="Ottawa" w:hAnsi="Söhne Halbfett" w:cs="Ottawa"/>
          <w:sz w:val="18"/>
          <w:szCs w:val="18"/>
          <w:lang w:val="en-US"/>
        </w:rPr>
        <w:t>.</w:t>
      </w:r>
    </w:p>
    <w:p w14:paraId="423E65E0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right="105"/>
        <w:jc w:val="both"/>
        <w:rPr>
          <w:rFonts w:ascii="Söhne Halbfett" w:eastAsia="Arial" w:hAnsi="Söhne Halbfett" w:cs="Arial"/>
          <w:sz w:val="18"/>
          <w:szCs w:val="18"/>
          <w:lang w:val="en-US"/>
        </w:rPr>
      </w:pP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Importation </w:t>
      </w:r>
      <w:r w:rsidRPr="002D0178">
        <w:rPr>
          <w:rFonts w:ascii="Söhne Halbfett" w:eastAsia="Arial" w:hAnsi="Söhne Halbfett" w:cs="Arial"/>
          <w:strike/>
          <w:sz w:val="18"/>
          <w:szCs w:val="18"/>
          <w:highlight w:val="yellow"/>
          <w:u w:val="double"/>
          <w:lang w:val="en-US"/>
        </w:rPr>
        <w:t>(</w:t>
      </w:r>
      <w:r w:rsidRPr="002D0178">
        <w:rPr>
          <w:rFonts w:ascii="Söhne Halbfett" w:eastAsia="Arial" w:hAnsi="Söhne Halbfett" w:cs="Arial"/>
          <w:sz w:val="18"/>
          <w:szCs w:val="18"/>
          <w:u w:val="double"/>
          <w:lang w:val="en-US"/>
        </w:rPr>
        <w:t>or transit</w:t>
      </w:r>
      <w:r w:rsidRPr="002D0178">
        <w:rPr>
          <w:rFonts w:ascii="Söhne Halbfett" w:eastAsia="Arial" w:hAnsi="Söhne Halbfett" w:cs="Arial"/>
          <w:strike/>
          <w:sz w:val="18"/>
          <w:szCs w:val="18"/>
          <w:highlight w:val="yellow"/>
          <w:u w:val="double"/>
          <w:lang w:val="en-US"/>
        </w:rPr>
        <w:t>)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of </w:t>
      </w:r>
      <w:r w:rsidRPr="002D0178">
        <w:rPr>
          <w:rFonts w:ascii="Söhne Halbfett" w:eastAsia="Arial" w:hAnsi="Söhne Halbfett" w:cs="Arial"/>
          <w:strike/>
          <w:sz w:val="18"/>
          <w:szCs w:val="18"/>
          <w:lang w:val="en-US"/>
        </w:rPr>
        <w:t>aquatic animals and</w:t>
      </w:r>
      <w:r w:rsidRPr="002D0178">
        <w:rPr>
          <w:rFonts w:ascii="Söhne Halbfett" w:eastAsia="Arial" w:hAnsi="Söhne Halbfett" w:cs="Arial"/>
          <w:sz w:val="18"/>
          <w:szCs w:val="18"/>
          <w:lang w:val="en-US"/>
        </w:rPr>
        <w:t xml:space="preserve"> aquatic animal products for retail trade for human consumption </w:t>
      </w:r>
      <w:r w:rsidRPr="002D0178">
        <w:rPr>
          <w:rFonts w:ascii="Söhne Halbfett" w:eastAsia="Arial" w:hAnsi="Söhne Halbfett" w:cs="Arial"/>
          <w:sz w:val="18"/>
          <w:szCs w:val="18"/>
          <w:highlight w:val="yellow"/>
          <w:u w:val="double"/>
          <w:lang w:val="en-US"/>
        </w:rPr>
        <w:t xml:space="preserve">regardless of the infection with [Pathogen X] status of the exporting country, zone or </w:t>
      </w:r>
      <w:proofErr w:type="spellStart"/>
      <w:r w:rsidRPr="002D0178">
        <w:rPr>
          <w:rFonts w:ascii="Söhne Halbfett" w:eastAsia="Arial" w:hAnsi="Söhne Halbfett" w:cs="Arial"/>
          <w:sz w:val="18"/>
          <w:szCs w:val="18"/>
          <w:highlight w:val="yellow"/>
          <w:u w:val="double"/>
          <w:lang w:val="en-US"/>
        </w:rPr>
        <w:t>compartment</w:t>
      </w:r>
      <w:r w:rsidRPr="002D0178">
        <w:rPr>
          <w:rFonts w:ascii="Söhne Halbfett" w:eastAsia="Arial" w:hAnsi="Söhne Halbfett" w:cs="Arial"/>
          <w:strike/>
          <w:sz w:val="18"/>
          <w:szCs w:val="18"/>
          <w:highlight w:val="yellow"/>
          <w:lang w:val="en-US"/>
        </w:rPr>
        <w:t>from</w:t>
      </w:r>
      <w:proofErr w:type="spellEnd"/>
      <w:r w:rsidRPr="002D0178">
        <w:rPr>
          <w:rFonts w:ascii="Söhne Halbfett" w:eastAsia="Arial" w:hAnsi="Söhne Halbfett" w:cs="Arial"/>
          <w:strike/>
          <w:sz w:val="18"/>
          <w:szCs w:val="18"/>
          <w:highlight w:val="yellow"/>
          <w:lang w:val="en-US"/>
        </w:rPr>
        <w:t xml:space="preserve"> a country, zone or compartment not declared free from infection with [Pathogen X]</w:t>
      </w:r>
    </w:p>
    <w:p w14:paraId="6ED71132" w14:textId="77777777" w:rsidR="006E714E" w:rsidRPr="002D0178" w:rsidRDefault="006E714E" w:rsidP="006E714E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 w:right="103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Authorities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should not require any conditions related to 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 xml:space="preserve">infection with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[Pathogen X], regardless of the infection with [Pathogen X] status 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exporting country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, </w:t>
      </w:r>
      <w:proofErr w:type="gramStart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zone</w:t>
      </w:r>
      <w:proofErr w:type="gramEnd"/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compartment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, when </w:t>
      </w:r>
      <w:proofErr w:type="spellStart"/>
      <w:r w:rsidRPr="002D0178">
        <w:rPr>
          <w:rFonts w:ascii="Söhne" w:eastAsia="Arial" w:hAnsi="Söhne" w:cs="Arial"/>
          <w:sz w:val="18"/>
          <w:szCs w:val="18"/>
          <w:lang w:val="en-US"/>
        </w:rPr>
        <w:t>authorising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the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importation or transit of the following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r w:rsidRPr="002D0178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/>
        </w:rPr>
        <w:t xml:space="preserve">aquatic animal </w:t>
      </w:r>
      <w:proofErr w:type="spellStart"/>
      <w:r w:rsidRPr="002D0178">
        <w:rPr>
          <w:rFonts w:ascii="Söhne" w:eastAsia="Arial" w:hAnsi="Söhne" w:cs="Arial"/>
          <w:i/>
          <w:iCs/>
          <w:sz w:val="18"/>
          <w:szCs w:val="18"/>
          <w:highlight w:val="yellow"/>
          <w:u w:val="double"/>
          <w:lang w:val="en-US"/>
        </w:rPr>
        <w:t>products</w:t>
      </w:r>
      <w:r w:rsidRPr="002D0178">
        <w:rPr>
          <w:rFonts w:ascii="Söhne" w:eastAsia="Arial" w:hAnsi="Söhne" w:cs="Arial"/>
          <w:i/>
          <w:iCs/>
          <w:strike/>
          <w:sz w:val="18"/>
          <w:szCs w:val="18"/>
          <w:highlight w:val="yellow"/>
          <w:u w:val="double"/>
          <w:lang w:val="en-US"/>
        </w:rPr>
        <w:t>commodities</w:t>
      </w:r>
      <w:proofErr w:type="spellEnd"/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proofErr w:type="spellStart"/>
      <w:r w:rsidRPr="002D0178">
        <w:rPr>
          <w:rFonts w:ascii="Söhne" w:eastAsia="Arial" w:hAnsi="Söhne" w:cs="Arial"/>
          <w:sz w:val="18"/>
          <w:szCs w:val="18"/>
          <w:highlight w:val="yellow"/>
          <w:u w:val="double"/>
          <w:lang w:val="en-US"/>
        </w:rPr>
        <w:t>that</w:t>
      </w:r>
      <w:r w:rsidRPr="002D0178">
        <w:rPr>
          <w:rFonts w:ascii="Söhne" w:eastAsia="Arial" w:hAnsi="Söhne" w:cs="Arial"/>
          <w:strike/>
          <w:sz w:val="18"/>
          <w:szCs w:val="18"/>
          <w:highlight w:val="yellow"/>
          <w:lang w:val="en-US"/>
        </w:rPr>
        <w:t>which</w:t>
      </w:r>
      <w:proofErr w:type="spellEnd"/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have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been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prepared and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packaged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retail</w:t>
      </w:r>
      <w:r w:rsidRPr="002D0178">
        <w:rPr>
          <w:rFonts w:ascii="Söhne" w:eastAsia="Arial" w:hAnsi="Söhne" w:cs="Arial"/>
          <w:spacing w:val="-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trade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which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comply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with</w:t>
      </w:r>
      <w:r w:rsidRPr="002D0178">
        <w:rPr>
          <w:rFonts w:ascii="Söhne" w:eastAsia="Arial" w:hAnsi="Söhne" w:cs="Arial"/>
          <w:spacing w:val="-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Article</w:t>
      </w:r>
      <w:r w:rsidRPr="002D0178">
        <w:rPr>
          <w:rFonts w:ascii="Söhne" w:eastAsia="Arial" w:hAnsi="Söhne" w:cs="Arial"/>
          <w:spacing w:val="-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5.4.2.</w:t>
      </w:r>
    </w:p>
    <w:p w14:paraId="4BBBAEAA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left="851" w:right="103" w:hanging="425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a)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ab/>
        <w:t>[…]</w:t>
      </w:r>
      <w:r w:rsidRPr="002D0178">
        <w:rPr>
          <w:rFonts w:ascii="Söhne" w:eastAsia="Arial" w:hAnsi="Söhne" w:cs="Arial"/>
          <w:spacing w:val="-17"/>
          <w:sz w:val="18"/>
          <w:szCs w:val="18"/>
          <w:lang w:val="en-US"/>
        </w:rPr>
        <w:t xml:space="preserve"> </w:t>
      </w:r>
    </w:p>
    <w:p w14:paraId="7A288134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left="426" w:right="104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Certain assumptions have been made in assessing the safety 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aquatic animal products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mentioned above. Member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Countries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should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refer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these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assumptions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at</w:t>
      </w:r>
      <w:r w:rsidRPr="002D0178">
        <w:rPr>
          <w:rFonts w:ascii="Söhne" w:eastAsia="Arial" w:hAnsi="Söhne" w:cs="Arial"/>
          <w:spacing w:val="-13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Article</w:t>
      </w:r>
      <w:r w:rsidRPr="002D0178">
        <w:rPr>
          <w:rFonts w:ascii="Söhne" w:eastAsia="Arial" w:hAnsi="Söhne" w:cs="Arial"/>
          <w:spacing w:val="-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5.4.2.</w:t>
      </w:r>
      <w:r w:rsidRPr="002D0178">
        <w:rPr>
          <w:rFonts w:ascii="Söhne" w:eastAsia="Arial" w:hAnsi="Söhne" w:cs="Arial"/>
          <w:spacing w:val="-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and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consider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whether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1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assumptions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apply to their</w:t>
      </w:r>
      <w:r w:rsidRPr="002D0178">
        <w:rPr>
          <w:rFonts w:ascii="Söhne" w:eastAsia="Arial" w:hAnsi="Söhne" w:cs="Arial"/>
          <w:spacing w:val="-10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conditions.</w:t>
      </w:r>
    </w:p>
    <w:p w14:paraId="7EF192BC" w14:textId="77777777" w:rsidR="006E714E" w:rsidRPr="002D0178" w:rsidRDefault="006E714E" w:rsidP="006E714E">
      <w:pPr>
        <w:widowControl w:val="0"/>
        <w:autoSpaceDE w:val="0"/>
        <w:autoSpaceDN w:val="0"/>
        <w:spacing w:after="240" w:line="240" w:lineRule="auto"/>
        <w:ind w:left="426"/>
        <w:jc w:val="both"/>
        <w:rPr>
          <w:rFonts w:ascii="Söhne" w:eastAsia="Arial" w:hAnsi="Söhne" w:cs="Arial"/>
          <w:i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>For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these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commodities</w:t>
      </w:r>
      <w:r w:rsidRPr="002D0178">
        <w:rPr>
          <w:rFonts w:ascii="Söhne" w:eastAsia="Arial" w:hAnsi="Söhne" w:cs="Arial"/>
          <w:i/>
          <w:spacing w:val="27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Member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Countries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may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wish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consider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introducing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internal</w:t>
      </w:r>
      <w:r w:rsidRPr="002D0178">
        <w:rPr>
          <w:rFonts w:ascii="Söhne" w:eastAsia="Arial" w:hAnsi="Söhne" w:cs="Arial"/>
          <w:spacing w:val="-18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measures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to</w:t>
      </w:r>
      <w:r w:rsidRPr="002D0178">
        <w:rPr>
          <w:rFonts w:ascii="Söhne" w:eastAsia="Arial" w:hAnsi="Söhne" w:cs="Arial"/>
          <w:spacing w:val="-11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address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the</w:t>
      </w:r>
      <w:r w:rsidRPr="002D0178">
        <w:rPr>
          <w:rFonts w:ascii="Söhne" w:eastAsia="Arial" w:hAnsi="Söhne" w:cs="Arial"/>
          <w:spacing w:val="-15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risks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associated with the </w:t>
      </w:r>
      <w:r w:rsidRPr="002D0178">
        <w:rPr>
          <w:rFonts w:ascii="Söhne" w:eastAsia="Arial" w:hAnsi="Söhne" w:cs="Arial"/>
          <w:i/>
          <w:iCs/>
          <w:sz w:val="18"/>
          <w:szCs w:val="18"/>
          <w:u w:val="double"/>
          <w:lang w:val="en-US"/>
        </w:rPr>
        <w:t>aquatic animal products</w:t>
      </w:r>
      <w:r w:rsidRPr="002D0178">
        <w:rPr>
          <w:rFonts w:ascii="Söhne" w:eastAsia="Arial" w:hAnsi="Söhne" w:cs="Arial"/>
          <w:spacing w:val="-14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>commodity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being used for any purpose other than for human consumption.</w:t>
      </w:r>
    </w:p>
    <w:p w14:paraId="14973767" w14:textId="77777777" w:rsidR="006E714E" w:rsidRPr="002D0178" w:rsidRDefault="006E714E" w:rsidP="006E714E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ind w:left="426" w:right="104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When importing </w:t>
      </w:r>
      <w:r w:rsidRPr="002D0178">
        <w:rPr>
          <w:rFonts w:ascii="Söhne" w:eastAsia="Arial" w:hAnsi="Söhne" w:cs="Arial"/>
          <w:i/>
          <w:strike/>
          <w:sz w:val="18"/>
          <w:szCs w:val="18"/>
          <w:lang w:val="en-US"/>
        </w:rPr>
        <w:t xml:space="preserve">aquatic animals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>aquatic animal products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, other than those referred to in point 1 above, </w:t>
      </w:r>
      <w:r w:rsidRPr="002D0178">
        <w:rPr>
          <w:rFonts w:ascii="Söhne" w:eastAsia="Arial" w:hAnsi="Söhne" w:cs="Arial"/>
          <w:sz w:val="18"/>
          <w:szCs w:val="18"/>
          <w:u w:val="double"/>
          <w:lang w:val="en-US"/>
        </w:rPr>
        <w:t>derived from a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trike/>
          <w:sz w:val="18"/>
          <w:szCs w:val="18"/>
          <w:lang w:val="en-US"/>
        </w:rPr>
        <w:t xml:space="preserve">of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species referred to in Article 11.X.2. from a country,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zone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or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compartment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not declared free from infection with [Pathogen X],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Competent Authority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of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importing country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should assess the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 xml:space="preserve">and apply appropriate </w:t>
      </w:r>
      <w:r w:rsidRPr="002D0178">
        <w:rPr>
          <w:rFonts w:ascii="Söhne" w:eastAsia="Arial" w:hAnsi="Söhne" w:cs="Arial"/>
          <w:i/>
          <w:sz w:val="18"/>
          <w:szCs w:val="18"/>
          <w:lang w:val="en-US"/>
        </w:rPr>
        <w:t xml:space="preserve">risk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mitigation</w:t>
      </w:r>
      <w:r w:rsidRPr="002D0178">
        <w:rPr>
          <w:rFonts w:ascii="Söhne" w:eastAsia="Arial" w:hAnsi="Söhne" w:cs="Arial"/>
          <w:spacing w:val="-22"/>
          <w:sz w:val="18"/>
          <w:szCs w:val="18"/>
          <w:lang w:val="en-US"/>
        </w:rPr>
        <w:t xml:space="preserve"> </w:t>
      </w:r>
      <w:r w:rsidRPr="002D0178">
        <w:rPr>
          <w:rFonts w:ascii="Söhne" w:eastAsia="Arial" w:hAnsi="Söhne" w:cs="Arial"/>
          <w:sz w:val="18"/>
          <w:szCs w:val="18"/>
          <w:lang w:val="en-US"/>
        </w:rPr>
        <w:t>measures.</w:t>
      </w:r>
    </w:p>
    <w:p w14:paraId="08351CB3" w14:textId="77777777" w:rsidR="006E714E" w:rsidRPr="002D0178" w:rsidRDefault="006E714E" w:rsidP="006E714E">
      <w:pPr>
        <w:jc w:val="center"/>
        <w:rPr>
          <w:rFonts w:ascii="Arial" w:hAnsi="Arial"/>
          <w:sz w:val="20"/>
          <w:lang w:val="en-US"/>
        </w:rPr>
      </w:pPr>
      <w:r w:rsidRPr="008B26A2">
        <w:rPr>
          <w:rFonts w:ascii="Calibri" w:eastAsia="Calibri" w:hAnsi="Calibri" w:cs="Arial"/>
          <w:lang w:val="en-US"/>
        </w:rPr>
        <w:t>____________</w:t>
      </w:r>
    </w:p>
    <w:p w14:paraId="5BE3D004" w14:textId="77777777" w:rsidR="006E714E" w:rsidRDefault="006E714E"/>
    <w:sectPr w:rsidR="006E7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012"/>
    <w:multiLevelType w:val="hybridMultilevel"/>
    <w:tmpl w:val="63A40B92"/>
    <w:styleLink w:val="1ai2534"/>
    <w:lvl w:ilvl="0" w:tplc="53F423EC">
      <w:start w:val="1"/>
      <w:numFmt w:val="decimal"/>
      <w:lvlText w:val="%1)"/>
      <w:lvlJc w:val="left"/>
      <w:pPr>
        <w:ind w:left="551" w:hanging="426"/>
      </w:pPr>
      <w:rPr>
        <w:rFonts w:ascii="Arial" w:eastAsia="Arial" w:hAnsi="Arial" w:cs="Arial" w:hint="default"/>
        <w:spacing w:val="-5"/>
        <w:w w:val="100"/>
        <w:sz w:val="18"/>
        <w:szCs w:val="18"/>
        <w:u w:val="double"/>
      </w:rPr>
    </w:lvl>
    <w:lvl w:ilvl="1" w:tplc="0416189C">
      <w:numFmt w:val="bullet"/>
      <w:lvlText w:val="•"/>
      <w:lvlJc w:val="left"/>
      <w:pPr>
        <w:ind w:left="1468" w:hanging="426"/>
      </w:pPr>
      <w:rPr>
        <w:rFonts w:hint="default"/>
      </w:rPr>
    </w:lvl>
    <w:lvl w:ilvl="2" w:tplc="8ACC58B2">
      <w:numFmt w:val="bullet"/>
      <w:lvlText w:val="•"/>
      <w:lvlJc w:val="left"/>
      <w:pPr>
        <w:ind w:left="2377" w:hanging="426"/>
      </w:pPr>
      <w:rPr>
        <w:rFonts w:hint="default"/>
      </w:rPr>
    </w:lvl>
    <w:lvl w:ilvl="3" w:tplc="32A06D7E">
      <w:numFmt w:val="bullet"/>
      <w:lvlText w:val="•"/>
      <w:lvlJc w:val="left"/>
      <w:pPr>
        <w:ind w:left="3285" w:hanging="426"/>
      </w:pPr>
      <w:rPr>
        <w:rFonts w:hint="default"/>
      </w:rPr>
    </w:lvl>
    <w:lvl w:ilvl="4" w:tplc="EB42D896">
      <w:numFmt w:val="bullet"/>
      <w:lvlText w:val="•"/>
      <w:lvlJc w:val="left"/>
      <w:pPr>
        <w:ind w:left="4194" w:hanging="426"/>
      </w:pPr>
      <w:rPr>
        <w:rFonts w:hint="default"/>
      </w:rPr>
    </w:lvl>
    <w:lvl w:ilvl="5" w:tplc="737E0FA0">
      <w:numFmt w:val="bullet"/>
      <w:lvlText w:val="•"/>
      <w:lvlJc w:val="left"/>
      <w:pPr>
        <w:ind w:left="5102" w:hanging="426"/>
      </w:pPr>
      <w:rPr>
        <w:rFonts w:hint="default"/>
      </w:rPr>
    </w:lvl>
    <w:lvl w:ilvl="6" w:tplc="E83623A8">
      <w:numFmt w:val="bullet"/>
      <w:lvlText w:val="•"/>
      <w:lvlJc w:val="left"/>
      <w:pPr>
        <w:ind w:left="6011" w:hanging="426"/>
      </w:pPr>
      <w:rPr>
        <w:rFonts w:hint="default"/>
      </w:rPr>
    </w:lvl>
    <w:lvl w:ilvl="7" w:tplc="40F8CEBA">
      <w:numFmt w:val="bullet"/>
      <w:lvlText w:val="•"/>
      <w:lvlJc w:val="left"/>
      <w:pPr>
        <w:ind w:left="6919" w:hanging="426"/>
      </w:pPr>
      <w:rPr>
        <w:rFonts w:hint="default"/>
      </w:rPr>
    </w:lvl>
    <w:lvl w:ilvl="8" w:tplc="3034B76A">
      <w:numFmt w:val="bullet"/>
      <w:lvlText w:val="•"/>
      <w:lvlJc w:val="left"/>
      <w:pPr>
        <w:ind w:left="7828" w:hanging="426"/>
      </w:pPr>
      <w:rPr>
        <w:rFonts w:hint="default"/>
      </w:rPr>
    </w:lvl>
  </w:abstractNum>
  <w:abstractNum w:abstractNumId="1" w15:restartNumberingAfterBreak="0">
    <w:nsid w:val="27786D89"/>
    <w:multiLevelType w:val="hybridMultilevel"/>
    <w:tmpl w:val="DB68E7A8"/>
    <w:styleLink w:val="1111112534"/>
    <w:lvl w:ilvl="0" w:tplc="DCE25BAA">
      <w:start w:val="1"/>
      <w:numFmt w:val="decimal"/>
      <w:lvlText w:val="%1)"/>
      <w:lvlJc w:val="left"/>
      <w:pPr>
        <w:ind w:left="551" w:hanging="426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1" w:tplc="188E784A">
      <w:start w:val="1"/>
      <w:numFmt w:val="lowerLetter"/>
      <w:lvlText w:val="%2)"/>
      <w:lvlJc w:val="left"/>
      <w:pPr>
        <w:ind w:left="976" w:hanging="426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2" w:tplc="2ED03B7C">
      <w:start w:val="1"/>
      <w:numFmt w:val="lowerRoman"/>
      <w:lvlText w:val="%3)"/>
      <w:lvlJc w:val="left"/>
      <w:pPr>
        <w:ind w:left="1401" w:hanging="426"/>
      </w:pPr>
      <w:rPr>
        <w:rFonts w:ascii="Arial" w:eastAsia="Arial" w:hAnsi="Arial" w:cs="Arial" w:hint="default"/>
        <w:spacing w:val="-5"/>
        <w:w w:val="100"/>
        <w:sz w:val="18"/>
        <w:szCs w:val="18"/>
      </w:rPr>
    </w:lvl>
    <w:lvl w:ilvl="3" w:tplc="7F4AA90E">
      <w:numFmt w:val="bullet"/>
      <w:lvlText w:val="•"/>
      <w:lvlJc w:val="left"/>
      <w:pPr>
        <w:ind w:left="2430" w:hanging="426"/>
      </w:pPr>
      <w:rPr>
        <w:rFonts w:hint="default"/>
      </w:rPr>
    </w:lvl>
    <w:lvl w:ilvl="4" w:tplc="EF4A6DA8">
      <w:numFmt w:val="bullet"/>
      <w:lvlText w:val="•"/>
      <w:lvlJc w:val="left"/>
      <w:pPr>
        <w:ind w:left="3461" w:hanging="426"/>
      </w:pPr>
      <w:rPr>
        <w:rFonts w:hint="default"/>
      </w:rPr>
    </w:lvl>
    <w:lvl w:ilvl="5" w:tplc="45DA3DCA">
      <w:numFmt w:val="bullet"/>
      <w:lvlText w:val="•"/>
      <w:lvlJc w:val="left"/>
      <w:pPr>
        <w:ind w:left="4492" w:hanging="426"/>
      </w:pPr>
      <w:rPr>
        <w:rFonts w:hint="default"/>
      </w:rPr>
    </w:lvl>
    <w:lvl w:ilvl="6" w:tplc="C4EAD85A">
      <w:numFmt w:val="bullet"/>
      <w:lvlText w:val="•"/>
      <w:lvlJc w:val="left"/>
      <w:pPr>
        <w:ind w:left="5522" w:hanging="426"/>
      </w:pPr>
      <w:rPr>
        <w:rFonts w:hint="default"/>
      </w:rPr>
    </w:lvl>
    <w:lvl w:ilvl="7" w:tplc="AA0AE0EE">
      <w:numFmt w:val="bullet"/>
      <w:lvlText w:val="•"/>
      <w:lvlJc w:val="left"/>
      <w:pPr>
        <w:ind w:left="6553" w:hanging="426"/>
      </w:pPr>
      <w:rPr>
        <w:rFonts w:hint="default"/>
      </w:rPr>
    </w:lvl>
    <w:lvl w:ilvl="8" w:tplc="B0A2E4FE">
      <w:numFmt w:val="bullet"/>
      <w:lvlText w:val="•"/>
      <w:lvlJc w:val="left"/>
      <w:pPr>
        <w:ind w:left="7584" w:hanging="426"/>
      </w:pPr>
      <w:rPr>
        <w:rFonts w:hint="default"/>
      </w:rPr>
    </w:lvl>
  </w:abstractNum>
  <w:abstractNum w:abstractNumId="2" w15:restartNumberingAfterBreak="0">
    <w:nsid w:val="2A326F4D"/>
    <w:multiLevelType w:val="hybridMultilevel"/>
    <w:tmpl w:val="DF0459F6"/>
    <w:styleLink w:val="ArticleSection2534"/>
    <w:lvl w:ilvl="0" w:tplc="E7CC3C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B8E2401"/>
    <w:multiLevelType w:val="hybridMultilevel"/>
    <w:tmpl w:val="FB3AAB6C"/>
    <w:styleLink w:val="ImportedStyle1854"/>
    <w:lvl w:ilvl="0" w:tplc="E71A9494">
      <w:start w:val="1"/>
      <w:numFmt w:val="decimal"/>
      <w:lvlText w:val="%1)"/>
      <w:lvlJc w:val="left"/>
      <w:pPr>
        <w:ind w:left="551" w:hanging="426"/>
      </w:pPr>
      <w:rPr>
        <w:rFonts w:ascii="Arial" w:eastAsia="Arial" w:hAnsi="Arial" w:cs="Arial" w:hint="default"/>
        <w:spacing w:val="-14"/>
        <w:w w:val="100"/>
        <w:sz w:val="18"/>
        <w:szCs w:val="18"/>
      </w:rPr>
    </w:lvl>
    <w:lvl w:ilvl="1" w:tplc="921CD270">
      <w:numFmt w:val="bullet"/>
      <w:lvlText w:val="•"/>
      <w:lvlJc w:val="left"/>
      <w:pPr>
        <w:ind w:left="1400" w:hanging="426"/>
      </w:pPr>
      <w:rPr>
        <w:rFonts w:hint="default"/>
      </w:rPr>
    </w:lvl>
    <w:lvl w:ilvl="2" w:tplc="A02EAD8A">
      <w:numFmt w:val="bullet"/>
      <w:lvlText w:val="•"/>
      <w:lvlJc w:val="left"/>
      <w:pPr>
        <w:ind w:left="2316" w:hanging="426"/>
      </w:pPr>
      <w:rPr>
        <w:rFonts w:hint="default"/>
      </w:rPr>
    </w:lvl>
    <w:lvl w:ilvl="3" w:tplc="20D63504">
      <w:numFmt w:val="bullet"/>
      <w:lvlText w:val="•"/>
      <w:lvlJc w:val="left"/>
      <w:pPr>
        <w:ind w:left="3232" w:hanging="426"/>
      </w:pPr>
      <w:rPr>
        <w:rFonts w:hint="default"/>
      </w:rPr>
    </w:lvl>
    <w:lvl w:ilvl="4" w:tplc="69BCC898">
      <w:numFmt w:val="bullet"/>
      <w:lvlText w:val="•"/>
      <w:lvlJc w:val="left"/>
      <w:pPr>
        <w:ind w:left="4148" w:hanging="426"/>
      </w:pPr>
      <w:rPr>
        <w:rFonts w:hint="default"/>
      </w:rPr>
    </w:lvl>
    <w:lvl w:ilvl="5" w:tplc="24A412D4">
      <w:numFmt w:val="bullet"/>
      <w:lvlText w:val="•"/>
      <w:lvlJc w:val="left"/>
      <w:pPr>
        <w:ind w:left="5064" w:hanging="426"/>
      </w:pPr>
      <w:rPr>
        <w:rFonts w:hint="default"/>
      </w:rPr>
    </w:lvl>
    <w:lvl w:ilvl="6" w:tplc="A19EB8C2">
      <w:numFmt w:val="bullet"/>
      <w:lvlText w:val="•"/>
      <w:lvlJc w:val="left"/>
      <w:pPr>
        <w:ind w:left="5980" w:hanging="426"/>
      </w:pPr>
      <w:rPr>
        <w:rFonts w:hint="default"/>
      </w:rPr>
    </w:lvl>
    <w:lvl w:ilvl="7" w:tplc="8F8A445E">
      <w:numFmt w:val="bullet"/>
      <w:lvlText w:val="•"/>
      <w:lvlJc w:val="left"/>
      <w:pPr>
        <w:ind w:left="6897" w:hanging="426"/>
      </w:pPr>
      <w:rPr>
        <w:rFonts w:hint="default"/>
      </w:rPr>
    </w:lvl>
    <w:lvl w:ilvl="8" w:tplc="412ED28E">
      <w:numFmt w:val="bullet"/>
      <w:lvlText w:val="•"/>
      <w:lvlJc w:val="left"/>
      <w:pPr>
        <w:ind w:left="7813" w:hanging="426"/>
      </w:pPr>
      <w:rPr>
        <w:rFonts w:hint="default"/>
      </w:rPr>
    </w:lvl>
  </w:abstractNum>
  <w:num w:numId="1" w16cid:durableId="2023317774">
    <w:abstractNumId w:val="3"/>
  </w:num>
  <w:num w:numId="2" w16cid:durableId="697003981">
    <w:abstractNumId w:val="1"/>
  </w:num>
  <w:num w:numId="3" w16cid:durableId="1459910469">
    <w:abstractNumId w:val="0"/>
  </w:num>
  <w:num w:numId="4" w16cid:durableId="160518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E"/>
    <w:rsid w:val="006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40DF"/>
  <w15:chartTrackingRefBased/>
  <w15:docId w15:val="{3B7BA510-E9DD-4432-AF03-4BE38D8B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4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854">
    <w:name w:val="Imported Style 1854"/>
    <w:rsid w:val="006E714E"/>
    <w:pPr>
      <w:numPr>
        <w:numId w:val="1"/>
      </w:numPr>
    </w:pPr>
  </w:style>
  <w:style w:type="numbering" w:customStyle="1" w:styleId="ArticleSection2534">
    <w:name w:val="Article / Section2534"/>
    <w:basedOn w:val="NoList"/>
    <w:next w:val="NoList"/>
    <w:rsid w:val="006E714E"/>
    <w:pPr>
      <w:numPr>
        <w:numId w:val="4"/>
      </w:numPr>
    </w:pPr>
  </w:style>
  <w:style w:type="numbering" w:customStyle="1" w:styleId="1ai2534">
    <w:name w:val="1 / a / i2534"/>
    <w:basedOn w:val="NoList"/>
    <w:next w:val="NoList"/>
    <w:rsid w:val="006E714E"/>
    <w:pPr>
      <w:numPr>
        <w:numId w:val="3"/>
      </w:numPr>
    </w:pPr>
  </w:style>
  <w:style w:type="numbering" w:customStyle="1" w:styleId="1111112534">
    <w:name w:val="1 / 1.1 / 1.1.12534"/>
    <w:basedOn w:val="NoList"/>
    <w:next w:val="NoList"/>
    <w:rsid w:val="006E71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- MRP-APHIS</dc:creator>
  <cp:keywords/>
  <dc:description/>
  <cp:lastModifiedBy>Egrie, Paul - MRP-APHIS</cp:lastModifiedBy>
  <cp:revision>1</cp:revision>
  <dcterms:created xsi:type="dcterms:W3CDTF">2023-04-06T05:10:00Z</dcterms:created>
  <dcterms:modified xsi:type="dcterms:W3CDTF">2023-04-06T05:12:00Z</dcterms:modified>
</cp:coreProperties>
</file>