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D5DCB" w14:textId="77777777" w:rsidR="004F20A7" w:rsidRPr="00545201" w:rsidRDefault="004F20A7" w:rsidP="004F20A7">
      <w:pPr>
        <w:keepNext/>
        <w:keepLines/>
        <w:spacing w:before="240" w:after="480" w:line="240" w:lineRule="auto"/>
        <w:jc w:val="center"/>
        <w:outlineLvl w:val="0"/>
        <w:rPr>
          <w:rFonts w:ascii="Arial" w:eastAsia="Yu Gothic Light" w:hAnsi="Arial" w:cs="Arial"/>
          <w:b/>
          <w:bCs/>
          <w:iCs/>
          <w:sz w:val="18"/>
          <w:szCs w:val="18"/>
          <w:lang w:val="en-GB"/>
        </w:rPr>
      </w:pPr>
      <w:r w:rsidRPr="00545201">
        <w:rPr>
          <w:rFonts w:ascii="Arial" w:eastAsia="Yu Gothic Light" w:hAnsi="Arial" w:cs="Arial"/>
          <w:b/>
          <w:bCs/>
          <w:iCs/>
          <w:sz w:val="18"/>
          <w:szCs w:val="18"/>
          <w:lang w:val="en-GB"/>
        </w:rPr>
        <w:t xml:space="preserve">Annex </w:t>
      </w:r>
      <w:r>
        <w:rPr>
          <w:rFonts w:ascii="Arial" w:eastAsia="Yu Gothic Light" w:hAnsi="Arial" w:cs="Arial"/>
          <w:b/>
          <w:bCs/>
          <w:iCs/>
          <w:sz w:val="18"/>
          <w:szCs w:val="18"/>
          <w:lang w:val="en-GB"/>
        </w:rPr>
        <w:t>11</w:t>
      </w:r>
      <w:r w:rsidRPr="00545201">
        <w:rPr>
          <w:rFonts w:ascii="Arial" w:eastAsia="Yu Gothic Light" w:hAnsi="Arial" w:cs="Arial"/>
          <w:b/>
          <w:bCs/>
          <w:iCs/>
          <w:sz w:val="18"/>
          <w:szCs w:val="18"/>
          <w:lang w:val="en-GB"/>
        </w:rPr>
        <w:t xml:space="preserve">. Item </w:t>
      </w:r>
      <w:r>
        <w:rPr>
          <w:rFonts w:ascii="Arial" w:eastAsia="Yu Gothic Light" w:hAnsi="Arial" w:cs="Arial"/>
          <w:b/>
          <w:bCs/>
          <w:iCs/>
          <w:sz w:val="18"/>
          <w:szCs w:val="18"/>
          <w:lang w:val="en-GB"/>
        </w:rPr>
        <w:t>7.7</w:t>
      </w:r>
      <w:r w:rsidRPr="00545201">
        <w:rPr>
          <w:rFonts w:ascii="Arial" w:eastAsia="Yu Gothic Light" w:hAnsi="Arial" w:cs="Arial"/>
          <w:b/>
          <w:bCs/>
          <w:iCs/>
          <w:sz w:val="18"/>
          <w:szCs w:val="18"/>
          <w:lang w:val="en-GB"/>
        </w:rPr>
        <w:t xml:space="preserve">. – Article 11.4.1. and 11.4.2. of Chapter 11.4. Infection with </w:t>
      </w:r>
      <w:proofErr w:type="spellStart"/>
      <w:r w:rsidRPr="00545201">
        <w:rPr>
          <w:rFonts w:ascii="Arial" w:eastAsia="Yu Gothic Light" w:hAnsi="Arial" w:cs="Arial"/>
          <w:b/>
          <w:bCs/>
          <w:i/>
          <w:sz w:val="18"/>
          <w:szCs w:val="18"/>
          <w:lang w:val="en-GB"/>
        </w:rPr>
        <w:t>Marteilia</w:t>
      </w:r>
      <w:proofErr w:type="spellEnd"/>
      <w:r w:rsidRPr="00545201">
        <w:rPr>
          <w:rFonts w:ascii="Arial" w:eastAsia="Yu Gothic Light" w:hAnsi="Arial" w:cs="Arial"/>
          <w:b/>
          <w:bCs/>
          <w:i/>
          <w:sz w:val="18"/>
          <w:szCs w:val="18"/>
          <w:lang w:val="en-GB"/>
        </w:rPr>
        <w:t xml:space="preserve"> </w:t>
      </w:r>
      <w:proofErr w:type="spellStart"/>
      <w:r w:rsidRPr="00545201">
        <w:rPr>
          <w:rFonts w:ascii="Arial" w:eastAsia="Yu Gothic Light" w:hAnsi="Arial" w:cs="Arial"/>
          <w:b/>
          <w:bCs/>
          <w:i/>
          <w:sz w:val="18"/>
          <w:szCs w:val="18"/>
          <w:lang w:val="en-GB"/>
        </w:rPr>
        <w:t>refringens</w:t>
      </w:r>
      <w:bookmarkStart w:id="0" w:name="A14"/>
      <w:bookmarkEnd w:id="0"/>
      <w:proofErr w:type="spellEnd"/>
    </w:p>
    <w:p w14:paraId="0F93E36E" w14:textId="77777777" w:rsidR="004F20A7" w:rsidRPr="008B26A2" w:rsidRDefault="004F20A7" w:rsidP="004F20A7">
      <w:pPr>
        <w:spacing w:after="480" w:line="240" w:lineRule="auto"/>
        <w:jc w:val="center"/>
        <w:rPr>
          <w:rFonts w:ascii="Söhne Halbfett" w:eastAsia="Calibri" w:hAnsi="Söhne Halbfett" w:cs="Arial"/>
          <w:spacing w:val="40"/>
          <w:sz w:val="28"/>
          <w:szCs w:val="28"/>
          <w:lang w:val="en-US"/>
        </w:rPr>
      </w:pPr>
      <w:r w:rsidRPr="008B26A2">
        <w:rPr>
          <w:rFonts w:ascii="Söhne Kräftig" w:eastAsia="Calibri" w:hAnsi="Söhne Kräftig" w:cs="Arial"/>
          <w:spacing w:val="60"/>
          <w:sz w:val="24"/>
          <w:szCs w:val="24"/>
          <w:lang w:val="en-US"/>
        </w:rPr>
        <w:t>CHAPTER 11.4.</w:t>
      </w:r>
      <w:r w:rsidRPr="008B26A2">
        <w:rPr>
          <w:rFonts w:ascii="Söhne Kräftig" w:eastAsia="Calibri" w:hAnsi="Söhne Kräftig" w:cs="Arial"/>
          <w:spacing w:val="60"/>
          <w:sz w:val="24"/>
          <w:szCs w:val="24"/>
          <w:lang w:val="en-US"/>
        </w:rPr>
        <w:br/>
      </w:r>
      <w:r w:rsidRPr="008B26A2">
        <w:rPr>
          <w:rFonts w:ascii="Arial" w:eastAsia="Calibri" w:hAnsi="Arial" w:cs="Arial"/>
          <w:sz w:val="18"/>
          <w:szCs w:val="18"/>
          <w:lang w:val="en-US"/>
        </w:rPr>
        <w:br/>
      </w:r>
      <w:r w:rsidRPr="008B26A2">
        <w:rPr>
          <w:rFonts w:ascii="Söhne Halbfett" w:eastAsia="Calibri" w:hAnsi="Söhne Halbfett" w:cs="Arial"/>
          <w:spacing w:val="40"/>
          <w:sz w:val="28"/>
          <w:szCs w:val="28"/>
          <w:lang w:val="en-US"/>
        </w:rPr>
        <w:t xml:space="preserve">INFECTION WITH </w:t>
      </w:r>
      <w:r w:rsidRPr="008B26A2">
        <w:rPr>
          <w:rFonts w:ascii="Söhne Halbfett" w:eastAsia="Calibri" w:hAnsi="Söhne Halbfett" w:cs="Arial"/>
          <w:i/>
          <w:iCs/>
          <w:spacing w:val="40"/>
          <w:sz w:val="28"/>
          <w:szCs w:val="28"/>
          <w:lang w:val="en-US"/>
        </w:rPr>
        <w:t>MARTEILIA REFRINGENS</w:t>
      </w:r>
    </w:p>
    <w:p w14:paraId="3788ACA8" w14:textId="77777777" w:rsidR="004F20A7" w:rsidRPr="008B26A2" w:rsidRDefault="004F20A7" w:rsidP="004F20A7">
      <w:pPr>
        <w:spacing w:after="240" w:line="240" w:lineRule="auto"/>
        <w:jc w:val="center"/>
        <w:rPr>
          <w:rFonts w:ascii="Söhne" w:eastAsia="Calibri" w:hAnsi="Söhne" w:cs="Arial"/>
          <w:sz w:val="18"/>
          <w:szCs w:val="18"/>
          <w:lang w:val="en-US"/>
        </w:rPr>
      </w:pPr>
      <w:r w:rsidRPr="008B26A2">
        <w:rPr>
          <w:rFonts w:ascii="Söhne" w:eastAsia="Calibri" w:hAnsi="Söhne" w:cs="Arial"/>
          <w:sz w:val="18"/>
          <w:szCs w:val="18"/>
          <w:lang w:val="en-US"/>
        </w:rPr>
        <w:t xml:space="preserve">Article 11.4.1. </w:t>
      </w:r>
    </w:p>
    <w:p w14:paraId="11547DA1" w14:textId="77777777" w:rsidR="004F20A7" w:rsidRPr="008B26A2" w:rsidRDefault="004F20A7" w:rsidP="004F20A7">
      <w:pPr>
        <w:widowControl w:val="0"/>
        <w:autoSpaceDE w:val="0"/>
        <w:autoSpaceDN w:val="0"/>
        <w:spacing w:after="240" w:line="240" w:lineRule="auto"/>
        <w:ind w:right="104" w:hanging="1"/>
        <w:rPr>
          <w:rFonts w:ascii="Söhne" w:eastAsia="Arial" w:hAnsi="Söhne" w:cs="Arial"/>
          <w:sz w:val="18"/>
          <w:szCs w:val="18"/>
          <w:lang w:val="en-US"/>
        </w:rPr>
      </w:pPr>
      <w:r w:rsidRPr="008B26A2">
        <w:rPr>
          <w:rFonts w:ascii="Söhne" w:eastAsia="Arial" w:hAnsi="Söhne" w:cs="Arial"/>
          <w:sz w:val="18"/>
          <w:szCs w:val="18"/>
          <w:lang w:val="en-US"/>
        </w:rPr>
        <w:t xml:space="preserve">For the purposes of the </w:t>
      </w:r>
      <w:r w:rsidRPr="008B26A2">
        <w:rPr>
          <w:rFonts w:ascii="Söhne" w:eastAsia="Arial" w:hAnsi="Söhne" w:cs="Arial"/>
          <w:i/>
          <w:sz w:val="18"/>
          <w:szCs w:val="18"/>
          <w:lang w:val="en-US"/>
        </w:rPr>
        <w:t>Aquatic Code</w:t>
      </w:r>
      <w:r w:rsidRPr="008B26A2">
        <w:rPr>
          <w:rFonts w:ascii="Söhne" w:eastAsia="Arial" w:hAnsi="Söhne" w:cs="Arial"/>
          <w:sz w:val="18"/>
          <w:szCs w:val="18"/>
          <w:lang w:val="en-US"/>
        </w:rPr>
        <w:t xml:space="preserve">, infection with </w:t>
      </w:r>
      <w:proofErr w:type="spellStart"/>
      <w:r w:rsidRPr="008B26A2">
        <w:rPr>
          <w:rFonts w:ascii="Söhne" w:eastAsia="Arial" w:hAnsi="Söhne" w:cs="Arial"/>
          <w:i/>
          <w:sz w:val="18"/>
          <w:szCs w:val="18"/>
          <w:lang w:val="en-US"/>
        </w:rPr>
        <w:t>Marteilia</w:t>
      </w:r>
      <w:proofErr w:type="spellEnd"/>
      <w:r w:rsidRPr="008B26A2">
        <w:rPr>
          <w:rFonts w:ascii="Söhne" w:eastAsia="Arial" w:hAnsi="Söhne" w:cs="Arial"/>
          <w:i/>
          <w:sz w:val="18"/>
          <w:szCs w:val="18"/>
          <w:lang w:val="en-US"/>
        </w:rPr>
        <w:t xml:space="preserve"> </w:t>
      </w:r>
      <w:proofErr w:type="spellStart"/>
      <w:r w:rsidRPr="008B26A2">
        <w:rPr>
          <w:rFonts w:ascii="Söhne" w:eastAsia="Arial" w:hAnsi="Söhne" w:cs="Arial"/>
          <w:i/>
          <w:sz w:val="18"/>
          <w:szCs w:val="18"/>
          <w:lang w:val="en-US"/>
        </w:rPr>
        <w:t>refringens</w:t>
      </w:r>
      <w:proofErr w:type="spellEnd"/>
      <w:r w:rsidRPr="008B26A2">
        <w:rPr>
          <w:rFonts w:ascii="Söhne" w:eastAsia="Arial" w:hAnsi="Söhne" w:cs="Arial"/>
          <w:i/>
          <w:sz w:val="18"/>
          <w:szCs w:val="18"/>
          <w:lang w:val="en-US"/>
        </w:rPr>
        <w:t xml:space="preserve"> </w:t>
      </w:r>
      <w:r w:rsidRPr="008B26A2">
        <w:rPr>
          <w:rFonts w:ascii="Söhne" w:eastAsia="Arial" w:hAnsi="Söhne" w:cs="Arial"/>
          <w:sz w:val="18"/>
          <w:szCs w:val="18"/>
          <w:lang w:val="en-US"/>
        </w:rPr>
        <w:t xml:space="preserve">means </w:t>
      </w:r>
      <w:r w:rsidRPr="008B26A2">
        <w:rPr>
          <w:rFonts w:ascii="Söhne" w:eastAsia="Arial" w:hAnsi="Söhne" w:cs="Arial"/>
          <w:i/>
          <w:sz w:val="18"/>
          <w:szCs w:val="18"/>
          <w:lang w:val="en-US"/>
        </w:rPr>
        <w:t xml:space="preserve">infection </w:t>
      </w:r>
      <w:r w:rsidRPr="008B26A2">
        <w:rPr>
          <w:rFonts w:ascii="Söhne" w:eastAsia="Arial" w:hAnsi="Söhne" w:cs="Arial"/>
          <w:sz w:val="18"/>
          <w:szCs w:val="18"/>
          <w:lang w:val="en-US"/>
        </w:rPr>
        <w:t xml:space="preserve">with </w:t>
      </w:r>
      <w:r w:rsidRPr="008B26A2">
        <w:rPr>
          <w:rFonts w:ascii="Söhne" w:eastAsia="Arial" w:hAnsi="Söhne" w:cs="Arial"/>
          <w:sz w:val="18"/>
          <w:szCs w:val="18"/>
          <w:u w:val="double"/>
          <w:lang w:val="en-US"/>
        </w:rPr>
        <w:t xml:space="preserve">the </w:t>
      </w:r>
      <w:r w:rsidRPr="008B26A2">
        <w:rPr>
          <w:rFonts w:ascii="Söhne" w:eastAsia="Arial" w:hAnsi="Söhne" w:cs="Arial"/>
          <w:i/>
          <w:iCs/>
          <w:sz w:val="18"/>
          <w:szCs w:val="18"/>
          <w:u w:val="double"/>
          <w:lang w:val="en-US"/>
        </w:rPr>
        <w:t>pathogenic agent</w:t>
      </w:r>
      <w:r w:rsidRPr="008B26A2">
        <w:rPr>
          <w:rFonts w:ascii="Söhne" w:eastAsia="Arial" w:hAnsi="Söhne" w:cs="Arial"/>
          <w:sz w:val="18"/>
          <w:szCs w:val="18"/>
          <w:lang w:val="en-US"/>
        </w:rPr>
        <w:t xml:space="preserve"> </w:t>
      </w:r>
      <w:r w:rsidRPr="008B26A2">
        <w:rPr>
          <w:rFonts w:ascii="Söhne" w:eastAsia="Arial" w:hAnsi="Söhne" w:cs="Arial"/>
          <w:i/>
          <w:sz w:val="18"/>
          <w:szCs w:val="18"/>
          <w:lang w:val="en-US"/>
        </w:rPr>
        <w:t xml:space="preserve">M. </w:t>
      </w:r>
      <w:proofErr w:type="spellStart"/>
      <w:r w:rsidRPr="008B26A2">
        <w:rPr>
          <w:rFonts w:ascii="Söhne" w:eastAsia="Arial" w:hAnsi="Söhne" w:cs="Arial"/>
          <w:i/>
          <w:sz w:val="18"/>
          <w:szCs w:val="18"/>
          <w:lang w:val="en-US"/>
        </w:rPr>
        <w:t>refringens</w:t>
      </w:r>
      <w:proofErr w:type="spellEnd"/>
      <w:r w:rsidRPr="008B26A2">
        <w:rPr>
          <w:rFonts w:ascii="Söhne" w:eastAsia="Arial" w:hAnsi="Söhne" w:cs="Arial"/>
          <w:i/>
          <w:sz w:val="18"/>
          <w:szCs w:val="18"/>
          <w:lang w:val="en-US"/>
        </w:rPr>
        <w:t xml:space="preserve"> </w:t>
      </w:r>
      <w:r w:rsidRPr="008B26A2">
        <w:rPr>
          <w:rFonts w:ascii="Söhne" w:eastAsia="Arial" w:hAnsi="Söhne" w:cs="Arial"/>
          <w:iCs/>
          <w:sz w:val="18"/>
          <w:szCs w:val="18"/>
          <w:highlight w:val="yellow"/>
          <w:u w:val="double"/>
          <w:lang w:val="en-US"/>
        </w:rPr>
        <w:t>(including O and M types)</w:t>
      </w:r>
      <w:r w:rsidRPr="008B26A2">
        <w:rPr>
          <w:rFonts w:ascii="Söhne" w:eastAsia="Arial" w:hAnsi="Söhne" w:cs="Arial"/>
          <w:iCs/>
          <w:sz w:val="18"/>
          <w:szCs w:val="18"/>
          <w:u w:val="double"/>
          <w:lang w:val="en-US"/>
        </w:rPr>
        <w:t xml:space="preserve"> of the Family</w:t>
      </w:r>
      <w:r w:rsidRPr="008B26A2">
        <w:rPr>
          <w:rFonts w:ascii="Söhne" w:eastAsia="Arial" w:hAnsi="Söhne" w:cs="Arial"/>
          <w:sz w:val="18"/>
          <w:szCs w:val="18"/>
          <w:u w:val="double"/>
          <w:lang w:val="en-US"/>
        </w:rPr>
        <w:t xml:space="preserve"> </w:t>
      </w:r>
      <w:proofErr w:type="spellStart"/>
      <w:r w:rsidRPr="008B26A2">
        <w:rPr>
          <w:rFonts w:ascii="Söhne" w:eastAsia="Arial" w:hAnsi="Söhne" w:cs="Arial"/>
          <w:sz w:val="18"/>
          <w:szCs w:val="18"/>
          <w:u w:val="double"/>
          <w:lang w:val="en-US"/>
        </w:rPr>
        <w:t>Marteiliidae</w:t>
      </w:r>
      <w:proofErr w:type="spellEnd"/>
      <w:r w:rsidRPr="008B26A2">
        <w:rPr>
          <w:rFonts w:ascii="Söhne" w:eastAsia="Arial" w:hAnsi="Söhne" w:cs="Arial"/>
          <w:sz w:val="18"/>
          <w:szCs w:val="18"/>
          <w:u w:val="double"/>
          <w:lang w:val="en-US"/>
        </w:rPr>
        <w:t>.</w:t>
      </w:r>
    </w:p>
    <w:p w14:paraId="71643FBC" w14:textId="77777777" w:rsidR="004F20A7" w:rsidRPr="008B26A2" w:rsidRDefault="004F20A7" w:rsidP="004F20A7">
      <w:pPr>
        <w:widowControl w:val="0"/>
        <w:autoSpaceDE w:val="0"/>
        <w:autoSpaceDN w:val="0"/>
        <w:spacing w:before="1" w:after="0" w:line="544" w:lineRule="auto"/>
        <w:ind w:right="104" w:hanging="1"/>
        <w:rPr>
          <w:rFonts w:ascii="Söhne" w:eastAsia="Arial" w:hAnsi="Söhne" w:cs="Arial"/>
          <w:sz w:val="18"/>
          <w:szCs w:val="18"/>
          <w:lang w:val="en-US"/>
        </w:rPr>
      </w:pPr>
      <w:r w:rsidRPr="008B26A2">
        <w:rPr>
          <w:rFonts w:ascii="Söhne" w:eastAsia="Arial" w:hAnsi="Söhne" w:cs="Arial"/>
          <w:sz w:val="18"/>
          <w:szCs w:val="18"/>
          <w:lang w:val="en-US"/>
        </w:rPr>
        <w:t xml:space="preserve">Information on methods for </w:t>
      </w:r>
      <w:r w:rsidRPr="008B26A2">
        <w:rPr>
          <w:rFonts w:ascii="Söhne" w:eastAsia="Arial" w:hAnsi="Söhne" w:cs="Arial"/>
          <w:i/>
          <w:sz w:val="18"/>
          <w:szCs w:val="18"/>
          <w:lang w:val="en-US"/>
        </w:rPr>
        <w:t xml:space="preserve">diagnosis </w:t>
      </w:r>
      <w:r w:rsidRPr="008B26A2">
        <w:rPr>
          <w:rFonts w:ascii="Söhne" w:eastAsia="Arial" w:hAnsi="Söhne" w:cs="Arial"/>
          <w:sz w:val="18"/>
          <w:szCs w:val="18"/>
          <w:lang w:val="en-US"/>
        </w:rPr>
        <w:t xml:space="preserve">is provided in the </w:t>
      </w:r>
      <w:r w:rsidRPr="008B26A2">
        <w:rPr>
          <w:rFonts w:ascii="Söhne" w:eastAsia="Arial" w:hAnsi="Söhne" w:cs="Arial"/>
          <w:i/>
          <w:sz w:val="18"/>
          <w:szCs w:val="18"/>
          <w:lang w:val="en-US"/>
        </w:rPr>
        <w:t>Aquatic Manual</w:t>
      </w:r>
      <w:r w:rsidRPr="008B26A2">
        <w:rPr>
          <w:rFonts w:ascii="Söhne" w:eastAsia="Arial" w:hAnsi="Söhne" w:cs="Arial"/>
          <w:sz w:val="18"/>
          <w:szCs w:val="18"/>
          <w:lang w:val="en-US"/>
        </w:rPr>
        <w:t>.</w:t>
      </w:r>
    </w:p>
    <w:p w14:paraId="2DEDFC9E" w14:textId="77777777" w:rsidR="004F20A7" w:rsidRPr="008B26A2" w:rsidRDefault="004F20A7" w:rsidP="004F20A7">
      <w:pPr>
        <w:spacing w:after="240" w:line="240" w:lineRule="auto"/>
        <w:jc w:val="center"/>
        <w:rPr>
          <w:rFonts w:ascii="Söhne Halbfett" w:eastAsia="Calibri" w:hAnsi="Söhne Halbfett" w:cs="Arial"/>
          <w:sz w:val="18"/>
          <w:szCs w:val="18"/>
          <w:lang w:val="en-US"/>
        </w:rPr>
      </w:pPr>
      <w:bookmarkStart w:id="1" w:name="_bookmark458"/>
      <w:bookmarkEnd w:id="1"/>
      <w:r w:rsidRPr="008B26A2">
        <w:rPr>
          <w:rFonts w:ascii="Söhne Halbfett" w:eastAsia="Calibri" w:hAnsi="Söhne Halbfett" w:cs="Arial"/>
          <w:sz w:val="18"/>
          <w:szCs w:val="18"/>
          <w:lang w:val="en-US"/>
        </w:rPr>
        <w:t xml:space="preserve">Article 11.4.2. </w:t>
      </w:r>
    </w:p>
    <w:p w14:paraId="1E0113D7" w14:textId="77777777" w:rsidR="004F20A7" w:rsidRPr="008B26A2" w:rsidRDefault="004F20A7" w:rsidP="004F20A7">
      <w:pPr>
        <w:widowControl w:val="0"/>
        <w:autoSpaceDE w:val="0"/>
        <w:autoSpaceDN w:val="0"/>
        <w:spacing w:after="240" w:line="240" w:lineRule="auto"/>
        <w:jc w:val="both"/>
        <w:rPr>
          <w:rFonts w:ascii="Söhne Halbfett" w:eastAsia="Arial" w:hAnsi="Söhne Halbfett" w:cs="Arial"/>
          <w:sz w:val="18"/>
          <w:szCs w:val="18"/>
          <w:lang w:val="en-US"/>
        </w:rPr>
      </w:pPr>
      <w:r w:rsidRPr="008B26A2">
        <w:rPr>
          <w:rFonts w:ascii="Söhne Halbfett" w:eastAsia="Arial" w:hAnsi="Söhne Halbfett" w:cs="Arial"/>
          <w:sz w:val="18"/>
          <w:szCs w:val="18"/>
          <w:lang w:val="en-US"/>
        </w:rPr>
        <w:t>Scope</w:t>
      </w:r>
    </w:p>
    <w:p w14:paraId="2A62DBCD" w14:textId="77777777" w:rsidR="004F20A7" w:rsidRPr="008B26A2" w:rsidRDefault="004F20A7" w:rsidP="004F20A7">
      <w:pPr>
        <w:widowControl w:val="0"/>
        <w:autoSpaceDE w:val="0"/>
        <w:autoSpaceDN w:val="0"/>
        <w:spacing w:after="240" w:line="240" w:lineRule="auto"/>
        <w:ind w:right="102"/>
        <w:jc w:val="both"/>
        <w:rPr>
          <w:rFonts w:ascii="Söhne" w:eastAsia="Arial" w:hAnsi="Söhne" w:cs="Arial"/>
          <w:strike/>
          <w:sz w:val="18"/>
          <w:szCs w:val="18"/>
          <w:lang w:val="en-US"/>
        </w:rPr>
      </w:pPr>
      <w:r w:rsidRPr="008B26A2">
        <w:rPr>
          <w:rFonts w:ascii="Söhne" w:eastAsia="Arial" w:hAnsi="Söhne" w:cs="Arial"/>
          <w:sz w:val="18"/>
          <w:szCs w:val="18"/>
          <w:lang w:val="en-US"/>
        </w:rPr>
        <w:t xml:space="preserve">The recommendations in this chapter apply </w:t>
      </w:r>
      <w:proofErr w:type="gramStart"/>
      <w:r w:rsidRPr="008B26A2">
        <w:rPr>
          <w:rFonts w:ascii="Söhne" w:eastAsia="Arial" w:hAnsi="Söhne" w:cs="Arial"/>
          <w:sz w:val="18"/>
          <w:szCs w:val="18"/>
          <w:lang w:val="en-US"/>
        </w:rPr>
        <w:t>to:</w:t>
      </w:r>
      <w:proofErr w:type="gramEnd"/>
      <w:r w:rsidRPr="008B26A2">
        <w:rPr>
          <w:rFonts w:ascii="Söhne" w:eastAsia="Arial" w:hAnsi="Söhne" w:cs="Arial"/>
          <w:sz w:val="18"/>
          <w:szCs w:val="18"/>
          <w:lang w:val="en-US"/>
        </w:rPr>
        <w:t xml:space="preserve"> </w:t>
      </w:r>
      <w:r w:rsidRPr="008B26A2">
        <w:rPr>
          <w:rFonts w:ascii="Söhne" w:eastAsia="Arial" w:hAnsi="Söhne" w:cs="Arial"/>
          <w:sz w:val="18"/>
          <w:szCs w:val="18"/>
          <w:u w:val="double"/>
          <w:lang w:val="en-US"/>
        </w:rPr>
        <w:t>blue mussel (</w:t>
      </w:r>
      <w:r w:rsidRPr="008B26A2">
        <w:rPr>
          <w:rFonts w:ascii="Söhne" w:eastAsia="Arial" w:hAnsi="Söhne" w:cs="Arial"/>
          <w:i/>
          <w:iCs/>
          <w:sz w:val="18"/>
          <w:szCs w:val="18"/>
          <w:u w:val="double"/>
          <w:lang w:val="en-US"/>
        </w:rPr>
        <w:t>Mytilus edulis</w:t>
      </w:r>
      <w:r w:rsidRPr="008B26A2">
        <w:rPr>
          <w:rFonts w:ascii="Söhne" w:eastAsia="Arial" w:hAnsi="Söhne" w:cs="Arial"/>
          <w:sz w:val="18"/>
          <w:szCs w:val="18"/>
          <w:u w:val="double"/>
          <w:lang w:val="en-US"/>
        </w:rPr>
        <w:t>), dwarf oyster (</w:t>
      </w:r>
      <w:r w:rsidRPr="008B26A2">
        <w:rPr>
          <w:rFonts w:ascii="Söhne" w:eastAsia="Arial" w:hAnsi="Söhne" w:cs="Arial"/>
          <w:i/>
          <w:iCs/>
          <w:sz w:val="18"/>
          <w:szCs w:val="18"/>
          <w:u w:val="double"/>
          <w:lang w:val="en-US"/>
        </w:rPr>
        <w:t xml:space="preserve">Ostrea </w:t>
      </w:r>
      <w:proofErr w:type="spellStart"/>
      <w:r w:rsidRPr="008B26A2">
        <w:rPr>
          <w:rFonts w:ascii="Söhne" w:eastAsia="Arial" w:hAnsi="Söhne" w:cs="Arial"/>
          <w:i/>
          <w:iCs/>
          <w:sz w:val="18"/>
          <w:szCs w:val="18"/>
          <w:u w:val="double"/>
          <w:lang w:val="en-US"/>
        </w:rPr>
        <w:t>stentina</w:t>
      </w:r>
      <w:proofErr w:type="spellEnd"/>
      <w:r w:rsidRPr="008B26A2">
        <w:rPr>
          <w:rFonts w:ascii="Söhne" w:eastAsia="Arial" w:hAnsi="Söhne" w:cs="Arial"/>
          <w:sz w:val="18"/>
          <w:szCs w:val="18"/>
          <w:u w:val="double"/>
          <w:lang w:val="en-US"/>
        </w:rPr>
        <w:t>),</w:t>
      </w:r>
      <w:r w:rsidRPr="008B26A2">
        <w:rPr>
          <w:rFonts w:ascii="Söhne" w:eastAsia="Arial" w:hAnsi="Söhne" w:cs="Arial"/>
          <w:sz w:val="18"/>
          <w:szCs w:val="18"/>
          <w:lang w:val="en-US"/>
        </w:rPr>
        <w:t xml:space="preserve"> European</w:t>
      </w:r>
      <w:r w:rsidRPr="008B26A2" w:rsidDel="001D5EE3">
        <w:rPr>
          <w:rFonts w:ascii="Söhne" w:eastAsia="Arial" w:hAnsi="Söhne" w:cs="Arial"/>
          <w:sz w:val="18"/>
          <w:szCs w:val="18"/>
          <w:lang w:val="en-US"/>
        </w:rPr>
        <w:t xml:space="preserve"> </w:t>
      </w:r>
      <w:r w:rsidRPr="008B26A2">
        <w:rPr>
          <w:rFonts w:ascii="Söhne" w:eastAsia="Arial" w:hAnsi="Söhne" w:cs="Arial"/>
          <w:sz w:val="18"/>
          <w:szCs w:val="18"/>
          <w:lang w:val="en-US"/>
        </w:rPr>
        <w:t>flat oyster (</w:t>
      </w:r>
      <w:r w:rsidRPr="008B26A2">
        <w:rPr>
          <w:rFonts w:ascii="Söhne" w:eastAsia="Arial" w:hAnsi="Söhne" w:cs="Arial"/>
          <w:i/>
          <w:sz w:val="18"/>
          <w:szCs w:val="18"/>
          <w:lang w:val="en-US"/>
        </w:rPr>
        <w:t>Ostrea edulis</w:t>
      </w:r>
      <w:r w:rsidRPr="008B26A2">
        <w:rPr>
          <w:rFonts w:ascii="Söhne" w:eastAsia="Arial" w:hAnsi="Söhne" w:cs="Arial"/>
          <w:sz w:val="18"/>
          <w:szCs w:val="18"/>
          <w:lang w:val="en-US"/>
        </w:rPr>
        <w:t xml:space="preserve">), </w:t>
      </w:r>
      <w:r w:rsidRPr="008B26A2">
        <w:rPr>
          <w:rFonts w:ascii="Söhne" w:eastAsia="Arial" w:hAnsi="Söhne" w:cs="Arial"/>
          <w:sz w:val="18"/>
          <w:szCs w:val="18"/>
          <w:u w:val="double"/>
          <w:lang w:val="en-US"/>
        </w:rPr>
        <w:t>European razor clam (</w:t>
      </w:r>
      <w:r w:rsidRPr="008B26A2">
        <w:rPr>
          <w:rFonts w:ascii="Söhne" w:eastAsia="Arial" w:hAnsi="Söhne" w:cs="Arial"/>
          <w:i/>
          <w:iCs/>
          <w:sz w:val="18"/>
          <w:szCs w:val="18"/>
          <w:u w:val="double"/>
          <w:lang w:val="en-US"/>
        </w:rPr>
        <w:t xml:space="preserve">Solen </w:t>
      </w:r>
      <w:proofErr w:type="spellStart"/>
      <w:r w:rsidRPr="008B26A2">
        <w:rPr>
          <w:rFonts w:ascii="Söhne" w:eastAsia="Arial" w:hAnsi="Söhne" w:cs="Arial"/>
          <w:i/>
          <w:iCs/>
          <w:sz w:val="18"/>
          <w:szCs w:val="18"/>
          <w:u w:val="double"/>
          <w:lang w:val="en-US"/>
        </w:rPr>
        <w:t>marginatus</w:t>
      </w:r>
      <w:proofErr w:type="spellEnd"/>
      <w:r w:rsidRPr="008B26A2">
        <w:rPr>
          <w:rFonts w:ascii="Söhne" w:eastAsia="Arial" w:hAnsi="Söhne" w:cs="Arial"/>
          <w:sz w:val="18"/>
          <w:szCs w:val="18"/>
          <w:u w:val="double"/>
          <w:lang w:val="en-US"/>
        </w:rPr>
        <w:t>), golden mussel (</w:t>
      </w:r>
      <w:proofErr w:type="spellStart"/>
      <w:r w:rsidRPr="008B26A2">
        <w:rPr>
          <w:rFonts w:ascii="Söhne" w:eastAsia="Arial" w:hAnsi="Söhne" w:cs="Arial"/>
          <w:i/>
          <w:iCs/>
          <w:sz w:val="18"/>
          <w:szCs w:val="18"/>
          <w:u w:val="double"/>
          <w:lang w:val="en-US"/>
        </w:rPr>
        <w:t>Xenostrobus</w:t>
      </w:r>
      <w:proofErr w:type="spellEnd"/>
      <w:r w:rsidRPr="008B26A2">
        <w:rPr>
          <w:rFonts w:ascii="Söhne" w:eastAsia="Arial" w:hAnsi="Söhne" w:cs="Arial"/>
          <w:i/>
          <w:iCs/>
          <w:sz w:val="18"/>
          <w:szCs w:val="18"/>
          <w:u w:val="double"/>
          <w:lang w:val="en-US"/>
        </w:rPr>
        <w:t xml:space="preserve"> </w:t>
      </w:r>
      <w:proofErr w:type="spellStart"/>
      <w:r w:rsidRPr="008B26A2">
        <w:rPr>
          <w:rFonts w:ascii="Söhne" w:eastAsia="Arial" w:hAnsi="Söhne" w:cs="Arial"/>
          <w:i/>
          <w:iCs/>
          <w:sz w:val="18"/>
          <w:szCs w:val="18"/>
          <w:u w:val="double"/>
          <w:lang w:val="en-US"/>
        </w:rPr>
        <w:t>securis</w:t>
      </w:r>
      <w:proofErr w:type="spellEnd"/>
      <w:r w:rsidRPr="008B26A2">
        <w:rPr>
          <w:rFonts w:ascii="Söhne" w:eastAsia="Arial" w:hAnsi="Söhne" w:cs="Arial"/>
          <w:sz w:val="18"/>
          <w:szCs w:val="18"/>
          <w:u w:val="double"/>
          <w:lang w:val="en-US"/>
        </w:rPr>
        <w:t>),</w:t>
      </w:r>
      <w:r w:rsidRPr="008B26A2">
        <w:rPr>
          <w:rFonts w:ascii="Söhne" w:eastAsia="Arial" w:hAnsi="Söhne" w:cs="Arial"/>
          <w:sz w:val="18"/>
          <w:szCs w:val="18"/>
          <w:lang w:val="en-US"/>
        </w:rPr>
        <w:t xml:space="preserve"> </w:t>
      </w:r>
      <w:r w:rsidRPr="008B26A2">
        <w:rPr>
          <w:rFonts w:ascii="Söhne" w:eastAsia="Arial" w:hAnsi="Söhne" w:cs="Arial"/>
          <w:strike/>
          <w:sz w:val="18"/>
          <w:szCs w:val="18"/>
          <w:lang w:val="en-US"/>
        </w:rPr>
        <w:t xml:space="preserve">Australian  mud  oyster  </w:t>
      </w:r>
      <w:r w:rsidRPr="008B26A2">
        <w:rPr>
          <w:rFonts w:ascii="Söhne" w:eastAsia="Arial" w:hAnsi="Söhne" w:cs="Arial"/>
          <w:i/>
          <w:strike/>
          <w:sz w:val="18"/>
          <w:szCs w:val="18"/>
          <w:lang w:val="en-US"/>
        </w:rPr>
        <w:t xml:space="preserve">(Ostrea </w:t>
      </w:r>
      <w:proofErr w:type="spellStart"/>
      <w:r w:rsidRPr="008B26A2">
        <w:rPr>
          <w:rFonts w:ascii="Söhne" w:eastAsia="Arial" w:hAnsi="Söhne" w:cs="Arial"/>
          <w:i/>
          <w:strike/>
          <w:sz w:val="18"/>
          <w:szCs w:val="18"/>
          <w:lang w:val="en-US"/>
        </w:rPr>
        <w:t>angasi</w:t>
      </w:r>
      <w:proofErr w:type="spellEnd"/>
      <w:r w:rsidRPr="008B26A2">
        <w:rPr>
          <w:rFonts w:ascii="Söhne" w:eastAsia="Arial" w:hAnsi="Söhne" w:cs="Arial"/>
          <w:i/>
          <w:strike/>
          <w:sz w:val="18"/>
          <w:szCs w:val="18"/>
          <w:lang w:val="en-US"/>
        </w:rPr>
        <w:t>)</w:t>
      </w:r>
      <w:r w:rsidRPr="008B26A2">
        <w:rPr>
          <w:rFonts w:ascii="Söhne" w:eastAsia="Arial" w:hAnsi="Söhne" w:cs="Arial"/>
          <w:strike/>
          <w:sz w:val="18"/>
          <w:szCs w:val="18"/>
          <w:lang w:val="en-US"/>
        </w:rPr>
        <w:t xml:space="preserve">, Argentinean oyster </w:t>
      </w:r>
      <w:r w:rsidRPr="008B26A2">
        <w:rPr>
          <w:rFonts w:ascii="Söhne" w:eastAsia="Arial" w:hAnsi="Söhne" w:cs="Arial"/>
          <w:i/>
          <w:strike/>
          <w:sz w:val="18"/>
          <w:szCs w:val="18"/>
          <w:lang w:val="en-US"/>
        </w:rPr>
        <w:t xml:space="preserve">(Ostrea </w:t>
      </w:r>
      <w:proofErr w:type="spellStart"/>
      <w:r w:rsidRPr="008B26A2">
        <w:rPr>
          <w:rFonts w:ascii="Söhne" w:eastAsia="Arial" w:hAnsi="Söhne" w:cs="Arial"/>
          <w:i/>
          <w:strike/>
          <w:sz w:val="18"/>
          <w:szCs w:val="18"/>
          <w:lang w:val="en-US"/>
        </w:rPr>
        <w:t>puelchana</w:t>
      </w:r>
      <w:proofErr w:type="spellEnd"/>
      <w:r w:rsidRPr="008B26A2">
        <w:rPr>
          <w:rFonts w:ascii="Söhne" w:eastAsia="Arial" w:hAnsi="Söhne" w:cs="Arial"/>
          <w:i/>
          <w:strike/>
          <w:sz w:val="18"/>
          <w:szCs w:val="18"/>
          <w:lang w:val="en-US"/>
        </w:rPr>
        <w:t>)</w:t>
      </w:r>
      <w:r w:rsidRPr="008B26A2">
        <w:rPr>
          <w:rFonts w:ascii="Söhne" w:eastAsia="Arial" w:hAnsi="Söhne" w:cs="Arial"/>
          <w:strike/>
          <w:sz w:val="18"/>
          <w:szCs w:val="18"/>
          <w:lang w:val="en-US"/>
        </w:rPr>
        <w:t xml:space="preserve">, Chilean flat oyster </w:t>
      </w:r>
      <w:r w:rsidRPr="008B26A2">
        <w:rPr>
          <w:rFonts w:ascii="Söhne" w:eastAsia="Arial" w:hAnsi="Söhne" w:cs="Arial"/>
          <w:i/>
          <w:strike/>
          <w:sz w:val="18"/>
          <w:szCs w:val="18"/>
          <w:lang w:val="en-US"/>
        </w:rPr>
        <w:t>(Ostrea chilensis)</w:t>
      </w:r>
      <w:r w:rsidRPr="008B26A2">
        <w:rPr>
          <w:rFonts w:ascii="Söhne" w:eastAsia="Arial" w:hAnsi="Söhne" w:cs="Arial"/>
          <w:strike/>
          <w:sz w:val="18"/>
          <w:szCs w:val="18"/>
          <w:lang w:val="en-US"/>
        </w:rPr>
        <w:t xml:space="preserve">, blue mussel </w:t>
      </w:r>
      <w:r w:rsidRPr="008B26A2">
        <w:rPr>
          <w:rFonts w:ascii="Söhne" w:eastAsia="Arial" w:hAnsi="Söhne" w:cs="Arial"/>
          <w:i/>
          <w:strike/>
          <w:sz w:val="18"/>
          <w:szCs w:val="18"/>
          <w:lang w:val="en-US"/>
        </w:rPr>
        <w:t xml:space="preserve">(Mytilus edulis) </w:t>
      </w:r>
      <w:r w:rsidRPr="008B26A2">
        <w:rPr>
          <w:rFonts w:ascii="Söhne" w:eastAsia="Arial" w:hAnsi="Söhne" w:cs="Arial"/>
          <w:strike/>
          <w:sz w:val="18"/>
          <w:szCs w:val="18"/>
          <w:lang w:val="en-US"/>
        </w:rPr>
        <w:t>and</w:t>
      </w:r>
      <w:r w:rsidRPr="008B26A2">
        <w:rPr>
          <w:rFonts w:ascii="Söhne" w:eastAsia="Arial" w:hAnsi="Söhne" w:cs="Arial"/>
          <w:sz w:val="18"/>
          <w:szCs w:val="18"/>
          <w:lang w:val="en-US"/>
        </w:rPr>
        <w:t xml:space="preserve"> Mediterranean mussel </w:t>
      </w:r>
      <w:r w:rsidRPr="008B26A2">
        <w:rPr>
          <w:rFonts w:ascii="Söhne" w:eastAsia="Arial" w:hAnsi="Söhne" w:cs="Arial"/>
          <w:i/>
          <w:sz w:val="18"/>
          <w:szCs w:val="18"/>
          <w:lang w:val="en-US"/>
        </w:rPr>
        <w:t xml:space="preserve">(Mytilus </w:t>
      </w:r>
      <w:proofErr w:type="spellStart"/>
      <w:r w:rsidRPr="008B26A2">
        <w:rPr>
          <w:rFonts w:ascii="Söhne" w:eastAsia="Arial" w:hAnsi="Söhne" w:cs="Arial"/>
          <w:i/>
          <w:sz w:val="18"/>
          <w:szCs w:val="18"/>
          <w:lang w:val="en-US"/>
        </w:rPr>
        <w:t>galloprovincialis</w:t>
      </w:r>
      <w:proofErr w:type="spellEnd"/>
      <w:r w:rsidRPr="008B26A2">
        <w:rPr>
          <w:rFonts w:ascii="Söhne" w:eastAsia="Arial" w:hAnsi="Söhne" w:cs="Arial"/>
          <w:i/>
          <w:sz w:val="18"/>
          <w:szCs w:val="18"/>
          <w:lang w:val="en-US"/>
        </w:rPr>
        <w:t xml:space="preserve">) </w:t>
      </w:r>
      <w:r w:rsidRPr="008B26A2">
        <w:rPr>
          <w:rFonts w:ascii="Söhne" w:eastAsia="Arial" w:hAnsi="Söhne" w:cs="Arial"/>
          <w:iCs/>
          <w:sz w:val="18"/>
          <w:szCs w:val="18"/>
          <w:u w:val="double"/>
          <w:lang w:val="en-US"/>
        </w:rPr>
        <w:t xml:space="preserve">and striped </w:t>
      </w:r>
      <w:proofErr w:type="spellStart"/>
      <w:r w:rsidRPr="008B26A2">
        <w:rPr>
          <w:rFonts w:ascii="Söhne" w:eastAsia="Arial" w:hAnsi="Söhne" w:cs="Arial"/>
          <w:iCs/>
          <w:sz w:val="18"/>
          <w:szCs w:val="18"/>
          <w:u w:val="double"/>
          <w:lang w:val="en-US"/>
        </w:rPr>
        <w:t>venus</w:t>
      </w:r>
      <w:proofErr w:type="spellEnd"/>
      <w:r w:rsidRPr="008B26A2">
        <w:rPr>
          <w:rFonts w:ascii="Söhne" w:eastAsia="Arial" w:hAnsi="Söhne" w:cs="Arial"/>
          <w:iCs/>
          <w:sz w:val="18"/>
          <w:szCs w:val="18"/>
          <w:u w:val="double"/>
          <w:lang w:val="en-US"/>
        </w:rPr>
        <w:t xml:space="preserve"> </w:t>
      </w:r>
      <w:r w:rsidRPr="008B26A2">
        <w:rPr>
          <w:rFonts w:ascii="Söhne" w:eastAsia="Arial" w:hAnsi="Söhne" w:cs="Arial"/>
          <w:iCs/>
          <w:sz w:val="18"/>
          <w:szCs w:val="18"/>
          <w:highlight w:val="yellow"/>
          <w:u w:val="double"/>
          <w:lang w:val="en-US"/>
        </w:rPr>
        <w:t>clam</w:t>
      </w:r>
      <w:r w:rsidRPr="008B26A2">
        <w:rPr>
          <w:rFonts w:ascii="Söhne" w:eastAsia="Arial" w:hAnsi="Söhne" w:cs="Arial"/>
          <w:i/>
          <w:sz w:val="18"/>
          <w:szCs w:val="18"/>
          <w:u w:val="double"/>
          <w:lang w:val="en-US"/>
        </w:rPr>
        <w:t xml:space="preserve"> </w:t>
      </w:r>
      <w:r w:rsidRPr="008B26A2">
        <w:rPr>
          <w:rFonts w:ascii="Söhne" w:eastAsia="Arial" w:hAnsi="Söhne" w:cs="Arial"/>
          <w:sz w:val="18"/>
          <w:szCs w:val="18"/>
          <w:u w:val="double"/>
          <w:lang w:val="en-US"/>
        </w:rPr>
        <w:t>(</w:t>
      </w:r>
      <w:proofErr w:type="spellStart"/>
      <w:r w:rsidRPr="008B26A2">
        <w:rPr>
          <w:rFonts w:ascii="Söhne" w:eastAsia="Arial" w:hAnsi="Söhne" w:cs="Arial"/>
          <w:i/>
          <w:sz w:val="18"/>
          <w:szCs w:val="18"/>
          <w:u w:val="double"/>
          <w:lang w:val="en-US"/>
        </w:rPr>
        <w:t>Chamelea</w:t>
      </w:r>
      <w:proofErr w:type="spellEnd"/>
      <w:r w:rsidRPr="008B26A2">
        <w:rPr>
          <w:rFonts w:ascii="Söhne" w:eastAsia="Arial" w:hAnsi="Söhne" w:cs="Arial"/>
          <w:i/>
          <w:sz w:val="18"/>
          <w:szCs w:val="18"/>
          <w:u w:val="double"/>
          <w:lang w:val="en-US"/>
        </w:rPr>
        <w:t xml:space="preserve"> </w:t>
      </w:r>
      <w:proofErr w:type="spellStart"/>
      <w:r w:rsidRPr="008B26A2">
        <w:rPr>
          <w:rFonts w:ascii="Söhne" w:eastAsia="Arial" w:hAnsi="Söhne" w:cs="Arial"/>
          <w:i/>
          <w:sz w:val="18"/>
          <w:szCs w:val="18"/>
          <w:u w:val="double"/>
          <w:lang w:val="en-US"/>
        </w:rPr>
        <w:t>gallina</w:t>
      </w:r>
      <w:proofErr w:type="spellEnd"/>
      <w:r w:rsidRPr="008B26A2">
        <w:rPr>
          <w:rFonts w:ascii="Söhne" w:eastAsia="Arial" w:hAnsi="Söhne" w:cs="Arial"/>
          <w:sz w:val="18"/>
          <w:szCs w:val="18"/>
          <w:u w:val="double"/>
          <w:lang w:val="en-US"/>
        </w:rPr>
        <w:t>)</w:t>
      </w:r>
      <w:r w:rsidRPr="008B26A2">
        <w:rPr>
          <w:rFonts w:ascii="Söhne" w:eastAsia="Arial" w:hAnsi="Söhne" w:cs="Arial"/>
          <w:sz w:val="18"/>
          <w:szCs w:val="18"/>
          <w:lang w:val="en-US"/>
        </w:rPr>
        <w:t xml:space="preserve">. </w:t>
      </w:r>
      <w:r w:rsidRPr="008B26A2">
        <w:rPr>
          <w:rFonts w:ascii="Söhne" w:eastAsia="Arial" w:hAnsi="Söhne" w:cs="Arial"/>
          <w:strike/>
          <w:sz w:val="18"/>
          <w:szCs w:val="18"/>
          <w:lang w:val="en-US"/>
        </w:rPr>
        <w:t xml:space="preserve">These recommendations also apply to any other </w:t>
      </w:r>
      <w:r w:rsidRPr="008B26A2">
        <w:rPr>
          <w:rFonts w:ascii="Söhne" w:eastAsia="Arial" w:hAnsi="Söhne" w:cs="Arial"/>
          <w:i/>
          <w:strike/>
          <w:sz w:val="18"/>
          <w:szCs w:val="18"/>
          <w:lang w:val="en-US"/>
        </w:rPr>
        <w:t>susceptible</w:t>
      </w:r>
      <w:r w:rsidRPr="008B26A2">
        <w:rPr>
          <w:rFonts w:ascii="Söhne" w:eastAsia="Arial" w:hAnsi="Söhne" w:cs="Arial"/>
          <w:i/>
          <w:strike/>
          <w:spacing w:val="-7"/>
          <w:sz w:val="18"/>
          <w:szCs w:val="18"/>
          <w:lang w:val="en-US"/>
        </w:rPr>
        <w:t xml:space="preserve"> </w:t>
      </w:r>
      <w:r w:rsidRPr="008B26A2">
        <w:rPr>
          <w:rFonts w:ascii="Söhne" w:eastAsia="Arial" w:hAnsi="Söhne" w:cs="Arial"/>
          <w:i/>
          <w:strike/>
          <w:sz w:val="18"/>
          <w:szCs w:val="18"/>
          <w:lang w:val="en-US"/>
        </w:rPr>
        <w:t>species</w:t>
      </w:r>
      <w:r w:rsidRPr="008B26A2">
        <w:rPr>
          <w:rFonts w:ascii="Söhne" w:eastAsia="Arial" w:hAnsi="Söhne" w:cs="Arial"/>
          <w:i/>
          <w:strike/>
          <w:spacing w:val="-4"/>
          <w:sz w:val="18"/>
          <w:szCs w:val="18"/>
          <w:lang w:val="en-US"/>
        </w:rPr>
        <w:t xml:space="preserve"> </w:t>
      </w:r>
      <w:r w:rsidRPr="008B26A2">
        <w:rPr>
          <w:rFonts w:ascii="Söhne" w:eastAsia="Arial" w:hAnsi="Söhne" w:cs="Arial"/>
          <w:strike/>
          <w:sz w:val="18"/>
          <w:szCs w:val="18"/>
          <w:lang w:val="en-US"/>
        </w:rPr>
        <w:t>referred</w:t>
      </w:r>
      <w:r w:rsidRPr="008B26A2">
        <w:rPr>
          <w:rFonts w:ascii="Söhne" w:eastAsia="Arial" w:hAnsi="Söhne" w:cs="Arial"/>
          <w:strike/>
          <w:spacing w:val="-7"/>
          <w:sz w:val="18"/>
          <w:szCs w:val="18"/>
          <w:lang w:val="en-US"/>
        </w:rPr>
        <w:t xml:space="preserve"> </w:t>
      </w:r>
      <w:r w:rsidRPr="008B26A2">
        <w:rPr>
          <w:rFonts w:ascii="Söhne" w:eastAsia="Arial" w:hAnsi="Söhne" w:cs="Arial"/>
          <w:strike/>
          <w:sz w:val="18"/>
          <w:szCs w:val="18"/>
          <w:lang w:val="en-US"/>
        </w:rPr>
        <w:t>to</w:t>
      </w:r>
      <w:r w:rsidRPr="008B26A2">
        <w:rPr>
          <w:rFonts w:ascii="Söhne" w:eastAsia="Arial" w:hAnsi="Söhne" w:cs="Arial"/>
          <w:strike/>
          <w:spacing w:val="-7"/>
          <w:sz w:val="18"/>
          <w:szCs w:val="18"/>
          <w:lang w:val="en-US"/>
        </w:rPr>
        <w:t xml:space="preserve"> </w:t>
      </w:r>
      <w:r w:rsidRPr="008B26A2">
        <w:rPr>
          <w:rFonts w:ascii="Söhne" w:eastAsia="Arial" w:hAnsi="Söhne" w:cs="Arial"/>
          <w:strike/>
          <w:sz w:val="18"/>
          <w:szCs w:val="18"/>
          <w:lang w:val="en-US"/>
        </w:rPr>
        <w:t>in</w:t>
      </w:r>
      <w:r w:rsidRPr="008B26A2">
        <w:rPr>
          <w:rFonts w:ascii="Söhne" w:eastAsia="Arial" w:hAnsi="Söhne" w:cs="Arial"/>
          <w:strike/>
          <w:spacing w:val="-7"/>
          <w:sz w:val="18"/>
          <w:szCs w:val="18"/>
          <w:lang w:val="en-US"/>
        </w:rPr>
        <w:t xml:space="preserve"> </w:t>
      </w:r>
      <w:r w:rsidRPr="008B26A2">
        <w:rPr>
          <w:rFonts w:ascii="Söhne" w:eastAsia="Arial" w:hAnsi="Söhne" w:cs="Arial"/>
          <w:strike/>
          <w:sz w:val="18"/>
          <w:szCs w:val="18"/>
          <w:lang w:val="en-US"/>
        </w:rPr>
        <w:t>the</w:t>
      </w:r>
      <w:r w:rsidRPr="008B26A2">
        <w:rPr>
          <w:rFonts w:ascii="Söhne" w:eastAsia="Arial" w:hAnsi="Söhne" w:cs="Arial"/>
          <w:strike/>
          <w:spacing w:val="-9"/>
          <w:sz w:val="18"/>
          <w:szCs w:val="18"/>
          <w:lang w:val="en-US"/>
        </w:rPr>
        <w:t xml:space="preserve"> </w:t>
      </w:r>
      <w:r w:rsidRPr="008B26A2">
        <w:rPr>
          <w:rFonts w:ascii="Söhne" w:eastAsia="Arial" w:hAnsi="Söhne" w:cs="Arial"/>
          <w:i/>
          <w:strike/>
          <w:sz w:val="18"/>
          <w:szCs w:val="18"/>
          <w:lang w:val="en-US"/>
        </w:rPr>
        <w:t>Aquatic</w:t>
      </w:r>
      <w:r w:rsidRPr="008B26A2">
        <w:rPr>
          <w:rFonts w:ascii="Söhne" w:eastAsia="Arial" w:hAnsi="Söhne" w:cs="Arial"/>
          <w:i/>
          <w:strike/>
          <w:spacing w:val="-6"/>
          <w:sz w:val="18"/>
          <w:szCs w:val="18"/>
          <w:lang w:val="en-US"/>
        </w:rPr>
        <w:t xml:space="preserve"> </w:t>
      </w:r>
      <w:r w:rsidRPr="008B26A2">
        <w:rPr>
          <w:rFonts w:ascii="Söhne" w:eastAsia="Arial" w:hAnsi="Söhne" w:cs="Arial"/>
          <w:i/>
          <w:strike/>
          <w:sz w:val="18"/>
          <w:szCs w:val="18"/>
          <w:lang w:val="en-US"/>
        </w:rPr>
        <w:t>Manual</w:t>
      </w:r>
      <w:r w:rsidRPr="008B26A2">
        <w:rPr>
          <w:rFonts w:ascii="Söhne" w:eastAsia="Arial" w:hAnsi="Söhne" w:cs="Arial"/>
          <w:i/>
          <w:strike/>
          <w:spacing w:val="-9"/>
          <w:sz w:val="18"/>
          <w:szCs w:val="18"/>
          <w:lang w:val="en-US"/>
        </w:rPr>
        <w:t xml:space="preserve"> </w:t>
      </w:r>
      <w:r w:rsidRPr="008B26A2">
        <w:rPr>
          <w:rFonts w:ascii="Söhne" w:eastAsia="Arial" w:hAnsi="Söhne" w:cs="Arial"/>
          <w:strike/>
          <w:sz w:val="18"/>
          <w:szCs w:val="18"/>
          <w:lang w:val="en-US"/>
        </w:rPr>
        <w:t>when</w:t>
      </w:r>
      <w:r w:rsidRPr="008B26A2">
        <w:rPr>
          <w:rFonts w:ascii="Söhne" w:eastAsia="Arial" w:hAnsi="Söhne" w:cs="Arial"/>
          <w:strike/>
          <w:spacing w:val="-7"/>
          <w:sz w:val="18"/>
          <w:szCs w:val="18"/>
          <w:lang w:val="en-US"/>
        </w:rPr>
        <w:t xml:space="preserve"> </w:t>
      </w:r>
      <w:r w:rsidRPr="008B26A2">
        <w:rPr>
          <w:rFonts w:ascii="Söhne" w:eastAsia="Arial" w:hAnsi="Söhne" w:cs="Arial"/>
          <w:strike/>
          <w:sz w:val="18"/>
          <w:szCs w:val="18"/>
          <w:lang w:val="en-US"/>
        </w:rPr>
        <w:t>traded</w:t>
      </w:r>
      <w:r w:rsidRPr="008B26A2">
        <w:rPr>
          <w:rFonts w:ascii="Söhne" w:eastAsia="Arial" w:hAnsi="Söhne" w:cs="Arial"/>
          <w:strike/>
          <w:spacing w:val="-7"/>
          <w:sz w:val="18"/>
          <w:szCs w:val="18"/>
          <w:lang w:val="en-US"/>
        </w:rPr>
        <w:t xml:space="preserve"> </w:t>
      </w:r>
      <w:r w:rsidRPr="008B26A2">
        <w:rPr>
          <w:rFonts w:ascii="Söhne" w:eastAsia="Arial" w:hAnsi="Söhne" w:cs="Arial"/>
          <w:strike/>
          <w:sz w:val="18"/>
          <w:szCs w:val="18"/>
          <w:lang w:val="en-US"/>
        </w:rPr>
        <w:t>internationally.</w:t>
      </w:r>
    </w:p>
    <w:p w14:paraId="2D96FFE5" w14:textId="77777777" w:rsidR="004F20A7" w:rsidRPr="008B26A2" w:rsidRDefault="004F20A7" w:rsidP="004F20A7">
      <w:pPr>
        <w:widowControl w:val="0"/>
        <w:autoSpaceDE w:val="0"/>
        <w:autoSpaceDN w:val="0"/>
        <w:spacing w:after="240" w:line="240" w:lineRule="auto"/>
        <w:ind w:left="166"/>
        <w:jc w:val="center"/>
        <w:rPr>
          <w:rFonts w:ascii="Arial" w:eastAsia="Arial" w:hAnsi="Arial" w:cs="Arial"/>
          <w:sz w:val="18"/>
          <w:szCs w:val="18"/>
          <w:lang w:val="en-US" w:bidi="en-US"/>
        </w:rPr>
      </w:pPr>
      <w:r w:rsidRPr="008B26A2">
        <w:rPr>
          <w:rFonts w:ascii="Arial" w:eastAsia="Ottawa" w:hAnsi="Arial" w:cs="Arial"/>
          <w:sz w:val="18"/>
          <w:szCs w:val="18"/>
          <w:lang w:val="en-US" w:bidi="en-US"/>
        </w:rPr>
        <w:t>[…]</w:t>
      </w:r>
    </w:p>
    <w:p w14:paraId="14E3C56B" w14:textId="77777777" w:rsidR="004F20A7" w:rsidRPr="00626C87" w:rsidRDefault="004F20A7" w:rsidP="004F20A7">
      <w:pPr>
        <w:jc w:val="center"/>
        <w:rPr>
          <w:rFonts w:ascii="Arial" w:hAnsi="Arial"/>
          <w:sz w:val="20"/>
          <w:lang w:val="en-US"/>
        </w:rPr>
      </w:pPr>
      <w:r w:rsidRPr="008B26A2">
        <w:rPr>
          <w:rFonts w:ascii="Calibri" w:eastAsia="Calibri" w:hAnsi="Calibri" w:cs="Arial"/>
          <w:lang w:val="en-US"/>
        </w:rPr>
        <w:t>____________</w:t>
      </w:r>
    </w:p>
    <w:p w14:paraId="1D329F20" w14:textId="77777777" w:rsidR="004F20A7" w:rsidRDefault="004F20A7"/>
    <w:sectPr w:rsidR="004F2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öhne Kräftig">
    <w:altName w:val="Calibri"/>
    <w:panose1 w:val="00000000000000000000"/>
    <w:charset w:val="00"/>
    <w:family w:val="swiss"/>
    <w:notTrueType/>
    <w:pitch w:val="variable"/>
    <w:sig w:usb0="20000007" w:usb1="10000001" w:usb2="00000000" w:usb3="00000000" w:csb0="00000193" w:csb1="00000000"/>
  </w:font>
  <w:font w:name="Söhne Halbfett">
    <w:altName w:val="Calibri"/>
    <w:panose1 w:val="00000000000000000000"/>
    <w:charset w:val="00"/>
    <w:family w:val="swiss"/>
    <w:notTrueType/>
    <w:pitch w:val="variable"/>
    <w:sig w:usb0="20000007" w:usb1="10000001" w:usb2="00000000" w:usb3="00000000" w:csb0="00000193" w:csb1="00000000"/>
  </w:font>
  <w:font w:name="Söhne">
    <w:altName w:val="Calibri"/>
    <w:panose1 w:val="00000000000000000000"/>
    <w:charset w:val="00"/>
    <w:family w:val="swiss"/>
    <w:notTrueType/>
    <w:pitch w:val="variable"/>
    <w:sig w:usb0="20000007" w:usb1="10000001" w:usb2="00000000" w:usb3="00000000" w:csb0="00000193" w:csb1="00000000"/>
  </w:font>
  <w:font w:name="Ottaw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0A7"/>
    <w:rsid w:val="004F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EFACC"/>
  <w15:chartTrackingRefBased/>
  <w15:docId w15:val="{F3D44D4D-5650-4415-AD3B-DF8BB6EBF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0A7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11. Item 7.7. – Article 11.4.1. and 11.4.2. of Chapter 11.4. Infection with Marteilia refringens</dc:title>
  <dc:subject/>
  <dc:creator>Egrie, Paul - MRP-APHIS</dc:creator>
  <cp:keywords/>
  <dc:description/>
  <cp:lastModifiedBy>Egrie, Paul - MRP-APHIS</cp:lastModifiedBy>
  <cp:revision>1</cp:revision>
  <dcterms:created xsi:type="dcterms:W3CDTF">2023-04-06T05:08:00Z</dcterms:created>
  <dcterms:modified xsi:type="dcterms:W3CDTF">2023-04-06T05:09:00Z</dcterms:modified>
</cp:coreProperties>
</file>