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6E5F" w14:textId="160A5B7F" w:rsidR="00E539B9" w:rsidRPr="00E539B9" w:rsidRDefault="00E539B9" w:rsidP="00EA27A7">
      <w:pPr>
        <w:pBdr>
          <w:bottom w:val="single" w:sz="6" w:space="6" w:color="auto"/>
        </w:pBdr>
        <w:spacing w:after="480" w:line="240" w:lineRule="auto"/>
        <w:jc w:val="center"/>
        <w:rPr>
          <w:rFonts w:ascii="Ottawa" w:eastAsia="Times New Roman" w:hAnsi="Ottawa" w:cs="Arial"/>
          <w:b/>
          <w:iCs/>
          <w:caps/>
          <w:color w:val="FF0000"/>
          <w:spacing w:val="40"/>
          <w:sz w:val="24"/>
          <w:szCs w:val="24"/>
          <w:lang w:val="en-IE" w:bidi="en-US"/>
        </w:rPr>
      </w:pPr>
      <w:r w:rsidRPr="00E539B9">
        <w:rPr>
          <w:rFonts w:ascii="Ottawa" w:eastAsia="Times New Roman" w:hAnsi="Ottawa" w:cs="Arial"/>
          <w:b/>
          <w:iCs/>
          <w:caps/>
          <w:color w:val="FF0000"/>
          <w:spacing w:val="40"/>
          <w:sz w:val="24"/>
          <w:szCs w:val="24"/>
          <w:lang w:val="en-IE" w:bidi="en-US"/>
        </w:rPr>
        <w:t>usa comments in red</w:t>
      </w:r>
    </w:p>
    <w:p w14:paraId="1B38E230" w14:textId="7EAA064B" w:rsidR="00EA27A7" w:rsidRPr="00AA56A8" w:rsidRDefault="00EA27A7" w:rsidP="00EA27A7">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Arial"/>
          <w:bCs/>
          <w:iCs/>
          <w:caps/>
          <w:spacing w:val="40"/>
          <w:sz w:val="24"/>
          <w:szCs w:val="24"/>
          <w:lang w:val="en-IE" w:bidi="en-US"/>
        </w:rPr>
        <w:t>CHAPTER 2.2.3.</w:t>
      </w:r>
      <w:bookmarkStart w:id="0" w:name="A8"/>
      <w:bookmarkEnd w:id="0"/>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
          <w:bCs/>
          <w:iCs/>
          <w:caps/>
          <w:spacing w:val="40"/>
          <w:sz w:val="32"/>
          <w:szCs w:val="32"/>
          <w:lang w:val="en-IE" w:bidi="en-US"/>
        </w:rPr>
        <w:t xml:space="preserve">infection with </w:t>
      </w:r>
      <w:r w:rsidRPr="00AA56A8">
        <w:rPr>
          <w:rFonts w:ascii="Ottawa" w:eastAsia="Times New Roman" w:hAnsi="Ottawa" w:cs="Times New Roman"/>
          <w:b/>
          <w:i/>
          <w:iCs/>
          <w:caps/>
          <w:spacing w:val="40"/>
          <w:sz w:val="32"/>
          <w:szCs w:val="32"/>
          <w:lang w:val="en-GB" w:bidi="en-US"/>
        </w:rPr>
        <w:t>Hepatobacter penaei</w:t>
      </w:r>
      <w:r w:rsidRPr="00AA56A8">
        <w:rPr>
          <w:rFonts w:ascii="Ottawa" w:eastAsia="Times New Roman" w:hAnsi="Ottawa" w:cs="Times New Roman"/>
          <w:b/>
          <w:iCs/>
          <w:caps/>
          <w:spacing w:val="40"/>
          <w:sz w:val="32"/>
          <w:szCs w:val="32"/>
          <w:lang w:val="en-GB" w:bidi="en-US"/>
        </w:rPr>
        <w:t xml:space="preserve"> (Necrotising hepatopancreatitis)</w:t>
      </w:r>
    </w:p>
    <w:p w14:paraId="704A0B20"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1.</w:t>
      </w:r>
      <w:r w:rsidRPr="00AA56A8">
        <w:rPr>
          <w:rFonts w:ascii="Ottawa" w:eastAsia="MS Mincho" w:hAnsi="Ottawa" w:cs="Times New Roman"/>
          <w:b/>
          <w:szCs w:val="20"/>
          <w:lang w:val="en-GB" w:eastAsia="fr-FR"/>
        </w:rPr>
        <w:tab/>
        <w:t>Scope</w:t>
      </w:r>
    </w:p>
    <w:p w14:paraId="6399B399" w14:textId="77777777" w:rsidR="00EA27A7" w:rsidRPr="00AA56A8" w:rsidRDefault="00EA27A7" w:rsidP="00EA27A7">
      <w:pPr>
        <w:spacing w:after="240" w:line="240" w:lineRule="auto"/>
        <w:jc w:val="both"/>
        <w:rPr>
          <w:rFonts w:ascii="Arial" w:eastAsia="Times New Roman" w:hAnsi="Arial" w:cs="Times New Roman"/>
          <w:sz w:val="18"/>
          <w:szCs w:val="18"/>
          <w:lang w:val="en-GB" w:eastAsia="es-MX" w:bidi="en-US"/>
        </w:rPr>
      </w:pPr>
      <w:r w:rsidRPr="00AA56A8">
        <w:rPr>
          <w:rFonts w:ascii="Arial" w:eastAsia="Times New Roman" w:hAnsi="Arial" w:cs="Times New Roman"/>
          <w:sz w:val="18"/>
          <w:szCs w:val="18"/>
          <w:lang w:val="en-GB" w:eastAsia="es-MX" w:bidi="en-US"/>
        </w:rPr>
        <w:t xml:space="preserve">Infection with </w:t>
      </w:r>
      <w:proofErr w:type="spellStart"/>
      <w:r w:rsidRPr="00AA56A8">
        <w:rPr>
          <w:rFonts w:ascii="Arial" w:eastAsia="Times New Roman" w:hAnsi="Arial" w:cs="Times New Roman"/>
          <w:sz w:val="18"/>
          <w:szCs w:val="18"/>
          <w:lang w:val="en-GB" w:eastAsia="es-MX" w:bidi="en-US"/>
        </w:rPr>
        <w:t>Candidatus</w:t>
      </w:r>
      <w:proofErr w:type="spellEnd"/>
      <w:r w:rsidRPr="00AA56A8">
        <w:rPr>
          <w:rFonts w:ascii="Arial" w:eastAsia="Times New Roman" w:hAnsi="Arial" w:cs="Times New Roman"/>
          <w:sz w:val="18"/>
          <w:szCs w:val="18"/>
          <w:lang w:val="en-GB" w:eastAsia="es-MX" w:bidi="en-US"/>
        </w:rPr>
        <w:t xml:space="preserve"> </w:t>
      </w:r>
      <w:proofErr w:type="spellStart"/>
      <w:r w:rsidRPr="00AA56A8">
        <w:rPr>
          <w:rFonts w:ascii="Arial" w:eastAsia="Times New Roman" w:hAnsi="Arial" w:cs="Times New Roman"/>
          <w:i/>
          <w:iCs/>
          <w:sz w:val="18"/>
          <w:szCs w:val="18"/>
          <w:lang w:val="en-GB" w:eastAsia="es-MX" w:bidi="en-US"/>
        </w:rPr>
        <w:t>Hepatobacter</w:t>
      </w:r>
      <w:proofErr w:type="spellEnd"/>
      <w:r w:rsidRPr="00AA56A8">
        <w:rPr>
          <w:rFonts w:ascii="Arial" w:eastAsia="Times New Roman" w:hAnsi="Arial" w:cs="Times New Roman"/>
          <w:i/>
          <w:iCs/>
          <w:sz w:val="18"/>
          <w:szCs w:val="18"/>
          <w:lang w:val="en-GB" w:eastAsia="es-MX" w:bidi="en-US"/>
        </w:rPr>
        <w:t xml:space="preserve"> </w:t>
      </w:r>
      <w:proofErr w:type="spellStart"/>
      <w:r w:rsidRPr="00AA56A8">
        <w:rPr>
          <w:rFonts w:ascii="Arial" w:eastAsia="Times New Roman" w:hAnsi="Arial" w:cs="Times New Roman"/>
          <w:i/>
          <w:iCs/>
          <w:sz w:val="18"/>
          <w:szCs w:val="18"/>
          <w:lang w:val="en-GB" w:eastAsia="es-MX" w:bidi="en-US"/>
        </w:rPr>
        <w:t>penaei</w:t>
      </w:r>
      <w:proofErr w:type="spellEnd"/>
      <w:r w:rsidRPr="00AA56A8">
        <w:rPr>
          <w:rFonts w:ascii="Arial" w:eastAsia="Times New Roman" w:hAnsi="Arial" w:cs="Times New Roman"/>
          <w:sz w:val="18"/>
          <w:szCs w:val="18"/>
          <w:lang w:val="en-GB" w:eastAsia="es-MX" w:bidi="en-US"/>
        </w:rPr>
        <w:t xml:space="preserve"> means infection with </w:t>
      </w:r>
      <w:r w:rsidRPr="00AA56A8">
        <w:rPr>
          <w:rFonts w:ascii="Arial" w:eastAsia="Times New Roman" w:hAnsi="Arial" w:cs="Arial"/>
          <w:sz w:val="18"/>
          <w:szCs w:val="18"/>
          <w:lang w:val="en" w:bidi="en-US"/>
        </w:rPr>
        <w:t>the pathogenic agent</w:t>
      </w:r>
      <w:r w:rsidRPr="00AA56A8">
        <w:rPr>
          <w:rFonts w:ascii="Arial" w:eastAsia="Times New Roman" w:hAnsi="Arial" w:cs="Times New Roman"/>
          <w:sz w:val="18"/>
          <w:szCs w:val="18"/>
          <w:lang w:val="en-GB" w:eastAsia="es-MX" w:bidi="en-US"/>
        </w:rPr>
        <w:t xml:space="preserve"> </w:t>
      </w:r>
      <w:r w:rsidRPr="00AA56A8">
        <w:rPr>
          <w:rFonts w:ascii="Arial" w:eastAsia="Times New Roman" w:hAnsi="Arial" w:cs="Times New Roman"/>
          <w:i/>
          <w:iCs/>
          <w:sz w:val="18"/>
          <w:szCs w:val="18"/>
          <w:lang w:val="en" w:bidi="en-US"/>
        </w:rPr>
        <w:t xml:space="preserve">H. </w:t>
      </w:r>
      <w:proofErr w:type="spellStart"/>
      <w:r w:rsidRPr="00AA56A8">
        <w:rPr>
          <w:rFonts w:ascii="Arial" w:eastAsia="Times New Roman" w:hAnsi="Arial" w:cs="Times New Roman"/>
          <w:i/>
          <w:iCs/>
          <w:sz w:val="18"/>
          <w:szCs w:val="18"/>
          <w:lang w:val="en" w:bidi="en-US"/>
        </w:rPr>
        <w:t>penaei</w:t>
      </w:r>
      <w:proofErr w:type="spellEnd"/>
      <w:r w:rsidRPr="00AA56A8">
        <w:rPr>
          <w:rFonts w:ascii="Arial" w:eastAsia="Times New Roman" w:hAnsi="Arial" w:cs="Times New Roman"/>
          <w:i/>
          <w:iCs/>
          <w:sz w:val="18"/>
          <w:szCs w:val="18"/>
          <w:lang w:val="en" w:bidi="en-US"/>
        </w:rPr>
        <w:t>,</w:t>
      </w:r>
      <w:r w:rsidRPr="00AA56A8">
        <w:rPr>
          <w:rFonts w:ascii="Arial" w:eastAsia="Times New Roman" w:hAnsi="Arial" w:cs="Times New Roman"/>
          <w:sz w:val="18"/>
          <w:szCs w:val="18"/>
          <w:lang w:val="en-GB" w:eastAsia="es-MX" w:bidi="en-US"/>
        </w:rPr>
        <w:t xml:space="preserve"> an obligate intracellular bacterium of the Order </w:t>
      </w:r>
      <w:r w:rsidRPr="00AA56A8">
        <w:rPr>
          <w:rFonts w:ascii="Arial" w:eastAsia="Times New Roman" w:hAnsi="Arial" w:cs="Times New Roman"/>
          <w:sz w:val="18"/>
          <w:szCs w:val="18"/>
          <w:lang w:val="en" w:eastAsia="es-MX" w:bidi="en-US"/>
        </w:rPr>
        <w:t>α-</w:t>
      </w:r>
      <w:r w:rsidRPr="00AA56A8">
        <w:rPr>
          <w:rFonts w:ascii="Arial" w:eastAsia="Times New Roman" w:hAnsi="Arial" w:cs="Times New Roman"/>
          <w:i/>
          <w:iCs/>
          <w:sz w:val="18"/>
          <w:szCs w:val="18"/>
          <w:lang w:val="en" w:eastAsia="es-MX" w:bidi="en-US"/>
        </w:rPr>
        <w:t>Proteobacteria</w:t>
      </w:r>
      <w:r w:rsidRPr="00AA56A8">
        <w:rPr>
          <w:rFonts w:ascii="Arial" w:eastAsia="Times New Roman" w:hAnsi="Arial" w:cs="Times New Roman"/>
          <w:sz w:val="18"/>
          <w:szCs w:val="18"/>
          <w:lang w:val="en-GB" w:eastAsia="es-MX" w:bidi="en-US"/>
        </w:rPr>
        <w:t xml:space="preserve">. </w:t>
      </w:r>
    </w:p>
    <w:p w14:paraId="1A8BE0DB"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2.</w:t>
      </w:r>
      <w:r w:rsidRPr="00AA56A8">
        <w:rPr>
          <w:rFonts w:ascii="Ottawa" w:eastAsia="MS Mincho" w:hAnsi="Ottawa" w:cs="Times New Roman"/>
          <w:b/>
          <w:szCs w:val="20"/>
          <w:lang w:val="en-GB" w:eastAsia="fr-FR"/>
        </w:rPr>
        <w:tab/>
        <w:t>Disease information</w:t>
      </w:r>
    </w:p>
    <w:p w14:paraId="033DF719" w14:textId="77777777" w:rsidR="00EA27A7" w:rsidRPr="00AA56A8" w:rsidRDefault="00EA27A7" w:rsidP="00EA27A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2.1.</w:t>
      </w:r>
      <w:r w:rsidRPr="00AA56A8">
        <w:rPr>
          <w:rFonts w:ascii="Ottawa" w:eastAsia="MS Mincho" w:hAnsi="Ottawa" w:cs="Times New Roman"/>
          <w:b/>
          <w:sz w:val="21"/>
          <w:szCs w:val="20"/>
          <w:lang w:val="da-DK" w:eastAsia="da-DK"/>
        </w:rPr>
        <w:tab/>
        <w:t>Agent factors</w:t>
      </w:r>
    </w:p>
    <w:p w14:paraId="7B3D1CC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7285B597" w14:textId="77777777" w:rsidR="00EA27A7" w:rsidRPr="00AA56A8" w:rsidRDefault="00EA27A7" w:rsidP="00EA27A7">
      <w:pPr>
        <w:spacing w:after="240" w:line="240" w:lineRule="auto"/>
        <w:ind w:left="851"/>
        <w:jc w:val="both"/>
        <w:rPr>
          <w:rFonts w:ascii="Arial" w:eastAsia="Times New Roman" w:hAnsi="Arial" w:cs="Times New Roman"/>
          <w:sz w:val="18"/>
          <w:szCs w:val="18"/>
          <w:lang w:val="en-IE"/>
        </w:rPr>
      </w:pPr>
      <w:proofErr w:type="spellStart"/>
      <w:r w:rsidRPr="00AA56A8">
        <w:rPr>
          <w:rFonts w:ascii="Arial" w:eastAsia="Times New Roman" w:hAnsi="Arial" w:cs="Times New Roman"/>
          <w:i/>
          <w:iCs/>
          <w:sz w:val="18"/>
          <w:szCs w:val="18"/>
          <w:lang w:val="en-IE" w:eastAsia="es-MX" w:bidi="en-US"/>
        </w:rPr>
        <w:t>Hepatobacter</w:t>
      </w:r>
      <w:proofErr w:type="spellEnd"/>
      <w:r w:rsidRPr="00AA56A8">
        <w:rPr>
          <w:rFonts w:ascii="Arial" w:eastAsia="Times New Roman" w:hAnsi="Arial" w:cs="Times New Roman"/>
          <w:i/>
          <w:iCs/>
          <w:sz w:val="18"/>
          <w:szCs w:val="18"/>
          <w:lang w:val="en-IE" w:eastAsia="es-MX" w:bidi="en-US"/>
        </w:rPr>
        <w:t xml:space="preserve"> </w:t>
      </w:r>
      <w:proofErr w:type="spellStart"/>
      <w:r w:rsidRPr="00AA56A8">
        <w:rPr>
          <w:rFonts w:ascii="Arial" w:eastAsia="Times New Roman" w:hAnsi="Arial" w:cs="Times New Roman"/>
          <w:i/>
          <w:iCs/>
          <w:sz w:val="18"/>
          <w:szCs w:val="18"/>
          <w:lang w:val="en-IE" w:eastAsia="es-MX" w:bidi="en-US"/>
        </w:rPr>
        <w:t>penaei</w:t>
      </w:r>
      <w:proofErr w:type="spellEnd"/>
      <w:r w:rsidRPr="00AA56A8">
        <w:rPr>
          <w:rFonts w:ascii="Arial" w:eastAsia="Times New Roman" w:hAnsi="Arial" w:cs="Times New Roman"/>
          <w:i/>
          <w:iCs/>
          <w:sz w:val="18"/>
          <w:szCs w:val="18"/>
          <w:lang w:val="en-IE" w:eastAsia="es-MX" w:bidi="en-US"/>
        </w:rPr>
        <w:t xml:space="preserve"> </w:t>
      </w:r>
      <w:r w:rsidRPr="00AA56A8">
        <w:rPr>
          <w:rFonts w:ascii="Arial" w:eastAsia="Times New Roman" w:hAnsi="Arial" w:cs="Times New Roman"/>
          <w:sz w:val="18"/>
          <w:szCs w:val="18"/>
          <w:lang w:val="en-IE" w:eastAsia="zh-CN"/>
        </w:rPr>
        <w:t>is a pleomorphic, Gram-negative, intracytoplasmic bacterium</w:t>
      </w:r>
      <w:r w:rsidRPr="00AA56A8">
        <w:rPr>
          <w:rFonts w:ascii="Arial" w:eastAsia="Times New Roman" w:hAnsi="Arial" w:cs="Times New Roman"/>
          <w:sz w:val="18"/>
          <w:szCs w:val="18"/>
          <w:lang w:val="en-IE" w:eastAsia="es-MX"/>
        </w:rPr>
        <w:t xml:space="preserve"> </w:t>
      </w:r>
      <w:r w:rsidRPr="00AA56A8">
        <w:rPr>
          <w:rFonts w:ascii="Arial" w:eastAsia="Times New Roman" w:hAnsi="Arial" w:cs="Times New Roman"/>
          <w:sz w:val="18"/>
          <w:szCs w:val="18"/>
          <w:lang w:val="en"/>
        </w:rPr>
        <w:t>(</w:t>
      </w:r>
      <w:r w:rsidRPr="00AA56A8">
        <w:rPr>
          <w:rFonts w:ascii="Arial" w:eastAsia="Times New Roman" w:hAnsi="Arial" w:cs="Times New Roman"/>
          <w:sz w:val="18"/>
          <w:szCs w:val="18"/>
          <w:lang w:val="en" w:bidi="en-US"/>
        </w:rPr>
        <w:t>Nunan</w:t>
      </w:r>
      <w:r w:rsidRPr="00AA56A8">
        <w:rPr>
          <w:rFonts w:ascii="Arial" w:eastAsia="Times New Roman" w:hAnsi="Arial" w:cs="Times New Roman"/>
          <w:i/>
          <w:iCs/>
          <w:sz w:val="18"/>
          <w:szCs w:val="18"/>
          <w:lang w:val="en" w:bidi="en-US"/>
        </w:rPr>
        <w:t xml:space="preserve"> et al., </w:t>
      </w:r>
      <w:r w:rsidRPr="00AA56A8">
        <w:rPr>
          <w:rFonts w:ascii="Arial" w:eastAsia="Times New Roman" w:hAnsi="Arial" w:cs="Times New Roman"/>
          <w:sz w:val="18"/>
          <w:szCs w:val="18"/>
          <w:lang w:val="en" w:bidi="en-US"/>
        </w:rPr>
        <w:t>2013)</w:t>
      </w:r>
      <w:r w:rsidRPr="00AA56A8">
        <w:rPr>
          <w:rFonts w:ascii="Arial" w:eastAsia="Times New Roman" w:hAnsi="Arial" w:cs="Times New Roman"/>
          <w:i/>
          <w:iCs/>
          <w:sz w:val="18"/>
          <w:szCs w:val="18"/>
          <w:lang w:val="en-IE"/>
        </w:rPr>
        <w:t>.</w:t>
      </w:r>
      <w:r w:rsidRPr="00AA56A8">
        <w:rPr>
          <w:rFonts w:ascii="Arial" w:eastAsia="Times New Roman" w:hAnsi="Arial" w:cs="Times New Roman"/>
          <w:sz w:val="18"/>
          <w:szCs w:val="18"/>
          <w:lang w:val="en-IE"/>
        </w:rPr>
        <w:t xml:space="preserve"> It is a member of the α-</w:t>
      </w:r>
      <w:r w:rsidRPr="00AA56A8">
        <w:rPr>
          <w:rFonts w:ascii="Arial" w:eastAsia="Times New Roman" w:hAnsi="Arial" w:cs="Times New Roman"/>
          <w:i/>
          <w:iCs/>
          <w:sz w:val="18"/>
          <w:szCs w:val="18"/>
          <w:lang w:val="en-IE"/>
        </w:rPr>
        <w:t>Proteobacteria</w:t>
      </w:r>
      <w:r w:rsidRPr="00AA56A8">
        <w:rPr>
          <w:rFonts w:ascii="Arial" w:eastAsia="Times New Roman" w:hAnsi="Arial" w:cs="Times New Roman"/>
          <w:sz w:val="18"/>
          <w:szCs w:val="18"/>
          <w:lang w:val="en-IE"/>
        </w:rPr>
        <w:t xml:space="preserve"> </w:t>
      </w:r>
      <w:r w:rsidRPr="00AA56A8">
        <w:rPr>
          <w:rFonts w:ascii="Arial" w:eastAsia="Times New Roman" w:hAnsi="Arial" w:cs="Times New Roman"/>
          <w:sz w:val="18"/>
          <w:szCs w:val="18"/>
          <w:lang w:val="en-IE" w:eastAsia="zh-CN"/>
        </w:rPr>
        <w:t>(</w:t>
      </w:r>
      <w:proofErr w:type="spellStart"/>
      <w:r w:rsidRPr="00AA56A8">
        <w:rPr>
          <w:rFonts w:ascii="Arial" w:eastAsia="Times New Roman" w:hAnsi="Arial" w:cs="Arial"/>
          <w:color w:val="231F20"/>
          <w:sz w:val="18"/>
          <w:szCs w:val="18"/>
          <w:lang w:val="en-IE" w:eastAsia="es-MX"/>
        </w:rPr>
        <w:t>Frelier</w:t>
      </w:r>
      <w:proofErr w:type="spellEnd"/>
      <w:r w:rsidRPr="00AA56A8">
        <w:rPr>
          <w:rFonts w:ascii="Arial" w:eastAsia="Times New Roman" w:hAnsi="Arial" w:cs="Arial"/>
          <w:color w:val="231F20"/>
          <w:sz w:val="18"/>
          <w:szCs w:val="18"/>
          <w:lang w:val="en-IE" w:eastAsia="es-MX"/>
        </w:rPr>
        <w:t xml:space="preserve"> </w:t>
      </w:r>
      <w:r w:rsidRPr="00AA56A8">
        <w:rPr>
          <w:rFonts w:ascii="Arial" w:eastAsia="Times New Roman" w:hAnsi="Arial" w:cs="Arial"/>
          <w:i/>
          <w:iCs/>
          <w:color w:val="231F20"/>
          <w:sz w:val="18"/>
          <w:szCs w:val="18"/>
          <w:lang w:val="en-IE" w:eastAsia="es-MX"/>
        </w:rPr>
        <w:t>et al.,</w:t>
      </w:r>
      <w:r w:rsidRPr="00AA56A8">
        <w:rPr>
          <w:rFonts w:ascii="Arial" w:eastAsia="Times New Roman" w:hAnsi="Arial" w:cs="Arial"/>
          <w:color w:val="231F20"/>
          <w:sz w:val="18"/>
          <w:szCs w:val="18"/>
          <w:lang w:val="en-IE" w:eastAsia="es-MX"/>
        </w:rPr>
        <w:t xml:space="preserve"> 1992</w:t>
      </w:r>
      <w:r w:rsidRPr="00AA56A8">
        <w:rPr>
          <w:rFonts w:ascii="Arial" w:eastAsia="Times New Roman" w:hAnsi="Arial" w:cs="Times New Roman"/>
          <w:sz w:val="18"/>
          <w:szCs w:val="18"/>
          <w:lang w:val="en-IE" w:eastAsia="zh-CN"/>
        </w:rPr>
        <w:t xml:space="preserve">; </w:t>
      </w:r>
      <w:r w:rsidRPr="00AA56A8">
        <w:rPr>
          <w:rFonts w:ascii="Arial" w:eastAsia="Times New Roman" w:hAnsi="Arial" w:cs="Arial"/>
          <w:color w:val="231F20"/>
          <w:sz w:val="18"/>
          <w:szCs w:val="18"/>
          <w:lang w:val="en-IE" w:eastAsia="es-MX"/>
        </w:rPr>
        <w:t>Lightner &amp; Redman, 1994</w:t>
      </w:r>
      <w:r w:rsidRPr="00AA56A8">
        <w:rPr>
          <w:rFonts w:ascii="Arial" w:eastAsia="Times New Roman" w:hAnsi="Arial" w:cs="Times New Roman"/>
          <w:sz w:val="18"/>
          <w:szCs w:val="18"/>
          <w:lang w:val="en-IE" w:eastAsia="zh-CN"/>
        </w:rPr>
        <w:t xml:space="preserve">; Loy &amp; </w:t>
      </w:r>
      <w:proofErr w:type="spellStart"/>
      <w:r w:rsidRPr="00AA56A8">
        <w:rPr>
          <w:rFonts w:ascii="Arial" w:eastAsia="Times New Roman" w:hAnsi="Arial" w:cs="Times New Roman"/>
          <w:sz w:val="18"/>
          <w:szCs w:val="18"/>
          <w:lang w:val="en-IE" w:eastAsia="zh-CN"/>
        </w:rPr>
        <w:t>Frelier</w:t>
      </w:r>
      <w:proofErr w:type="spellEnd"/>
      <w:r w:rsidRPr="00AA56A8">
        <w:rPr>
          <w:rFonts w:ascii="Arial" w:eastAsia="Times New Roman" w:hAnsi="Arial" w:cs="Times New Roman"/>
          <w:sz w:val="18"/>
          <w:szCs w:val="18"/>
          <w:lang w:val="en-IE" w:eastAsia="zh-CN"/>
        </w:rPr>
        <w:t xml:space="preserve">, 1996;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eastAsia="zh-CN"/>
        </w:rPr>
        <w:t xml:space="preserve">). </w:t>
      </w:r>
      <w:r w:rsidRPr="00AA56A8">
        <w:rPr>
          <w:rFonts w:ascii="Arial" w:eastAsia="Times New Roman" w:hAnsi="Arial" w:cs="Times New Roman"/>
          <w:sz w:val="18"/>
          <w:szCs w:val="18"/>
          <w:lang w:val="en-IE"/>
        </w:rPr>
        <w:t xml:space="preserve">More recently it has been suggested that it belongs to the </w:t>
      </w:r>
      <w:proofErr w:type="spellStart"/>
      <w:r w:rsidRPr="00AA56A8">
        <w:rPr>
          <w:rFonts w:ascii="Arial" w:eastAsia="Times New Roman" w:hAnsi="Arial" w:cs="Times New Roman"/>
          <w:i/>
          <w:iCs/>
          <w:sz w:val="18"/>
          <w:szCs w:val="18"/>
          <w:lang w:val="en-IE"/>
        </w:rPr>
        <w:t>Holosporaceae</w:t>
      </w:r>
      <w:proofErr w:type="spellEnd"/>
      <w:r w:rsidRPr="00AA56A8">
        <w:rPr>
          <w:rFonts w:ascii="Arial" w:eastAsia="Times New Roman" w:hAnsi="Arial" w:cs="Times New Roman"/>
          <w:sz w:val="18"/>
          <w:szCs w:val="18"/>
          <w:lang w:val="en-IE"/>
        </w:rPr>
        <w:t xml:space="preserve"> family within the </w:t>
      </w:r>
      <w:proofErr w:type="spellStart"/>
      <w:r w:rsidRPr="00AA56A8">
        <w:rPr>
          <w:rFonts w:ascii="Arial" w:eastAsia="Times New Roman" w:hAnsi="Arial" w:cs="Times New Roman"/>
          <w:i/>
          <w:iCs/>
          <w:sz w:val="18"/>
          <w:szCs w:val="18"/>
          <w:lang w:val="en-IE"/>
        </w:rPr>
        <w:t>Rickettsiales</w:t>
      </w:r>
      <w:proofErr w:type="spellEnd"/>
      <w:r w:rsidRPr="00AA56A8">
        <w:rPr>
          <w:rFonts w:ascii="Arial" w:eastAsia="Times New Roman" w:hAnsi="Arial" w:cs="Times New Roman"/>
          <w:sz w:val="18"/>
          <w:szCs w:val="18"/>
          <w:lang w:val="en-IE"/>
        </w:rPr>
        <w:t xml:space="preserve"> (Leyva </w:t>
      </w:r>
      <w:r w:rsidRPr="00AA56A8">
        <w:rPr>
          <w:rFonts w:ascii="Arial" w:eastAsia="Times New Roman" w:hAnsi="Arial" w:cs="Times New Roman"/>
          <w:i/>
          <w:iCs/>
          <w:sz w:val="18"/>
          <w:szCs w:val="18"/>
          <w:lang w:val="en-IE"/>
        </w:rPr>
        <w:t>et al.,</w:t>
      </w:r>
      <w:r w:rsidRPr="00AA56A8">
        <w:rPr>
          <w:rFonts w:ascii="Arial" w:eastAsia="Times New Roman" w:hAnsi="Arial" w:cs="Times New Roman"/>
          <w:sz w:val="18"/>
          <w:szCs w:val="18"/>
          <w:lang w:val="en-IE"/>
        </w:rPr>
        <w:t xml:space="preserve"> 2018). The predominant form is a rod-shaped </w:t>
      </w:r>
      <w:proofErr w:type="spellStart"/>
      <w:r w:rsidRPr="00AA56A8">
        <w:rPr>
          <w:rFonts w:ascii="Arial" w:eastAsia="Times New Roman" w:hAnsi="Arial" w:cs="Times New Roman"/>
          <w:sz w:val="18"/>
          <w:szCs w:val="18"/>
          <w:lang w:val="en-IE"/>
        </w:rPr>
        <w:t>rickettsial</w:t>
      </w:r>
      <w:proofErr w:type="spellEnd"/>
      <w:r w:rsidRPr="00AA56A8">
        <w:rPr>
          <w:rFonts w:ascii="Arial" w:eastAsia="Times New Roman" w:hAnsi="Arial" w:cs="Times New Roman"/>
          <w:sz w:val="18"/>
          <w:szCs w:val="18"/>
          <w:lang w:val="en-IE"/>
        </w:rPr>
        <w:t>-like organism (0.25 × 0.9 µm), whereas the helical form (0.25 × 2–3.5 µm) possesses eight flagella at the basal apex (</w:t>
      </w:r>
      <w:proofErr w:type="spellStart"/>
      <w:r w:rsidRPr="00AA56A8">
        <w:rPr>
          <w:rFonts w:ascii="Arial" w:eastAsia="Times New Roman" w:hAnsi="Arial" w:cs="Arial"/>
          <w:color w:val="231F20"/>
          <w:sz w:val="18"/>
          <w:szCs w:val="18"/>
          <w:lang w:val="en-IE" w:eastAsia="es-MX"/>
        </w:rPr>
        <w:t>Frelier</w:t>
      </w:r>
      <w:proofErr w:type="spellEnd"/>
      <w:r w:rsidRPr="00AA56A8">
        <w:rPr>
          <w:rFonts w:ascii="Arial" w:eastAsia="Times New Roman" w:hAnsi="Arial" w:cs="Arial"/>
          <w:color w:val="231F20"/>
          <w:sz w:val="18"/>
          <w:szCs w:val="18"/>
          <w:lang w:val="en-IE" w:eastAsia="es-MX"/>
        </w:rPr>
        <w:t xml:space="preserve"> </w:t>
      </w:r>
      <w:r w:rsidRPr="00AA56A8">
        <w:rPr>
          <w:rFonts w:ascii="Arial" w:eastAsia="Times New Roman" w:hAnsi="Arial" w:cs="Arial"/>
          <w:i/>
          <w:iCs/>
          <w:color w:val="231F20"/>
          <w:sz w:val="18"/>
          <w:szCs w:val="18"/>
          <w:lang w:val="en-IE" w:eastAsia="es-MX"/>
        </w:rPr>
        <w:t>et al.,</w:t>
      </w:r>
      <w:r w:rsidRPr="00AA56A8">
        <w:rPr>
          <w:rFonts w:ascii="Arial" w:eastAsia="Times New Roman" w:hAnsi="Arial" w:cs="Arial"/>
          <w:color w:val="231F20"/>
          <w:sz w:val="18"/>
          <w:szCs w:val="18"/>
          <w:lang w:val="en-IE" w:eastAsia="es-MX"/>
        </w:rPr>
        <w:t xml:space="preserve"> 1992</w:t>
      </w:r>
      <w:r w:rsidRPr="00AA56A8">
        <w:rPr>
          <w:rFonts w:ascii="Arial" w:eastAsia="Times New Roman" w:hAnsi="Arial" w:cs="Times New Roman"/>
          <w:sz w:val="18"/>
          <w:szCs w:val="18"/>
          <w:lang w:val="en-IE"/>
        </w:rPr>
        <w:t xml:space="preserve">; </w:t>
      </w:r>
      <w:r w:rsidRPr="00AA56A8">
        <w:rPr>
          <w:rFonts w:ascii="Arial" w:eastAsia="Times New Roman" w:hAnsi="Arial" w:cs="Arial"/>
          <w:color w:val="231F20"/>
          <w:sz w:val="18"/>
          <w:szCs w:val="18"/>
          <w:lang w:val="en-IE" w:eastAsia="es-MX"/>
        </w:rPr>
        <w:t>Lightner &amp; Redman, 1994</w:t>
      </w:r>
      <w:r w:rsidRPr="00AA56A8">
        <w:rPr>
          <w:rFonts w:ascii="Arial" w:eastAsia="Times New Roman" w:hAnsi="Arial" w:cs="Times New Roman"/>
          <w:sz w:val="18"/>
          <w:szCs w:val="18"/>
          <w:lang w:val="en-IE"/>
        </w:rPr>
        <w:t xml:space="preserve">; </w:t>
      </w:r>
      <w:r w:rsidRPr="00AA56A8">
        <w:rPr>
          <w:rFonts w:ascii="Arial" w:eastAsia="Times New Roman" w:hAnsi="Arial" w:cs="Times New Roman"/>
          <w:sz w:val="18"/>
          <w:szCs w:val="18"/>
          <w:lang w:val="en-IE" w:eastAsia="zh-CN"/>
        </w:rPr>
        <w:t xml:space="preserve">Loy &amp; </w:t>
      </w:r>
      <w:proofErr w:type="spellStart"/>
      <w:r w:rsidRPr="00AA56A8">
        <w:rPr>
          <w:rFonts w:ascii="Arial" w:eastAsia="Times New Roman" w:hAnsi="Arial" w:cs="Times New Roman"/>
          <w:sz w:val="18"/>
          <w:szCs w:val="18"/>
          <w:lang w:val="en-IE" w:eastAsia="zh-CN"/>
        </w:rPr>
        <w:t>Frelier</w:t>
      </w:r>
      <w:proofErr w:type="spellEnd"/>
      <w:r w:rsidRPr="00AA56A8">
        <w:rPr>
          <w:rFonts w:ascii="Arial" w:eastAsia="Times New Roman" w:hAnsi="Arial" w:cs="Times New Roman"/>
          <w:sz w:val="18"/>
          <w:szCs w:val="18"/>
          <w:lang w:val="en-IE" w:eastAsia="zh-CN"/>
        </w:rPr>
        <w:t xml:space="preserve">, 1996;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rPr>
        <w:t xml:space="preserve">). Genetic analysis of </w:t>
      </w:r>
      <w:r w:rsidRPr="00AA56A8">
        <w:rPr>
          <w:rFonts w:ascii="Arial" w:eastAsia="Times New Roman" w:hAnsi="Arial" w:cs="Times New Roman"/>
          <w:i/>
          <w:iCs/>
          <w:sz w:val="18"/>
          <w:szCs w:val="18"/>
          <w:lang w:val="en-IE" w:eastAsia="es-MX" w:bidi="en-US"/>
        </w:rPr>
        <w:t xml:space="preserve">H. </w:t>
      </w:r>
      <w:proofErr w:type="spellStart"/>
      <w:r w:rsidRPr="00AA56A8">
        <w:rPr>
          <w:rFonts w:ascii="Arial" w:eastAsia="Times New Roman" w:hAnsi="Arial" w:cs="Times New Roman"/>
          <w:i/>
          <w:iCs/>
          <w:sz w:val="18"/>
          <w:szCs w:val="18"/>
          <w:lang w:val="en-IE" w:eastAsia="es-MX" w:bidi="en-US"/>
        </w:rPr>
        <w:t>penaei</w:t>
      </w:r>
      <w:proofErr w:type="spellEnd"/>
      <w:r w:rsidRPr="00AA56A8">
        <w:rPr>
          <w:rFonts w:ascii="Arial" w:eastAsia="Times New Roman" w:hAnsi="Arial" w:cs="Times New Roman"/>
          <w:sz w:val="18"/>
          <w:szCs w:val="18"/>
          <w:lang w:val="en-IE"/>
        </w:rPr>
        <w:t xml:space="preserve"> associated with North and South American outbreaks suggests that the isolates are either identical or very closely related subspecies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rPr>
        <w:t xml:space="preserve">). Recently analysis based on the 16S rRNA confirm the high similarity among different </w:t>
      </w:r>
      <w:r w:rsidRPr="00AA56A8">
        <w:rPr>
          <w:rFonts w:ascii="Arial" w:eastAsia="Times New Roman" w:hAnsi="Arial" w:cs="Times New Roman"/>
          <w:i/>
          <w:iCs/>
          <w:sz w:val="18"/>
          <w:szCs w:val="18"/>
          <w:lang w:val="en-IE"/>
        </w:rPr>
        <w:t xml:space="preserve">H. </w:t>
      </w:r>
      <w:proofErr w:type="spellStart"/>
      <w:r w:rsidRPr="00AA56A8">
        <w:rPr>
          <w:rFonts w:ascii="Arial" w:eastAsia="Times New Roman" w:hAnsi="Arial" w:cs="Times New Roman"/>
          <w:i/>
          <w:iCs/>
          <w:sz w:val="18"/>
          <w:szCs w:val="18"/>
          <w:lang w:val="en-IE"/>
        </w:rPr>
        <w:t>penaei</w:t>
      </w:r>
      <w:proofErr w:type="spellEnd"/>
      <w:r w:rsidRPr="00AA56A8">
        <w:rPr>
          <w:rFonts w:ascii="Arial" w:eastAsia="Times New Roman" w:hAnsi="Arial" w:cs="Times New Roman"/>
          <w:sz w:val="18"/>
          <w:szCs w:val="18"/>
          <w:lang w:val="en-IE"/>
        </w:rPr>
        <w:t xml:space="preserve"> isolates in the Americas (99–100%) (Aranguren &amp; Dhar, 2018). </w:t>
      </w:r>
    </w:p>
    <w:p w14:paraId="0E9454B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6B830237" w14:textId="77777777" w:rsidR="00EA27A7" w:rsidRPr="00AA56A8" w:rsidRDefault="00EA27A7" w:rsidP="00EA27A7">
      <w:pPr>
        <w:spacing w:after="240" w:line="240" w:lineRule="auto"/>
        <w:ind w:left="851"/>
        <w:jc w:val="both"/>
        <w:rPr>
          <w:rFonts w:ascii="Arial" w:eastAsia="Times New Roman" w:hAnsi="Arial" w:cs="Times New Roman"/>
          <w:bCs/>
          <w:sz w:val="18"/>
          <w:szCs w:val="24"/>
          <w:lang w:val="en-IE"/>
        </w:rPr>
      </w:pPr>
      <w:proofErr w:type="spellStart"/>
      <w:r w:rsidRPr="00AA56A8">
        <w:rPr>
          <w:rFonts w:ascii="Arial" w:eastAsia="Times New Roman" w:hAnsi="Arial" w:cs="Times New Roman"/>
          <w:i/>
          <w:sz w:val="18"/>
          <w:lang w:val="en" w:bidi="en-US"/>
        </w:rPr>
        <w:t>Hepatobacter</w:t>
      </w:r>
      <w:proofErr w:type="spellEnd"/>
      <w:r w:rsidRPr="00AA56A8">
        <w:rPr>
          <w:rFonts w:ascii="Arial" w:eastAsia="Times New Roman" w:hAnsi="Arial" w:cs="Times New Roman"/>
          <w:i/>
          <w:sz w:val="18"/>
          <w:lang w:val="en" w:bidi="en-US"/>
        </w:rPr>
        <w:t xml:space="preserve"> </w:t>
      </w:r>
      <w:proofErr w:type="spellStart"/>
      <w:r w:rsidRPr="00AA56A8">
        <w:rPr>
          <w:rFonts w:ascii="Arial" w:eastAsia="Times New Roman" w:hAnsi="Arial" w:cs="Times New Roman"/>
          <w:i/>
          <w:sz w:val="18"/>
          <w:lang w:val="en" w:bidi="en-US"/>
        </w:rPr>
        <w:t>penaei</w:t>
      </w:r>
      <w:proofErr w:type="spellEnd"/>
      <w:r w:rsidRPr="00AA56A8">
        <w:rPr>
          <w:rFonts w:ascii="Arial" w:eastAsia="Times New Roman" w:hAnsi="Arial" w:cs="Times New Roman"/>
          <w:bCs/>
          <w:sz w:val="18"/>
          <w:szCs w:val="24"/>
          <w:lang w:val="en-IE"/>
        </w:rPr>
        <w:t xml:space="preserve">-infected tissues remain infectious after repeated cycles of freeze–thawing and after storage in 50% glycerine. </w:t>
      </w:r>
      <w:proofErr w:type="spellStart"/>
      <w:r w:rsidRPr="00AA56A8">
        <w:rPr>
          <w:rFonts w:ascii="Arial" w:eastAsia="Times New Roman" w:hAnsi="Arial" w:cs="Times New Roman"/>
          <w:bCs/>
          <w:i/>
          <w:iCs/>
          <w:sz w:val="18"/>
          <w:szCs w:val="24"/>
          <w:lang w:val="en-IE"/>
        </w:rPr>
        <w:t>Hepatobacter</w:t>
      </w:r>
      <w:proofErr w:type="spellEnd"/>
      <w:r w:rsidRPr="00AA56A8">
        <w:rPr>
          <w:rFonts w:ascii="Arial" w:eastAsia="Times New Roman" w:hAnsi="Arial" w:cs="Times New Roman"/>
          <w:bCs/>
          <w:i/>
          <w:iCs/>
          <w:sz w:val="18"/>
          <w:szCs w:val="24"/>
          <w:lang w:val="en-IE"/>
        </w:rPr>
        <w:t xml:space="preserve"> </w:t>
      </w:r>
      <w:proofErr w:type="spellStart"/>
      <w:r w:rsidRPr="00AA56A8">
        <w:rPr>
          <w:rFonts w:ascii="Arial" w:eastAsia="Times New Roman" w:hAnsi="Arial" w:cs="Times New Roman"/>
          <w:bCs/>
          <w:i/>
          <w:iCs/>
          <w:sz w:val="18"/>
          <w:szCs w:val="24"/>
          <w:lang w:val="en-IE"/>
        </w:rPr>
        <w:t>penaei</w:t>
      </w:r>
      <w:proofErr w:type="spellEnd"/>
      <w:r w:rsidRPr="00AA56A8">
        <w:rPr>
          <w:rFonts w:ascii="Arial" w:eastAsia="Times New Roman" w:hAnsi="Arial" w:cs="Times New Roman"/>
          <w:bCs/>
          <w:sz w:val="18"/>
          <w:szCs w:val="24"/>
          <w:lang w:val="en-IE"/>
        </w:rPr>
        <w:t xml:space="preserve"> frozen at –20°C to –70°C and –80°C have been shown to retain infectivity in experimental transmission trials with </w:t>
      </w:r>
      <w:r w:rsidRPr="00AA56A8">
        <w:rPr>
          <w:rFonts w:ascii="Arial" w:eastAsia="Times New Roman" w:hAnsi="Arial" w:cs="Times New Roman"/>
          <w:bCs/>
          <w:i/>
          <w:iCs/>
          <w:sz w:val="18"/>
          <w:szCs w:val="24"/>
          <w:lang w:val="en-IE"/>
        </w:rPr>
        <w:t xml:space="preserve">Penaeus </w:t>
      </w:r>
      <w:proofErr w:type="spellStart"/>
      <w:r w:rsidRPr="00AA56A8">
        <w:rPr>
          <w:rFonts w:ascii="Arial" w:eastAsia="Times New Roman" w:hAnsi="Arial" w:cs="Times New Roman"/>
          <w:bCs/>
          <w:i/>
          <w:iCs/>
          <w:sz w:val="18"/>
          <w:szCs w:val="24"/>
          <w:lang w:val="en-IE"/>
        </w:rPr>
        <w:t>vannamei</w:t>
      </w:r>
      <w:proofErr w:type="spellEnd"/>
      <w:r w:rsidRPr="00AA56A8">
        <w:rPr>
          <w:rFonts w:ascii="Arial" w:eastAsia="Times New Roman" w:hAnsi="Arial" w:cs="Times New Roman"/>
          <w:bCs/>
          <w:sz w:val="18"/>
          <w:szCs w:val="24"/>
          <w:lang w:val="en-IE"/>
        </w:rPr>
        <w:t xml:space="preserve"> (Crabtree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2006; </w:t>
      </w:r>
      <w:proofErr w:type="spellStart"/>
      <w:r w:rsidRPr="00AA56A8">
        <w:rPr>
          <w:rFonts w:ascii="Arial" w:eastAsia="Times New Roman" w:hAnsi="Arial" w:cs="Times New Roman"/>
          <w:bCs/>
          <w:sz w:val="18"/>
          <w:szCs w:val="24"/>
          <w:lang w:val="en-IE"/>
        </w:rPr>
        <w:t>Frelier</w:t>
      </w:r>
      <w:proofErr w:type="spellEnd"/>
      <w:r w:rsidRPr="00AA56A8">
        <w:rPr>
          <w:rFonts w:ascii="Arial" w:eastAsia="Times New Roman" w:hAnsi="Arial" w:cs="Times New Roman"/>
          <w:bCs/>
          <w:sz w:val="18"/>
          <w:szCs w:val="24"/>
          <w:lang w:val="en-IE"/>
        </w:rPr>
        <w:t xml:space="preserv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1992). Flash freezing </w:t>
      </w:r>
      <w:r w:rsidRPr="00AA56A8">
        <w:rPr>
          <w:rFonts w:ascii="Arial" w:eastAsia="Times New Roman" w:hAnsi="Arial" w:cs="Times New Roman"/>
          <w:bCs/>
          <w:i/>
          <w:iCs/>
          <w:sz w:val="18"/>
          <w:szCs w:val="24"/>
          <w:lang w:val="en-IE"/>
        </w:rPr>
        <w:t xml:space="preserve">H. </w:t>
      </w:r>
      <w:proofErr w:type="spellStart"/>
      <w:r w:rsidRPr="00AA56A8">
        <w:rPr>
          <w:rFonts w:ascii="Arial" w:eastAsia="Times New Roman" w:hAnsi="Arial" w:cs="Times New Roman"/>
          <w:bCs/>
          <w:i/>
          <w:iCs/>
          <w:sz w:val="18"/>
          <w:szCs w:val="24"/>
          <w:lang w:val="en-IE"/>
        </w:rPr>
        <w:t>penaei</w:t>
      </w:r>
      <w:proofErr w:type="spellEnd"/>
      <w:r w:rsidRPr="00AA56A8">
        <w:rPr>
          <w:rFonts w:ascii="Arial" w:eastAsia="Times New Roman" w:hAnsi="Arial" w:cs="Times New Roman"/>
          <w:bCs/>
          <w:sz w:val="18"/>
          <w:szCs w:val="24"/>
          <w:lang w:val="en-IE"/>
        </w:rPr>
        <w:t xml:space="preserve"> at –70°C to –80°C does not significantly affect the infectivity (Aranguren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2010; Crabtree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2006).</w:t>
      </w:r>
    </w:p>
    <w:p w14:paraId="1BF8DCF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354283B1" w14:textId="77777777" w:rsidR="00EA27A7" w:rsidRPr="00AA56A8" w:rsidRDefault="00EA27A7" w:rsidP="00EA27A7">
      <w:pPr>
        <w:spacing w:after="240" w:line="240" w:lineRule="auto"/>
        <w:ind w:left="851"/>
        <w:jc w:val="both"/>
        <w:rPr>
          <w:rFonts w:ascii="Arial" w:eastAsia="Times New Roman" w:hAnsi="Arial" w:cs="Times New Roman"/>
          <w:bCs/>
          <w:i/>
          <w:sz w:val="18"/>
          <w:lang w:val="en-IE" w:bidi="en-US"/>
        </w:rPr>
      </w:pPr>
      <w:r w:rsidRPr="00AA56A8">
        <w:rPr>
          <w:rFonts w:ascii="Arial" w:eastAsia="Times New Roman" w:hAnsi="Arial" w:cs="Times New Roman"/>
          <w:bCs/>
          <w:iCs/>
          <w:sz w:val="18"/>
          <w:lang w:val="en-IE" w:bidi="en-US"/>
        </w:rPr>
        <w:t>No information available</w:t>
      </w:r>
      <w:r w:rsidRPr="00AA56A8">
        <w:rPr>
          <w:rFonts w:ascii="Arial" w:eastAsia="Times New Roman" w:hAnsi="Arial" w:cs="Times New Roman"/>
          <w:bCs/>
          <w:i/>
          <w:sz w:val="18"/>
          <w:lang w:val="en-IE" w:bidi="en-US"/>
        </w:rPr>
        <w:t>.</w:t>
      </w:r>
    </w:p>
    <w:p w14:paraId="53C2F677" w14:textId="77777777" w:rsidR="00EA27A7" w:rsidRPr="00AA56A8" w:rsidRDefault="00EA27A7" w:rsidP="00EA27A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2.2.</w:t>
      </w:r>
      <w:r w:rsidRPr="00AA56A8">
        <w:rPr>
          <w:rFonts w:ascii="Ottawa" w:eastAsia="MS Mincho" w:hAnsi="Ottawa" w:cs="Times New Roman"/>
          <w:b/>
          <w:sz w:val="21"/>
          <w:szCs w:val="20"/>
          <w:lang w:val="da-DK" w:eastAsia="da-DK"/>
        </w:rPr>
        <w:tab/>
        <w:t>Host factors</w:t>
      </w:r>
    </w:p>
    <w:p w14:paraId="797612E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41C07320"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Arial"/>
          <w:bCs/>
          <w:sz w:val="18"/>
          <w:szCs w:val="18"/>
          <w:lang w:val="en-IE"/>
        </w:rPr>
        <w:t>Species that fulfil the criteria for listing as susceptible to i</w:t>
      </w:r>
      <w:r w:rsidRPr="00AA56A8">
        <w:rPr>
          <w:rFonts w:ascii="Arial" w:eastAsia="Times New Roman" w:hAnsi="Arial" w:cs="Times New Roman"/>
          <w:bCs/>
          <w:sz w:val="18"/>
          <w:lang w:val="en-IE" w:eastAsia="es-MX"/>
        </w:rPr>
        <w:t xml:space="preserve">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i/>
          <w:sz w:val="18"/>
          <w:lang w:val="en"/>
        </w:rPr>
        <w:t xml:space="preserve"> </w:t>
      </w:r>
      <w:r w:rsidRPr="00AA56A8">
        <w:rPr>
          <w:rFonts w:ascii="Arial" w:eastAsia="Times New Roman" w:hAnsi="Arial" w:cs="Arial"/>
          <w:bCs/>
          <w:sz w:val="18"/>
          <w:szCs w:val="18"/>
          <w:lang w:val="en-IE"/>
        </w:rPr>
        <w:t xml:space="preserve">according to Chapter 1.5. of the </w:t>
      </w:r>
      <w:r w:rsidRPr="00AA56A8">
        <w:rPr>
          <w:rFonts w:ascii="Arial" w:eastAsia="Times New Roman" w:hAnsi="Arial" w:cs="Arial"/>
          <w:bCs/>
          <w:i/>
          <w:iCs/>
          <w:sz w:val="18"/>
          <w:szCs w:val="18"/>
          <w:lang w:val="en-IE"/>
        </w:rPr>
        <w:t>Aquatic Animal Health Code</w:t>
      </w:r>
      <w:r w:rsidRPr="00AA56A8">
        <w:rPr>
          <w:rFonts w:ascii="Arial" w:eastAsia="Times New Roman" w:hAnsi="Arial" w:cs="Arial"/>
          <w:bCs/>
          <w:sz w:val="18"/>
          <w:szCs w:val="18"/>
          <w:lang w:val="en-IE"/>
        </w:rPr>
        <w:t xml:space="preserve"> (</w:t>
      </w:r>
      <w:r w:rsidRPr="00AA56A8">
        <w:rPr>
          <w:rFonts w:ascii="Arial" w:eastAsia="Times New Roman" w:hAnsi="Arial" w:cs="Arial"/>
          <w:bCs/>
          <w:i/>
          <w:iCs/>
          <w:sz w:val="18"/>
          <w:szCs w:val="18"/>
          <w:lang w:val="en-IE"/>
        </w:rPr>
        <w:t>Aquatic Code</w:t>
      </w:r>
      <w:r w:rsidRPr="00AA56A8">
        <w:rPr>
          <w:rFonts w:ascii="Arial" w:eastAsia="Times New Roman" w:hAnsi="Arial" w:cs="Arial"/>
          <w:bCs/>
          <w:sz w:val="18"/>
          <w:szCs w:val="18"/>
          <w:lang w:val="en-IE"/>
        </w:rPr>
        <w:t>) include</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whiteleg</w:t>
      </w:r>
      <w:proofErr w:type="spellEnd"/>
      <w:r w:rsidRPr="00AA56A8">
        <w:rPr>
          <w:rFonts w:ascii="Arial" w:eastAsia="Times New Roman" w:hAnsi="Arial" w:cs="Times New Roman"/>
          <w:bCs/>
          <w:sz w:val="18"/>
          <w:lang w:val="en-IE"/>
        </w:rPr>
        <w:t xml:space="preserve"> shrimp (</w:t>
      </w:r>
      <w:r w:rsidRPr="00AA56A8">
        <w:rPr>
          <w:rFonts w:ascii="Arial" w:eastAsia="Times New Roman" w:hAnsi="Arial" w:cs="Times New Roman"/>
          <w:bCs/>
          <w:i/>
          <w:sz w:val="18"/>
          <w:lang w:val="en-IE"/>
        </w:rPr>
        <w:t>P</w:t>
      </w:r>
      <w:r w:rsidRPr="00AA56A8">
        <w:rPr>
          <w:rFonts w:ascii="SimSun" w:eastAsia="SimSun" w:hAnsi="SimSun" w:cs="SimSun" w:hint="eastAsia"/>
          <w:bCs/>
          <w:i/>
          <w:sz w:val="18"/>
          <w:lang w:val="en-IE" w:eastAsia="zh-CN"/>
        </w:rPr>
        <w:t>.</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w:t>
      </w:r>
    </w:p>
    <w:p w14:paraId="0F0D5D7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0EC7FCC5" w14:textId="77777777" w:rsidR="00EA27A7" w:rsidRPr="00AA56A8" w:rsidRDefault="00EA27A7" w:rsidP="00EA27A7">
      <w:pPr>
        <w:spacing w:after="240" w:line="240" w:lineRule="auto"/>
        <w:ind w:left="851"/>
        <w:jc w:val="both"/>
        <w:rPr>
          <w:rFonts w:ascii="Arial" w:eastAsia="Times New Roman" w:hAnsi="Arial" w:cs="Times New Roman"/>
          <w:bCs/>
          <w:iCs/>
          <w:sz w:val="18"/>
          <w:lang w:val="en-IE"/>
        </w:rPr>
      </w:pPr>
      <w:r w:rsidRPr="00AA56A8">
        <w:rPr>
          <w:rFonts w:ascii="Arial" w:eastAsia="Times New Roman" w:hAnsi="Arial" w:cs="Times New Roman"/>
          <w:bCs/>
          <w:sz w:val="18"/>
          <w:lang w:val="en-IE" w:eastAsia="fr-FR"/>
        </w:rPr>
        <w:t xml:space="preserve">Species for which there is incomplete evidence </w:t>
      </w:r>
      <w:r w:rsidRPr="00AA56A8">
        <w:rPr>
          <w:rFonts w:ascii="Arial" w:eastAsia="Times New Roman" w:hAnsi="Arial" w:cs="Times New Roman"/>
          <w:bCs/>
          <w:sz w:val="18"/>
          <w:lang w:val="en-IE"/>
        </w:rPr>
        <w:t xml:space="preserve">to fulfil the criteria for listing as susceptible to infection with </w:t>
      </w:r>
      <w:r w:rsidRPr="00AA56A8">
        <w:rPr>
          <w:rFonts w:ascii="Arial" w:eastAsia="Times New Roman" w:hAnsi="Arial" w:cs="Times New Roman"/>
          <w:bCs/>
          <w:i/>
          <w:iCs/>
          <w:sz w:val="18"/>
          <w:lang w:val="en-IE"/>
        </w:rPr>
        <w:t xml:space="preserve">H. </w:t>
      </w:r>
      <w:proofErr w:type="spellStart"/>
      <w:r w:rsidRPr="00AA56A8">
        <w:rPr>
          <w:rFonts w:ascii="Arial" w:eastAsia="Times New Roman" w:hAnsi="Arial" w:cs="Times New Roman"/>
          <w:bCs/>
          <w:i/>
          <w:iCs/>
          <w:sz w:val="18"/>
          <w:lang w:val="en-IE"/>
        </w:rPr>
        <w:t>penaei</w:t>
      </w:r>
      <w:proofErr w:type="spellEnd"/>
      <w:r w:rsidRPr="00AA56A8">
        <w:rPr>
          <w:rFonts w:ascii="Arial" w:eastAsia="Times New Roman" w:hAnsi="Arial" w:cs="Times New Roman"/>
          <w:bCs/>
          <w:sz w:val="18"/>
          <w:lang w:val="en-IE"/>
        </w:rPr>
        <w:t xml:space="preserve"> according to Chapter 1.5. of the </w:t>
      </w:r>
      <w:r w:rsidRPr="00AA56A8">
        <w:rPr>
          <w:rFonts w:ascii="Arial" w:eastAsia="Times New Roman" w:hAnsi="Arial" w:cs="Times New Roman"/>
          <w:bCs/>
          <w:i/>
          <w:iCs/>
          <w:sz w:val="18"/>
          <w:lang w:val="en-IE"/>
        </w:rPr>
        <w:t>Aquatic Code</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include:</w:t>
      </w:r>
      <w:proofErr w:type="gram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iCs/>
          <w:sz w:val="18"/>
          <w:lang w:val="en-IE"/>
        </w:rPr>
        <w:t>aloha prawn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sz w:val="18"/>
          <w:lang w:val="en-IE"/>
        </w:rPr>
        <w:t>marginatus</w:t>
      </w:r>
      <w:proofErr w:type="spellEnd"/>
      <w:r w:rsidRPr="00AA56A8">
        <w:rPr>
          <w:rFonts w:ascii="Arial" w:eastAsia="Times New Roman" w:hAnsi="Arial" w:cs="Times New Roman"/>
          <w:bCs/>
          <w:iCs/>
          <w:sz w:val="18"/>
          <w:lang w:val="en-IE"/>
        </w:rPr>
        <w:t>), banana prawn (</w:t>
      </w:r>
      <w:r w:rsidRPr="00AA56A8">
        <w:rPr>
          <w:rFonts w:ascii="Arial" w:eastAsia="Times New Roman" w:hAnsi="Arial" w:cs="Times New Roman"/>
          <w:bCs/>
          <w:i/>
          <w:sz w:val="18"/>
          <w:lang w:val="en-IE"/>
        </w:rPr>
        <w:t>P.</w:t>
      </w:r>
      <w:r w:rsidRPr="00AA56A8">
        <w:rPr>
          <w:rFonts w:ascii="Arial" w:eastAsia="Times New Roman" w:hAnsi="Arial" w:cs="Times New Roman"/>
          <w:bCs/>
          <w:i/>
          <w:iCs/>
          <w:sz w:val="18"/>
          <w:lang w:val="en-IE"/>
        </w:rPr>
        <w:t> </w:t>
      </w:r>
      <w:proofErr w:type="spellStart"/>
      <w:r w:rsidRPr="00AA56A8">
        <w:rPr>
          <w:rFonts w:ascii="Arial" w:eastAsia="Times New Roman" w:hAnsi="Arial" w:cs="Times New Roman"/>
          <w:bCs/>
          <w:i/>
          <w:sz w:val="18"/>
          <w:lang w:val="en-IE"/>
        </w:rPr>
        <w:t>merguiensis</w:t>
      </w:r>
      <w:proofErr w:type="spellEnd"/>
      <w:r w:rsidRPr="00AA56A8">
        <w:rPr>
          <w:rFonts w:ascii="Arial" w:eastAsia="Times New Roman" w:hAnsi="Arial" w:cs="Times New Roman"/>
          <w:bCs/>
          <w:iCs/>
          <w:sz w:val="18"/>
          <w:lang w:val="en-IE"/>
        </w:rPr>
        <w:t>), blue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iCs/>
          <w:sz w:val="18"/>
          <w:lang w:val="en-IE"/>
        </w:rPr>
        <w:t>), giant tiger prawn (</w:t>
      </w:r>
      <w:r w:rsidRPr="00AA56A8">
        <w:rPr>
          <w:rFonts w:ascii="Arial" w:eastAsia="Times New Roman" w:hAnsi="Arial" w:cs="Times New Roman"/>
          <w:bCs/>
          <w:i/>
          <w:iCs/>
          <w:sz w:val="18"/>
          <w:lang w:val="en-IE"/>
        </w:rPr>
        <w:t>P. monodon</w:t>
      </w:r>
      <w:r w:rsidRPr="00AA56A8">
        <w:rPr>
          <w:rFonts w:ascii="Arial" w:eastAsia="Times New Roman" w:hAnsi="Arial" w:cs="Times New Roman"/>
          <w:bCs/>
          <w:iCs/>
          <w:sz w:val="18"/>
          <w:lang w:val="en-IE"/>
        </w:rPr>
        <w:t>), northern brown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aztecus</w:t>
      </w:r>
      <w:proofErr w:type="spellEnd"/>
      <w:r w:rsidRPr="00AA56A8">
        <w:rPr>
          <w:rFonts w:ascii="Arial" w:eastAsia="Times New Roman" w:hAnsi="Arial" w:cs="Times New Roman"/>
          <w:bCs/>
          <w:iCs/>
          <w:sz w:val="18"/>
          <w:lang w:val="en-IE"/>
        </w:rPr>
        <w:t>), northern pink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duorarum</w:t>
      </w:r>
      <w:proofErr w:type="spellEnd"/>
      <w:r w:rsidRPr="00AA56A8">
        <w:rPr>
          <w:rFonts w:ascii="Arial" w:eastAsia="Times New Roman" w:hAnsi="Arial" w:cs="Times New Roman"/>
          <w:bCs/>
          <w:iCs/>
          <w:sz w:val="18"/>
          <w:lang w:val="en-IE"/>
        </w:rPr>
        <w:t>) and northern white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setiferus</w:t>
      </w:r>
      <w:proofErr w:type="spellEnd"/>
      <w:r w:rsidRPr="00AA56A8">
        <w:rPr>
          <w:rFonts w:ascii="Arial" w:eastAsia="Times New Roman" w:hAnsi="Arial" w:cs="Times New Roman"/>
          <w:bCs/>
          <w:iCs/>
          <w:sz w:val="18"/>
          <w:lang w:val="en-IE"/>
        </w:rPr>
        <w:t>).</w:t>
      </w:r>
    </w:p>
    <w:p w14:paraId="2938D72D" w14:textId="77777777" w:rsidR="00EA27A7" w:rsidRPr="00AA56A8" w:rsidRDefault="00EA27A7" w:rsidP="00EA27A7">
      <w:pPr>
        <w:spacing w:after="240" w:line="240" w:lineRule="auto"/>
        <w:ind w:left="851"/>
        <w:jc w:val="both"/>
        <w:rPr>
          <w:rFonts w:ascii="Arial" w:eastAsia="Times New Roman" w:hAnsi="Arial" w:cs="Arial"/>
          <w:bCs/>
          <w:iCs/>
          <w:sz w:val="18"/>
          <w:szCs w:val="18"/>
          <w:lang w:val="en-IE"/>
        </w:rPr>
      </w:pPr>
      <w:r w:rsidRPr="00AA56A8">
        <w:rPr>
          <w:rFonts w:ascii="Arial" w:eastAsia="Times New Roman" w:hAnsi="Arial" w:cs="Arial"/>
          <w:bCs/>
          <w:sz w:val="18"/>
          <w:szCs w:val="18"/>
          <w:lang w:val="en-IE"/>
        </w:rPr>
        <w:t>In addition, pathogen-specific positive polymerase chain reaction (PCR) results have been reported in the following species, but an active infection has not been demonstrated</w:t>
      </w:r>
      <w:r w:rsidRPr="00AA56A8">
        <w:rPr>
          <w:rFonts w:ascii="Arial" w:eastAsia="Arial Unicode MS" w:hAnsi="Arial" w:cs="Arial"/>
          <w:bCs/>
          <w:sz w:val="18"/>
          <w:szCs w:val="18"/>
          <w:bdr w:val="nil"/>
          <w:lang w:val="en-IE"/>
        </w:rPr>
        <w:t>:</w:t>
      </w:r>
      <w:r w:rsidRPr="00AA56A8">
        <w:rPr>
          <w:rFonts w:ascii="Arial" w:eastAsia="Times New Roman" w:hAnsi="Arial" w:cs="Arial"/>
          <w:bCs/>
          <w:sz w:val="18"/>
          <w:szCs w:val="18"/>
          <w:lang w:val="en-IE"/>
        </w:rPr>
        <w:t xml:space="preserve"> American lobster </w:t>
      </w:r>
      <w:r w:rsidRPr="00AA56A8">
        <w:rPr>
          <w:rFonts w:ascii="Arial" w:eastAsia="Times New Roman" w:hAnsi="Arial" w:cs="Arial"/>
          <w:bCs/>
          <w:iCs/>
          <w:sz w:val="18"/>
          <w:szCs w:val="18"/>
          <w:lang w:val="en-IE"/>
        </w:rPr>
        <w:t>(</w:t>
      </w:r>
      <w:r w:rsidRPr="00AA56A8">
        <w:rPr>
          <w:rFonts w:ascii="Arial" w:eastAsia="Times New Roman" w:hAnsi="Arial" w:cs="Arial"/>
          <w:bCs/>
          <w:i/>
          <w:iCs/>
          <w:sz w:val="18"/>
          <w:szCs w:val="18"/>
          <w:lang w:val="en-IE"/>
        </w:rPr>
        <w:t>Homarus americanus</w:t>
      </w:r>
      <w:r w:rsidRPr="00AA56A8">
        <w:rPr>
          <w:rFonts w:ascii="Arial" w:eastAsia="Times New Roman" w:hAnsi="Arial" w:cs="Arial"/>
          <w:bCs/>
          <w:iCs/>
          <w:sz w:val="18"/>
          <w:szCs w:val="18"/>
          <w:lang w:val="en-IE"/>
        </w:rPr>
        <w:t>)</w:t>
      </w:r>
      <w:r w:rsidRPr="00AA56A8">
        <w:rPr>
          <w:rFonts w:ascii="Arial" w:eastAsia="Times New Roman" w:hAnsi="Arial" w:cs="Times New Roman"/>
          <w:bCs/>
          <w:sz w:val="18"/>
          <w:lang w:val="en-IE"/>
        </w:rPr>
        <w:t xml:space="preserve"> (</w:t>
      </w:r>
      <w:r w:rsidRPr="00AA56A8">
        <w:rPr>
          <w:rFonts w:ascii="Arial" w:eastAsia="Times New Roman" w:hAnsi="Arial" w:cs="Times New Roman"/>
          <w:bCs/>
          <w:noProof/>
          <w:sz w:val="18"/>
          <w:lang w:val="en-IE"/>
        </w:rPr>
        <w:t xml:space="preserve">Avila-Villa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2012; </w:t>
      </w:r>
      <w:proofErr w:type="spellStart"/>
      <w:r w:rsidRPr="00AA56A8">
        <w:rPr>
          <w:rFonts w:ascii="Arial" w:eastAsia="Times New Roman" w:hAnsi="Arial" w:cs="Arial"/>
          <w:bCs/>
          <w:sz w:val="18"/>
          <w:szCs w:val="18"/>
          <w:lang w:val="en-IE"/>
        </w:rPr>
        <w:t>Bekavac</w:t>
      </w:r>
      <w:proofErr w:type="spellEnd"/>
      <w:r w:rsidRPr="00AA56A8">
        <w:rPr>
          <w:rFonts w:ascii="Arial" w:eastAsia="Times New Roman" w:hAnsi="Arial" w:cs="Arial"/>
          <w:bCs/>
          <w:sz w:val="18"/>
          <w:szCs w:val="18"/>
          <w:lang w:val="en-IE"/>
        </w:rPr>
        <w:t xml:space="preserve">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2022</w:t>
      </w:r>
      <w:r w:rsidRPr="00AA56A8">
        <w:rPr>
          <w:rFonts w:ascii="Arial" w:eastAsia="Times New Roman" w:hAnsi="Arial" w:cs="Times New Roman"/>
          <w:bCs/>
          <w:noProof/>
          <w:sz w:val="18"/>
          <w:lang w:val="en-IE"/>
        </w:rPr>
        <w:t>)</w:t>
      </w:r>
      <w:r w:rsidRPr="00AA56A8">
        <w:rPr>
          <w:rFonts w:ascii="Arial" w:eastAsia="Times New Roman" w:hAnsi="Arial" w:cs="Arial"/>
          <w:bCs/>
          <w:iCs/>
          <w:sz w:val="18"/>
          <w:szCs w:val="18"/>
          <w:lang w:val="en-IE"/>
        </w:rPr>
        <w:t>.</w:t>
      </w:r>
    </w:p>
    <w:p w14:paraId="04A3A960"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15A57B0E"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es-MX"/>
        </w:rPr>
        <w:t xml:space="preserve">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has been demonstrated in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juveniles, adults and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Aranguren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2006).</w:t>
      </w:r>
    </w:p>
    <w:p w14:paraId="086E7DE3"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2.2.4.</w:t>
      </w:r>
      <w:r w:rsidRPr="00AA56A8">
        <w:rPr>
          <w:rFonts w:ascii="Ottawa" w:eastAsia="Times New Roman" w:hAnsi="Ottawa" w:cs="Times New Roman"/>
          <w:b/>
          <w:bCs/>
          <w:sz w:val="20"/>
          <w:lang w:val="en-IE" w:eastAsia="fr-FR"/>
        </w:rPr>
        <w:tab/>
        <w:t>Distribution of the pathogen in the host</w:t>
      </w:r>
    </w:p>
    <w:p w14:paraId="11E030FA"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target tissue is the hepatopancreas: infection </w:t>
      </w:r>
      <w:r w:rsidRPr="00AA56A8">
        <w:rPr>
          <w:rFonts w:ascii="Arial" w:eastAsia="Times New Roman" w:hAnsi="Arial" w:cs="Times New Roman"/>
          <w:bCs/>
          <w:sz w:val="18"/>
          <w:lang w:val="en-IE" w:eastAsia="es-MX"/>
        </w:rPr>
        <w:t xml:space="preserve">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has been reported in all hepatopancreatic cell types (Lightner 2012).</w:t>
      </w:r>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is also present in the faeces </w:t>
      </w:r>
      <w:r w:rsidRPr="00AA56A8">
        <w:rPr>
          <w:rFonts w:ascii="Arial" w:eastAsia="Times New Roman" w:hAnsi="Arial" w:cs="Times New Roman"/>
          <w:bCs/>
          <w:noProof/>
          <w:sz w:val="18"/>
          <w:lang w:val="en-IE"/>
        </w:rPr>
        <w:t xml:space="preserve">(Brinez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2003).</w:t>
      </w:r>
    </w:p>
    <w:p w14:paraId="60C3B38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4ECBDBB3"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members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populations that survive infection with </w:t>
      </w:r>
      <w:bookmarkStart w:id="1" w:name="_Hlk93047878"/>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w:t>
      </w:r>
      <w:bookmarkEnd w:id="1"/>
      <w:r w:rsidRPr="00AA56A8">
        <w:rPr>
          <w:rFonts w:ascii="Arial" w:eastAsia="Times New Roman" w:hAnsi="Arial" w:cs="Times New Roman"/>
          <w:bCs/>
          <w:sz w:val="18"/>
          <w:lang w:val="en-IE"/>
        </w:rPr>
        <w:t>may carry the intracellular bacteria for life and transmit it to other populations by horizontal transmission (</w:t>
      </w:r>
      <w:proofErr w:type="spellStart"/>
      <w:r w:rsidRPr="00AA56A8">
        <w:rPr>
          <w:rFonts w:ascii="Arial" w:eastAsia="Times New Roman" w:hAnsi="Arial" w:cs="Times New Roman"/>
          <w:bCs/>
          <w:sz w:val="18"/>
          <w:lang w:val="en-IE" w:eastAsia="es-MX"/>
        </w:rPr>
        <w:t>Aranguren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2006; </w:t>
      </w:r>
      <w:r w:rsidRPr="00AA56A8">
        <w:rPr>
          <w:rFonts w:ascii="Arial" w:eastAsia="Times New Roman" w:hAnsi="Arial" w:cs="Arial"/>
          <w:bCs/>
          <w:color w:val="231F20"/>
          <w:sz w:val="18"/>
          <w:szCs w:val="18"/>
          <w:lang w:val="en-IE" w:eastAsia="es-MX"/>
        </w:rPr>
        <w:t>Lightner, 2005</w:t>
      </w:r>
      <w:r w:rsidRPr="00AA56A8">
        <w:rPr>
          <w:rFonts w:ascii="Arial" w:eastAsia="Times New Roman" w:hAnsi="Arial" w:cs="Times New Roman"/>
          <w:bCs/>
          <w:sz w:val="18"/>
          <w:lang w:val="en-IE"/>
        </w:rPr>
        <w:t xml:space="preserve">; </w:t>
      </w:r>
      <w:r w:rsidRPr="00AA56A8">
        <w:rPr>
          <w:rFonts w:ascii="Arial" w:eastAsia="Times New Roman" w:hAnsi="Arial" w:cs="Arial"/>
          <w:bCs/>
          <w:color w:val="231F20"/>
          <w:sz w:val="18"/>
          <w:szCs w:val="18"/>
          <w:lang w:val="en-IE" w:eastAsia="es-MX"/>
        </w:rPr>
        <w:t>Morales-Covarrubias, 2010</w:t>
      </w:r>
      <w:r w:rsidRPr="00AA56A8">
        <w:rPr>
          <w:rFonts w:ascii="Arial" w:eastAsia="Times New Roman" w:hAnsi="Arial" w:cs="Times New Roman"/>
          <w:bCs/>
          <w:sz w:val="18"/>
          <w:lang w:val="en-IE"/>
        </w:rPr>
        <w:t xml:space="preserve">; </w:t>
      </w:r>
      <w:r w:rsidRPr="00AA56A8">
        <w:rPr>
          <w:rFonts w:ascii="Arial" w:eastAsia="Times New Roman" w:hAnsi="Arial" w:cs="Arial"/>
          <w:bCs/>
          <w:color w:val="231F20"/>
          <w:sz w:val="18"/>
          <w:szCs w:val="18"/>
          <w:lang w:val="en-IE" w:eastAsia="es-MX"/>
        </w:rPr>
        <w:t xml:space="preserve">Vincent &amp; </w:t>
      </w:r>
      <w:proofErr w:type="spellStart"/>
      <w:r w:rsidRPr="00AA56A8">
        <w:rPr>
          <w:rFonts w:ascii="Arial" w:eastAsia="Times New Roman" w:hAnsi="Arial" w:cs="Arial"/>
          <w:bCs/>
          <w:color w:val="231F20"/>
          <w:sz w:val="18"/>
          <w:szCs w:val="18"/>
          <w:lang w:val="en-IE" w:eastAsia="es-MX"/>
        </w:rPr>
        <w:t>Lotz</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sz w:val="18"/>
          <w:szCs w:val="18"/>
          <w:lang w:val="en-IE" w:eastAsia="es-MX"/>
        </w:rPr>
        <w:t>2005</w:t>
      </w:r>
      <w:r w:rsidRPr="00AA56A8">
        <w:rPr>
          <w:rFonts w:ascii="Arial" w:eastAsia="Times New Roman" w:hAnsi="Arial" w:cs="Times New Roman"/>
          <w:bCs/>
          <w:sz w:val="18"/>
          <w:lang w:val="en-IE"/>
        </w:rPr>
        <w:t>).</w:t>
      </w:r>
      <w:r w:rsidRPr="00AA56A8">
        <w:rPr>
          <w:rFonts w:ascii="Arial" w:eastAsia="Times New Roman" w:hAnsi="Arial" w:cs="Arial"/>
          <w:bCs/>
          <w:sz w:val="18"/>
          <w:lang w:val="en-IE" w:eastAsia="fr-FR"/>
        </w:rPr>
        <w:t xml:space="preserve"> </w:t>
      </w:r>
    </w:p>
    <w:p w14:paraId="7DB833B2"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1EA4336B"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vectors are known in natural infections.</w:t>
      </w:r>
    </w:p>
    <w:p w14:paraId="1C555E2C"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2.3.</w:t>
      </w:r>
      <w:r w:rsidRPr="00AA56A8">
        <w:rPr>
          <w:rFonts w:ascii="Ottawa" w:eastAsia="MS Mincho" w:hAnsi="Ottawa" w:cs="Times New Roman"/>
          <w:b/>
          <w:sz w:val="21"/>
          <w:szCs w:val="20"/>
          <w:lang w:val="da-DK" w:eastAsia="da-DK"/>
        </w:rPr>
        <w:tab/>
        <w:t>Disease pattern</w:t>
      </w:r>
    </w:p>
    <w:p w14:paraId="120A90B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3A5E379C" w14:textId="77777777" w:rsidR="00EA27A7" w:rsidRPr="00AA56A8" w:rsidRDefault="00EA27A7" w:rsidP="00EA27A7">
      <w:pPr>
        <w:spacing w:after="240" w:line="240" w:lineRule="auto"/>
        <w:ind w:left="851"/>
        <w:jc w:val="both"/>
        <w:rPr>
          <w:rFonts w:ascii="Arial" w:eastAsia="Times New Roman" w:hAnsi="Arial" w:cs="Arial"/>
          <w:bCs/>
          <w:sz w:val="20"/>
          <w:szCs w:val="20"/>
          <w:lang w:val="en-IE" w:eastAsia="fr-FR"/>
        </w:rPr>
      </w:pPr>
      <w:r w:rsidRPr="00AA56A8">
        <w:rPr>
          <w:rFonts w:ascii="Arial" w:eastAsia="Times New Roman" w:hAnsi="Arial" w:cs="Times New Roman"/>
          <w:bCs/>
          <w:sz w:val="18"/>
          <w:lang w:val="en-IE" w:eastAsia="fr-FR"/>
        </w:rPr>
        <w:t>Infection with</w:t>
      </w:r>
      <w:r w:rsidRPr="00AA56A8">
        <w:rPr>
          <w:rFonts w:ascii="Arial" w:eastAsia="Times New Roman" w:hAnsi="Arial" w:cs="Times New Roman"/>
          <w:bCs/>
          <w:i/>
          <w:iCs/>
          <w:sz w:val="18"/>
          <w:lang w:val="en-IE" w:eastAsia="fr-FR"/>
        </w:rPr>
        <w:t xml:space="preserve"> 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results in the mortalities approaching 100% in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sz w:val="18"/>
          <w:lang w:val="en-IE" w:eastAsia="fr-FR"/>
        </w:rPr>
        <w:t xml:space="preserve">, 5.6–15% in </w:t>
      </w:r>
      <w:r w:rsidRPr="00AA56A8">
        <w:rPr>
          <w:rFonts w:ascii="Arial" w:eastAsia="Times New Roman" w:hAnsi="Arial" w:cs="Times New Roman"/>
          <w:bCs/>
          <w:i/>
          <w:iCs/>
          <w:sz w:val="18"/>
          <w:lang w:val="en-IE" w:eastAsia="fr-FR"/>
        </w:rPr>
        <w:t>P. </w:t>
      </w:r>
      <w:proofErr w:type="spellStart"/>
      <w:r w:rsidRPr="00AA56A8">
        <w:rPr>
          <w:rFonts w:ascii="Arial" w:eastAsia="Times New Roman" w:hAnsi="Arial" w:cs="Times New Roman"/>
          <w:bCs/>
          <w:i/>
          <w:iCs/>
          <w:sz w:val="18"/>
          <w:lang w:val="en-IE" w:eastAsia="fr-FR"/>
        </w:rPr>
        <w:t>duorarum</w:t>
      </w:r>
      <w:proofErr w:type="spellEnd"/>
      <w:r w:rsidRPr="00AA56A8">
        <w:rPr>
          <w:rFonts w:ascii="Arial" w:eastAsia="Times New Roman" w:hAnsi="Arial" w:cs="Times New Roman"/>
          <w:bCs/>
          <w:sz w:val="18"/>
          <w:lang w:val="en-IE" w:eastAsia="fr-FR"/>
        </w:rPr>
        <w:t xml:space="preserve">, and 5–17% in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aztecus</w:t>
      </w:r>
      <w:proofErr w:type="spellEnd"/>
      <w:r w:rsidRPr="00AA56A8">
        <w:rPr>
          <w:rFonts w:ascii="Arial" w:eastAsia="Times New Roman" w:hAnsi="Arial" w:cs="Times New Roman"/>
          <w:bCs/>
          <w:sz w:val="18"/>
          <w:lang w:val="en-IE"/>
        </w:rPr>
        <w:t xml:space="preserve"> (Aguirre-Guzman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w:t>
      </w:r>
      <w:r w:rsidRPr="00AA56A8">
        <w:rPr>
          <w:rFonts w:ascii="Arial" w:eastAsia="Times New Roman" w:hAnsi="Arial" w:cs="Times New Roman"/>
          <w:bCs/>
          <w:sz w:val="18"/>
          <w:lang w:val="en-IE" w:eastAsia="fr-FR"/>
        </w:rPr>
        <w:t xml:space="preserve">. </w:t>
      </w:r>
    </w:p>
    <w:p w14:paraId="4B883CEE" w14:textId="77777777" w:rsidR="00EA27A7" w:rsidRPr="00AA56A8" w:rsidRDefault="00EA27A7" w:rsidP="00EA27A7">
      <w:pPr>
        <w:spacing w:after="240" w:line="240" w:lineRule="auto"/>
        <w:ind w:left="851"/>
        <w:jc w:val="both"/>
        <w:rPr>
          <w:rFonts w:ascii="Arial" w:eastAsia="Times New Roman" w:hAnsi="Arial" w:cs="Arial"/>
          <w:bCs/>
          <w:sz w:val="20"/>
          <w:szCs w:val="20"/>
          <w:lang w:val="en-IE" w:eastAsia="fr-FR"/>
        </w:rPr>
      </w:pPr>
      <w:r w:rsidRPr="00AA56A8">
        <w:rPr>
          <w:rFonts w:ascii="Arial" w:eastAsia="Times New Roman" w:hAnsi="Arial" w:cs="Times New Roman"/>
          <w:bCs/>
          <w:sz w:val="18"/>
          <w:lang w:val="en-IE" w:eastAsia="fr-FR"/>
        </w:rPr>
        <w:t xml:space="preserve">The prevalence was reported as 0.77% in cultured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sz w:val="18"/>
          <w:lang w:val="en-IE" w:eastAsia="fr-FR"/>
        </w:rPr>
        <w:t xml:space="preserve"> and 0.43 in cultured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stylirostris</w:t>
      </w:r>
      <w:proofErr w:type="spellEnd"/>
      <w:r w:rsidRPr="00AA56A8">
        <w:rPr>
          <w:rFonts w:ascii="Arial" w:eastAsia="Times New Roman" w:hAnsi="Arial" w:cs="Times New Roman"/>
          <w:bCs/>
          <w:sz w:val="18"/>
          <w:lang w:val="en-IE" w:eastAsia="fr-FR"/>
        </w:rPr>
        <w:t xml:space="preserve"> in Peru</w:t>
      </w:r>
      <w:r w:rsidRPr="00AA56A8">
        <w:rPr>
          <w:rFonts w:ascii="Arial" w:eastAsia="Times New Roman" w:hAnsi="Arial" w:cs="Arial"/>
          <w:bCs/>
          <w:color w:val="231F20"/>
          <w:sz w:val="18"/>
          <w:szCs w:val="18"/>
          <w:lang w:val="en-IE" w:eastAsia="es-MX"/>
        </w:rPr>
        <w:t xml:space="preserve"> (Lightner &amp; Redman, 1994)</w:t>
      </w:r>
      <w:r w:rsidRPr="00AA56A8">
        <w:rPr>
          <w:rFonts w:ascii="Arial" w:eastAsia="Times New Roman" w:hAnsi="Arial" w:cs="Times New Roman"/>
          <w:bCs/>
          <w:sz w:val="18"/>
          <w:lang w:val="en-IE" w:eastAsia="fr-FR"/>
        </w:rPr>
        <w:t xml:space="preserve">, 5–86.2% in Mexico </w:t>
      </w:r>
      <w:r w:rsidRPr="00AA56A8">
        <w:rPr>
          <w:rFonts w:ascii="Arial" w:eastAsia="Times New Roman" w:hAnsi="Arial" w:cs="Times New Roman"/>
          <w:bCs/>
          <w:noProof/>
          <w:sz w:val="18"/>
          <w:lang w:val="en-IE"/>
        </w:rPr>
        <w:t xml:space="preserve">(Ibarra-Gamez </w:t>
      </w:r>
      <w:r w:rsidRPr="00AA56A8">
        <w:rPr>
          <w:rFonts w:ascii="Arial" w:eastAsia="Times New Roman" w:hAnsi="Arial" w:cs="Times New Roman"/>
          <w:bCs/>
          <w:i/>
          <w:iCs/>
          <w:noProof/>
          <w:sz w:val="18"/>
          <w:lang w:val="en-IE"/>
        </w:rPr>
        <w:t xml:space="preserve">et al., </w:t>
      </w:r>
      <w:r w:rsidRPr="00AA56A8">
        <w:rPr>
          <w:rFonts w:ascii="Arial" w:eastAsia="Times New Roman" w:hAnsi="Arial" w:cs="Times New Roman"/>
          <w:bCs/>
          <w:noProof/>
          <w:sz w:val="18"/>
          <w:lang w:val="en-IE"/>
        </w:rPr>
        <w:t>2007)</w:t>
      </w:r>
      <w:r w:rsidRPr="00AA56A8">
        <w:rPr>
          <w:rFonts w:ascii="Arial" w:eastAsia="Times New Roman" w:hAnsi="Arial" w:cs="Times New Roman"/>
          <w:bCs/>
          <w:sz w:val="18"/>
          <w:lang w:val="en-IE" w:eastAsia="fr-FR"/>
        </w:rPr>
        <w:t xml:space="preserve">, and 0.6–1.3% in </w:t>
      </w:r>
      <w:r w:rsidRPr="00AA56A8">
        <w:rPr>
          <w:rFonts w:ascii="Arial" w:eastAsia="Times New Roman" w:hAnsi="Arial" w:cs="Times New Roman"/>
          <w:bCs/>
          <w:i/>
          <w:iCs/>
          <w:sz w:val="18"/>
          <w:lang w:val="en-IE" w:eastAsia="fr-FR"/>
        </w:rPr>
        <w:t>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i/>
          <w:iCs/>
          <w:sz w:val="18"/>
          <w:lang w:val="en-IE" w:eastAsia="fr-FR"/>
        </w:rPr>
        <w:t xml:space="preserve"> </w:t>
      </w:r>
      <w:r w:rsidRPr="00AA56A8">
        <w:rPr>
          <w:rFonts w:ascii="Arial" w:eastAsia="Times New Roman" w:hAnsi="Arial" w:cs="Times New Roman"/>
          <w:bCs/>
          <w:sz w:val="18"/>
          <w:lang w:val="en-IE" w:eastAsia="fr-FR"/>
        </w:rPr>
        <w:t xml:space="preserve">in Belize, Brazil, Guatemala, Honduras, Mexico, </w:t>
      </w:r>
      <w:proofErr w:type="gramStart"/>
      <w:r w:rsidRPr="00AA56A8">
        <w:rPr>
          <w:rFonts w:ascii="Arial" w:eastAsia="Times New Roman" w:hAnsi="Arial" w:cs="Times New Roman"/>
          <w:bCs/>
          <w:sz w:val="18"/>
          <w:lang w:val="en-IE" w:eastAsia="fr-FR"/>
        </w:rPr>
        <w:t>Nicaragua</w:t>
      </w:r>
      <w:proofErr w:type="gramEnd"/>
      <w:r w:rsidRPr="00AA56A8">
        <w:rPr>
          <w:rFonts w:ascii="Arial" w:eastAsia="Times New Roman" w:hAnsi="Arial" w:cs="Times New Roman"/>
          <w:bCs/>
          <w:sz w:val="18"/>
          <w:lang w:val="en-IE" w:eastAsia="fr-FR"/>
        </w:rPr>
        <w:t xml:space="preserve"> and </w:t>
      </w:r>
      <w:r w:rsidRPr="00AA56A8">
        <w:rPr>
          <w:rFonts w:ascii="Arial" w:eastAsia="Times New Roman" w:hAnsi="Arial" w:cs="Arial-ItalicMT"/>
          <w:bCs/>
          <w:iCs/>
          <w:sz w:val="18"/>
          <w:szCs w:val="16"/>
          <w:lang w:val="en-IE"/>
        </w:rPr>
        <w:t>Venezuela (</w:t>
      </w:r>
      <w:r w:rsidRPr="00AA56A8">
        <w:rPr>
          <w:rFonts w:ascii="Arial" w:eastAsia="Times New Roman" w:hAnsi="Arial" w:cs="Arial"/>
          <w:bCs/>
          <w:color w:val="231F20"/>
          <w:sz w:val="18"/>
          <w:szCs w:val="18"/>
          <w:lang w:val="en-IE" w:eastAsia="es-MX"/>
        </w:rPr>
        <w:t xml:space="preserve">Morales-Covarrubias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2011</w:t>
      </w:r>
      <w:r w:rsidRPr="00AA56A8">
        <w:rPr>
          <w:rFonts w:ascii="Arial" w:eastAsia="Times New Roman" w:hAnsi="Arial" w:cs="Arial-ItalicMT"/>
          <w:bCs/>
          <w:iCs/>
          <w:sz w:val="18"/>
          <w:szCs w:val="16"/>
          <w:lang w:val="en-IE"/>
        </w:rPr>
        <w:t>)</w:t>
      </w:r>
      <w:r w:rsidRPr="00AA56A8">
        <w:rPr>
          <w:rFonts w:ascii="Arial" w:eastAsia="Times New Roman" w:hAnsi="Arial" w:cs="Times New Roman"/>
          <w:bCs/>
          <w:sz w:val="18"/>
          <w:lang w:val="en-IE" w:eastAsia="fr-FR"/>
        </w:rPr>
        <w:t>.</w:t>
      </w:r>
    </w:p>
    <w:p w14:paraId="44964775" w14:textId="72C27C2C" w:rsidR="00EA27A7" w:rsidRDefault="00EA27A7" w:rsidP="7E29D825">
      <w:pPr>
        <w:spacing w:after="240" w:line="240" w:lineRule="auto"/>
        <w:ind w:left="851"/>
        <w:jc w:val="both"/>
        <w:rPr>
          <w:rFonts w:ascii="Arial" w:eastAsia="Times New Roman" w:hAnsi="Arial" w:cs="Times New Roman"/>
          <w:noProof/>
          <w:sz w:val="18"/>
          <w:szCs w:val="18"/>
          <w:lang w:val="en-IE"/>
        </w:rPr>
      </w:pPr>
      <w:r w:rsidRPr="7E29D825">
        <w:rPr>
          <w:rFonts w:ascii="Arial" w:eastAsia="Times New Roman" w:hAnsi="Arial" w:cs="Times New Roman"/>
          <w:sz w:val="18"/>
          <w:szCs w:val="18"/>
          <w:lang w:val="en-IE"/>
        </w:rPr>
        <w:t xml:space="preserve">NHP-affected broodstock ponds in Colombia reported mortalities of up to 85%, while non NHP-affected broodstock ponds in the same farm experienced mortalities of 40–50% </w:t>
      </w:r>
      <w:r w:rsidRPr="7E29D825">
        <w:rPr>
          <w:rFonts w:ascii="Arial" w:eastAsia="Times New Roman" w:hAnsi="Arial" w:cs="Times New Roman"/>
          <w:noProof/>
          <w:sz w:val="18"/>
          <w:szCs w:val="18"/>
          <w:lang w:val="en-IE"/>
        </w:rPr>
        <w:t xml:space="preserve">(Aranguren </w:t>
      </w:r>
      <w:r w:rsidRPr="7E29D825">
        <w:rPr>
          <w:rFonts w:ascii="Arial" w:eastAsia="Times New Roman" w:hAnsi="Arial" w:cs="Times New Roman"/>
          <w:i/>
          <w:iCs/>
          <w:noProof/>
          <w:sz w:val="18"/>
          <w:szCs w:val="18"/>
          <w:lang w:val="en-IE"/>
        </w:rPr>
        <w:t>et al.,</w:t>
      </w:r>
      <w:r w:rsidRPr="7E29D825">
        <w:rPr>
          <w:rFonts w:ascii="Arial" w:eastAsia="Times New Roman" w:hAnsi="Arial" w:cs="Times New Roman"/>
          <w:noProof/>
          <w:sz w:val="18"/>
          <w:szCs w:val="18"/>
          <w:lang w:val="en-IE"/>
        </w:rPr>
        <w:t xml:space="preserve"> 2006)</w:t>
      </w:r>
      <w:r w:rsidR="001F6968" w:rsidRPr="00E539B9">
        <w:rPr>
          <w:rFonts w:ascii="Arial" w:eastAsia="Times New Roman" w:hAnsi="Arial" w:cs="Times New Roman"/>
          <w:noProof/>
          <w:color w:val="FF0000"/>
          <w:sz w:val="18"/>
          <w:szCs w:val="18"/>
          <w:u w:val="double"/>
          <w:lang w:val="en-IE"/>
        </w:rPr>
        <w:t>.</w:t>
      </w:r>
    </w:p>
    <w:p w14:paraId="789342F8" w14:textId="68189880" w:rsidR="00E539B9" w:rsidRDefault="00E539B9" w:rsidP="7E29D825">
      <w:pPr>
        <w:spacing w:after="240" w:line="240" w:lineRule="auto"/>
        <w:ind w:left="851"/>
        <w:jc w:val="both"/>
        <w:rPr>
          <w:rFonts w:ascii="Arial" w:hAnsi="Arial" w:cs="Arial"/>
          <w:color w:val="FF0000"/>
        </w:rPr>
      </w:pPr>
      <w:r w:rsidRPr="00E539B9">
        <w:rPr>
          <w:rFonts w:ascii="Arial" w:eastAsia="Times New Roman" w:hAnsi="Arial" w:cs="Arial"/>
          <w:b/>
          <w:bCs/>
          <w:color w:val="FF0000"/>
          <w:lang w:val="en-IE"/>
        </w:rPr>
        <w:t>General Comment:</w:t>
      </w:r>
      <w:r w:rsidRPr="00E539B9">
        <w:rPr>
          <w:rFonts w:ascii="Arial" w:eastAsia="Times New Roman" w:hAnsi="Arial" w:cs="Arial"/>
          <w:color w:val="FF0000"/>
          <w:lang w:val="en-IE"/>
        </w:rPr>
        <w:t xml:space="preserve"> </w:t>
      </w:r>
      <w:r w:rsidRPr="00E539B9">
        <w:rPr>
          <w:rFonts w:ascii="Arial" w:hAnsi="Arial" w:cs="Arial"/>
          <w:color w:val="FF0000"/>
        </w:rPr>
        <w:t>As written, th</w:t>
      </w:r>
      <w:r>
        <w:rPr>
          <w:rFonts w:ascii="Arial" w:hAnsi="Arial" w:cs="Arial"/>
          <w:color w:val="FF0000"/>
        </w:rPr>
        <w:t>e</w:t>
      </w:r>
      <w:r w:rsidRPr="00E539B9">
        <w:rPr>
          <w:rFonts w:ascii="Arial" w:hAnsi="Arial" w:cs="Arial"/>
          <w:color w:val="FF0000"/>
        </w:rPr>
        <w:t xml:space="preserve"> sentence </w:t>
      </w:r>
      <w:r>
        <w:rPr>
          <w:rFonts w:ascii="Arial" w:hAnsi="Arial" w:cs="Arial"/>
          <w:color w:val="FF0000"/>
        </w:rPr>
        <w:t xml:space="preserve">above </w:t>
      </w:r>
      <w:r w:rsidRPr="00E539B9">
        <w:rPr>
          <w:rFonts w:ascii="Arial" w:hAnsi="Arial" w:cs="Arial"/>
          <w:color w:val="FF0000"/>
        </w:rPr>
        <w:t xml:space="preserve">provides little useful information to the reader trying to understand the associated NHP mortality. Perhaps the sentence could be updated to explain why the non NHP-affected broodstock were experiencing 40-50% mortality. In the affected broodstock, how much of the mortality was due to NHP and how much was due to the same cause as the non NHP-affected broodstock. Without further clarification or additional details or other examples, the reader might take away that the NHP disease pattern involves high mortality above 40-50%.   </w:t>
      </w:r>
    </w:p>
    <w:p w14:paraId="2A22A6A9" w14:textId="218C9703" w:rsidR="00E539B9" w:rsidRPr="00E539B9" w:rsidRDefault="00E539B9" w:rsidP="7E29D825">
      <w:pPr>
        <w:spacing w:after="240" w:line="240" w:lineRule="auto"/>
        <w:ind w:left="851"/>
        <w:jc w:val="both"/>
        <w:rPr>
          <w:rFonts w:ascii="Arial" w:eastAsia="Times New Roman" w:hAnsi="Arial" w:cs="Arial"/>
          <w:color w:val="FF0000"/>
          <w:lang w:val="en-IE"/>
        </w:rPr>
      </w:pPr>
      <w:r>
        <w:rPr>
          <w:rFonts w:ascii="Arial" w:eastAsia="Times New Roman" w:hAnsi="Arial" w:cs="Arial"/>
          <w:color w:val="FF0000"/>
          <w:lang w:val="en-IE"/>
        </w:rPr>
        <w:t>And an editorial period is suggested.</w:t>
      </w:r>
      <w:r w:rsidRPr="00E539B9">
        <w:rPr>
          <w:rFonts w:ascii="Arial" w:hAnsi="Arial" w:cs="Arial"/>
          <w:color w:val="FF0000"/>
        </w:rPr>
        <w:t xml:space="preserve">  </w:t>
      </w:r>
    </w:p>
    <w:p w14:paraId="54403AE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2.3.2.</w:t>
      </w:r>
      <w:r w:rsidRPr="00AA56A8">
        <w:rPr>
          <w:rFonts w:ascii="Ottawa" w:eastAsia="Times New Roman" w:hAnsi="Ottawa" w:cs="Times New Roman"/>
          <w:b/>
          <w:bCs/>
          <w:sz w:val="20"/>
          <w:lang w:val="en-GB" w:eastAsia="fr-FR"/>
        </w:rPr>
        <w:tab/>
        <w:t>Clinical signs, including behavioural changes</w:t>
      </w:r>
    </w:p>
    <w:p w14:paraId="3F20A33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GB" w:eastAsia="fr-FR"/>
        </w:rPr>
        <w:t xml:space="preserve">A wide range of gross signs can be used to indicate the possible presence of </w:t>
      </w:r>
      <w:r w:rsidRPr="00AA56A8">
        <w:rPr>
          <w:rFonts w:ascii="Arial" w:eastAsia="Times New Roman" w:hAnsi="Arial" w:cs="Times New Roman"/>
          <w:bCs/>
          <w:sz w:val="18"/>
          <w:lang w:val="en-GB" w:eastAsia="es-MX"/>
        </w:rPr>
        <w:t xml:space="preserve">infection with </w:t>
      </w:r>
      <w:r w:rsidRPr="00AA56A8">
        <w:rPr>
          <w:rFonts w:ascii="Arial" w:eastAsia="Times New Roman" w:hAnsi="Arial" w:cs="Times New Roman"/>
          <w:bCs/>
          <w:i/>
          <w:sz w:val="18"/>
          <w:lang w:val="en"/>
        </w:rPr>
        <w:t>H.</w:t>
      </w:r>
      <w:r w:rsidRPr="00AA56A8">
        <w:rPr>
          <w:rFonts w:ascii="Arial" w:eastAsia="Times New Roman" w:hAnsi="Arial" w:cs="Times New Roman"/>
          <w:bCs/>
          <w:sz w:val="18"/>
          <w:lang w:val="en-IE"/>
        </w:rPr>
        <w:t>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These include lethargy, reduced food intake, atrophied hepatopancreas, anorexia and empty guts, noticeably reduced growth and poor length weight ratios (‘thin tails’); soft shells and flaccid bodies; black or darkened gills; heavy surface fouling by </w:t>
      </w:r>
      <w:proofErr w:type="spellStart"/>
      <w:r w:rsidRPr="00AA56A8">
        <w:rPr>
          <w:rFonts w:ascii="Arial" w:eastAsia="Times New Roman" w:hAnsi="Arial" w:cs="Times New Roman"/>
          <w:bCs/>
          <w:sz w:val="18"/>
          <w:lang w:val="en-GB" w:eastAsia="fr-FR"/>
        </w:rPr>
        <w:t>epicomensals</w:t>
      </w:r>
      <w:proofErr w:type="spellEnd"/>
      <w:r w:rsidRPr="00AA56A8">
        <w:rPr>
          <w:rFonts w:ascii="Arial" w:eastAsia="Times New Roman" w:hAnsi="Arial" w:cs="Times New Roman"/>
          <w:bCs/>
          <w:sz w:val="18"/>
          <w:lang w:val="en-GB" w:eastAsia="fr-FR"/>
        </w:rPr>
        <w:t xml:space="preserve"> organisms; bacterial shell disease, including ulcerative cuticle lesions or melanised appendage erosion; and expanded chromatophores resulting in the appearance of darkened edges in </w:t>
      </w:r>
      <w:proofErr w:type="spellStart"/>
      <w:r w:rsidRPr="00AA56A8">
        <w:rPr>
          <w:rFonts w:ascii="Arial" w:eastAsia="Times New Roman" w:hAnsi="Arial" w:cs="Times New Roman"/>
          <w:bCs/>
          <w:sz w:val="18"/>
          <w:lang w:val="en-GB" w:eastAsia="fr-FR"/>
        </w:rPr>
        <w:t>uropods</w:t>
      </w:r>
      <w:proofErr w:type="spellEnd"/>
      <w:r w:rsidRPr="00AA56A8">
        <w:rPr>
          <w:rFonts w:ascii="Arial" w:eastAsia="Times New Roman" w:hAnsi="Arial" w:cs="Times New Roman"/>
          <w:bCs/>
          <w:sz w:val="18"/>
          <w:lang w:val="en-GB" w:eastAsia="fr-FR"/>
        </w:rPr>
        <w:t xml:space="preserve"> and pleopods. </w:t>
      </w:r>
      <w:r w:rsidRPr="00AA56A8">
        <w:rPr>
          <w:rFonts w:ascii="Arial" w:eastAsia="Times New Roman" w:hAnsi="Arial" w:cs="Arial"/>
          <w:bCs/>
          <w:sz w:val="18"/>
          <w:szCs w:val="18"/>
          <w:lang w:val="en-IE"/>
        </w:rPr>
        <w:t xml:space="preserve">None of these signs are pathognomonic. (Lightner, 1996; Loy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1996).</w:t>
      </w:r>
    </w:p>
    <w:p w14:paraId="6222FD2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2.3.3</w:t>
      </w:r>
      <w:r w:rsidRPr="00AA56A8">
        <w:rPr>
          <w:rFonts w:ascii="Ottawa" w:eastAsia="Times New Roman" w:hAnsi="Ottawa" w:cs="Times New Roman"/>
          <w:b/>
          <w:bCs/>
          <w:sz w:val="20"/>
          <w:lang w:val="en-GB" w:eastAsia="fr-FR"/>
        </w:rPr>
        <w:tab/>
        <w:t>Gross pathology</w:t>
      </w:r>
    </w:p>
    <w:p w14:paraId="73579304" w14:textId="77777777" w:rsidR="00EA27A7" w:rsidRPr="00AA56A8" w:rsidRDefault="00EA27A7" w:rsidP="00EA27A7">
      <w:pPr>
        <w:spacing w:after="240" w:line="240" w:lineRule="auto"/>
        <w:ind w:left="851"/>
        <w:jc w:val="both"/>
        <w:rPr>
          <w:rFonts w:ascii="Arial" w:eastAsia="Times New Roman" w:hAnsi="Arial" w:cs="Arial"/>
          <w:bCs/>
          <w:sz w:val="18"/>
          <w:lang w:val="en-IE" w:eastAsia="fr-FR"/>
        </w:rPr>
      </w:pPr>
      <w:r w:rsidRPr="00AA56A8">
        <w:rPr>
          <w:rFonts w:ascii="Arial" w:eastAsia="Times New Roman" w:hAnsi="Arial" w:cs="Times New Roman"/>
          <w:bCs/>
          <w:sz w:val="18"/>
          <w:lang w:val="en"/>
        </w:rPr>
        <w:t xml:space="preserve">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often causes an acute disease with very high mortalities in young juveniles, adults and </w:t>
      </w:r>
      <w:proofErr w:type="spellStart"/>
      <w:r w:rsidRPr="00AA56A8">
        <w:rPr>
          <w:rFonts w:ascii="Arial" w:eastAsia="Times New Roman" w:hAnsi="Arial" w:cs="Times New Roman"/>
          <w:bCs/>
          <w:sz w:val="18"/>
          <w:lang w:val="en-GB" w:eastAsia="fr-FR"/>
        </w:rPr>
        <w:t>broodstock</w:t>
      </w:r>
      <w:proofErr w:type="spellEnd"/>
      <w:r w:rsidRPr="00AA56A8">
        <w:rPr>
          <w:rFonts w:ascii="Arial" w:eastAsia="Times New Roman" w:hAnsi="Arial" w:cs="Times New Roman"/>
          <w:bCs/>
          <w:sz w:val="18"/>
          <w:lang w:val="en-GB" w:eastAsia="fr-FR"/>
        </w:rPr>
        <w:t xml:space="preserve">. In horizontally infected young juveniles, adult and broodstock, the incubation period and severity of the disease are somewhat size or age dependent. Gross signs are not specific, but shrimp with acute 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lang w:val="en-GB" w:eastAsia="fr-FR"/>
        </w:rPr>
        <w:t xml:space="preserve">show a marked reduction in food consumption, followed by changes in behaviour and appearance including pale discoloration of the hepatopancreas with further size reduction. </w:t>
      </w:r>
    </w:p>
    <w:p w14:paraId="01B0015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2.3.4.</w:t>
      </w:r>
      <w:r w:rsidRPr="00AA56A8">
        <w:rPr>
          <w:rFonts w:ascii="Ottawa" w:eastAsia="Times New Roman" w:hAnsi="Ottawa" w:cs="Times New Roman"/>
          <w:b/>
          <w:bCs/>
          <w:sz w:val="20"/>
          <w:lang w:val="en-IE" w:eastAsia="fr-FR"/>
        </w:rPr>
        <w:tab/>
        <w:t>Modes of transmission and life cycle</w:t>
      </w:r>
    </w:p>
    <w:p w14:paraId="582FDD8A" w14:textId="77777777" w:rsidR="00EA27A7" w:rsidRPr="00AA56A8" w:rsidRDefault="00EA27A7" w:rsidP="00EA27A7">
      <w:pPr>
        <w:spacing w:after="240" w:line="240" w:lineRule="auto"/>
        <w:ind w:left="851"/>
        <w:jc w:val="both"/>
        <w:rPr>
          <w:rFonts w:ascii="Arial" w:eastAsia="Times New Roman" w:hAnsi="Arial" w:cs="Times New Roman"/>
          <w:bCs/>
          <w:sz w:val="18"/>
          <w:lang w:val="en-GB"/>
        </w:rPr>
      </w:pPr>
      <w:r w:rsidRPr="00AA56A8">
        <w:rPr>
          <w:rFonts w:ascii="Arial" w:eastAsia="Times New Roman" w:hAnsi="Arial" w:cs="Times New Roman"/>
          <w:bCs/>
          <w:sz w:val="18"/>
          <w:lang w:val="en-GB"/>
        </w:rPr>
        <w:t xml:space="preserve">Horizontal transmission of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can be through cannibalism or by contaminated water (</w:t>
      </w:r>
      <w:proofErr w:type="spellStart"/>
      <w:r w:rsidRPr="00AA56A8">
        <w:rPr>
          <w:rFonts w:ascii="Arial" w:eastAsia="Times New Roman" w:hAnsi="Arial" w:cs="Times New Roman"/>
          <w:bCs/>
          <w:sz w:val="18"/>
          <w:lang w:val="en-GB" w:eastAsia="es-MX"/>
        </w:rPr>
        <w:t>Aranguren</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2006; 2010; </w:t>
      </w:r>
      <w:proofErr w:type="spellStart"/>
      <w:r w:rsidRPr="00AA56A8">
        <w:rPr>
          <w:rFonts w:ascii="Arial" w:eastAsia="Times New Roman" w:hAnsi="Arial" w:cs="Arial"/>
          <w:bCs/>
          <w:color w:val="231F20"/>
          <w:sz w:val="18"/>
          <w:szCs w:val="18"/>
          <w:lang w:val="en-GB" w:eastAsia="es-MX"/>
        </w:rPr>
        <w:t>Frelier</w:t>
      </w:r>
      <w:proofErr w:type="spellEnd"/>
      <w:r w:rsidRPr="00AA56A8">
        <w:rPr>
          <w:rFonts w:ascii="Arial" w:eastAsia="Times New Roman" w:hAnsi="Arial" w:cs="Arial"/>
          <w:bCs/>
          <w:color w:val="231F20"/>
          <w:sz w:val="18"/>
          <w:szCs w:val="18"/>
          <w:lang w:val="en-GB" w:eastAsia="es-MX"/>
        </w:rPr>
        <w:t xml:space="preserve">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xml:space="preserve"> 1993</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Arial"/>
          <w:bCs/>
          <w:color w:val="231F20"/>
          <w:sz w:val="18"/>
          <w:szCs w:val="18"/>
          <w:lang w:val="en-GB" w:eastAsia="es-MX"/>
        </w:rPr>
        <w:t>Gracia</w:t>
      </w:r>
      <w:proofErr w:type="spellEnd"/>
      <w:r w:rsidRPr="00AA56A8">
        <w:rPr>
          <w:rFonts w:ascii="Arial" w:eastAsia="Times New Roman" w:hAnsi="Arial" w:cs="Arial"/>
          <w:bCs/>
          <w:color w:val="231F20"/>
          <w:sz w:val="18"/>
          <w:szCs w:val="18"/>
          <w:lang w:val="en-GB" w:eastAsia="es-MX"/>
        </w:rPr>
        <w:t xml:space="preserve">-Valenzuela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2011</w:t>
      </w:r>
      <w:r w:rsidRPr="00AA56A8">
        <w:rPr>
          <w:rFonts w:ascii="Arial" w:eastAsia="Times New Roman" w:hAnsi="Arial" w:cs="Times New Roman"/>
          <w:bCs/>
          <w:sz w:val="18"/>
          <w:lang w:val="en-GB"/>
        </w:rPr>
        <w:t xml:space="preserve">; </w:t>
      </w:r>
      <w:r w:rsidRPr="00AA56A8">
        <w:rPr>
          <w:rFonts w:ascii="Arial" w:eastAsia="Times New Roman" w:hAnsi="Arial" w:cs="Arial"/>
          <w:bCs/>
          <w:color w:val="231F20"/>
          <w:sz w:val="18"/>
          <w:szCs w:val="18"/>
          <w:lang w:val="en-GB" w:eastAsia="es-MX"/>
        </w:rPr>
        <w:t xml:space="preserve">Vincent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xml:space="preserve">, </w:t>
      </w:r>
      <w:r w:rsidRPr="00AA56A8">
        <w:rPr>
          <w:rFonts w:ascii="Arial" w:eastAsia="Times New Roman" w:hAnsi="Arial" w:cs="Times New Roman"/>
          <w:bCs/>
          <w:sz w:val="18"/>
          <w:lang w:val="en-GB" w:eastAsia="es-MX"/>
        </w:rPr>
        <w:t>2004</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in faeces shed into pond water has also been suggested as a source of contamination (</w:t>
      </w:r>
      <w:r w:rsidRPr="00AA56A8">
        <w:rPr>
          <w:rFonts w:ascii="Arial" w:eastAsia="Times New Roman" w:hAnsi="Arial" w:cs="Times New Roman"/>
          <w:bCs/>
          <w:sz w:val="18"/>
          <w:lang w:val="en-GB" w:eastAsia="es-MX"/>
        </w:rPr>
        <w:t>Aranguren</w:t>
      </w:r>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2006; </w:t>
      </w:r>
      <w:proofErr w:type="spellStart"/>
      <w:r w:rsidRPr="00AA56A8">
        <w:rPr>
          <w:rFonts w:ascii="Arial" w:eastAsia="Times New Roman" w:hAnsi="Arial" w:cs="Times New Roman"/>
          <w:bCs/>
          <w:sz w:val="18"/>
          <w:lang w:val="en-GB" w:eastAsia="es-MX"/>
        </w:rPr>
        <w:t>Briñez</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2003; </w:t>
      </w:r>
      <w:r w:rsidRPr="00AA56A8">
        <w:rPr>
          <w:rFonts w:ascii="Arial" w:eastAsia="Times New Roman" w:hAnsi="Arial" w:cs="Arial"/>
          <w:bCs/>
          <w:color w:val="231F20"/>
          <w:sz w:val="18"/>
          <w:szCs w:val="18"/>
          <w:lang w:val="en-GB" w:eastAsia="es-MX"/>
        </w:rPr>
        <w:t xml:space="preserve">Morales-Covarrubias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2006</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-positive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females produce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that were also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-positive, which suggests that a transmission from broodstock to progeny can occurs (Aranguren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2006).</w:t>
      </w:r>
    </w:p>
    <w:p w14:paraId="3F52D1C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2.3.5.</w:t>
      </w:r>
      <w:r w:rsidRPr="00AA56A8">
        <w:rPr>
          <w:rFonts w:ascii="Ottawa" w:eastAsia="Times New Roman" w:hAnsi="Ottawa" w:cs="Times New Roman"/>
          <w:b/>
          <w:bCs/>
          <w:sz w:val="20"/>
          <w:lang w:val="en-IE" w:eastAsia="fr-FR"/>
        </w:rPr>
        <w:tab/>
        <w:t xml:space="preserve">Environmental factors </w:t>
      </w:r>
    </w:p>
    <w:p w14:paraId="674767B5" w14:textId="77777777" w:rsidR="00EA27A7" w:rsidRPr="00AA56A8" w:rsidRDefault="00EA27A7" w:rsidP="00EA27A7">
      <w:pPr>
        <w:spacing w:after="240"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GB" w:eastAsia="fr-FR"/>
        </w:rPr>
        <w:t xml:space="preserve">The occurrence of 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in farms may increase during </w:t>
      </w:r>
      <w:r w:rsidRPr="00AA56A8">
        <w:rPr>
          <w:rFonts w:ascii="Arial" w:eastAsia="Times New Roman" w:hAnsi="Arial" w:cs="Times New Roman"/>
          <w:bCs/>
          <w:sz w:val="18"/>
          <w:lang w:val="en-GB"/>
        </w:rPr>
        <w:t xml:space="preserve">long periods of high temperatures (&gt;29°C) and high salinity (20–38 ppt) </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Arial"/>
          <w:bCs/>
          <w:color w:val="231F20"/>
          <w:sz w:val="18"/>
          <w:szCs w:val="18"/>
          <w:lang w:val="en-GB" w:eastAsia="es-MX"/>
        </w:rPr>
        <w:t>Morales-Covarrubias, 2010</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szCs w:val="18"/>
          <w:lang w:val="en-GB"/>
        </w:rPr>
        <w:t xml:space="preserve">In the months when temperatures are high during the day and low at night, high </w:t>
      </w:r>
      <w:proofErr w:type="gramStart"/>
      <w:r w:rsidRPr="00AA56A8">
        <w:rPr>
          <w:rFonts w:ascii="Arial" w:eastAsia="Times New Roman" w:hAnsi="Arial" w:cs="Times New Roman"/>
          <w:bCs/>
          <w:sz w:val="18"/>
          <w:szCs w:val="18"/>
          <w:lang w:val="en-GB"/>
        </w:rPr>
        <w:t>prevalence</w:t>
      </w:r>
      <w:proofErr w:type="gramEnd"/>
      <w:r w:rsidRPr="00AA56A8">
        <w:rPr>
          <w:rFonts w:ascii="Arial" w:eastAsia="Times New Roman" w:hAnsi="Arial" w:cs="Times New Roman"/>
          <w:bCs/>
          <w:sz w:val="18"/>
          <w:szCs w:val="18"/>
          <w:lang w:val="en-GB"/>
        </w:rPr>
        <w:t xml:space="preserve"> </w:t>
      </w:r>
      <w:r w:rsidRPr="00AA56A8">
        <w:rPr>
          <w:rFonts w:ascii="Arial" w:eastAsia="Times New Roman" w:hAnsi="Arial" w:cs="Times New Roman"/>
          <w:bCs/>
          <w:sz w:val="18"/>
          <w:lang w:val="en-IE"/>
        </w:rPr>
        <w:t>and mortality (</w:t>
      </w:r>
      <w:r w:rsidRPr="00AA56A8">
        <w:rPr>
          <w:rFonts w:ascii="Arial" w:eastAsia="Times New Roman" w:hAnsi="Arial" w:cs="Times New Roman"/>
          <w:bCs/>
          <w:sz w:val="18"/>
          <w:szCs w:val="18"/>
          <w:lang w:val="en-GB"/>
        </w:rPr>
        <w:t>&gt;</w:t>
      </w:r>
      <w:r w:rsidRPr="00AA56A8">
        <w:rPr>
          <w:rFonts w:ascii="Arial" w:eastAsia="Times New Roman" w:hAnsi="Arial" w:cs="Times New Roman"/>
          <w:bCs/>
          <w:sz w:val="18"/>
          <w:lang w:val="en-IE"/>
        </w:rPr>
        <w:t>20%)</w:t>
      </w:r>
      <w:r w:rsidRPr="00AA56A8">
        <w:rPr>
          <w:rFonts w:ascii="Arial" w:eastAsia="Times New Roman" w:hAnsi="Arial" w:cs="Times New Roman"/>
          <w:bCs/>
          <w:sz w:val="20"/>
          <w:szCs w:val="18"/>
          <w:shd w:val="clear" w:color="auto" w:fill="FFFFFF"/>
          <w:lang w:val="en-GB"/>
        </w:rPr>
        <w:t xml:space="preserve"> </w:t>
      </w:r>
      <w:r w:rsidRPr="00AA56A8">
        <w:rPr>
          <w:rFonts w:ascii="Arial" w:eastAsia="Times New Roman" w:hAnsi="Arial" w:cs="Times New Roman"/>
          <w:bCs/>
          <w:sz w:val="18"/>
          <w:szCs w:val="18"/>
          <w:lang w:val="en-GB"/>
        </w:rPr>
        <w:t xml:space="preserve">are observed </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Arial"/>
          <w:bCs/>
          <w:color w:val="231F20"/>
          <w:sz w:val="18"/>
          <w:szCs w:val="18"/>
          <w:lang w:val="en-GB" w:eastAsia="es-MX"/>
        </w:rPr>
        <w:t xml:space="preserve">Morales-Covarrubias, </w:t>
      </w:r>
      <w:r w:rsidRPr="00AA56A8">
        <w:rPr>
          <w:rFonts w:ascii="Arial" w:eastAsia="Times New Roman" w:hAnsi="Arial" w:cs="Arial"/>
          <w:bCs/>
          <w:sz w:val="18"/>
          <w:szCs w:val="18"/>
          <w:lang w:val="en-GB" w:eastAsia="es-MX"/>
        </w:rPr>
        <w:t>2010</w:t>
      </w:r>
      <w:r w:rsidRPr="00AA56A8">
        <w:rPr>
          <w:rFonts w:ascii="Arial" w:eastAsia="Times New Roman" w:hAnsi="Arial" w:cs="Times New Roman"/>
          <w:bCs/>
          <w:sz w:val="20"/>
          <w:szCs w:val="18"/>
          <w:shd w:val="clear" w:color="auto" w:fill="FFFFFF"/>
          <w:lang w:val="en-GB"/>
        </w:rPr>
        <w:t>).</w:t>
      </w:r>
    </w:p>
    <w:p w14:paraId="39627A79" w14:textId="77777777" w:rsidR="00EA27A7" w:rsidRPr="00AA56A8" w:rsidRDefault="00EA27A7" w:rsidP="00EA27A7">
      <w:pPr>
        <w:rPr>
          <w:rFonts w:ascii="Ottawa" w:eastAsia="Times New Roman" w:hAnsi="Ottawa" w:cs="Times New Roman"/>
          <w:b/>
          <w:bCs/>
          <w:sz w:val="20"/>
          <w:lang w:val="en-IE" w:eastAsia="fr-FR"/>
        </w:rPr>
      </w:pPr>
      <w:r w:rsidRPr="00AA56A8">
        <w:rPr>
          <w:rFonts w:ascii="Times New Roman" w:eastAsia="Times New Roman" w:hAnsi="Times New Roman" w:cs="Times New Roman"/>
          <w:sz w:val="24"/>
          <w:szCs w:val="24"/>
          <w:lang w:val="en-IE"/>
        </w:rPr>
        <w:br w:type="page"/>
      </w:r>
    </w:p>
    <w:p w14:paraId="12014721"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2.3.6.</w:t>
      </w:r>
      <w:r w:rsidRPr="00AA56A8">
        <w:rPr>
          <w:rFonts w:ascii="Ottawa" w:eastAsia="Times New Roman" w:hAnsi="Ottawa" w:cs="Times New Roman"/>
          <w:b/>
          <w:bCs/>
          <w:sz w:val="20"/>
          <w:lang w:val="en-IE" w:eastAsia="fr-FR"/>
        </w:rPr>
        <w:tab/>
        <w:t>Geographical distribution</w:t>
      </w:r>
    </w:p>
    <w:p w14:paraId="5612884A" w14:textId="77777777" w:rsidR="00EA27A7" w:rsidRPr="00AA56A8" w:rsidRDefault="00EA27A7" w:rsidP="00EA27A7">
      <w:pPr>
        <w:spacing w:after="240" w:line="240" w:lineRule="auto"/>
        <w:ind w:left="851"/>
        <w:jc w:val="both"/>
        <w:rPr>
          <w:rFonts w:ascii="Arial" w:eastAsia="Times New Roman" w:hAnsi="Arial" w:cs="Times New Roman"/>
          <w:bCs/>
          <w:sz w:val="18"/>
          <w:szCs w:val="18"/>
          <w:lang w:val="en-IE"/>
        </w:rPr>
      </w:pP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lang w:val="en-IE"/>
        </w:rPr>
        <w:t xml:space="preserve">appears to have a </w:t>
      </w:r>
      <w:r w:rsidRPr="00AA56A8">
        <w:rPr>
          <w:rFonts w:ascii="Arial" w:eastAsia="Times New Roman" w:hAnsi="Arial" w:cs="Times New Roman"/>
          <w:bCs/>
          <w:sz w:val="18"/>
          <w:szCs w:val="18"/>
          <w:lang w:val="en-IE"/>
        </w:rPr>
        <w:t>Western Hemisphere</w:t>
      </w:r>
      <w:r w:rsidRPr="00AA56A8">
        <w:rPr>
          <w:rFonts w:ascii="Arial" w:eastAsia="Times New Roman" w:hAnsi="Arial" w:cs="Times New Roman"/>
          <w:bCs/>
          <w:sz w:val="18"/>
          <w:lang w:val="en-IE"/>
        </w:rPr>
        <w:t xml:space="preserve"> distribution in both wild and cultured penaeid shrimp (Aguirre-Guzman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 </w:t>
      </w:r>
      <w:r w:rsidRPr="00AA56A8">
        <w:rPr>
          <w:rFonts w:ascii="Arial" w:eastAsia="Times New Roman" w:hAnsi="Arial" w:cs="Arial"/>
          <w:bCs/>
          <w:color w:val="231F20"/>
          <w:sz w:val="18"/>
          <w:szCs w:val="18"/>
          <w:lang w:val="en-IE" w:eastAsia="es-MX"/>
        </w:rPr>
        <w:t xml:space="preserve">Del Rio-Rodriguez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2006</w:t>
      </w:r>
      <w:r w:rsidRPr="00AA56A8">
        <w:rPr>
          <w:rFonts w:ascii="Arial" w:eastAsia="Times New Roman" w:hAnsi="Arial" w:cs="Times New Roman"/>
          <w:bCs/>
          <w:sz w:val="18"/>
          <w:lang w:val="en-IE"/>
        </w:rPr>
        <w:t xml:space="preserve">). In the Western Hemisphere,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is commonly found in cultured penaeid shrimp in </w:t>
      </w:r>
      <w:r w:rsidRPr="00AA56A8">
        <w:rPr>
          <w:rFonts w:ascii="Arial" w:eastAsia="Times New Roman" w:hAnsi="Arial" w:cs="Times New Roman"/>
          <w:bCs/>
          <w:sz w:val="18"/>
          <w:szCs w:val="18"/>
          <w:lang w:val="en-IE"/>
        </w:rPr>
        <w:t>the Americas (</w:t>
      </w:r>
      <w:proofErr w:type="spellStart"/>
      <w:r w:rsidRPr="00AA56A8">
        <w:rPr>
          <w:rFonts w:ascii="Arial" w:eastAsia="Times New Roman" w:hAnsi="Arial" w:cs="Arial"/>
          <w:bCs/>
          <w:color w:val="231F20"/>
          <w:sz w:val="18"/>
          <w:szCs w:val="18"/>
          <w:lang w:val="en-IE" w:eastAsia="es-MX"/>
        </w:rPr>
        <w:t>Aranguren</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i/>
          <w:iCs/>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2010; </w:t>
      </w:r>
      <w:proofErr w:type="spellStart"/>
      <w:r w:rsidRPr="00AA56A8">
        <w:rPr>
          <w:rFonts w:ascii="Arial" w:eastAsia="Times New Roman" w:hAnsi="Arial" w:cs="Arial"/>
          <w:bCs/>
          <w:color w:val="231F20"/>
          <w:sz w:val="18"/>
          <w:szCs w:val="18"/>
          <w:lang w:val="en-IE" w:eastAsia="es-MX"/>
        </w:rPr>
        <w:t>Frelier</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1992</w:t>
      </w:r>
      <w:r w:rsidRPr="00AA56A8">
        <w:rPr>
          <w:rFonts w:ascii="Arial" w:eastAsia="Times New Roman" w:hAnsi="Arial" w:cs="Times New Roman"/>
          <w:bCs/>
          <w:sz w:val="18"/>
          <w:szCs w:val="18"/>
          <w:lang w:val="en-IE"/>
        </w:rPr>
        <w:t xml:space="preserve">; </w:t>
      </w:r>
      <w:r w:rsidRPr="00AA56A8">
        <w:rPr>
          <w:rFonts w:ascii="Arial" w:eastAsia="Times New Roman" w:hAnsi="Arial" w:cs="Arial"/>
          <w:bCs/>
          <w:color w:val="231F20"/>
          <w:sz w:val="18"/>
          <w:szCs w:val="18"/>
          <w:lang w:val="en-IE" w:eastAsia="es-MX"/>
        </w:rPr>
        <w:t>Ibarra-</w:t>
      </w:r>
      <w:proofErr w:type="spellStart"/>
      <w:r w:rsidRPr="00AA56A8">
        <w:rPr>
          <w:rFonts w:ascii="Arial" w:eastAsia="Times New Roman" w:hAnsi="Arial" w:cs="Arial"/>
          <w:bCs/>
          <w:color w:val="231F20"/>
          <w:sz w:val="18"/>
          <w:szCs w:val="18"/>
          <w:lang w:val="en-IE" w:eastAsia="es-MX"/>
        </w:rPr>
        <w:t>Gamez</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2007</w:t>
      </w:r>
      <w:r w:rsidRPr="00AA56A8">
        <w:rPr>
          <w:rFonts w:ascii="Arial" w:eastAsia="Times New Roman" w:hAnsi="Arial" w:cs="Times New Roman"/>
          <w:bCs/>
          <w:sz w:val="18"/>
          <w:szCs w:val="18"/>
          <w:lang w:val="en-IE"/>
        </w:rPr>
        <w:t xml:space="preserve">; </w:t>
      </w:r>
      <w:r w:rsidRPr="00AA56A8">
        <w:rPr>
          <w:rFonts w:ascii="Arial" w:eastAsia="Times New Roman" w:hAnsi="Arial" w:cs="Arial"/>
          <w:bCs/>
          <w:color w:val="231F20"/>
          <w:sz w:val="18"/>
          <w:szCs w:val="18"/>
          <w:lang w:val="en-IE" w:eastAsia="es-MX"/>
        </w:rPr>
        <w:t xml:space="preserve">Morales-Covarrubias, 2010; Morales-Covarrubias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2011</w:t>
      </w:r>
      <w:r w:rsidRPr="00AA56A8">
        <w:rPr>
          <w:rFonts w:ascii="Arial" w:eastAsia="Times New Roman" w:hAnsi="Arial" w:cs="Times New Roman"/>
          <w:bCs/>
          <w:sz w:val="18"/>
          <w:szCs w:val="18"/>
          <w:lang w:val="en-IE"/>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was introduced into Africa from North America via movement of infected </w:t>
      </w:r>
      <w:proofErr w:type="spellStart"/>
      <w:r w:rsidRPr="00AA56A8">
        <w:rPr>
          <w:rFonts w:ascii="Arial" w:eastAsia="Times New Roman" w:hAnsi="Arial" w:cs="Times New Roman"/>
          <w:bCs/>
          <w:i/>
          <w:iCs/>
          <w:sz w:val="18"/>
          <w:lang w:val="en-IE"/>
        </w:rPr>
        <w:t>P.vannamei</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however NHP was later eradicated by fallowing </w:t>
      </w:r>
      <w:r w:rsidRPr="00AA56A8">
        <w:rPr>
          <w:rFonts w:ascii="Arial" w:eastAsia="Times New Roman" w:hAnsi="Arial" w:cs="Times New Roman"/>
          <w:bCs/>
          <w:noProof/>
          <w:sz w:val="18"/>
          <w:lang w:val="en-IE"/>
        </w:rPr>
        <w:t xml:space="preserve">(Lightner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2012)</w:t>
      </w:r>
      <w:r w:rsidRPr="00AA56A8">
        <w:rPr>
          <w:rFonts w:ascii="Arial" w:eastAsia="Times New Roman" w:hAnsi="Arial" w:cs="Times New Roman"/>
          <w:bCs/>
          <w:sz w:val="18"/>
          <w:lang w:val="en-IE"/>
        </w:rPr>
        <w:t>.</w:t>
      </w:r>
    </w:p>
    <w:p w14:paraId="20036DC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szCs w:val="18"/>
          <w:lang w:val="en-IE" w:eastAsia="fr-FR"/>
        </w:rPr>
        <w:t>See OIE WAHIS (</w:t>
      </w:r>
      <w:hyperlink r:id="rId10" w:anchor="/home" w:history="1">
        <w:r w:rsidRPr="00AA56A8">
          <w:rPr>
            <w:rFonts w:ascii="Arial" w:eastAsia="Times New Roman" w:hAnsi="Arial" w:cs="Arial"/>
            <w:bCs/>
            <w:color w:val="0000FF"/>
            <w:sz w:val="18"/>
            <w:szCs w:val="18"/>
            <w:u w:val="single"/>
            <w:lang w:val="en-IE"/>
          </w:rPr>
          <w:t>https://wahis.oie.int/#/home</w:t>
        </w:r>
      </w:hyperlink>
      <w:r w:rsidRPr="00AA56A8">
        <w:rPr>
          <w:rFonts w:ascii="Arial" w:eastAsia="Times New Roman" w:hAnsi="Arial" w:cs="Times New Roman"/>
          <w:bCs/>
          <w:sz w:val="18"/>
          <w:szCs w:val="18"/>
          <w:lang w:val="en-IE" w:eastAsia="fr-FR"/>
        </w:rPr>
        <w:t>) for recent informati</w:t>
      </w:r>
      <w:r w:rsidRPr="00AA56A8">
        <w:rPr>
          <w:rFonts w:ascii="Arial" w:eastAsia="Times New Roman" w:hAnsi="Arial" w:cs="Times New Roman"/>
          <w:bCs/>
          <w:sz w:val="18"/>
          <w:lang w:val="en-IE" w:eastAsia="fr-FR"/>
        </w:rPr>
        <w:t>on on distribution at the country level.</w:t>
      </w:r>
    </w:p>
    <w:p w14:paraId="3E973E8A"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2.4.</w:t>
      </w:r>
      <w:r w:rsidRPr="00AA56A8">
        <w:rPr>
          <w:rFonts w:ascii="Ottawa" w:eastAsia="MS Mincho" w:hAnsi="Ottawa" w:cs="Times New Roman"/>
          <w:b/>
          <w:sz w:val="21"/>
          <w:szCs w:val="20"/>
          <w:lang w:val="da-DK" w:eastAsia="da-DK"/>
        </w:rPr>
        <w:tab/>
        <w:t xml:space="preserve">Biosecurity and disease control strategies </w:t>
      </w:r>
    </w:p>
    <w:p w14:paraId="4B470667"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Early detection (initial phase) of clinical infection with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is important for successful treatment because of the potential for cannibalism to amplify and transmit the disease. Shrimp starvation and cannibalism of infected shrimp, and positive conditions for </w:t>
      </w:r>
      <w:bookmarkStart w:id="2" w:name="_Hlk93053448"/>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proofErr w:type="spellStart"/>
      <w:r w:rsidRPr="00AA56A8">
        <w:rPr>
          <w:rFonts w:ascii="Arial" w:eastAsia="Times New Roman" w:hAnsi="Arial" w:cs="Times New Roman"/>
          <w:sz w:val="18"/>
          <w:lang w:val="en-IE" w:eastAsia="fr-FR"/>
        </w:rPr>
        <w:t>enaei</w:t>
      </w:r>
      <w:proofErr w:type="spellEnd"/>
      <w:r w:rsidRPr="00AA56A8">
        <w:rPr>
          <w:rFonts w:ascii="Arial" w:eastAsia="Times New Roman" w:hAnsi="Arial" w:cs="Times New Roman"/>
          <w:sz w:val="18"/>
          <w:lang w:val="en-IE" w:eastAsia="fr-FR"/>
        </w:rPr>
        <w:t xml:space="preserve"> </w:t>
      </w:r>
      <w:bookmarkEnd w:id="2"/>
      <w:r w:rsidRPr="00AA56A8">
        <w:rPr>
          <w:rFonts w:ascii="Arial" w:eastAsia="Times New Roman" w:hAnsi="Arial" w:cs="Times New Roman"/>
          <w:sz w:val="18"/>
          <w:lang w:val="en-IE" w:eastAsia="fr-FR"/>
        </w:rPr>
        <w:t xml:space="preserve">multiplication, are important factors for the spread of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in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sz w:val="18"/>
          <w:lang w:val="en-IE" w:eastAsia="fr-FR"/>
        </w:rPr>
        <w:t xml:space="preserve">. Preventive measures include raking, tilling, and removing sediments from the bottom of the ponds, prolonged drying (through exposure to sunlight) of ponds and water distribution canals for several weeks, disinfection of fishing gear and other farm equipment using calcium hypochlorite, extensive liming of ponds and the use of ponds liners. The use of specific pathogen-free (SPF) broodstock is an effective preventive measure. NHP, particularly in the initial phase, can be treated by using antibiotics in medicated feeds. </w:t>
      </w:r>
      <w:proofErr w:type="spellStart"/>
      <w:r w:rsidRPr="00AA56A8">
        <w:rPr>
          <w:rFonts w:ascii="Arial" w:eastAsia="Times New Roman" w:hAnsi="Arial" w:cs="Times New Roman"/>
          <w:i/>
          <w:iCs/>
          <w:sz w:val="18"/>
          <w:lang w:val="en-IE" w:eastAsia="fr-FR"/>
        </w:rPr>
        <w:t>Hepatobacter</w:t>
      </w:r>
      <w:proofErr w:type="spellEnd"/>
      <w:r w:rsidRPr="00AA56A8">
        <w:rPr>
          <w:rFonts w:ascii="Arial" w:eastAsia="Times New Roman" w:hAnsi="Arial" w:cs="Times New Roman"/>
          <w:i/>
          <w:iCs/>
          <w:sz w:val="18"/>
          <w:lang w:val="en-IE" w:eastAsia="fr-FR"/>
        </w:rPr>
        <w:t xml:space="preserve">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is sensitive to oxytetracycline (Lightner &amp; Redman, 1994).</w:t>
      </w:r>
    </w:p>
    <w:p w14:paraId="7ECD8830"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2DEE936C"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scientifically confirmed reports.</w:t>
      </w:r>
    </w:p>
    <w:p w14:paraId="349A64F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2220EDB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 scientifically confirmed reports.</w:t>
      </w:r>
    </w:p>
    <w:p w14:paraId="644C5AF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604AE5F6"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 scientifically confirmed reports.</w:t>
      </w:r>
    </w:p>
    <w:p w14:paraId="3464F09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1F6EFC72"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One population from Latin America that has been selected for several generations for resistance to Taura syndrome virus in the presence of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seems to be more resistant to NHP disease than the Kona line under experimental conditions (Aranguren </w:t>
      </w:r>
      <w:r w:rsidRPr="00AA56A8">
        <w:rPr>
          <w:rFonts w:ascii="Arial" w:eastAsia="Times New Roman" w:hAnsi="Arial" w:cs="Times New Roman"/>
          <w:bCs/>
          <w:i/>
          <w:iCs/>
          <w:sz w:val="18"/>
          <w:lang w:val="en-IE" w:eastAsia="fr-FR"/>
        </w:rPr>
        <w:t>et al.,</w:t>
      </w:r>
      <w:r w:rsidRPr="00AA56A8">
        <w:rPr>
          <w:rFonts w:ascii="Arial" w:eastAsia="Times New Roman" w:hAnsi="Arial" w:cs="Times New Roman"/>
          <w:bCs/>
          <w:sz w:val="18"/>
          <w:lang w:val="en-IE" w:eastAsia="fr-FR"/>
        </w:rPr>
        <w:t xml:space="preserve"> 2010)</w:t>
      </w:r>
    </w:p>
    <w:p w14:paraId="7FD7533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02A14359"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use of hydrated lime (</w:t>
      </w:r>
      <w:proofErr w:type="gramStart"/>
      <w:r w:rsidRPr="00AA56A8">
        <w:rPr>
          <w:rFonts w:ascii="Arial" w:eastAsia="Times New Roman" w:hAnsi="Arial" w:cs="Times New Roman"/>
          <w:bCs/>
          <w:sz w:val="18"/>
          <w:lang w:val="en-IE" w:eastAsia="fr-FR"/>
        </w:rPr>
        <w:t>Ca(</w:t>
      </w:r>
      <w:proofErr w:type="gramEnd"/>
      <w:r w:rsidRPr="00AA56A8">
        <w:rPr>
          <w:rFonts w:ascii="Arial" w:eastAsia="Times New Roman" w:hAnsi="Arial" w:cs="Times New Roman"/>
          <w:bCs/>
          <w:sz w:val="18"/>
          <w:lang w:val="en-IE" w:eastAsia="fr-FR"/>
        </w:rPr>
        <w:t>OH)</w:t>
      </w:r>
      <w:r w:rsidRPr="00AA56A8">
        <w:rPr>
          <w:rFonts w:ascii="Arial" w:eastAsia="Times New Roman" w:hAnsi="Arial" w:cs="Times New Roman"/>
          <w:bCs/>
          <w:sz w:val="18"/>
          <w:vertAlign w:val="subscript"/>
          <w:lang w:val="en-IE" w:eastAsia="fr-FR"/>
        </w:rPr>
        <w:t>2</w:t>
      </w:r>
      <w:r w:rsidRPr="00AA56A8">
        <w:rPr>
          <w:rFonts w:ascii="Arial" w:eastAsia="Times New Roman" w:hAnsi="Arial" w:cs="Times New Roman"/>
          <w:bCs/>
          <w:sz w:val="18"/>
          <w:lang w:val="en-IE" w:eastAsia="fr-FR"/>
        </w:rPr>
        <w:t xml:space="preserve">) to treat the bottom of ponds during pond preparation before stocking can help reduce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w:t>
      </w:r>
    </w:p>
    <w:p w14:paraId="7FA16E4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6F111F98" w14:textId="77777777" w:rsidR="00EA27A7" w:rsidRPr="00AA56A8" w:rsidRDefault="00EA27A7" w:rsidP="00EA27A7">
      <w:pPr>
        <w:spacing w:after="240"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eastAsia="fr-FR"/>
        </w:rPr>
        <w:t xml:space="preserve">Disinfection of eggs and larvae is a good management practice and is recommended for its potential to reduce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contamination of spawned eggs and larvae (and contamination by other disease agents).</w:t>
      </w:r>
    </w:p>
    <w:p w14:paraId="7EF5EDC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2.4.7.</w:t>
      </w:r>
      <w:r w:rsidRPr="00AA56A8">
        <w:rPr>
          <w:rFonts w:ascii="Ottawa" w:eastAsia="Times New Roman" w:hAnsi="Ottawa" w:cs="Times New Roman"/>
          <w:b/>
          <w:bCs/>
          <w:sz w:val="20"/>
          <w:lang w:val="en-GB" w:eastAsia="fr-FR"/>
        </w:rPr>
        <w:tab/>
        <w:t>General husbandry</w:t>
      </w:r>
    </w:p>
    <w:p w14:paraId="3BB09462" w14:textId="77777777" w:rsidR="00EA27A7" w:rsidRPr="00AA56A8" w:rsidRDefault="00EA27A7" w:rsidP="00EA27A7">
      <w:pPr>
        <w:spacing w:after="240" w:line="240" w:lineRule="auto"/>
        <w:ind w:left="851"/>
        <w:jc w:val="both"/>
        <w:rPr>
          <w:rFonts w:ascii="Ottawa" w:eastAsia="Times New Roman" w:hAnsi="Ottawa" w:cs="Times New Roman"/>
          <w:b/>
          <w:bCs/>
          <w:lang w:val="en-IE" w:bidi="en-US"/>
        </w:rPr>
      </w:pPr>
      <w:r w:rsidRPr="00AA56A8">
        <w:rPr>
          <w:rFonts w:ascii="Arial" w:eastAsia="Times New Roman" w:hAnsi="Arial" w:cs="Times New Roman"/>
          <w:bCs/>
          <w:sz w:val="18"/>
          <w:lang w:val="en-IE" w:eastAsia="fr-FR"/>
        </w:rPr>
        <w:t xml:space="preserve">The prevalence and severity of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may be increased by rearing shrimp in relatively crowded or stressful conditions. </w:t>
      </w:r>
      <w:r w:rsidRPr="00AA56A8">
        <w:rPr>
          <w:rFonts w:ascii="Arial" w:eastAsia="Times New Roman" w:hAnsi="Arial" w:cs="Times New Roman"/>
          <w:bCs/>
          <w:sz w:val="18"/>
          <w:lang w:val="en-GB" w:eastAsia="fr-FR"/>
        </w:rPr>
        <w:t xml:space="preserve">Some husbandry practices have been successfully applied to the prevention of </w:t>
      </w:r>
      <w:r w:rsidRPr="00AA56A8">
        <w:rPr>
          <w:rFonts w:ascii="Arial" w:eastAsia="Times New Roman" w:hAnsi="Arial" w:cs="Times New Roman"/>
          <w:bCs/>
          <w:sz w:val="18"/>
          <w:lang w:val="en-GB" w:eastAsia="es-MX"/>
        </w:rPr>
        <w:t xml:space="preserve">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GB" w:eastAsia="fr-FR"/>
        </w:rPr>
        <w:t>. Among these has been the application of PCR to pre-screening of wild or pond-reared broodstock.</w:t>
      </w:r>
    </w:p>
    <w:p w14:paraId="00395563" w14:textId="77777777" w:rsidR="00EA27A7" w:rsidRPr="00AA56A8" w:rsidRDefault="00EA27A7" w:rsidP="00EA27A7">
      <w:pPr>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p w14:paraId="328D6C04"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3.1.</w:t>
      </w:r>
      <w:r w:rsidRPr="00AA56A8">
        <w:rPr>
          <w:rFonts w:ascii="Ottawa" w:eastAsia="MS Mincho" w:hAnsi="Ottawa" w:cs="Times New Roman"/>
          <w:b/>
          <w:sz w:val="21"/>
          <w:szCs w:val="20"/>
          <w:lang w:val="da-DK" w:eastAsia="da-DK"/>
        </w:rPr>
        <w:tab/>
        <w:t xml:space="preserve">Selection of populations and individual specimens </w:t>
      </w:r>
    </w:p>
    <w:p w14:paraId="7675A001"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Suitable specimens for testing for infection </w:t>
      </w:r>
      <w:r w:rsidRPr="00AA56A8">
        <w:rPr>
          <w:rFonts w:ascii="Arial" w:eastAsia="Times New Roman" w:hAnsi="Arial" w:cs="Times New Roman"/>
          <w:sz w:val="18"/>
          <w:lang w:val="en"/>
        </w:rPr>
        <w:t xml:space="preserve">with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are the following life stages: </w:t>
      </w:r>
      <w:proofErr w:type="spellStart"/>
      <w:r w:rsidRPr="00AA56A8">
        <w:rPr>
          <w:rFonts w:ascii="Arial" w:eastAsia="Times New Roman" w:hAnsi="Arial" w:cs="Times New Roman"/>
          <w:sz w:val="18"/>
          <w:lang w:val="en-IE" w:eastAsia="fr-FR"/>
        </w:rPr>
        <w:t>postlarvae</w:t>
      </w:r>
      <w:proofErr w:type="spellEnd"/>
      <w:r w:rsidRPr="00AA56A8">
        <w:rPr>
          <w:rFonts w:ascii="Arial" w:eastAsia="Times New Roman" w:hAnsi="Arial" w:cs="Times New Roman"/>
          <w:sz w:val="18"/>
          <w:lang w:val="en-IE" w:eastAsia="fr-FR"/>
        </w:rPr>
        <w:t xml:space="preserve"> (PL), juveniles and adults. </w:t>
      </w:r>
    </w:p>
    <w:p w14:paraId="19884AB0"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3.2.</w:t>
      </w:r>
      <w:r w:rsidRPr="00AA56A8">
        <w:rPr>
          <w:rFonts w:ascii="Ottawa" w:eastAsia="MS Mincho" w:hAnsi="Ottawa" w:cs="Times New Roman"/>
          <w:b/>
          <w:sz w:val="21"/>
          <w:szCs w:val="20"/>
          <w:lang w:val="da-DK" w:eastAsia="da-DK"/>
        </w:rPr>
        <w:tab/>
        <w:t>Selection of organs or tissues</w:t>
      </w:r>
    </w:p>
    <w:p w14:paraId="1CA61363" w14:textId="77777777" w:rsidR="00EA27A7" w:rsidRPr="00AA56A8" w:rsidRDefault="00EA27A7" w:rsidP="00EA27A7">
      <w:pPr>
        <w:spacing w:after="220" w:line="240" w:lineRule="auto"/>
        <w:ind w:left="567"/>
        <w:jc w:val="both"/>
        <w:rPr>
          <w:rFonts w:ascii="Arial" w:eastAsia="Times New Roman" w:hAnsi="Arial" w:cs="Times New Roman"/>
          <w:sz w:val="18"/>
          <w:lang w:val="en-GB" w:eastAsia="fr-FR"/>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eastAsia="fr-FR"/>
        </w:rPr>
        <w:t xml:space="preserve"> infects most enteric tissue. The principal target tissue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GB" w:eastAsia="fr-FR"/>
        </w:rPr>
        <w:t xml:space="preserve">is the hepatopancreas (Lightner, 2012). </w:t>
      </w:r>
    </w:p>
    <w:p w14:paraId="2A428173"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3.3.</w:t>
      </w:r>
      <w:r w:rsidRPr="00AA56A8">
        <w:rPr>
          <w:rFonts w:ascii="Ottawa" w:eastAsia="MS Mincho" w:hAnsi="Ottawa" w:cs="Times New Roman"/>
          <w:b/>
          <w:sz w:val="21"/>
          <w:szCs w:val="20"/>
          <w:lang w:val="da-DK" w:eastAsia="da-DK"/>
        </w:rPr>
        <w:tab/>
        <w:t>Samples or tissues not suitable for pathogen detection</w:t>
      </w:r>
    </w:p>
    <w:p w14:paraId="546CF35D" w14:textId="77777777" w:rsidR="00EA27A7" w:rsidRPr="00AA56A8" w:rsidRDefault="00EA27A7" w:rsidP="00EA27A7">
      <w:pPr>
        <w:spacing w:after="240" w:line="240" w:lineRule="auto"/>
        <w:ind w:left="567"/>
        <w:jc w:val="both"/>
        <w:rPr>
          <w:rFonts w:ascii="Arial" w:eastAsia="Times New Roman" w:hAnsi="Arial" w:cs="Arial"/>
          <w:sz w:val="18"/>
          <w:lang w:val="en-IE"/>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i/>
          <w:sz w:val="18"/>
          <w:lang w:val="en"/>
        </w:rPr>
        <w:t xml:space="preserve"> </w:t>
      </w:r>
      <w:r w:rsidRPr="00AA56A8">
        <w:rPr>
          <w:rFonts w:ascii="Arial" w:eastAsia="Times New Roman" w:hAnsi="Arial" w:cs="Times New Roman"/>
          <w:sz w:val="18"/>
          <w:lang w:val="en-GB" w:eastAsia="fr-FR"/>
        </w:rPr>
        <w:t xml:space="preserve">does not replicate in the midgut, caeca, connective tissue cells, the gills, haematopoietic nodules and haemocytes, ventral nerve cord and ganglia, antennal gland tubule epithelial cells, and lymphoid organ parenchymal cells. Samples of pleopods or haemolymph are not recommended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iCs/>
          <w:sz w:val="18"/>
          <w:lang w:val="en"/>
        </w:rPr>
        <w:t>detection</w:t>
      </w:r>
      <w:r w:rsidRPr="00AA56A8">
        <w:rPr>
          <w:rFonts w:ascii="Arial" w:eastAsia="Times New Roman" w:hAnsi="Arial" w:cs="Times New Roman"/>
          <w:i/>
          <w:sz w:val="18"/>
          <w:lang w:val="en"/>
        </w:rPr>
        <w:t xml:space="preserve"> </w:t>
      </w:r>
      <w:r w:rsidRPr="00AA56A8">
        <w:rPr>
          <w:rFonts w:ascii="Arial" w:eastAsia="Times New Roman" w:hAnsi="Arial" w:cs="Times New Roman"/>
          <w:iCs/>
          <w:sz w:val="18"/>
          <w:lang w:val="en"/>
        </w:rPr>
        <w:t>by PCR.</w:t>
      </w:r>
    </w:p>
    <w:p w14:paraId="72C127C6"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3.4.</w:t>
      </w:r>
      <w:r w:rsidRPr="00AA56A8">
        <w:rPr>
          <w:rFonts w:ascii="Ottawa" w:eastAsia="MS Mincho" w:hAnsi="Ottawa" w:cs="Times New Roman"/>
          <w:b/>
          <w:sz w:val="21"/>
          <w:szCs w:val="20"/>
          <w:lang w:val="da-DK" w:eastAsia="da-DK"/>
        </w:rPr>
        <w:tab/>
        <w:t>Non-lethal sampling</w:t>
      </w:r>
    </w:p>
    <w:p w14:paraId="771FD3D5" w14:textId="77777777" w:rsidR="00EA27A7" w:rsidRPr="00AA56A8" w:rsidRDefault="00EA27A7" w:rsidP="00EA27A7">
      <w:pPr>
        <w:spacing w:after="22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GB" w:eastAsia="fr-FR"/>
        </w:rPr>
        <w:t>Faeces may be collected and used for testing (usually by PCR, when non-lethal testing of valuable broodstock is necessary (</w:t>
      </w:r>
      <w:proofErr w:type="spellStart"/>
      <w:r w:rsidRPr="00AA56A8">
        <w:rPr>
          <w:rFonts w:ascii="Arial" w:eastAsia="Times New Roman" w:hAnsi="Arial" w:cs="Times New Roman"/>
          <w:sz w:val="18"/>
          <w:lang w:val="en-GB" w:eastAsia="es-MX"/>
        </w:rPr>
        <w:t>Brinez</w:t>
      </w:r>
      <w:proofErr w:type="spellEnd"/>
      <w:r w:rsidRPr="00AA56A8">
        <w:rPr>
          <w:rFonts w:ascii="Arial" w:eastAsia="Times New Roman" w:hAnsi="Arial" w:cs="Times New Roman"/>
          <w:sz w:val="18"/>
          <w:lang w:val="en-GB" w:eastAsia="es-MX"/>
        </w:rPr>
        <w:t xml:space="preserve"> </w:t>
      </w:r>
      <w:r w:rsidRPr="00AA56A8">
        <w:rPr>
          <w:rFonts w:ascii="Arial" w:eastAsia="Times New Roman" w:hAnsi="Arial" w:cs="Times New Roman"/>
          <w:i/>
          <w:sz w:val="18"/>
          <w:lang w:val="en-GB" w:eastAsia="es-MX"/>
        </w:rPr>
        <w:t>et al.,</w:t>
      </w:r>
      <w:r w:rsidRPr="00AA56A8">
        <w:rPr>
          <w:rFonts w:ascii="Arial" w:eastAsia="Times New Roman" w:hAnsi="Arial" w:cs="Times New Roman"/>
          <w:sz w:val="18"/>
          <w:lang w:val="en-GB" w:eastAsia="es-MX"/>
        </w:rPr>
        <w:t xml:space="preserve"> 2003</w:t>
      </w:r>
      <w:r w:rsidRPr="00AA56A8">
        <w:rPr>
          <w:rFonts w:ascii="Arial" w:eastAsia="Times New Roman" w:hAnsi="Arial" w:cs="Times New Roman"/>
          <w:sz w:val="18"/>
          <w:lang w:val="en-GB" w:eastAsia="fr-FR"/>
        </w:rPr>
        <w:t xml:space="preserve">; </w:t>
      </w:r>
      <w:proofErr w:type="spellStart"/>
      <w:r w:rsidRPr="00AA56A8">
        <w:rPr>
          <w:rFonts w:ascii="Arial" w:eastAsia="Times New Roman" w:hAnsi="Arial" w:cs="Arial"/>
          <w:color w:val="231F20"/>
          <w:sz w:val="18"/>
          <w:szCs w:val="18"/>
          <w:lang w:val="en-GB" w:eastAsia="es-MX"/>
        </w:rPr>
        <w:t>Frelier</w:t>
      </w:r>
      <w:proofErr w:type="spellEnd"/>
      <w:r w:rsidRPr="00AA56A8">
        <w:rPr>
          <w:rFonts w:ascii="Arial" w:eastAsia="Times New Roman" w:hAnsi="Arial" w:cs="Arial"/>
          <w:color w:val="231F20"/>
          <w:sz w:val="18"/>
          <w:szCs w:val="18"/>
          <w:lang w:val="en-GB" w:eastAsia="es-MX"/>
        </w:rPr>
        <w:t xml:space="preserve"> </w:t>
      </w:r>
      <w:r w:rsidRPr="00AA56A8">
        <w:rPr>
          <w:rFonts w:ascii="Arial" w:eastAsia="Times New Roman" w:hAnsi="Arial" w:cs="Arial"/>
          <w:i/>
          <w:color w:val="231F20"/>
          <w:sz w:val="18"/>
          <w:szCs w:val="18"/>
          <w:lang w:val="en-GB" w:eastAsia="es-MX"/>
        </w:rPr>
        <w:t>et al.,</w:t>
      </w:r>
      <w:r w:rsidRPr="00AA56A8">
        <w:rPr>
          <w:rFonts w:ascii="Arial" w:eastAsia="Times New Roman" w:hAnsi="Arial" w:cs="Arial"/>
          <w:color w:val="231F20"/>
          <w:sz w:val="18"/>
          <w:szCs w:val="18"/>
          <w:lang w:val="en-GB" w:eastAsia="es-MX"/>
        </w:rPr>
        <w:t xml:space="preserve"> 1993</w:t>
      </w:r>
      <w:r w:rsidRPr="00AA56A8">
        <w:rPr>
          <w:rFonts w:ascii="Arial" w:eastAsia="Times New Roman" w:hAnsi="Arial" w:cs="Times New Roman"/>
          <w:sz w:val="18"/>
          <w:lang w:val="en-GB" w:eastAsia="fr-FR"/>
        </w:rPr>
        <w:t xml:space="preserve">; </w:t>
      </w:r>
      <w:r w:rsidRPr="00AA56A8">
        <w:rPr>
          <w:rFonts w:ascii="Arial" w:eastAsia="Times New Roman" w:hAnsi="Arial" w:cs="Arial"/>
          <w:color w:val="231F20"/>
          <w:sz w:val="18"/>
          <w:szCs w:val="18"/>
          <w:lang w:val="en-GB" w:eastAsia="es-MX"/>
        </w:rPr>
        <w:t>Lightner, 1996</w:t>
      </w:r>
      <w:r w:rsidRPr="00AA56A8">
        <w:rPr>
          <w:rFonts w:ascii="Arial" w:eastAsia="Times New Roman" w:hAnsi="Arial" w:cs="Times New Roman"/>
          <w:sz w:val="18"/>
          <w:lang w:val="en-GB" w:eastAsia="fr-FR"/>
        </w:rPr>
        <w:t xml:space="preserve">). Faeces samples </w:t>
      </w:r>
      <w:r w:rsidRPr="00AA56A8">
        <w:rPr>
          <w:rFonts w:ascii="Arial" w:eastAsia="Times New Roman" w:hAnsi="Arial" w:cs="Arial"/>
          <w:sz w:val="18"/>
          <w:lang w:val="en-IE" w:eastAsia="fr-FR"/>
        </w:rPr>
        <w:t>have not been validated to the same level as hepatopancreas samples.</w:t>
      </w:r>
    </w:p>
    <w:p w14:paraId="1B0E8ACB"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3.5.</w:t>
      </w:r>
      <w:r w:rsidRPr="00AA56A8">
        <w:rPr>
          <w:rFonts w:ascii="Ottawa" w:eastAsia="MS Mincho" w:hAnsi="Ottawa" w:cs="Times New Roman"/>
          <w:b/>
          <w:sz w:val="21"/>
          <w:szCs w:val="20"/>
          <w:lang w:val="da-DK" w:eastAsia="da-DK"/>
        </w:rPr>
        <w:tab/>
        <w:t>Preservation of samples for submission</w:t>
      </w:r>
    </w:p>
    <w:p w14:paraId="17EF3D54" w14:textId="77777777" w:rsidR="00EA27A7" w:rsidRPr="00AA56A8" w:rsidRDefault="00EA27A7" w:rsidP="00EA27A7">
      <w:pPr>
        <w:spacing w:after="220" w:line="240" w:lineRule="auto"/>
        <w:ind w:left="567"/>
        <w:jc w:val="both"/>
        <w:rPr>
          <w:rFonts w:ascii="Arial" w:eastAsia="Times New Roman" w:hAnsi="Arial" w:cs="Times New Roman"/>
          <w:sz w:val="18"/>
          <w:lang w:val="en-GB" w:eastAsia="fr-FR"/>
        </w:rPr>
      </w:pPr>
      <w:r w:rsidRPr="00AA56A8">
        <w:rPr>
          <w:rFonts w:ascii="Arial" w:eastAsia="Times New Roman" w:hAnsi="Arial" w:cs="Times New Roman"/>
          <w:sz w:val="18"/>
          <w:lang w:val="en-GB" w:eastAsia="fr-FR"/>
        </w:rPr>
        <w:t>For guidance on sample preservation methods for the intended test methods, see Chapter 2.2.0</w:t>
      </w:r>
      <w:r w:rsidRPr="00AA56A8">
        <w:rPr>
          <w:rFonts w:ascii="Arial" w:eastAsia="Times New Roman" w:hAnsi="Arial" w:cs="Times New Roman"/>
          <w:i/>
          <w:iCs/>
          <w:sz w:val="18"/>
          <w:lang w:val="en-IE" w:eastAsia="fr-FR"/>
        </w:rPr>
        <w:t xml:space="preserve"> General information</w:t>
      </w:r>
      <w:r w:rsidRPr="00AA56A8">
        <w:rPr>
          <w:rFonts w:ascii="Arial" w:eastAsia="Times New Roman" w:hAnsi="Arial" w:cs="Times New Roman"/>
          <w:sz w:val="18"/>
          <w:lang w:val="en-IE" w:eastAsia="fr-FR"/>
        </w:rPr>
        <w:t xml:space="preserve"> (</w:t>
      </w:r>
      <w:r w:rsidRPr="00AA56A8">
        <w:rPr>
          <w:rFonts w:ascii="Arial" w:eastAsia="Times New Roman" w:hAnsi="Arial" w:cs="Times New Roman"/>
          <w:i/>
          <w:iCs/>
          <w:sz w:val="18"/>
          <w:lang w:val="en-IE" w:eastAsia="fr-FR"/>
        </w:rPr>
        <w:t>diseases of crustaceans</w:t>
      </w:r>
      <w:r w:rsidRPr="00AA56A8">
        <w:rPr>
          <w:rFonts w:ascii="Arial" w:eastAsia="Times New Roman" w:hAnsi="Arial" w:cs="Times New Roman"/>
          <w:sz w:val="18"/>
          <w:lang w:val="en-IE" w:eastAsia="fr-FR"/>
        </w:rPr>
        <w:t>)</w:t>
      </w:r>
    </w:p>
    <w:p w14:paraId="5010801A"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240F5551"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alternate storage methods only after consultation with the receiving laboratory.</w:t>
      </w:r>
    </w:p>
    <w:p w14:paraId="7B48BF2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t>Preservation of samples for molecular detection</w:t>
      </w:r>
    </w:p>
    <w:p w14:paraId="30DABE0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Tissue samples of hepatopancreas or faeces for PCR testing should be preserved in 70–95% (v/v) analytical/reagent-grade (undenatured) ethanol. The recommended ratio of ethanol to tissue is 10:1. The use of lower grade (laboratory or industrial grade) ethanol is not recommended. If material cannot be fixed it may be frozen.</w:t>
      </w:r>
    </w:p>
    <w:p w14:paraId="52B99BB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p>
    <w:p w14:paraId="35978EA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Standard sample collection, preservation and processing methods for histological techniques can be found in Section 5.3 of Chapter 2.2.0.</w:t>
      </w:r>
    </w:p>
    <w:p w14:paraId="124867F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b/>
          <w:bCs/>
          <w:sz w:val="20"/>
          <w:lang w:val="en-IE" w:eastAsia="fr-FR"/>
        </w:rPr>
        <w:tab/>
        <w:t>Samples for other tests</w:t>
      </w:r>
    </w:p>
    <w:p w14:paraId="7EC983F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bookmarkStart w:id="3" w:name="_Hlk93069336"/>
      <w:bookmarkStart w:id="4" w:name="_Hlk93587203"/>
      <w:r w:rsidRPr="00AA56A8">
        <w:rPr>
          <w:rFonts w:ascii="Arial" w:eastAsia="Times New Roman" w:hAnsi="Arial" w:cs="Times New Roman"/>
          <w:bCs/>
          <w:sz w:val="18"/>
          <w:lang w:val="en-IE" w:eastAsia="fr-FR"/>
        </w:rPr>
        <w:t>No scientifically confirmed reports</w:t>
      </w:r>
      <w:bookmarkEnd w:id="3"/>
      <w:r w:rsidRPr="00AA56A8">
        <w:rPr>
          <w:rFonts w:ascii="Arial" w:eastAsia="Times New Roman" w:hAnsi="Arial" w:cs="Times New Roman"/>
          <w:bCs/>
          <w:sz w:val="18"/>
          <w:lang w:val="en-IE" w:eastAsia="fr-FR"/>
        </w:rPr>
        <w:t>.</w:t>
      </w:r>
    </w:p>
    <w:bookmarkEnd w:id="4"/>
    <w:p w14:paraId="13D95429"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3.6.</w:t>
      </w:r>
      <w:r w:rsidRPr="00AA56A8">
        <w:rPr>
          <w:rFonts w:ascii="Ottawa" w:eastAsia="MS Mincho" w:hAnsi="Ottawa" w:cs="Times New Roman"/>
          <w:b/>
          <w:sz w:val="21"/>
          <w:szCs w:val="20"/>
          <w:lang w:val="da-DK" w:eastAsia="da-DK"/>
        </w:rPr>
        <w:tab/>
        <w:t>Pooling of samples</w:t>
      </w:r>
    </w:p>
    <w:p w14:paraId="137E54E1" w14:textId="77777777" w:rsidR="00EA27A7" w:rsidRPr="00AA56A8" w:rsidRDefault="00EA27A7" w:rsidP="00EA27A7">
      <w:pPr>
        <w:spacing w:after="240" w:line="240" w:lineRule="auto"/>
        <w:ind w:left="567"/>
        <w:jc w:val="both"/>
        <w:rPr>
          <w:rFonts w:ascii="Arial" w:eastAsia="Times New Roman" w:hAnsi="Arial" w:cs="Times New Roman"/>
          <w:sz w:val="18"/>
          <w:lang w:val="en"/>
        </w:rPr>
      </w:pPr>
      <w:r w:rsidRPr="00AA56A8">
        <w:rPr>
          <w:rFonts w:ascii="Arial" w:eastAsia="Times New Roman" w:hAnsi="Arial"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AA56A8">
        <w:rPr>
          <w:rFonts w:ascii="Arial" w:eastAsia="Times New Roman" w:hAnsi="Arial" w:cs="Times New Roman"/>
          <w:sz w:val="18"/>
          <w:bdr w:val="nil"/>
          <w:lang w:val="en-IE"/>
        </w:rPr>
        <w:t xml:space="preserve">Small life stages such as </w:t>
      </w:r>
      <w:r w:rsidRPr="00AA56A8">
        <w:rPr>
          <w:rFonts w:ascii="Arial" w:eastAsia="Times New Roman" w:hAnsi="Arial" w:cs="Times New Roman"/>
          <w:sz w:val="18"/>
          <w:szCs w:val="18"/>
          <w:lang w:val="en-IE"/>
        </w:rPr>
        <w:t>PL or specimens up to 0.5 g</w:t>
      </w:r>
      <w:r w:rsidRPr="00AA56A8" w:rsidDel="00D46CF1">
        <w:rPr>
          <w:rFonts w:ascii="Arial" w:eastAsia="Times New Roman" w:hAnsi="Arial" w:cs="Times New Roman"/>
          <w:sz w:val="18"/>
          <w:bdr w:val="nil"/>
          <w:lang w:val="en-IE"/>
        </w:rPr>
        <w:t xml:space="preserve"> </w:t>
      </w:r>
      <w:r w:rsidRPr="00AA56A8">
        <w:rPr>
          <w:rFonts w:ascii="Arial" w:eastAsia="Times New Roman" w:hAnsi="Arial" w:cs="Times New Roman"/>
          <w:sz w:val="18"/>
          <w:bdr w:val="nil"/>
          <w:lang w:val="en-IE"/>
        </w:rPr>
        <w:t xml:space="preserve">can be pooled to obtain the minimum amount of material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bdr w:val="nil"/>
          <w:lang w:val="en-IE"/>
        </w:rPr>
        <w:t>molecular detection</w:t>
      </w:r>
      <w:r w:rsidRPr="00AA56A8">
        <w:rPr>
          <w:rFonts w:ascii="Arial" w:eastAsia="Times New Roman" w:hAnsi="Arial" w:cs="Arial"/>
          <w:sz w:val="18"/>
          <w:bdr w:val="nil"/>
          <w:lang w:val="en-IE" w:eastAsia="fr-FR"/>
        </w:rPr>
        <w:t>.</w:t>
      </w:r>
    </w:p>
    <w:p w14:paraId="708B071D" w14:textId="77777777" w:rsidR="00EA27A7" w:rsidRPr="00AA56A8" w:rsidRDefault="00EA27A7" w:rsidP="00EA27A7">
      <w:pPr>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209CD966" w14:textId="77777777" w:rsidR="00EA27A7" w:rsidRPr="00AA56A8" w:rsidRDefault="00EA27A7" w:rsidP="00EA27A7">
      <w:pPr>
        <w:spacing w:after="240" w:line="240" w:lineRule="auto"/>
        <w:jc w:val="both"/>
        <w:rPr>
          <w:rFonts w:ascii="Arial" w:eastAsia="MS Mincho" w:hAnsi="Arial" w:cs="Times New Roman"/>
          <w:sz w:val="18"/>
          <w:u w:color="000000"/>
          <w:bdr w:val="nil"/>
          <w:lang w:val="en-IE" w:eastAsia="ja-JP" w:bidi="en-US"/>
        </w:rPr>
      </w:pPr>
      <w:bookmarkStart w:id="5" w:name="_Hlk88570633"/>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3C4CED41" w14:textId="77777777" w:rsidR="00EA27A7" w:rsidRPr="00AA56A8" w:rsidRDefault="00EA27A7" w:rsidP="00EA27A7">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Ratings for purposes of use.</w:t>
      </w:r>
      <w:r w:rsidRPr="00AA56A8">
        <w:rPr>
          <w:rFonts w:ascii="Arial" w:eastAsia="Times New Roman" w:hAnsi="Arial"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w:t>
      </w:r>
      <w:r w:rsidRPr="00AA56A8">
        <w:rPr>
          <w:rFonts w:ascii="Arial" w:eastAsia="Times New Roman" w:hAnsi="Arial" w:cs="Arial"/>
          <w:sz w:val="18"/>
          <w:szCs w:val="18"/>
          <w:lang w:val="en-GB"/>
        </w:rPr>
        <w:lastRenderedPageBreak/>
        <w:t xml:space="preserve">assay validation, availability cost, timeliness, and sample throughput and operability. For a specific purpose of use, assays are rated as: </w:t>
      </w:r>
    </w:p>
    <w:p w14:paraId="6E36B03A"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 xml:space="preserve">are most suitable with </w:t>
      </w:r>
      <w:r w:rsidRPr="00AA56A8">
        <w:rPr>
          <w:rFonts w:ascii="Arial" w:eastAsia="Times New Roman" w:hAnsi="Arial" w:cs="Arial"/>
          <w:sz w:val="18"/>
          <w:szCs w:val="18"/>
          <w:lang w:val="en-GB"/>
        </w:rPr>
        <w:t>desirable performance and operational characteristics</w:t>
      </w:r>
      <w:r w:rsidRPr="00AA56A8">
        <w:rPr>
          <w:rFonts w:ascii="Arial" w:eastAsia="Calibri" w:hAnsi="Arial" w:cs="Calibri"/>
          <w:color w:val="000000"/>
          <w:sz w:val="18"/>
          <w:szCs w:val="18"/>
          <w:u w:color="000000"/>
          <w:bdr w:val="nil"/>
          <w:lang w:val="en-GB"/>
        </w:rPr>
        <w:t>.</w:t>
      </w:r>
    </w:p>
    <w:p w14:paraId="43138433"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t>Methods</w:t>
      </w:r>
      <w:r w:rsidRPr="00AA56A8">
        <w:rPr>
          <w:rFonts w:ascii="Arial" w:eastAsia="Calibri" w:hAnsi="Arial" w:cs="Calibri"/>
          <w:color w:val="000000"/>
          <w:sz w:val="18"/>
          <w:szCs w:val="18"/>
          <w:bdr w:val="nil"/>
          <w:lang w:val="en-GB"/>
        </w:rPr>
        <w:t xml:space="preserve"> </w:t>
      </w:r>
      <w:r w:rsidRPr="00AA56A8">
        <w:rPr>
          <w:rFonts w:ascii="Arial" w:eastAsia="Arial" w:hAnsi="Arial" w:cs="Arial"/>
          <w:color w:val="000000"/>
          <w:sz w:val="18"/>
          <w:szCs w:val="18"/>
          <w:u w:color="000000"/>
          <w:bdr w:val="nil"/>
          <w:lang w:val="en-GB"/>
        </w:rPr>
        <w:t xml:space="preserve">are suitable with </w:t>
      </w:r>
      <w:r w:rsidRPr="00AA56A8">
        <w:rPr>
          <w:rFonts w:ascii="Arial" w:eastAsia="Times New Roman" w:hAnsi="Arial" w:cs="Arial"/>
          <w:sz w:val="18"/>
          <w:szCs w:val="18"/>
          <w:lang w:val="en-GB"/>
        </w:rPr>
        <w:t>acceptable performance and operational characteristics under most circumstances</w:t>
      </w:r>
      <w:r w:rsidRPr="00AA56A8">
        <w:rPr>
          <w:rFonts w:ascii="Arial" w:eastAsia="Calibri" w:hAnsi="Arial" w:cs="Calibri"/>
          <w:color w:val="000000"/>
          <w:sz w:val="18"/>
          <w:szCs w:val="18"/>
          <w:u w:color="000000"/>
          <w:bdr w:val="nil"/>
          <w:lang w:val="en-GB"/>
        </w:rPr>
        <w:t xml:space="preserve">. </w:t>
      </w:r>
    </w:p>
    <w:p w14:paraId="5EC37E5A"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are suitable, but</w:t>
      </w:r>
      <w:r w:rsidRPr="00AA56A8">
        <w:rPr>
          <w:rFonts w:ascii="Arial" w:eastAsia="Times New Roman" w:hAnsi="Arial" w:cs="Arial"/>
          <w:sz w:val="18"/>
          <w:szCs w:val="18"/>
          <w:lang w:val="en-GB"/>
        </w:rPr>
        <w:t xml:space="preserve"> performance or operational characteristics may limit application under some circumstances</w:t>
      </w:r>
      <w:r w:rsidRPr="00AA56A8">
        <w:rPr>
          <w:rFonts w:ascii="Arial" w:eastAsia="Arial" w:hAnsi="Arial" w:cs="Arial"/>
          <w:color w:val="000000"/>
          <w:sz w:val="18"/>
          <w:szCs w:val="18"/>
          <w:u w:color="000000"/>
          <w:bdr w:val="nil"/>
          <w:lang w:val="en-GB"/>
        </w:rPr>
        <w:t xml:space="preserve">. </w:t>
      </w:r>
    </w:p>
    <w:p w14:paraId="0CD33D22" w14:textId="77777777" w:rsidR="00EA27A7" w:rsidRPr="00AA56A8" w:rsidRDefault="00EA27A7" w:rsidP="00EA27A7">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Shaded boxes = </w:t>
      </w:r>
      <w:r w:rsidRPr="00AA56A8">
        <w:rPr>
          <w:rFonts w:ascii="Arial" w:eastAsia="Calibri" w:hAnsi="Arial" w:cs="Calibri"/>
          <w:color w:val="000000"/>
          <w:sz w:val="18"/>
          <w:szCs w:val="18"/>
          <w:u w:color="000000"/>
          <w:bdr w:val="nil"/>
          <w:lang w:val="en-GB"/>
        </w:rPr>
        <w:tab/>
        <w:t>Not appropriate for this purpose.</w:t>
      </w:r>
    </w:p>
    <w:p w14:paraId="1EDCED30" w14:textId="77777777" w:rsidR="00EA27A7" w:rsidRPr="00AA56A8" w:rsidRDefault="00EA27A7" w:rsidP="00EA27A7">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Validation stage</w:t>
      </w:r>
      <w:r w:rsidRPr="00AA56A8">
        <w:rPr>
          <w:rFonts w:ascii="Arial" w:eastAsia="Times New Roman" w:hAnsi="Arial"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C8407E2" w14:textId="77777777" w:rsidR="00EA27A7" w:rsidRPr="00AA56A8" w:rsidRDefault="00EA27A7" w:rsidP="00EA27A7">
      <w:pPr>
        <w:spacing w:after="240" w:line="240" w:lineRule="auto"/>
        <w:jc w:val="both"/>
        <w:rPr>
          <w:rFonts w:ascii="Times New Roman" w:eastAsia="Times New Roman" w:hAnsi="Times New Roman" w:cs="Arial"/>
          <w:sz w:val="24"/>
          <w:szCs w:val="24"/>
          <w:lang w:val="en-GB"/>
        </w:rPr>
      </w:pPr>
      <w:r w:rsidRPr="00AA56A8">
        <w:rPr>
          <w:rFonts w:ascii="Arial" w:eastAsia="Times New Roman" w:hAnsi="Arial" w:cs="Arial"/>
          <w:sz w:val="18"/>
          <w:szCs w:val="18"/>
          <w:lang w:val="en-GB"/>
        </w:rPr>
        <w:t>OIE Reference Laboratories welcome feedback on diagnostic performance of recommended assays, in particular PCR methods. Of particular interest are any factors affecting expected assay sensitivity (</w:t>
      </w:r>
      <w:proofErr w:type="gramStart"/>
      <w:r w:rsidRPr="00AA56A8">
        <w:rPr>
          <w:rFonts w:ascii="Arial" w:eastAsia="Times New Roman" w:hAnsi="Arial" w:cs="Arial"/>
          <w:sz w:val="18"/>
          <w:szCs w:val="18"/>
          <w:lang w:val="en-GB"/>
        </w:rPr>
        <w:t>e.g.</w:t>
      </w:r>
      <w:proofErr w:type="gramEnd"/>
      <w:r w:rsidRPr="00AA56A8">
        <w:rPr>
          <w:rFonts w:ascii="Arial" w:eastAsia="Times New Roman" w:hAnsi="Arial" w:cs="Arial"/>
          <w:sz w:val="18"/>
          <w:szCs w:val="18"/>
          <w:lang w:val="en-GB"/>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w:t>
      </w:r>
      <w:bookmarkEnd w:id="5"/>
      <w:r w:rsidRPr="00AA56A8">
        <w:rPr>
          <w:rFonts w:ascii="Arial" w:eastAsia="Times New Roman" w:hAnsi="Arial" w:cs="Arial"/>
          <w:sz w:val="18"/>
          <w:szCs w:val="18"/>
          <w:lang w:val="en-GB"/>
        </w:rPr>
        <w:t xml:space="preserve">. </w:t>
      </w:r>
    </w:p>
    <w:p w14:paraId="102F1A7C" w14:textId="77777777" w:rsidR="00EA27A7" w:rsidRPr="00AA56A8" w:rsidRDefault="00EA27A7" w:rsidP="00EA27A7">
      <w:pPr>
        <w:spacing w:after="120" w:line="240" w:lineRule="auto"/>
        <w:jc w:val="center"/>
        <w:rPr>
          <w:rFonts w:ascii="Ottawa" w:eastAsia="Times New Roman" w:hAnsi="Ottawa" w:cs="Times New Roman"/>
          <w:b/>
          <w:bCs/>
          <w:i/>
          <w:sz w:val="18"/>
          <w:lang w:val="en-IE" w:bidi="en-US"/>
        </w:rPr>
        <w:sectPr w:rsidR="00EA27A7" w:rsidRPr="00AA56A8" w:rsidSect="00465C11">
          <w:headerReference w:type="first" r:id="rId11"/>
          <w:pgSz w:w="11906" w:h="16838" w:code="9"/>
          <w:pgMar w:top="1418" w:right="1418" w:bottom="1418" w:left="1418" w:header="709" w:footer="709" w:gutter="0"/>
          <w:cols w:space="708"/>
          <w:titlePg/>
          <w:docGrid w:linePitch="360"/>
        </w:sectPr>
      </w:pPr>
    </w:p>
    <w:p w14:paraId="7A17AF0E" w14:textId="77777777" w:rsidR="00EA27A7" w:rsidRPr="00AA56A8" w:rsidRDefault="00EA27A7" w:rsidP="00EA27A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i/>
          <w:sz w:val="18"/>
          <w:lang w:val="en-IE" w:bidi="en-US"/>
        </w:rPr>
        <w:t>OIE recommended diagnostic methods and their level of validation for surveillance of apparently healthy animals and investigation of clinically affected animals</w:t>
      </w:r>
      <w:r w:rsidRPr="00AA56A8">
        <w:rPr>
          <w:rFonts w:ascii="Ottawa" w:eastAsia="Times New Roman" w:hAnsi="Ottawa" w:cs="Times New Roman"/>
          <w:b/>
          <w:bCs/>
          <w:i/>
          <w:sz w:val="18"/>
          <w:lang w:val="en-IE" w:bidi="en-US"/>
        </w:rPr>
        <w:t xml:space="preserve"> </w:t>
      </w:r>
    </w:p>
    <w:tbl>
      <w:tblPr>
        <w:tblW w:w="13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6"/>
        <w:gridCol w:w="990"/>
        <w:gridCol w:w="720"/>
        <w:gridCol w:w="933"/>
        <w:gridCol w:w="851"/>
        <w:gridCol w:w="916"/>
        <w:gridCol w:w="810"/>
        <w:gridCol w:w="900"/>
        <w:gridCol w:w="810"/>
        <w:gridCol w:w="900"/>
        <w:gridCol w:w="900"/>
        <w:gridCol w:w="1001"/>
      </w:tblGrid>
      <w:tr w:rsidR="00EA27A7" w:rsidRPr="00AA56A8" w14:paraId="4BD6C878" w14:textId="77777777" w:rsidTr="00870455">
        <w:trPr>
          <w:trHeight w:val="402"/>
          <w:tblHeader/>
          <w:jc w:val="center"/>
        </w:trPr>
        <w:tc>
          <w:tcPr>
            <w:tcW w:w="2399" w:type="dxa"/>
            <w:vMerge w:val="restart"/>
            <w:vAlign w:val="center"/>
          </w:tcPr>
          <w:p w14:paraId="79A3AC23" w14:textId="77777777" w:rsidR="00EA27A7" w:rsidRPr="00AA56A8" w:rsidRDefault="00EA27A7" w:rsidP="00870455">
            <w:pPr>
              <w:spacing w:before="120" w:after="12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Method</w:t>
            </w:r>
          </w:p>
        </w:tc>
        <w:tc>
          <w:tcPr>
            <w:tcW w:w="3569" w:type="dxa"/>
            <w:gridSpan w:val="4"/>
          </w:tcPr>
          <w:p w14:paraId="170FA4E4" w14:textId="77777777" w:rsidR="00EA27A7" w:rsidRPr="00AA56A8" w:rsidRDefault="00EA27A7" w:rsidP="00EA27A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477" w:type="dxa"/>
            <w:gridSpan w:val="4"/>
          </w:tcPr>
          <w:p w14:paraId="4E358124" w14:textId="77777777" w:rsidR="00EA27A7" w:rsidRPr="00AA56A8" w:rsidRDefault="00EA27A7" w:rsidP="00EA27A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611" w:type="dxa"/>
            <w:gridSpan w:val="4"/>
          </w:tcPr>
          <w:p w14:paraId="75A81266" w14:textId="77777777" w:rsidR="00EA27A7" w:rsidRPr="00AA56A8" w:rsidRDefault="00EA27A7" w:rsidP="00EA27A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EA27A7" w:rsidRPr="00AA56A8" w14:paraId="43E488EA" w14:textId="77777777" w:rsidTr="00870455">
        <w:trPr>
          <w:trHeight w:val="402"/>
          <w:tblHeader/>
          <w:jc w:val="center"/>
        </w:trPr>
        <w:tc>
          <w:tcPr>
            <w:tcW w:w="2399" w:type="dxa"/>
            <w:vMerge/>
            <w:vAlign w:val="center"/>
          </w:tcPr>
          <w:p w14:paraId="09D56F5A" w14:textId="77777777" w:rsidR="00EA27A7" w:rsidRPr="00AA56A8" w:rsidRDefault="00EA27A7" w:rsidP="00870455">
            <w:pPr>
              <w:spacing w:before="120" w:after="120" w:line="240" w:lineRule="auto"/>
              <w:jc w:val="center"/>
              <w:rPr>
                <w:rFonts w:ascii="Arial" w:eastAsia="Times New Roman" w:hAnsi="Arial" w:cs="Arial"/>
                <w:b/>
                <w:bCs/>
                <w:sz w:val="16"/>
                <w:szCs w:val="16"/>
                <w:lang w:val="en-IE" w:bidi="en-US"/>
              </w:rPr>
            </w:pPr>
          </w:p>
        </w:tc>
        <w:tc>
          <w:tcPr>
            <w:tcW w:w="926" w:type="dxa"/>
            <w:vAlign w:val="center"/>
          </w:tcPr>
          <w:p w14:paraId="5C1D754F"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990" w:type="dxa"/>
            <w:vAlign w:val="center"/>
          </w:tcPr>
          <w:p w14:paraId="712A3894"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20" w:type="dxa"/>
            <w:vAlign w:val="center"/>
          </w:tcPr>
          <w:p w14:paraId="7BC980A5"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933" w:type="dxa"/>
            <w:vAlign w:val="center"/>
          </w:tcPr>
          <w:p w14:paraId="7C5935F2"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51" w:type="dxa"/>
            <w:vAlign w:val="center"/>
          </w:tcPr>
          <w:p w14:paraId="0577766F"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16" w:type="dxa"/>
            <w:vAlign w:val="center"/>
          </w:tcPr>
          <w:p w14:paraId="53073AFE"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810" w:type="dxa"/>
            <w:vAlign w:val="center"/>
          </w:tcPr>
          <w:p w14:paraId="576F04BA"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900" w:type="dxa"/>
            <w:vAlign w:val="center"/>
          </w:tcPr>
          <w:p w14:paraId="59154755"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10" w:type="dxa"/>
            <w:vAlign w:val="center"/>
          </w:tcPr>
          <w:p w14:paraId="205E7A12"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00" w:type="dxa"/>
            <w:vAlign w:val="center"/>
          </w:tcPr>
          <w:p w14:paraId="637DD77C"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900" w:type="dxa"/>
            <w:vAlign w:val="center"/>
          </w:tcPr>
          <w:p w14:paraId="6DC08CCE"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1001" w:type="dxa"/>
            <w:vAlign w:val="center"/>
          </w:tcPr>
          <w:p w14:paraId="0EE6B619"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EA27A7" w:rsidRPr="00AA56A8" w14:paraId="263B582F" w14:textId="77777777" w:rsidTr="00870455">
        <w:trPr>
          <w:trHeight w:val="227"/>
          <w:jc w:val="center"/>
        </w:trPr>
        <w:tc>
          <w:tcPr>
            <w:tcW w:w="2399" w:type="dxa"/>
            <w:vAlign w:val="center"/>
          </w:tcPr>
          <w:p w14:paraId="31655CD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26" w:type="dxa"/>
            <w:shd w:val="clear" w:color="auto" w:fill="D9D9D9" w:themeFill="background1" w:themeFillShade="D9"/>
            <w:vAlign w:val="center"/>
          </w:tcPr>
          <w:p w14:paraId="18A66F4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4408D1B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21620C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499224E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69FC67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shd w:val="clear" w:color="auto" w:fill="FFFFFF" w:themeFill="background1"/>
            <w:vAlign w:val="center"/>
          </w:tcPr>
          <w:p w14:paraId="3A8D43F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810" w:type="dxa"/>
            <w:shd w:val="clear" w:color="auto" w:fill="FFFFFF" w:themeFill="background1"/>
            <w:vAlign w:val="center"/>
          </w:tcPr>
          <w:p w14:paraId="5875C6F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shd w:val="clear" w:color="auto" w:fill="FFFFFF" w:themeFill="background1"/>
            <w:vAlign w:val="center"/>
          </w:tcPr>
          <w:p w14:paraId="395F5A0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c>
          <w:tcPr>
            <w:tcW w:w="810" w:type="dxa"/>
            <w:shd w:val="clear" w:color="auto" w:fill="D9D9D9" w:themeFill="background1" w:themeFillShade="D9"/>
            <w:vAlign w:val="center"/>
          </w:tcPr>
          <w:p w14:paraId="1A0CDBD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A5B7EA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2316D6E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3E3F876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7030BA3D" w14:textId="77777777" w:rsidTr="00870455">
        <w:trPr>
          <w:trHeight w:val="324"/>
          <w:jc w:val="center"/>
        </w:trPr>
        <w:tc>
          <w:tcPr>
            <w:tcW w:w="2399" w:type="dxa"/>
            <w:vAlign w:val="center"/>
          </w:tcPr>
          <w:p w14:paraId="4DB2D904"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26" w:type="dxa"/>
            <w:shd w:val="clear" w:color="auto" w:fill="D9D9D9" w:themeFill="background1" w:themeFillShade="D9"/>
            <w:vAlign w:val="center"/>
          </w:tcPr>
          <w:p w14:paraId="613C556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62A5404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8A011A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2FD1108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274BA9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vAlign w:val="center"/>
          </w:tcPr>
          <w:p w14:paraId="532692E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810" w:type="dxa"/>
            <w:vAlign w:val="center"/>
          </w:tcPr>
          <w:p w14:paraId="09DFCC7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69B4DD4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c>
          <w:tcPr>
            <w:tcW w:w="810" w:type="dxa"/>
            <w:shd w:val="clear" w:color="auto" w:fill="D9D9D9" w:themeFill="background1" w:themeFillShade="D9"/>
            <w:vAlign w:val="center"/>
          </w:tcPr>
          <w:p w14:paraId="5A9AE9E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40B2FD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3C36E91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219870E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2FEF07AC" w14:textId="77777777" w:rsidTr="00870455">
        <w:trPr>
          <w:trHeight w:val="324"/>
          <w:jc w:val="center"/>
        </w:trPr>
        <w:tc>
          <w:tcPr>
            <w:tcW w:w="2399" w:type="dxa"/>
            <w:vAlign w:val="center"/>
          </w:tcPr>
          <w:p w14:paraId="1865B25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26" w:type="dxa"/>
            <w:shd w:val="clear" w:color="auto" w:fill="D9D9D9" w:themeFill="background1" w:themeFillShade="D9"/>
            <w:vAlign w:val="center"/>
          </w:tcPr>
          <w:p w14:paraId="1076A68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32DEEEAB"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2D76F25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473C7DE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6B6CF8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shd w:val="clear" w:color="auto" w:fill="D9D9D9" w:themeFill="background1" w:themeFillShade="D9"/>
            <w:vAlign w:val="center"/>
          </w:tcPr>
          <w:p w14:paraId="5E4421E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810" w:type="dxa"/>
            <w:shd w:val="clear" w:color="auto" w:fill="D9D9D9" w:themeFill="background1" w:themeFillShade="D9"/>
            <w:vAlign w:val="center"/>
          </w:tcPr>
          <w:p w14:paraId="76D51C5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8AD20C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810" w:type="dxa"/>
            <w:shd w:val="clear" w:color="auto" w:fill="D9D9D9" w:themeFill="background1" w:themeFillShade="D9"/>
            <w:vAlign w:val="center"/>
          </w:tcPr>
          <w:p w14:paraId="54CE5C5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BBA23D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EFECB7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0FCFBF6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585359A3" w14:textId="77777777" w:rsidTr="00870455">
        <w:trPr>
          <w:trHeight w:val="402"/>
          <w:jc w:val="center"/>
        </w:trPr>
        <w:tc>
          <w:tcPr>
            <w:tcW w:w="2399" w:type="dxa"/>
            <w:vAlign w:val="center"/>
          </w:tcPr>
          <w:p w14:paraId="000613E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26" w:type="dxa"/>
            <w:vAlign w:val="center"/>
          </w:tcPr>
          <w:p w14:paraId="0435294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0" w:type="dxa"/>
            <w:vAlign w:val="center"/>
          </w:tcPr>
          <w:p w14:paraId="067E604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20" w:type="dxa"/>
            <w:vAlign w:val="center"/>
          </w:tcPr>
          <w:p w14:paraId="393FEA6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33" w:type="dxa"/>
            <w:vAlign w:val="center"/>
          </w:tcPr>
          <w:p w14:paraId="6410A06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6CE619A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527423F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4C95A3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23BA228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10" w:type="dxa"/>
            <w:vAlign w:val="center"/>
          </w:tcPr>
          <w:p w14:paraId="36CC59B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589A507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330DCBA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334AD17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1</w:t>
            </w:r>
          </w:p>
        </w:tc>
      </w:tr>
      <w:tr w:rsidR="00EA27A7" w:rsidRPr="00AA56A8" w14:paraId="5ADF7B52" w14:textId="77777777" w:rsidTr="00870455">
        <w:trPr>
          <w:trHeight w:val="402"/>
          <w:jc w:val="center"/>
        </w:trPr>
        <w:tc>
          <w:tcPr>
            <w:tcW w:w="2399" w:type="dxa"/>
            <w:vAlign w:val="center"/>
          </w:tcPr>
          <w:p w14:paraId="10A2A905"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26" w:type="dxa"/>
            <w:vAlign w:val="center"/>
          </w:tcPr>
          <w:p w14:paraId="4B3AE06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0" w:type="dxa"/>
            <w:vAlign w:val="center"/>
          </w:tcPr>
          <w:p w14:paraId="2CBEF8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20" w:type="dxa"/>
            <w:vAlign w:val="center"/>
          </w:tcPr>
          <w:p w14:paraId="35616A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33" w:type="dxa"/>
            <w:vAlign w:val="center"/>
          </w:tcPr>
          <w:p w14:paraId="7550E2F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3B1FECC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52CB806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640A081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6FE66E2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10" w:type="dxa"/>
            <w:shd w:val="clear" w:color="auto" w:fill="auto"/>
            <w:vAlign w:val="center"/>
          </w:tcPr>
          <w:p w14:paraId="761C55F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381A940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6EAD023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1001" w:type="dxa"/>
            <w:shd w:val="clear" w:color="auto" w:fill="auto"/>
            <w:vAlign w:val="center"/>
          </w:tcPr>
          <w:p w14:paraId="7E3BE57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1</w:t>
            </w:r>
          </w:p>
        </w:tc>
      </w:tr>
      <w:tr w:rsidR="00EA27A7" w:rsidRPr="00AA56A8" w14:paraId="655A9CAC" w14:textId="77777777" w:rsidTr="00870455">
        <w:trPr>
          <w:trHeight w:val="402"/>
          <w:jc w:val="center"/>
        </w:trPr>
        <w:tc>
          <w:tcPr>
            <w:tcW w:w="2399" w:type="dxa"/>
            <w:vAlign w:val="center"/>
          </w:tcPr>
          <w:p w14:paraId="4A8AD853"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26" w:type="dxa"/>
            <w:shd w:val="pct15" w:color="auto" w:fill="auto"/>
            <w:vAlign w:val="center"/>
          </w:tcPr>
          <w:p w14:paraId="4B99B25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pct15" w:color="auto" w:fill="auto"/>
            <w:vAlign w:val="center"/>
          </w:tcPr>
          <w:p w14:paraId="625B39F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pct15" w:color="auto" w:fill="auto"/>
            <w:vAlign w:val="center"/>
          </w:tcPr>
          <w:p w14:paraId="60CBF02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0AC8FB3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pct15" w:color="auto" w:fill="auto"/>
            <w:vAlign w:val="center"/>
          </w:tcPr>
          <w:p w14:paraId="5B590CF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pct15" w:color="auto" w:fill="auto"/>
            <w:vAlign w:val="center"/>
          </w:tcPr>
          <w:p w14:paraId="025275B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pct15" w:color="auto" w:fill="auto"/>
            <w:vAlign w:val="center"/>
          </w:tcPr>
          <w:p w14:paraId="307A79C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pct15" w:color="auto" w:fill="auto"/>
            <w:vAlign w:val="center"/>
          </w:tcPr>
          <w:p w14:paraId="659E4C5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vAlign w:val="center"/>
          </w:tcPr>
          <w:p w14:paraId="04E2906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02CB66A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502D482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7436620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1</w:t>
            </w:r>
          </w:p>
        </w:tc>
      </w:tr>
      <w:tr w:rsidR="00EA27A7" w:rsidRPr="00AA56A8" w14:paraId="480FFC31" w14:textId="77777777" w:rsidTr="00870455">
        <w:trPr>
          <w:trHeight w:val="402"/>
          <w:jc w:val="center"/>
        </w:trPr>
        <w:tc>
          <w:tcPr>
            <w:tcW w:w="2399" w:type="dxa"/>
            <w:vAlign w:val="center"/>
          </w:tcPr>
          <w:p w14:paraId="60396A4B"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26" w:type="dxa"/>
            <w:shd w:val="pct15" w:color="auto" w:fill="auto"/>
            <w:vAlign w:val="center"/>
          </w:tcPr>
          <w:p w14:paraId="15AFAA19" w14:textId="77777777" w:rsidR="00EA27A7" w:rsidRPr="00AA56A8" w:rsidRDefault="00EA27A7" w:rsidP="00870455">
            <w:pPr>
              <w:spacing w:before="80" w:after="80" w:line="240" w:lineRule="auto"/>
              <w:jc w:val="center"/>
              <w:rPr>
                <w:rFonts w:ascii="Arial" w:eastAsia="Times New Roman" w:hAnsi="Arial" w:cs="Arial"/>
                <w:i/>
                <w:iCs/>
                <w:sz w:val="16"/>
                <w:szCs w:val="16"/>
                <w:lang w:val="en-IE" w:bidi="en-US"/>
              </w:rPr>
            </w:pPr>
          </w:p>
        </w:tc>
        <w:tc>
          <w:tcPr>
            <w:tcW w:w="990" w:type="dxa"/>
            <w:shd w:val="pct15" w:color="auto" w:fill="auto"/>
            <w:vAlign w:val="center"/>
          </w:tcPr>
          <w:p w14:paraId="0F1D354F" w14:textId="77777777" w:rsidR="00EA27A7" w:rsidRPr="00AA56A8" w:rsidRDefault="00EA27A7" w:rsidP="00870455">
            <w:pPr>
              <w:spacing w:before="80" w:after="80" w:line="240" w:lineRule="auto"/>
              <w:jc w:val="center"/>
              <w:rPr>
                <w:rFonts w:ascii="Arial" w:eastAsia="Times New Roman" w:hAnsi="Arial" w:cs="Arial"/>
                <w:i/>
                <w:iCs/>
                <w:sz w:val="16"/>
                <w:szCs w:val="16"/>
                <w:lang w:val="en-IE" w:bidi="en-US"/>
              </w:rPr>
            </w:pPr>
          </w:p>
        </w:tc>
        <w:tc>
          <w:tcPr>
            <w:tcW w:w="720" w:type="dxa"/>
            <w:shd w:val="pct15" w:color="auto" w:fill="auto"/>
            <w:vAlign w:val="center"/>
          </w:tcPr>
          <w:p w14:paraId="6E92E25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1401871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19A71C8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3AFD0A0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1875A85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74C82B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10" w:type="dxa"/>
            <w:vAlign w:val="center"/>
          </w:tcPr>
          <w:p w14:paraId="3E4B36B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667FB751"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4CA8834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77C1275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r>
      <w:tr w:rsidR="00EA27A7" w:rsidRPr="00AA56A8" w14:paraId="3F31D1AC" w14:textId="77777777" w:rsidTr="00870455">
        <w:trPr>
          <w:trHeight w:val="402"/>
          <w:jc w:val="center"/>
        </w:trPr>
        <w:tc>
          <w:tcPr>
            <w:tcW w:w="2399" w:type="dxa"/>
            <w:vAlign w:val="center"/>
          </w:tcPr>
          <w:p w14:paraId="284AC2BD"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26" w:type="dxa"/>
            <w:shd w:val="pct15" w:color="auto" w:fill="auto"/>
            <w:vAlign w:val="center"/>
          </w:tcPr>
          <w:p w14:paraId="571D857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pct15" w:color="auto" w:fill="auto"/>
            <w:vAlign w:val="center"/>
          </w:tcPr>
          <w:p w14:paraId="2295A73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pct15" w:color="auto" w:fill="auto"/>
            <w:vAlign w:val="center"/>
          </w:tcPr>
          <w:p w14:paraId="623C5D9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40DF52A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5273BB7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3CEBD7C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3EC146A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17BF72D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10" w:type="dxa"/>
            <w:vAlign w:val="center"/>
          </w:tcPr>
          <w:p w14:paraId="26A49E1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1451638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1163C1A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shd w:val="clear" w:color="auto" w:fill="auto"/>
            <w:vAlign w:val="center"/>
          </w:tcPr>
          <w:p w14:paraId="3B080EF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r>
      <w:tr w:rsidR="00EA27A7" w:rsidRPr="00AA56A8" w14:paraId="6F43ECBF" w14:textId="77777777" w:rsidTr="00870455">
        <w:trPr>
          <w:trHeight w:val="402"/>
          <w:jc w:val="center"/>
        </w:trPr>
        <w:tc>
          <w:tcPr>
            <w:tcW w:w="2399" w:type="dxa"/>
            <w:vAlign w:val="center"/>
          </w:tcPr>
          <w:p w14:paraId="75458E1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26" w:type="dxa"/>
            <w:shd w:val="clear" w:color="auto" w:fill="D9D9D9" w:themeFill="background1" w:themeFillShade="D9"/>
            <w:vAlign w:val="center"/>
          </w:tcPr>
          <w:p w14:paraId="0868398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2173ECF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755F83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38217E2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7F15BFB"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0162A6C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40A48D5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03CEF7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36057DC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BB7941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1CB7EFF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577CF15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36A3B66B" w14:textId="77777777" w:rsidTr="00870455">
        <w:trPr>
          <w:trHeight w:val="402"/>
          <w:jc w:val="center"/>
        </w:trPr>
        <w:tc>
          <w:tcPr>
            <w:tcW w:w="2399" w:type="dxa"/>
            <w:vAlign w:val="center"/>
          </w:tcPr>
          <w:p w14:paraId="1BDE6089"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26" w:type="dxa"/>
            <w:shd w:val="clear" w:color="auto" w:fill="D9D9D9" w:themeFill="background1" w:themeFillShade="D9"/>
            <w:vAlign w:val="center"/>
          </w:tcPr>
          <w:p w14:paraId="3D2A391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17DC1E1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27B14D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76DAAC8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3E19BB2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7C2D36E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DA0528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3A8ABC6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776B115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185007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467072C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62F0456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2C19A1C5" w14:textId="77777777" w:rsidTr="00870455">
        <w:trPr>
          <w:trHeight w:val="402"/>
          <w:jc w:val="center"/>
        </w:trPr>
        <w:tc>
          <w:tcPr>
            <w:tcW w:w="2399" w:type="dxa"/>
            <w:vAlign w:val="center"/>
          </w:tcPr>
          <w:p w14:paraId="419A0894"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26" w:type="dxa"/>
            <w:shd w:val="clear" w:color="auto" w:fill="D9D9D9" w:themeFill="background1" w:themeFillShade="D9"/>
            <w:vAlign w:val="center"/>
          </w:tcPr>
          <w:p w14:paraId="4D47EA3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5AF0E84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670C547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5F10730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1519B6A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1681CA3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0C38534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67DF07A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72359B7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D99D92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22BAA1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402A26A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1261E04A" w14:textId="77777777" w:rsidTr="00870455">
        <w:trPr>
          <w:trHeight w:val="402"/>
          <w:jc w:val="center"/>
        </w:trPr>
        <w:tc>
          <w:tcPr>
            <w:tcW w:w="2399" w:type="dxa"/>
            <w:vAlign w:val="center"/>
          </w:tcPr>
          <w:p w14:paraId="6E5FD8E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proofErr w:type="gramStart"/>
            <w:r w:rsidRPr="00AA56A8">
              <w:rPr>
                <w:rFonts w:ascii="Arial" w:eastAsia="Times New Roman" w:hAnsi="Arial" w:cs="Arial"/>
                <w:b/>
                <w:bCs/>
                <w:sz w:val="16"/>
                <w:szCs w:val="16"/>
                <w:lang w:val="en-IE" w:bidi="en-US"/>
              </w:rPr>
              <w:t>Other</w:t>
            </w:r>
            <w:proofErr w:type="gramEnd"/>
            <w:r w:rsidRPr="00AA56A8">
              <w:rPr>
                <w:rFonts w:ascii="Arial" w:eastAsia="Times New Roman" w:hAnsi="Arial" w:cs="Arial"/>
                <w:b/>
                <w:bCs/>
                <w:sz w:val="16"/>
                <w:szCs w:val="16"/>
                <w:lang w:val="en-IE" w:bidi="en-US"/>
              </w:rPr>
              <w:t xml:space="preserve"> antigen detection methods</w:t>
            </w:r>
            <w:r w:rsidRPr="00AA56A8">
              <w:rPr>
                <w:rFonts w:ascii="Arial" w:eastAsia="Times New Roman" w:hAnsi="Arial" w:cs="Arial"/>
                <w:b/>
                <w:bCs/>
                <w:sz w:val="16"/>
                <w:szCs w:val="16"/>
                <w:vertAlign w:val="superscript"/>
                <w:lang w:val="en-US" w:bidi="en-US"/>
              </w:rPr>
              <w:t>3</w:t>
            </w:r>
          </w:p>
        </w:tc>
        <w:tc>
          <w:tcPr>
            <w:tcW w:w="926" w:type="dxa"/>
            <w:shd w:val="clear" w:color="auto" w:fill="D9D9D9" w:themeFill="background1" w:themeFillShade="D9"/>
            <w:vAlign w:val="center"/>
          </w:tcPr>
          <w:p w14:paraId="6E10398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7F7BF1B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50F5F00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0606D71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4F76B2A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17B0589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344050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4381CBC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572D91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1FF651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3DD597A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4628481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3B53B518" w14:textId="77777777" w:rsidTr="00870455">
        <w:trPr>
          <w:trHeight w:val="402"/>
          <w:jc w:val="center"/>
        </w:trPr>
        <w:tc>
          <w:tcPr>
            <w:tcW w:w="2399" w:type="dxa"/>
            <w:vAlign w:val="center"/>
          </w:tcPr>
          <w:p w14:paraId="4FE6332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US" w:bidi="en-US"/>
              </w:rPr>
              <w:t>3</w:t>
            </w:r>
          </w:p>
        </w:tc>
        <w:tc>
          <w:tcPr>
            <w:tcW w:w="926" w:type="dxa"/>
            <w:shd w:val="clear" w:color="auto" w:fill="D9D9D9" w:themeFill="background1" w:themeFillShade="D9"/>
            <w:vAlign w:val="center"/>
          </w:tcPr>
          <w:p w14:paraId="4D442DF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4BA4205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278971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174A55F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19D1503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0DFFBD4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270E12F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61FA0EA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5110173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157AC4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4B7970C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0CE7FFF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bl>
    <w:p w14:paraId="1557380E" w14:textId="77777777" w:rsidR="00EA27A7" w:rsidRPr="00AA56A8" w:rsidRDefault="00EA27A7" w:rsidP="00EA27A7">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GB" w:eastAsia="fr-FR"/>
        </w:rPr>
        <w:t>LV = level of validation, refers to the stage of validation in the OIE Pathway (chapter 1.1.2)</w:t>
      </w:r>
      <w:r w:rsidRPr="00AA56A8">
        <w:rPr>
          <w:rFonts w:ascii="Calibri" w:eastAsia="Times New Roman" w:hAnsi="Calibri" w:cs="Times New Roman"/>
          <w:sz w:val="16"/>
          <w:szCs w:val="16"/>
          <w:lang w:val="en-US" w:bidi="en-US"/>
        </w:rPr>
        <w:t xml:space="preserve">; </w:t>
      </w:r>
      <w:r w:rsidRPr="00AA56A8">
        <w:rPr>
          <w:rFonts w:ascii="Arial" w:eastAsia="Times New Roman" w:hAnsi="Arial" w:cs="Arial"/>
          <w:sz w:val="16"/>
          <w:szCs w:val="16"/>
          <w:lang w:val="en-US" w:bidi="en-US"/>
        </w:rPr>
        <w:t>NA = not available;</w:t>
      </w:r>
      <w:r w:rsidRPr="00AA56A8">
        <w:rPr>
          <w:rFonts w:ascii="Calibri" w:eastAsia="Times New Roman" w:hAnsi="Calibri" w:cs="Times New Roman"/>
          <w:sz w:val="16"/>
          <w:szCs w:val="16"/>
          <w:lang w:val="en-US" w:bidi="en-US"/>
        </w:rPr>
        <w:t xml:space="preserve"> </w:t>
      </w:r>
      <w:r w:rsidRPr="00AA56A8">
        <w:rPr>
          <w:rFonts w:ascii="Arial" w:eastAsia="Times New Roman" w:hAnsi="Arial" w:cs="Arial"/>
          <w:sz w:val="16"/>
          <w:szCs w:val="16"/>
          <w:lang w:val="en-GB" w:eastAsia="fr-FR"/>
        </w:rPr>
        <w:t xml:space="preserve">PCR = polymerase chain reaction; </w:t>
      </w:r>
      <w:r w:rsidRPr="00AA56A8">
        <w:rPr>
          <w:rFonts w:ascii="Arial" w:eastAsia="Times New Roman" w:hAnsi="Arial" w:cs="Arial"/>
          <w:sz w:val="16"/>
          <w:szCs w:val="16"/>
          <w:lang w:val="en-IE" w:eastAsia="fr-FR" w:bidi="en-US"/>
        </w:rPr>
        <w:t xml:space="preserve">LAMP = loop-mediated isothermal amplification; </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lang w:val="en-IE" w:eastAsia="fr-FR"/>
        </w:rPr>
        <w:t>Ab- or Ag-ELISA = antibody or antigen enzyme-linked immunosorbent assay, respectively</w:t>
      </w:r>
      <w:r w:rsidRPr="00AA56A8">
        <w:rPr>
          <w:rFonts w:ascii="Arial" w:eastAsia="Times New Roman" w:hAnsi="Arial" w:cs="Arial"/>
          <w:sz w:val="16"/>
          <w:szCs w:val="16"/>
          <w:lang w:val="en-GB" w:eastAsia="fr-FR"/>
        </w:rPr>
        <w:t>.</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 xml:space="preserve">Susceptibility of early and juvenile life stages is described in Section 2.2.3.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bidi="en-US"/>
        </w:rPr>
        <w:t>3</w:t>
      </w:r>
      <w:r w:rsidRPr="00AA56A8">
        <w:rPr>
          <w:rFonts w:ascii="Arial" w:eastAsia="Times New Roman" w:hAnsi="Arial" w:cs="Arial"/>
          <w:sz w:val="16"/>
          <w:szCs w:val="16"/>
          <w:lang w:val="en-IE" w:eastAsia="fr-FR"/>
        </w:rPr>
        <w:t>Specify the test used. Shading indicates the test is inappropriate or should not be used for this purpose.</w:t>
      </w:r>
    </w:p>
    <w:p w14:paraId="4E0E3EDC" w14:textId="77777777" w:rsidR="00EA27A7" w:rsidRPr="00AA56A8" w:rsidRDefault="00EA27A7" w:rsidP="00EA27A7">
      <w:pPr>
        <w:spacing w:after="240" w:line="240" w:lineRule="auto"/>
        <w:jc w:val="both"/>
        <w:rPr>
          <w:rFonts w:ascii="Arial" w:eastAsia="Times New Roman" w:hAnsi="Arial" w:cs="Arial"/>
          <w:sz w:val="18"/>
          <w:lang w:val="en-IE" w:bidi="en-US"/>
        </w:rPr>
        <w:sectPr w:rsidR="00EA27A7" w:rsidRPr="00AA56A8" w:rsidSect="00465C11">
          <w:headerReference w:type="even" r:id="rId12"/>
          <w:headerReference w:type="default" r:id="rId13"/>
          <w:headerReference w:type="first" r:id="rId14"/>
          <w:pgSz w:w="16838" w:h="11906" w:orient="landscape" w:code="9"/>
          <w:pgMar w:top="1418" w:right="1418" w:bottom="1418" w:left="1418" w:header="709" w:footer="709" w:gutter="0"/>
          <w:cols w:space="708"/>
          <w:titlePg/>
          <w:docGrid w:linePitch="360"/>
        </w:sectPr>
      </w:pPr>
    </w:p>
    <w:p w14:paraId="138E6C98"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4.1.</w:t>
      </w:r>
      <w:r w:rsidRPr="00AA56A8">
        <w:rPr>
          <w:rFonts w:ascii="Ottawa" w:eastAsia="MS Mincho" w:hAnsi="Ottawa" w:cs="Times New Roman"/>
          <w:b/>
          <w:sz w:val="21"/>
          <w:szCs w:val="20"/>
          <w:lang w:val="da-DK" w:eastAsia="da-DK"/>
        </w:rPr>
        <w:tab/>
        <w:t xml:space="preserve">Wet mounts </w:t>
      </w:r>
    </w:p>
    <w:p w14:paraId="59E8C18F"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Wet mount squash examination of </w:t>
      </w:r>
      <w:r w:rsidRPr="00AA56A8">
        <w:rPr>
          <w:rFonts w:ascii="Arial" w:eastAsia="Times New Roman" w:hAnsi="Arial" w:cs="Times New Roman"/>
          <w:sz w:val="18"/>
          <w:lang w:val="en-IE"/>
        </w:rPr>
        <w:t>hepatopancreas</w:t>
      </w:r>
      <w:r w:rsidRPr="00AA56A8">
        <w:rPr>
          <w:rFonts w:ascii="Arial" w:eastAsia="Times New Roman" w:hAnsi="Arial" w:cs="Times New Roman"/>
          <w:sz w:val="18"/>
          <w:lang w:val="en-IE" w:eastAsia="fr-FR"/>
        </w:rPr>
        <w:t xml:space="preserve"> tissue is generally conducted to detect presumptive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eastAsia="fr-FR"/>
        </w:rPr>
        <w:t xml:space="preserve">. The hepatopancreas may be atrophied and have any of the following characteristics: soft and watery; fluid filled centre; pale colour with or without black stripes (melanised tubules). Hepatopancreatic tubules show deformity at the distal portion; multifocal melanisation initially at the distal portion of the tubule and, </w:t>
      </w:r>
      <w:proofErr w:type="gramStart"/>
      <w:r w:rsidRPr="00AA56A8">
        <w:rPr>
          <w:rFonts w:ascii="Arial" w:eastAsia="Times New Roman" w:hAnsi="Arial" w:cs="Times New Roman"/>
          <w:sz w:val="18"/>
          <w:lang w:val="en-IE" w:eastAsia="fr-FR"/>
        </w:rPr>
        <w:t>later on</w:t>
      </w:r>
      <w:proofErr w:type="gramEnd"/>
      <w:r w:rsidRPr="00AA56A8">
        <w:rPr>
          <w:rFonts w:ascii="Arial" w:eastAsia="Times New Roman" w:hAnsi="Arial" w:cs="Times New Roman"/>
          <w:sz w:val="18"/>
          <w:lang w:val="en-IE" w:eastAsia="fr-FR"/>
        </w:rPr>
        <w:t xml:space="preserve">, in the medial and proximal portion; reduced or absence of lipid droplets (Lightner, 2012). </w:t>
      </w:r>
    </w:p>
    <w:p w14:paraId="51566995"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4.2.</w:t>
      </w:r>
      <w:r w:rsidRPr="00AA56A8">
        <w:rPr>
          <w:rFonts w:ascii="Ottawa" w:eastAsia="MS Mincho" w:hAnsi="Ottawa" w:cs="Times New Roman"/>
          <w:b/>
          <w:sz w:val="21"/>
          <w:szCs w:val="20"/>
          <w:lang w:val="da-DK" w:eastAsia="da-DK"/>
        </w:rPr>
        <w:tab/>
        <w:t>Histopathology and cytopathology</w:t>
      </w:r>
    </w:p>
    <w:p w14:paraId="7B1D62C6" w14:textId="77777777" w:rsidR="00EA27A7" w:rsidRPr="00AA56A8" w:rsidRDefault="00EA27A7" w:rsidP="00EA27A7">
      <w:pPr>
        <w:spacing w:after="240" w:line="240" w:lineRule="auto"/>
        <w:ind w:left="567"/>
        <w:jc w:val="both"/>
        <w:rPr>
          <w:rFonts w:ascii="Arial" w:eastAsia="Times New Roman" w:hAnsi="Arial" w:cs="Times New Roman"/>
          <w:sz w:val="18"/>
          <w:lang w:val="en-GB" w:eastAsia="fr-FR"/>
        </w:rPr>
      </w:pPr>
      <w:r w:rsidRPr="00AA56A8">
        <w:rPr>
          <w:rFonts w:ascii="Arial" w:eastAsia="Times New Roman" w:hAnsi="Arial" w:cs="Times New Roman"/>
          <w:sz w:val="18"/>
          <w:lang w:val="en-GB" w:eastAsia="fr-FR"/>
        </w:rPr>
        <w:t xml:space="preserve">Histological methods can be useful for indicating acute and chronic </w:t>
      </w:r>
      <w:r w:rsidRPr="00AA56A8">
        <w:rPr>
          <w:rFonts w:ascii="Arial" w:eastAsia="Times New Roman" w:hAnsi="Arial" w:cs="Times New Roman"/>
          <w:sz w:val="18"/>
          <w:lang w:val="en"/>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eastAsia="fr-FR"/>
        </w:rPr>
        <w:t>.</w:t>
      </w:r>
    </w:p>
    <w:p w14:paraId="31634A7B"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Initial 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is difficult to diagnose using routine H&amp;E histological methods. </w:t>
      </w:r>
      <w:proofErr w:type="gramStart"/>
      <w:r w:rsidRPr="00AA56A8">
        <w:rPr>
          <w:rFonts w:ascii="Arial" w:eastAsia="Times New Roman" w:hAnsi="Arial" w:cs="Times New Roman"/>
          <w:sz w:val="18"/>
          <w:lang w:val="en-IE"/>
        </w:rPr>
        <w:t>Therefore</w:t>
      </w:r>
      <w:proofErr w:type="gramEnd"/>
      <w:r w:rsidRPr="00AA56A8">
        <w:rPr>
          <w:rFonts w:ascii="Arial" w:eastAsia="Times New Roman" w:hAnsi="Arial" w:cs="Times New Roman"/>
          <w:sz w:val="18"/>
          <w:lang w:val="en-IE"/>
        </w:rPr>
        <w:t xml:space="preserve"> molecular methods are recommended for initial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detection (e.g. by PCR or application of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-specific DNA probes or </w:t>
      </w:r>
      <w:r w:rsidRPr="00AA56A8">
        <w:rPr>
          <w:rFonts w:ascii="Arial" w:eastAsia="Times New Roman" w:hAnsi="Arial" w:cs="Times New Roman"/>
          <w:i/>
          <w:sz w:val="18"/>
          <w:lang w:val="en-IE"/>
        </w:rPr>
        <w:t>in-situ</w:t>
      </w:r>
      <w:r w:rsidRPr="00AA56A8">
        <w:rPr>
          <w:rFonts w:ascii="Arial" w:eastAsia="Times New Roman" w:hAnsi="Arial" w:cs="Times New Roman"/>
          <w:sz w:val="18"/>
          <w:lang w:val="en-IE"/>
        </w:rPr>
        <w:t xml:space="preserve"> hybridisation [ISH] of histological sections). </w:t>
      </w:r>
    </w:p>
    <w:p w14:paraId="492D1099"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Acute 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is characterised by atrophied hepatopancreas with moderate atrophy of the tubule epithelia, presence of bacterial cells and infiltrating haemocytes involving one or more of the tubules (multifocal encapsulations). Hypertrophic cells, individual epithelial cells, appeared to be separated from adjacent cells, undergo necrosis and desquamation into the tubular lumen. The tubular epithelial cell lipid content is variable.</w:t>
      </w:r>
    </w:p>
    <w:p w14:paraId="60E29519" w14:textId="77777777" w:rsidR="00EA27A7" w:rsidRPr="00AA56A8" w:rsidRDefault="00EA27A7" w:rsidP="00EA27A7">
      <w:pPr>
        <w:spacing w:after="240" w:line="240" w:lineRule="auto"/>
        <w:ind w:left="567"/>
        <w:jc w:val="both"/>
        <w:rPr>
          <w:rFonts w:ascii="Arial" w:eastAsia="Times New Roman" w:hAnsi="Arial" w:cs="Times New Roman"/>
          <w:sz w:val="18"/>
          <w:lang w:val="en-GB"/>
        </w:rPr>
      </w:pPr>
      <w:r w:rsidRPr="00AA56A8">
        <w:rPr>
          <w:rFonts w:ascii="Arial" w:eastAsia="Times New Roman" w:hAnsi="Arial" w:cs="Times New Roman"/>
          <w:sz w:val="18"/>
          <w:lang w:val="en-GB"/>
        </w:rPr>
        <w:t xml:space="preserve">The transitional phase of </w:t>
      </w:r>
      <w:r w:rsidRPr="00AA56A8">
        <w:rPr>
          <w:rFonts w:ascii="Arial" w:eastAsia="Times New Roman" w:hAnsi="Arial" w:cs="Times New Roman"/>
          <w:sz w:val="18"/>
          <w:lang w:val="en-GB"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rPr>
        <w:t xml:space="preserve"> is characterised by </w:t>
      </w:r>
      <w:proofErr w:type="spellStart"/>
      <w:r w:rsidRPr="00AA56A8">
        <w:rPr>
          <w:rFonts w:ascii="Arial" w:eastAsia="Times New Roman" w:hAnsi="Arial" w:cs="Times New Roman"/>
          <w:sz w:val="18"/>
          <w:lang w:val="en-GB"/>
        </w:rPr>
        <w:t>haemocytic</w:t>
      </w:r>
      <w:proofErr w:type="spellEnd"/>
      <w:r w:rsidRPr="00AA56A8">
        <w:rPr>
          <w:rFonts w:ascii="Arial" w:eastAsia="Times New Roman" w:hAnsi="Arial" w:cs="Times New Roman"/>
          <w:sz w:val="18"/>
          <w:lang w:val="en-GB"/>
        </w:rPr>
        <w:t xml:space="preserve"> inflammation of the </w:t>
      </w:r>
      <w:proofErr w:type="spellStart"/>
      <w:r w:rsidRPr="00AA56A8">
        <w:rPr>
          <w:rFonts w:ascii="Arial" w:eastAsia="Times New Roman" w:hAnsi="Arial" w:cs="Times New Roman"/>
          <w:sz w:val="18"/>
          <w:lang w:val="en-GB"/>
        </w:rPr>
        <w:t>intertubular</w:t>
      </w:r>
      <w:proofErr w:type="spellEnd"/>
      <w:r w:rsidRPr="00AA56A8">
        <w:rPr>
          <w:rFonts w:ascii="Arial" w:eastAsia="Times New Roman" w:hAnsi="Arial" w:cs="Times New Roman"/>
          <w:sz w:val="18"/>
          <w:lang w:val="en-GB"/>
        </w:rPr>
        <w:t xml:space="preserve"> spaces in response to necrosis, cytolysis, and sloughing of hepatopancreas tubule epithelial cells. The hepatopancreas tubule epithelium is markedly atrophied, resulting in the formation of large oedematous (fluid filled or ‘watery’) areas in the hepatopancreas. Tubule epithelial cells within multifocal encapsulation are typically atrophied and reduced from simple columnar to cuboidal morphology. They contain little or no stored lipid vacuoles, markedly reduced or no secretory vacuoles and masses of bacteria. At this phase haemocyte nodules are observed in the presence of masses of bacteria in the centre of the nodule.</w:t>
      </w:r>
    </w:p>
    <w:p w14:paraId="6F7EBFEA" w14:textId="77777777" w:rsidR="00EA27A7" w:rsidRPr="00AA56A8" w:rsidRDefault="00EA27A7" w:rsidP="00EA27A7">
      <w:pPr>
        <w:spacing w:after="240" w:line="240" w:lineRule="auto"/>
        <w:ind w:left="567"/>
        <w:jc w:val="both"/>
        <w:rPr>
          <w:rFonts w:ascii="Arial" w:eastAsia="Times New Roman" w:hAnsi="Arial" w:cs="Times New Roman"/>
          <w:sz w:val="18"/>
          <w:lang w:val="en-GB"/>
        </w:rPr>
      </w:pPr>
      <w:r w:rsidRPr="00AA56A8">
        <w:rPr>
          <w:rFonts w:ascii="Arial" w:eastAsia="Times New Roman" w:hAnsi="Arial" w:cs="Times New Roman"/>
          <w:sz w:val="18"/>
          <w:lang w:val="en-IE"/>
        </w:rPr>
        <w:t xml:space="preserve">In the chronic phase of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tubular lesions, multifocal encapsulation and oedematous areas decline in abundance and severity and are replaced by infiltration and accumulation of haemocytes at the sites of necrosis. There are areas with fibrosis, few melanised and necrotic tubules and very low presence of hypertrophied cells with masses of bacteria in the cytoplasm and low numbers of haemocyte nodules.</w:t>
      </w:r>
    </w:p>
    <w:p w14:paraId="6C955A0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4.3.</w:t>
      </w:r>
      <w:r w:rsidRPr="00AA56A8">
        <w:rPr>
          <w:rFonts w:ascii="Ottawa" w:eastAsia="MS Mincho" w:hAnsi="Ottawa" w:cs="Times New Roman"/>
          <w:b/>
          <w:sz w:val="21"/>
          <w:szCs w:val="20"/>
          <w:lang w:val="da-DK" w:eastAsia="da-DK"/>
        </w:rPr>
        <w:tab/>
        <w:t>Cell culture for isolation</w:t>
      </w:r>
    </w:p>
    <w:p w14:paraId="38ACDA93"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eastAsia="fr-FR"/>
        </w:rPr>
        <w:t xml:space="preserve"> has not been grown </w:t>
      </w:r>
      <w:r w:rsidRPr="00AA56A8">
        <w:rPr>
          <w:rFonts w:ascii="Arial" w:eastAsia="Times New Roman" w:hAnsi="Arial" w:cs="Times New Roman"/>
          <w:i/>
          <w:sz w:val="18"/>
          <w:lang w:val="en-IE" w:eastAsia="fr-FR"/>
        </w:rPr>
        <w:t>in vitro</w:t>
      </w:r>
      <w:r w:rsidRPr="00AA56A8">
        <w:rPr>
          <w:rFonts w:ascii="Arial" w:eastAsia="Times New Roman" w:hAnsi="Arial" w:cs="Times New Roman"/>
          <w:sz w:val="18"/>
          <w:lang w:val="en-IE" w:eastAsia="fr-FR"/>
        </w:rPr>
        <w:t xml:space="preserve">. No crustacean cell lines exist (Vincent &amp; </w:t>
      </w:r>
      <w:proofErr w:type="spellStart"/>
      <w:r w:rsidRPr="00AA56A8">
        <w:rPr>
          <w:rFonts w:ascii="Arial" w:eastAsia="Times New Roman" w:hAnsi="Arial" w:cs="Times New Roman"/>
          <w:sz w:val="18"/>
          <w:lang w:val="en-IE" w:eastAsia="fr-FR"/>
        </w:rPr>
        <w:t>Lotz</w:t>
      </w:r>
      <w:proofErr w:type="spellEnd"/>
      <w:r w:rsidRPr="00AA56A8">
        <w:rPr>
          <w:rFonts w:ascii="Arial" w:eastAsia="Times New Roman" w:hAnsi="Arial" w:cs="Times New Roman"/>
          <w:sz w:val="18"/>
          <w:lang w:val="en-IE" w:eastAsia="fr-FR"/>
        </w:rPr>
        <w:t>, 2007).</w:t>
      </w:r>
    </w:p>
    <w:p w14:paraId="5A4A0D3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4.4.</w:t>
      </w:r>
      <w:r w:rsidRPr="00AA56A8">
        <w:rPr>
          <w:rFonts w:ascii="Ottawa" w:eastAsia="MS Mincho" w:hAnsi="Ottawa" w:cs="Times New Roman"/>
          <w:b/>
          <w:sz w:val="21"/>
          <w:szCs w:val="20"/>
          <w:lang w:val="da-DK" w:eastAsia="da-DK"/>
        </w:rPr>
        <w:tab/>
        <w:t>Nucleic acid amplification</w:t>
      </w:r>
    </w:p>
    <w:p w14:paraId="65EB0D8A"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PCR methods including PCR and real-time PCR have been developed that target several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genes including 16S rRNA and </w:t>
      </w:r>
      <w:proofErr w:type="spellStart"/>
      <w:r w:rsidRPr="00AA56A8">
        <w:rPr>
          <w:rFonts w:ascii="Arial" w:eastAsia="Times New Roman" w:hAnsi="Arial" w:cs="Times New Roman"/>
          <w:sz w:val="18"/>
          <w:lang w:val="en-IE"/>
        </w:rPr>
        <w:t>Flg</w:t>
      </w:r>
      <w:proofErr w:type="spellEnd"/>
      <w:r w:rsidRPr="00AA56A8">
        <w:rPr>
          <w:rFonts w:ascii="Arial" w:eastAsia="Times New Roman" w:hAnsi="Arial" w:cs="Times New Roman"/>
          <w:sz w:val="18"/>
          <w:lang w:val="en-IE"/>
        </w:rPr>
        <w:t xml:space="preserve"> E genes (</w:t>
      </w:r>
      <w:proofErr w:type="spellStart"/>
      <w:r w:rsidRPr="00AA56A8">
        <w:rPr>
          <w:rFonts w:ascii="Arial" w:eastAsia="Times New Roman" w:hAnsi="Arial" w:cs="Times New Roman"/>
          <w:sz w:val="18"/>
          <w:lang w:val="en-IE"/>
        </w:rPr>
        <w:t>Aranguren</w:t>
      </w:r>
      <w:proofErr w:type="spellEnd"/>
      <w:r w:rsidRPr="00AA56A8">
        <w:rPr>
          <w:rFonts w:ascii="Arial" w:eastAsia="Times New Roman" w:hAnsi="Arial" w:cs="Times New Roman"/>
          <w:sz w:val="18"/>
          <w:lang w:val="en-IE"/>
        </w:rPr>
        <w:t xml:space="preserve"> &amp; Dhar, 2018; </w:t>
      </w:r>
      <w:proofErr w:type="spellStart"/>
      <w:r w:rsidRPr="00AA56A8">
        <w:rPr>
          <w:rFonts w:ascii="Arial" w:eastAsia="Times New Roman" w:hAnsi="Arial" w:cs="Times New Roman"/>
          <w:sz w:val="18"/>
          <w:lang w:val="en-IE"/>
        </w:rPr>
        <w:t>Aranguren</w:t>
      </w:r>
      <w:proofErr w:type="spellEnd"/>
      <w:r w:rsidRPr="00AA56A8">
        <w:rPr>
          <w:rFonts w:ascii="Arial" w:eastAsia="Times New Roman" w:hAnsi="Arial" w:cs="Times New Roman"/>
          <w:sz w:val="18"/>
          <w:lang w:val="en-IE"/>
        </w:rPr>
        <w:t xml:space="preserve"> </w:t>
      </w:r>
      <w:r w:rsidRPr="00AA56A8">
        <w:rPr>
          <w:rFonts w:ascii="Arial" w:eastAsia="Times New Roman" w:hAnsi="Arial" w:cs="Times New Roman"/>
          <w:i/>
          <w:iCs/>
          <w:sz w:val="18"/>
          <w:lang w:val="en-IE"/>
        </w:rPr>
        <w:t>et al.,</w:t>
      </w:r>
      <w:r w:rsidRPr="00AA56A8">
        <w:rPr>
          <w:rFonts w:ascii="Arial" w:eastAsia="Times New Roman" w:hAnsi="Arial" w:cs="Times New Roman"/>
          <w:sz w:val="18"/>
          <w:lang w:val="en-IE"/>
        </w:rPr>
        <w:t xml:space="preserve"> 2010; Loy </w:t>
      </w:r>
      <w:r w:rsidRPr="00AA56A8">
        <w:rPr>
          <w:rFonts w:ascii="Arial" w:eastAsia="Times New Roman" w:hAnsi="Arial" w:cs="Times New Roman"/>
          <w:i/>
          <w:iCs/>
          <w:sz w:val="18"/>
          <w:lang w:val="en-IE"/>
        </w:rPr>
        <w:t>et al</w:t>
      </w:r>
      <w:r w:rsidRPr="00AA56A8">
        <w:rPr>
          <w:rFonts w:ascii="Arial" w:eastAsia="Times New Roman" w:hAnsi="Arial" w:cs="Times New Roman"/>
          <w:sz w:val="18"/>
          <w:lang w:val="en-IE"/>
        </w:rPr>
        <w:t>., 1996).</w:t>
      </w:r>
    </w:p>
    <w:p w14:paraId="0573574E" w14:textId="77777777" w:rsidR="00EA27A7" w:rsidRPr="00AA56A8" w:rsidRDefault="00EA27A7" w:rsidP="00EA27A7">
      <w:pPr>
        <w:spacing w:after="240" w:line="240" w:lineRule="auto"/>
        <w:ind w:firstLine="567"/>
        <w:jc w:val="both"/>
        <w:rPr>
          <w:rFonts w:ascii="Arial" w:eastAsia="Times New Roman" w:hAnsi="Arial" w:cs="Times New Roman"/>
          <w:i/>
          <w:iCs/>
          <w:sz w:val="18"/>
          <w:lang w:val="en-IE" w:eastAsia="zh-TW" w:bidi="th-TH"/>
        </w:rPr>
      </w:pPr>
      <w:r w:rsidRPr="00AA56A8">
        <w:rPr>
          <w:rFonts w:ascii="Arial" w:eastAsia="Times New Roman" w:hAnsi="Arial" w:cs="Times New Roman"/>
          <w:i/>
          <w:iCs/>
          <w:sz w:val="18"/>
          <w:lang w:val="en-IE" w:eastAsia="zh-TW" w:bidi="th-TH"/>
        </w:rPr>
        <w:t>DNA extraction</w:t>
      </w:r>
    </w:p>
    <w:p w14:paraId="34E8FB97" w14:textId="77777777" w:rsidR="00EA27A7" w:rsidRPr="00AA56A8" w:rsidRDefault="00EA27A7" w:rsidP="00EA27A7">
      <w:pPr>
        <w:spacing w:after="240" w:line="240" w:lineRule="auto"/>
        <w:ind w:left="567"/>
        <w:jc w:val="both"/>
        <w:rPr>
          <w:rFonts w:ascii="Arial" w:eastAsia="Times New Roman" w:hAnsi="Arial" w:cs="Times New Roman"/>
          <w:sz w:val="18"/>
          <w:lang w:val="en-IE" w:bidi="th-TH"/>
        </w:rPr>
      </w:pPr>
      <w:r w:rsidRPr="00AA56A8">
        <w:rPr>
          <w:rFonts w:ascii="Arial" w:eastAsia="Times New Roman" w:hAnsi="Arial" w:cs="Times New Roman"/>
          <w:sz w:val="18"/>
          <w:lang w:val="en-IE" w:eastAsia="zh-TW" w:bidi="th-TH"/>
        </w:rPr>
        <w:t xml:space="preserve">A </w:t>
      </w:r>
      <w:r w:rsidRPr="00AA56A8">
        <w:rPr>
          <w:rFonts w:ascii="Arial" w:eastAsia="Times New Roman" w:hAnsi="Arial" w:cs="Times New Roman"/>
          <w:sz w:val="18"/>
          <w:lang w:val="en-IE" w:bidi="th-TH"/>
        </w:rPr>
        <w:t xml:space="preserve">general DNA extraction method </w:t>
      </w:r>
      <w:r w:rsidRPr="00AA56A8">
        <w:rPr>
          <w:rFonts w:ascii="Arial" w:eastAsia="Times New Roman" w:hAnsi="Arial" w:cs="Times New Roman"/>
          <w:sz w:val="18"/>
          <w:lang w:val="en-IE" w:eastAsia="zh-TW" w:bidi="th-TH"/>
        </w:rPr>
        <w:t xml:space="preserve">may be used to extract </w:t>
      </w:r>
      <w:r w:rsidRPr="00AA56A8">
        <w:rPr>
          <w:rFonts w:ascii="Arial" w:eastAsia="Times New Roman" w:hAnsi="Arial" w:cs="Times New Roman"/>
          <w:sz w:val="18"/>
          <w:lang w:val="en-IE" w:bidi="th-TH"/>
        </w:rPr>
        <w:t xml:space="preserve">DNA from </w:t>
      </w:r>
      <w:r w:rsidRPr="00AA56A8">
        <w:rPr>
          <w:rFonts w:ascii="Arial" w:eastAsia="Times New Roman" w:hAnsi="Arial" w:cs="Times New Roman"/>
          <w:sz w:val="18"/>
          <w:lang w:val="en-IE" w:eastAsia="zh-TW" w:bidi="th-TH"/>
        </w:rPr>
        <w:t xml:space="preserve">the </w:t>
      </w:r>
      <w:r w:rsidRPr="00AA56A8">
        <w:rPr>
          <w:rFonts w:ascii="Arial" w:eastAsia="Times New Roman" w:hAnsi="Arial" w:cs="Times New Roman"/>
          <w:sz w:val="18"/>
          <w:lang w:val="en-IE" w:bidi="th-TH"/>
        </w:rPr>
        <w:t xml:space="preserve">hepatopancreatic tissue </w:t>
      </w:r>
      <w:r w:rsidRPr="00AA56A8">
        <w:rPr>
          <w:rFonts w:ascii="Arial" w:eastAsia="Times New Roman" w:hAnsi="Arial" w:cs="Times New Roman"/>
          <w:sz w:val="18"/>
          <w:lang w:val="en-IE" w:eastAsia="zh-TW" w:bidi="th-TH"/>
        </w:rPr>
        <w:t xml:space="preserve">of putatively infected shrimp. </w:t>
      </w:r>
      <w:r w:rsidRPr="00AA56A8">
        <w:rPr>
          <w:rFonts w:ascii="Arial" w:eastAsia="Times New Roman" w:hAnsi="Arial" w:cs="Times New Roman"/>
          <w:sz w:val="18"/>
          <w:lang w:val="en-IE" w:bidi="th-TH"/>
        </w:rPr>
        <w:t xml:space="preserve">The amount of template DNA in </w:t>
      </w:r>
      <w:r w:rsidRPr="00AA56A8">
        <w:rPr>
          <w:rFonts w:ascii="Arial" w:eastAsia="Times New Roman" w:hAnsi="Arial" w:cs="Times New Roman"/>
          <w:sz w:val="18"/>
          <w:lang w:val="en-IE" w:eastAsia="zh-TW" w:bidi="th-TH"/>
        </w:rPr>
        <w:t>a</w:t>
      </w:r>
      <w:r w:rsidRPr="00AA56A8">
        <w:rPr>
          <w:rFonts w:ascii="Arial" w:eastAsia="Times New Roman" w:hAnsi="Arial" w:cs="Times New Roman"/>
          <w:sz w:val="18"/>
          <w:lang w:val="en-IE" w:bidi="th-TH"/>
        </w:rPr>
        <w:t xml:space="preserve"> 10–25 µl PCR reaction volume </w:t>
      </w:r>
      <w:r w:rsidRPr="00AA56A8">
        <w:rPr>
          <w:rFonts w:ascii="Arial" w:eastAsia="Times New Roman" w:hAnsi="Arial" w:cs="Times New Roman"/>
          <w:sz w:val="18"/>
          <w:lang w:val="en-IE" w:eastAsia="zh-TW" w:bidi="th-TH"/>
        </w:rPr>
        <w:t xml:space="preserve">should be </w:t>
      </w:r>
      <w:r w:rsidRPr="00AA56A8">
        <w:rPr>
          <w:rFonts w:ascii="Arial" w:eastAsia="Times New Roman" w:hAnsi="Arial" w:cs="Times New Roman"/>
          <w:sz w:val="18"/>
          <w:lang w:val="en-IE" w:bidi="th-TH"/>
        </w:rPr>
        <w:t xml:space="preserve">in the range of 10–100 ng of total DNA </w:t>
      </w:r>
    </w:p>
    <w:p w14:paraId="6908A8C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4.4.1.</w:t>
      </w:r>
      <w:r w:rsidRPr="00AA56A8">
        <w:rPr>
          <w:rFonts w:ascii="Ottawa" w:eastAsia="Times New Roman" w:hAnsi="Ottawa" w:cs="Times New Roman"/>
          <w:b/>
          <w:bCs/>
          <w:sz w:val="20"/>
          <w:lang w:val="en-IE" w:eastAsia="fr-FR"/>
        </w:rPr>
        <w:tab/>
        <w:t xml:space="preserve">Real-time PCR </w:t>
      </w:r>
    </w:p>
    <w:p w14:paraId="0C4064E4"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Real-time PCR methods for detection of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have the advantages of speed, </w:t>
      </w:r>
      <w:proofErr w:type="gramStart"/>
      <w:r w:rsidRPr="00AA56A8">
        <w:rPr>
          <w:rFonts w:ascii="Arial" w:eastAsia="Times New Roman" w:hAnsi="Arial" w:cs="Times New Roman"/>
          <w:bCs/>
          <w:sz w:val="18"/>
          <w:lang w:val="en-IE" w:eastAsia="fr-FR"/>
        </w:rPr>
        <w:t>specificity</w:t>
      </w:r>
      <w:proofErr w:type="gramEnd"/>
      <w:r w:rsidRPr="00AA56A8">
        <w:rPr>
          <w:rFonts w:ascii="Arial" w:eastAsia="Times New Roman" w:hAnsi="Arial" w:cs="Times New Roman"/>
          <w:bCs/>
          <w:sz w:val="18"/>
          <w:lang w:val="en-IE" w:eastAsia="fr-FR"/>
        </w:rPr>
        <w:t xml:space="preserve"> and sensitivity. The sensitivity of real-time PCR is ~100 copies of the target sequence from the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genome (</w:t>
      </w:r>
      <w:proofErr w:type="spellStart"/>
      <w:r w:rsidRPr="00AA56A8">
        <w:rPr>
          <w:rFonts w:ascii="Arial" w:eastAsia="Times New Roman" w:hAnsi="Arial" w:cs="Times New Roman"/>
          <w:bCs/>
          <w:sz w:val="18"/>
          <w:lang w:val="en-IE" w:eastAsia="fr-FR"/>
        </w:rPr>
        <w:t>Aranguren</w:t>
      </w:r>
      <w:proofErr w:type="spellEnd"/>
      <w:r w:rsidRPr="00AA56A8">
        <w:rPr>
          <w:rFonts w:ascii="Arial" w:eastAsia="Times New Roman" w:hAnsi="Arial" w:cs="Times New Roman"/>
          <w:bCs/>
          <w:sz w:val="18"/>
          <w:lang w:val="en-IE" w:eastAsia="fr-FR"/>
        </w:rPr>
        <w:t xml:space="preserve"> &amp; Dhar, 2018; </w:t>
      </w:r>
      <w:proofErr w:type="spellStart"/>
      <w:r w:rsidRPr="00AA56A8">
        <w:rPr>
          <w:rFonts w:ascii="Arial" w:eastAsia="Times New Roman" w:hAnsi="Arial" w:cs="Times New Roman"/>
          <w:bCs/>
          <w:sz w:val="18"/>
          <w:lang w:val="en-IE" w:eastAsia="es-MX"/>
        </w:rPr>
        <w:t>Aranguren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w:t>
      </w:r>
      <w:r w:rsidRPr="00AA56A8">
        <w:rPr>
          <w:rFonts w:ascii="Arial" w:eastAsia="Times New Roman" w:hAnsi="Arial" w:cs="Times New Roman"/>
          <w:bCs/>
          <w:sz w:val="18"/>
          <w:lang w:val="en-IE" w:eastAsia="fr-FR"/>
        </w:rPr>
        <w:t xml:space="preserve">; </w:t>
      </w:r>
      <w:r w:rsidRPr="00AA56A8">
        <w:rPr>
          <w:rFonts w:ascii="Arial" w:eastAsia="Times New Roman" w:hAnsi="Arial" w:cs="Arial"/>
          <w:bCs/>
          <w:color w:val="231F20"/>
          <w:sz w:val="18"/>
          <w:szCs w:val="18"/>
          <w:lang w:val="en-IE" w:eastAsia="es-MX"/>
        </w:rPr>
        <w:t xml:space="preserve">Vincent &amp; </w:t>
      </w:r>
      <w:proofErr w:type="spellStart"/>
      <w:r w:rsidRPr="00AA56A8">
        <w:rPr>
          <w:rFonts w:ascii="Arial" w:eastAsia="Times New Roman" w:hAnsi="Arial" w:cs="Arial"/>
          <w:bCs/>
          <w:color w:val="231F20"/>
          <w:sz w:val="18"/>
          <w:szCs w:val="18"/>
          <w:lang w:val="en-IE" w:eastAsia="es-MX"/>
        </w:rPr>
        <w:t>Lotz</w:t>
      </w:r>
      <w:proofErr w:type="spellEnd"/>
      <w:r w:rsidRPr="00AA56A8">
        <w:rPr>
          <w:rFonts w:ascii="Arial" w:eastAsia="Times New Roman" w:hAnsi="Arial" w:cs="Arial"/>
          <w:bCs/>
          <w:color w:val="231F20"/>
          <w:sz w:val="18"/>
          <w:szCs w:val="18"/>
          <w:lang w:val="en-IE" w:eastAsia="es-MX"/>
        </w:rPr>
        <w:t>, 2005</w:t>
      </w:r>
      <w:r w:rsidRPr="00AA56A8">
        <w:rPr>
          <w:rFonts w:ascii="Arial" w:eastAsia="Times New Roman" w:hAnsi="Arial" w:cs="Times New Roman"/>
          <w:bCs/>
          <w:sz w:val="18"/>
          <w:lang w:val="en-IE" w:eastAsia="fr-FR"/>
        </w:rPr>
        <w:t>).</w:t>
      </w:r>
    </w:p>
    <w:p w14:paraId="1D6B3CF2" w14:textId="77777777" w:rsidR="00EA27A7" w:rsidRPr="00AA56A8" w:rsidRDefault="00EA27A7" w:rsidP="00EA27A7">
      <w:pPr>
        <w:ind w:left="851"/>
        <w:rPr>
          <w:rFonts w:ascii="Ottawa" w:eastAsia="Times New Roman" w:hAnsi="Ottawa" w:cs="Times New Roman"/>
          <w:b/>
          <w:bCs/>
          <w:iCs/>
          <w:sz w:val="18"/>
          <w:szCs w:val="24"/>
          <w:lang w:val="en-GB" w:eastAsia="fr-FR"/>
        </w:rPr>
      </w:pPr>
      <w:bookmarkStart w:id="6" w:name="_Hlk93062524"/>
      <w:r w:rsidRPr="00AA56A8">
        <w:rPr>
          <w:rFonts w:ascii="Ottawa" w:eastAsia="Times New Roman" w:hAnsi="Ottawa" w:cs="Times New Roman"/>
          <w:b/>
          <w:bCs/>
          <w:iCs/>
          <w:sz w:val="18"/>
          <w:szCs w:val="24"/>
          <w:lang w:val="en-GB" w:eastAsia="fr-FR"/>
        </w:rPr>
        <w:t>Protocol 1</w:t>
      </w:r>
    </w:p>
    <w:p w14:paraId="360DD9A5"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The real-time PCR method using TaqMan chemistry described below for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based on the 16S rRNA gene generally follows the method used in </w:t>
      </w:r>
      <w:proofErr w:type="spellStart"/>
      <w:r w:rsidRPr="00AA56A8">
        <w:rPr>
          <w:rFonts w:ascii="Arial" w:eastAsia="Times New Roman" w:hAnsi="Arial" w:cs="Times New Roman"/>
          <w:bCs/>
          <w:sz w:val="18"/>
          <w:lang w:val="en-IE" w:eastAsia="fr-FR"/>
        </w:rPr>
        <w:t>Aranguren</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i/>
          <w:iCs/>
          <w:sz w:val="18"/>
          <w:lang w:val="en-IE" w:eastAsia="fr-FR"/>
        </w:rPr>
        <w:t xml:space="preserve">et al </w:t>
      </w:r>
      <w:r w:rsidRPr="00AA56A8">
        <w:rPr>
          <w:rFonts w:ascii="Arial" w:eastAsia="Times New Roman" w:hAnsi="Arial" w:cs="Times New Roman"/>
          <w:bCs/>
          <w:sz w:val="18"/>
          <w:lang w:val="en-IE" w:eastAsia="fr-FR"/>
        </w:rPr>
        <w:t>(2010).</w:t>
      </w:r>
    </w:p>
    <w:p w14:paraId="4C635E97"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lastRenderedPageBreak/>
        <w:t>i)</w:t>
      </w:r>
      <w:r w:rsidRPr="00AA56A8">
        <w:rPr>
          <w:rFonts w:ascii="Arial" w:eastAsia="Times New Roman" w:hAnsi="Arial" w:cs="Times New Roman"/>
          <w:bCs/>
          <w:sz w:val="18"/>
          <w:lang w:val="en-IE" w:eastAsia="fr-FR" w:bidi="en-US"/>
        </w:rPr>
        <w:tab/>
        <w:t xml:space="preserve">The PCR primers and TaqMan probe are selected from the 16S, rRNA gene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(GenBank U65509) (Loy &amp; </w:t>
      </w:r>
      <w:proofErr w:type="spellStart"/>
      <w:r w:rsidRPr="00AA56A8">
        <w:rPr>
          <w:rFonts w:ascii="Arial" w:eastAsia="Times New Roman" w:hAnsi="Arial" w:cs="Times New Roman"/>
          <w:bCs/>
          <w:sz w:val="18"/>
          <w:lang w:val="en-IE" w:eastAsia="fr-FR" w:bidi="en-US"/>
        </w:rPr>
        <w:t>Frelier</w:t>
      </w:r>
      <w:proofErr w:type="spellEnd"/>
      <w:r w:rsidRPr="00AA56A8">
        <w:rPr>
          <w:rFonts w:ascii="Arial" w:eastAsia="Times New Roman" w:hAnsi="Arial" w:cs="Times New Roman"/>
          <w:bCs/>
          <w:i/>
          <w:sz w:val="18"/>
          <w:lang w:val="en-IE" w:eastAsia="fr-FR" w:bidi="en-US"/>
        </w:rPr>
        <w:t>,</w:t>
      </w:r>
      <w:r w:rsidRPr="00AA56A8">
        <w:rPr>
          <w:rFonts w:ascii="Arial" w:eastAsia="Times New Roman" w:hAnsi="Arial" w:cs="Times New Roman"/>
          <w:bCs/>
          <w:sz w:val="18"/>
          <w:lang w:val="en-IE" w:eastAsia="fr-FR" w:bidi="en-US"/>
        </w:rPr>
        <w:t xml:space="preserve"> 1996). The primers and TaqMan probe were designed by the Primer Express software version 2.0 (Applied Biosystems). The upstream (NHP1300F) and downstream (NHP1366R) primer sequences are: 5’-CGT-TCA-CGG-GCC-TTG-TACAC-3’ and 5’-GCT-CAT-CGC-CTT-AAA-GAA-AAG-ATA-A-3’, respectively. The TaqMan probe NHP: 5’-CCG-CCC-GTC-AAG-CCA-TGG-AA-3’, which corresponds to the region from nucleotides 1321–1340, is synthesised and labelled with fluorescent dyes 6-carboxyfluorescein (FAM) on the 5’ and </w:t>
      </w:r>
      <w:proofErr w:type="gramStart"/>
      <w:r w:rsidRPr="00AA56A8">
        <w:rPr>
          <w:rFonts w:ascii="Arial" w:eastAsia="Times New Roman" w:hAnsi="Arial" w:cs="Times New Roman"/>
          <w:bCs/>
          <w:sz w:val="18"/>
          <w:lang w:val="en-IE" w:eastAsia="fr-FR" w:bidi="en-US"/>
        </w:rPr>
        <w:t>N,N</w:t>
      </w:r>
      <w:proofErr w:type="gramEnd"/>
      <w:r w:rsidRPr="00AA56A8">
        <w:rPr>
          <w:rFonts w:ascii="Arial" w:eastAsia="Times New Roman" w:hAnsi="Arial" w:cs="Times New Roman"/>
          <w:bCs/>
          <w:sz w:val="18"/>
          <w:lang w:val="en-IE" w:eastAsia="fr-FR" w:bidi="en-US"/>
        </w:rPr>
        <w:t xml:space="preserve">,N,Ntetramethyl-6-carboxyrhodamine (TAMRA) on the 3’ end. </w:t>
      </w:r>
    </w:p>
    <w:p w14:paraId="1B30A3EB"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i/>
          <w:sz w:val="18"/>
          <w:lang w:val="en-IE" w:eastAsia="fr-FR" w:bidi="en-US"/>
        </w:rPr>
        <w:t>The real-time PCR reaction mixture contains:</w:t>
      </w:r>
      <w:r w:rsidRPr="00AA56A8">
        <w:rPr>
          <w:rFonts w:ascii="Arial" w:eastAsia="Times New Roman" w:hAnsi="Arial" w:cs="Times New Roman"/>
          <w:bCs/>
          <w:sz w:val="18"/>
          <w:lang w:val="en-IE" w:eastAsia="fr-FR" w:bidi="en-US"/>
        </w:rPr>
        <w:t xml:space="preserve"> TaqMan One-step real-time</w:t>
      </w:r>
      <w:r w:rsidRPr="00AA56A8">
        <w:rPr>
          <w:rFonts w:ascii="Arial" w:eastAsia="Times New Roman" w:hAnsi="Arial" w:cs="Times New Roman"/>
          <w:bCs/>
          <w:i/>
          <w:sz w:val="18"/>
          <w:lang w:val="en-IE" w:eastAsia="fr-FR" w:bidi="en-US"/>
        </w:rPr>
        <w:t xml:space="preserve"> </w:t>
      </w:r>
      <w:r w:rsidRPr="00AA56A8">
        <w:rPr>
          <w:rFonts w:ascii="Arial" w:eastAsia="Times New Roman" w:hAnsi="Arial" w:cs="Times New Roman"/>
          <w:bCs/>
          <w:sz w:val="18"/>
          <w:lang w:val="en-IE" w:eastAsia="fr-FR" w:bidi="en-US"/>
        </w:rPr>
        <w:t xml:space="preserve">PCR </w:t>
      </w:r>
      <w:proofErr w:type="spellStart"/>
      <w:r w:rsidRPr="00AA56A8">
        <w:rPr>
          <w:rFonts w:ascii="Arial" w:eastAsia="Times New Roman" w:hAnsi="Arial" w:cs="Times New Roman"/>
          <w:bCs/>
          <w:sz w:val="18"/>
          <w:lang w:val="en-IE" w:eastAsia="fr-FR" w:bidi="en-US"/>
        </w:rPr>
        <w:t>SuperMix</w:t>
      </w:r>
      <w:proofErr w:type="spellEnd"/>
      <w:r w:rsidRPr="00AA56A8">
        <w:rPr>
          <w:rFonts w:ascii="Arial" w:eastAsia="Times New Roman" w:hAnsi="Arial" w:cs="Times New Roman"/>
          <w:bCs/>
          <w:sz w:val="18"/>
          <w:lang w:val="en-IE" w:eastAsia="fr-FR" w:bidi="en-US"/>
        </w:rPr>
        <w:t xml:space="preserve"> (Quanta, Biosciences), 0.3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of each primer, 0.1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of TaqMan probe, 5–50 ng DNA, and water in a reaction volume of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For optimal results, the reaction mixture should be vortexed and mixed well.</w:t>
      </w:r>
    </w:p>
    <w:p w14:paraId="340D38C7"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Amplification is performed with the master cycler </w:t>
      </w:r>
      <w:proofErr w:type="spellStart"/>
      <w:r w:rsidRPr="00AA56A8">
        <w:rPr>
          <w:rFonts w:ascii="Arial" w:eastAsia="Times New Roman" w:hAnsi="Arial" w:cs="Times New Roman"/>
          <w:bCs/>
          <w:sz w:val="18"/>
          <w:lang w:val="en-IE" w:eastAsia="fr-FR" w:bidi="en-US"/>
        </w:rPr>
        <w:t>Realplex</w:t>
      </w:r>
      <w:proofErr w:type="spellEnd"/>
      <w:r w:rsidRPr="00AA56A8">
        <w:rPr>
          <w:rFonts w:ascii="Arial" w:eastAsia="Times New Roman" w:hAnsi="Arial" w:cs="Times New Roman"/>
          <w:bCs/>
          <w:sz w:val="18"/>
          <w:lang w:val="en-IE" w:eastAsia="fr-FR" w:bidi="en-US"/>
        </w:rPr>
        <w:t xml:space="preserve"> 2.0 (Eppendorf). The cycling consists of initial denaturation at 95°C for 3 minutes, followed by 40 cycles of denaturation at 95°C for 15 seconds and annealing/extension at 60°C for 1 minute.</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sz w:val="18"/>
          <w:lang w:val="en" w:eastAsia="fr-FR" w:bidi="en-US"/>
        </w:rPr>
        <w:t>After each cycle, the levels of fluorescence are measured.</w:t>
      </w:r>
    </w:p>
    <w:p w14:paraId="7A47EBED"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It is necessary to include a ‘no template control’ in each reaction run. This is to rule out the presence of fluorescence contaminants in the reaction mixture </w:t>
      </w:r>
      <w:proofErr w:type="gramStart"/>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IE" w:bidi="en-US"/>
        </w:rPr>
        <w:t>also</w:t>
      </w:r>
      <w:proofErr w:type="gramEnd"/>
      <w:r w:rsidRPr="00AA56A8">
        <w:rPr>
          <w:rFonts w:ascii="Arial" w:eastAsia="Times New Roman" w:hAnsi="Arial" w:cs="Times New Roman"/>
          <w:bCs/>
          <w:sz w:val="18"/>
          <w:lang w:val="en-IE" w:bidi="en-US"/>
        </w:rPr>
        <w:t xml:space="preserve"> to rule out reagent contamination with the specific target of the assay</w:t>
      </w:r>
      <w:r w:rsidRPr="00AA56A8">
        <w:rPr>
          <w:rFonts w:ascii="Arial" w:eastAsia="Times New Roman" w:hAnsi="Arial" w:cs="Times New Roman"/>
          <w:bCs/>
          <w:sz w:val="18"/>
          <w:lang w:val="en-IE" w:eastAsia="fr-FR" w:bidi="en-US"/>
        </w:rPr>
        <w:t xml:space="preserve">. A positive control should also be included, and this can be plasmid DNA containing the target sequence, purified bacteria, or DNA extracted from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 w:bidi="en-US"/>
        </w:rPr>
        <w:t>-</w:t>
      </w:r>
      <w:r w:rsidRPr="00AA56A8">
        <w:rPr>
          <w:rFonts w:ascii="Arial" w:eastAsia="Times New Roman" w:hAnsi="Arial" w:cs="Times New Roman"/>
          <w:bCs/>
          <w:sz w:val="18"/>
          <w:lang w:val="en-IE" w:eastAsia="fr-FR" w:bidi="en-US"/>
        </w:rPr>
        <w:t>infected hepatopancreas.</w:t>
      </w:r>
    </w:p>
    <w:bookmarkEnd w:id="6"/>
    <w:p w14:paraId="3432E7CC"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2</w:t>
      </w:r>
    </w:p>
    <w:p w14:paraId="1FF34AF6"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Another real-time PCR method using TaqMan chemistry described below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is based on the flagella gene (flagella hook protein, </w:t>
      </w:r>
      <w:proofErr w:type="spellStart"/>
      <w:r w:rsidRPr="00AA56A8">
        <w:rPr>
          <w:rFonts w:ascii="Arial" w:eastAsia="Times New Roman" w:hAnsi="Arial" w:cs="Times New Roman"/>
          <w:bCs/>
          <w:sz w:val="18"/>
          <w:lang w:val="en-IE" w:eastAsia="fr-FR"/>
        </w:rPr>
        <w:t>flgE</w:t>
      </w:r>
      <w:proofErr w:type="spellEnd"/>
      <w:r w:rsidRPr="00AA56A8">
        <w:rPr>
          <w:rFonts w:ascii="Arial" w:eastAsia="Times New Roman" w:hAnsi="Arial" w:cs="Times New Roman"/>
          <w:bCs/>
          <w:sz w:val="18"/>
          <w:lang w:val="en-IE" w:eastAsia="fr-FR"/>
        </w:rPr>
        <w:t>) (</w:t>
      </w:r>
      <w:proofErr w:type="spellStart"/>
      <w:r w:rsidRPr="00AA56A8">
        <w:rPr>
          <w:rFonts w:ascii="Arial" w:eastAsia="Times New Roman" w:hAnsi="Arial" w:cs="Times New Roman"/>
          <w:bCs/>
          <w:sz w:val="18"/>
          <w:lang w:val="en-IE" w:eastAsia="fr-FR"/>
        </w:rPr>
        <w:t>Aranguren</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i/>
          <w:iCs/>
          <w:sz w:val="18"/>
          <w:lang w:val="en-IE" w:eastAsia="fr-FR"/>
        </w:rPr>
        <w:t>&amp;</w:t>
      </w:r>
      <w:r w:rsidRPr="00AA56A8">
        <w:rPr>
          <w:rFonts w:ascii="Arial" w:eastAsia="Times New Roman" w:hAnsi="Arial" w:cs="Times New Roman"/>
          <w:bCs/>
          <w:sz w:val="18"/>
          <w:lang w:val="en-IE" w:eastAsia="fr-FR"/>
        </w:rPr>
        <w:t xml:space="preserve"> Dhar</w:t>
      </w:r>
      <w:r w:rsidRPr="00AA56A8">
        <w:rPr>
          <w:rFonts w:ascii="Arial" w:eastAsia="Times New Roman" w:hAnsi="Arial" w:cs="Times New Roman"/>
          <w:bCs/>
          <w:i/>
          <w:iCs/>
          <w:sz w:val="18"/>
          <w:lang w:val="en-IE" w:eastAsia="fr-FR"/>
        </w:rPr>
        <w:t xml:space="preserve"> </w:t>
      </w:r>
      <w:r w:rsidRPr="00AA56A8">
        <w:rPr>
          <w:rFonts w:ascii="Arial" w:eastAsia="Times New Roman" w:hAnsi="Arial" w:cs="Times New Roman"/>
          <w:bCs/>
          <w:sz w:val="18"/>
          <w:lang w:val="en-IE" w:eastAsia="fr-FR"/>
        </w:rPr>
        <w:t>2018).</w:t>
      </w:r>
    </w:p>
    <w:p w14:paraId="538F8EA4"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w:t>
      </w:r>
      <w:r w:rsidRPr="00AA56A8">
        <w:rPr>
          <w:rFonts w:ascii="Arial" w:eastAsia="Times New Roman" w:hAnsi="Arial" w:cs="Times New Roman"/>
          <w:bCs/>
          <w:sz w:val="18"/>
          <w:lang w:val="en-IE" w:eastAsia="fr-FR" w:bidi="en-US"/>
        </w:rPr>
        <w:tab/>
      </w:r>
      <w:r w:rsidRPr="00AA56A8">
        <w:rPr>
          <w:rFonts w:ascii="Arial" w:eastAsia="Times New Roman" w:hAnsi="Arial" w:cs="Arial"/>
          <w:bCs/>
          <w:sz w:val="18"/>
          <w:szCs w:val="18"/>
          <w:lang w:val="en-IE" w:eastAsia="fr-FR" w:bidi="en-US"/>
        </w:rPr>
        <w:t xml:space="preserve">The PCR primers and TaqMan probe were selected from the </w:t>
      </w:r>
      <w:proofErr w:type="spellStart"/>
      <w:r w:rsidRPr="00AA56A8">
        <w:rPr>
          <w:rFonts w:ascii="Arial" w:eastAsia="Times New Roman" w:hAnsi="Arial" w:cs="Arial"/>
          <w:bCs/>
          <w:sz w:val="18"/>
          <w:szCs w:val="18"/>
          <w:lang w:val="en-IE" w:eastAsia="fr-FR" w:bidi="en-US"/>
        </w:rPr>
        <w:t>Flg</w:t>
      </w:r>
      <w:proofErr w:type="spellEnd"/>
      <w:r w:rsidRPr="00AA56A8">
        <w:rPr>
          <w:rFonts w:ascii="Arial" w:eastAsia="Times New Roman" w:hAnsi="Arial" w:cs="Arial"/>
          <w:bCs/>
          <w:sz w:val="18"/>
          <w:szCs w:val="18"/>
          <w:lang w:val="en-IE" w:eastAsia="fr-FR" w:bidi="en-US"/>
        </w:rPr>
        <w:t xml:space="preserve"> E gene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w:t>
      </w:r>
      <w:r w:rsidRPr="00AA56A8">
        <w:rPr>
          <w:rFonts w:ascii="Arial" w:eastAsia="Times New Roman" w:hAnsi="Arial" w:cs="Arial"/>
          <w:bCs/>
          <w:sz w:val="18"/>
          <w:szCs w:val="18"/>
          <w:lang w:val="en-IE" w:eastAsia="fr-FR" w:bidi="en-US"/>
        </w:rPr>
        <w:t xml:space="preserve">(GenBank </w:t>
      </w:r>
      <w:r w:rsidRPr="00AA56A8">
        <w:rPr>
          <w:rFonts w:ascii="Arial" w:hAnsi="Arial" w:cs="Arial"/>
          <w:bCs/>
          <w:color w:val="1B1C20"/>
          <w:sz w:val="18"/>
          <w:szCs w:val="18"/>
          <w:lang w:val="en-US" w:bidi="en-US"/>
        </w:rPr>
        <w:t>JQAJ01000001.1</w:t>
      </w:r>
      <w:r w:rsidRPr="00AA56A8">
        <w:rPr>
          <w:rFonts w:ascii="Arial" w:eastAsia="Times New Roman" w:hAnsi="Arial" w:cs="Arial"/>
          <w:bCs/>
          <w:sz w:val="18"/>
          <w:szCs w:val="18"/>
          <w:lang w:val="en-IE" w:eastAsia="fr-FR" w:bidi="en-US"/>
        </w:rPr>
        <w:t>) (</w:t>
      </w:r>
      <w:proofErr w:type="spellStart"/>
      <w:r w:rsidRPr="00AA56A8">
        <w:rPr>
          <w:rFonts w:ascii="Arial" w:eastAsia="Times New Roman" w:hAnsi="Arial" w:cs="Arial"/>
          <w:bCs/>
          <w:sz w:val="18"/>
          <w:szCs w:val="18"/>
          <w:lang w:val="en-IE" w:eastAsia="fr-FR" w:bidi="en-US"/>
        </w:rPr>
        <w:t>Aranguren</w:t>
      </w:r>
      <w:proofErr w:type="spellEnd"/>
      <w:r w:rsidRPr="00AA56A8">
        <w:rPr>
          <w:rFonts w:ascii="Arial" w:eastAsia="Times New Roman" w:hAnsi="Arial" w:cs="Arial"/>
          <w:bCs/>
          <w:sz w:val="18"/>
          <w:szCs w:val="18"/>
          <w:lang w:val="en-IE" w:eastAsia="fr-FR" w:bidi="en-US"/>
        </w:rPr>
        <w:t xml:space="preserve"> &amp; Dhar, 2018). The primers and TaqMan probe were designed by the Primer Express software version 3.0 (Applied Biosystems). The upstream (</w:t>
      </w:r>
      <w:r w:rsidRPr="00AA56A8">
        <w:rPr>
          <w:rFonts w:ascii="Arial" w:hAnsi="Arial" w:cs="Arial"/>
          <w:bCs/>
          <w:color w:val="1B1C20"/>
          <w:sz w:val="18"/>
          <w:szCs w:val="18"/>
          <w:lang w:val="en-US" w:bidi="en-US"/>
        </w:rPr>
        <w:t>NHP FlgE3qF</w:t>
      </w:r>
      <w:r w:rsidRPr="00AA56A8">
        <w:rPr>
          <w:rFonts w:ascii="Arial" w:eastAsia="Times New Roman" w:hAnsi="Arial" w:cs="Arial"/>
          <w:bCs/>
          <w:sz w:val="18"/>
          <w:szCs w:val="18"/>
          <w:lang w:val="en-IE" w:eastAsia="fr-FR" w:bidi="en-US"/>
        </w:rPr>
        <w:t>) and downstream (</w:t>
      </w:r>
      <w:r w:rsidRPr="00AA56A8">
        <w:rPr>
          <w:rFonts w:ascii="Arial" w:hAnsi="Arial" w:cs="Arial"/>
          <w:bCs/>
          <w:color w:val="1B1C20"/>
          <w:sz w:val="18"/>
          <w:szCs w:val="18"/>
          <w:lang w:val="en-US" w:bidi="en-US"/>
        </w:rPr>
        <w:t>FlgE3qR</w:t>
      </w:r>
      <w:r w:rsidRPr="00AA56A8">
        <w:rPr>
          <w:rFonts w:ascii="Arial" w:eastAsia="Times New Roman" w:hAnsi="Arial" w:cs="Arial"/>
          <w:bCs/>
          <w:sz w:val="18"/>
          <w:szCs w:val="18"/>
          <w:lang w:val="en-IE" w:eastAsia="fr-FR" w:bidi="en-US"/>
        </w:rPr>
        <w:t xml:space="preserve">) primer sequences are: </w:t>
      </w:r>
      <w:r w:rsidRPr="00AA56A8">
        <w:rPr>
          <w:rFonts w:ascii="Arial" w:hAnsi="Arial" w:cs="Arial"/>
          <w:bCs/>
          <w:color w:val="1B1C20"/>
          <w:sz w:val="18"/>
          <w:szCs w:val="18"/>
          <w:lang w:val="en-US" w:bidi="en-US"/>
        </w:rPr>
        <w:t>5’-AAC-ACC-CTG-TCT-CCC-CAA-TTC-3’;</w:t>
      </w:r>
      <w:r w:rsidRPr="00AA56A8">
        <w:rPr>
          <w:rFonts w:ascii="Arial" w:eastAsia="Times New Roman" w:hAnsi="Arial" w:cs="Arial"/>
          <w:bCs/>
          <w:sz w:val="18"/>
          <w:szCs w:val="18"/>
          <w:lang w:val="en-IE" w:eastAsia="fr-FR" w:bidi="en-US"/>
        </w:rPr>
        <w:t xml:space="preserve"> and </w:t>
      </w:r>
      <w:r w:rsidRPr="00AA56A8">
        <w:rPr>
          <w:rFonts w:ascii="Arial" w:hAnsi="Arial" w:cs="Arial"/>
          <w:bCs/>
          <w:color w:val="1B1C20"/>
          <w:sz w:val="18"/>
          <w:szCs w:val="18"/>
          <w:lang w:val="en-US" w:bidi="en-US"/>
        </w:rPr>
        <w:t>5’-CCA-GCC-TTG-GAC-AAA-CAC-CTT-3’</w:t>
      </w:r>
      <w:r w:rsidRPr="00AA56A8">
        <w:rPr>
          <w:rFonts w:ascii="Arial" w:eastAsia="Times New Roman" w:hAnsi="Arial" w:cs="Arial"/>
          <w:bCs/>
          <w:sz w:val="18"/>
          <w:szCs w:val="18"/>
          <w:lang w:val="en-IE" w:eastAsia="fr-FR" w:bidi="en-US"/>
        </w:rPr>
        <w:t xml:space="preserve">, respectively. The TaqMan probe NHP: </w:t>
      </w:r>
      <w:r w:rsidRPr="00AA56A8">
        <w:rPr>
          <w:rFonts w:ascii="Arial" w:eastAsia="Times New Roman" w:hAnsi="Arial" w:cs="Arial"/>
          <w:bCs/>
          <w:sz w:val="18"/>
          <w:szCs w:val="18"/>
          <w:lang w:val="en-US" w:eastAsia="fr-FR" w:bidi="en-US"/>
        </w:rPr>
        <w:t>5’-CGC-CCC-AAA-GCA-TGC-CGC-3’</w:t>
      </w:r>
      <w:r w:rsidRPr="00AA56A8">
        <w:rPr>
          <w:rFonts w:ascii="Arial" w:eastAsia="Times New Roman" w:hAnsi="Arial" w:cs="Arial"/>
          <w:bCs/>
          <w:sz w:val="18"/>
          <w:szCs w:val="18"/>
          <w:lang w:val="en-IE" w:eastAsia="fr-FR" w:bidi="en-US"/>
        </w:rPr>
        <w:t xml:space="preserve">, is synthesised and labelled with fluorescent dyes 6-carboxyfluorescein (FAM) on the 5’ and </w:t>
      </w:r>
      <w:proofErr w:type="gramStart"/>
      <w:r w:rsidRPr="00AA56A8">
        <w:rPr>
          <w:rFonts w:ascii="Arial" w:eastAsia="Times New Roman" w:hAnsi="Arial" w:cs="Arial"/>
          <w:bCs/>
          <w:sz w:val="18"/>
          <w:szCs w:val="18"/>
          <w:lang w:val="en-IE" w:eastAsia="fr-FR" w:bidi="en-US"/>
        </w:rPr>
        <w:t>N,N</w:t>
      </w:r>
      <w:proofErr w:type="gramEnd"/>
      <w:r w:rsidRPr="00AA56A8">
        <w:rPr>
          <w:rFonts w:ascii="Arial" w:eastAsia="Times New Roman" w:hAnsi="Arial" w:cs="Arial"/>
          <w:bCs/>
          <w:sz w:val="18"/>
          <w:szCs w:val="18"/>
          <w:lang w:val="en-IE" w:eastAsia="fr-FR" w:bidi="en-US"/>
        </w:rPr>
        <w:t>,N,Ntetramethyl-6-carboxyrhodamine (TAMRA) on the 3’ end</w:t>
      </w:r>
      <w:r w:rsidRPr="00AA56A8">
        <w:rPr>
          <w:rFonts w:ascii="Arial" w:eastAsia="Times New Roman" w:hAnsi="Arial" w:cs="Times New Roman"/>
          <w:bCs/>
          <w:sz w:val="18"/>
          <w:lang w:val="en-IE" w:eastAsia="fr-FR" w:bidi="en-US"/>
        </w:rPr>
        <w:t xml:space="preserve">. </w:t>
      </w:r>
    </w:p>
    <w:p w14:paraId="45600A29"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i/>
          <w:sz w:val="18"/>
          <w:lang w:val="en-IE" w:eastAsia="fr-FR" w:bidi="en-US"/>
        </w:rPr>
        <w:t>The real-time PCR reaction mixture contains:</w:t>
      </w:r>
      <w:r w:rsidRPr="00AA56A8">
        <w:rPr>
          <w:rFonts w:ascii="Arial" w:eastAsia="Times New Roman" w:hAnsi="Arial" w:cs="Times New Roman"/>
          <w:bCs/>
          <w:sz w:val="18"/>
          <w:lang w:val="en-IE" w:eastAsia="fr-FR" w:bidi="en-US"/>
        </w:rPr>
        <w:t xml:space="preserve"> </w:t>
      </w:r>
      <w:r w:rsidRPr="00AA56A8">
        <w:rPr>
          <w:rFonts w:ascii="Arial" w:eastAsia="Times New Roman" w:hAnsi="Arial" w:cs="Times New Roman"/>
          <w:bCs/>
          <w:sz w:val="18"/>
          <w:lang w:val="en-US" w:eastAsia="fr-FR" w:bidi="en-US"/>
        </w:rPr>
        <w:t xml:space="preserve">The amplification reactions were conducted as follows: 0.5 </w:t>
      </w:r>
      <w:proofErr w:type="spellStart"/>
      <w:r w:rsidRPr="00AA56A8">
        <w:rPr>
          <w:rFonts w:ascii="Arial" w:eastAsia="Times New Roman" w:hAnsi="Arial" w:cs="Times New Roman"/>
          <w:bCs/>
          <w:sz w:val="18"/>
          <w:lang w:val="en-US" w:eastAsia="fr-FR" w:bidi="en-US"/>
        </w:rPr>
        <w:t>μM</w:t>
      </w:r>
      <w:proofErr w:type="spellEnd"/>
      <w:r w:rsidRPr="00AA56A8">
        <w:rPr>
          <w:rFonts w:ascii="Arial" w:eastAsia="Times New Roman" w:hAnsi="Arial" w:cs="Times New Roman"/>
          <w:bCs/>
          <w:sz w:val="18"/>
          <w:lang w:val="en-US" w:eastAsia="fr-FR" w:bidi="en-US"/>
        </w:rPr>
        <w:t xml:space="preserve"> of each primer, 0.1 </w:t>
      </w:r>
      <w:proofErr w:type="spellStart"/>
      <w:r w:rsidRPr="00AA56A8">
        <w:rPr>
          <w:rFonts w:ascii="Arial" w:eastAsia="Times New Roman" w:hAnsi="Arial" w:cs="Times New Roman"/>
          <w:bCs/>
          <w:sz w:val="18"/>
          <w:lang w:val="en-US" w:eastAsia="fr-FR" w:bidi="en-US"/>
        </w:rPr>
        <w:t>μM</w:t>
      </w:r>
      <w:proofErr w:type="spellEnd"/>
      <w:r w:rsidRPr="00AA56A8">
        <w:rPr>
          <w:rFonts w:ascii="Arial" w:eastAsia="Times New Roman" w:hAnsi="Arial" w:cs="Times New Roman"/>
          <w:bCs/>
          <w:sz w:val="18"/>
          <w:lang w:val="en-US" w:eastAsia="fr-FR" w:bidi="en-US"/>
        </w:rPr>
        <w:t xml:space="preserve"> TaqMan probe, 1× TaqMan Fast Virus 1-Step Master Mix (Life Technologies), 5–50 ng DNA template and HPLC water in a reaction volume of 10 </w:t>
      </w:r>
      <w:proofErr w:type="spellStart"/>
      <w:r w:rsidRPr="00AA56A8">
        <w:rPr>
          <w:rFonts w:ascii="Arial" w:eastAsia="Times New Roman" w:hAnsi="Arial" w:cs="Times New Roman"/>
          <w:bCs/>
          <w:sz w:val="18"/>
          <w:lang w:val="en-US" w:eastAsia="fr-FR" w:bidi="en-US"/>
        </w:rPr>
        <w:t>μl</w:t>
      </w:r>
      <w:proofErr w:type="spellEnd"/>
      <w:r w:rsidRPr="00AA56A8">
        <w:rPr>
          <w:rFonts w:ascii="Arial" w:eastAsia="Times New Roman" w:hAnsi="Arial" w:cs="Times New Roman"/>
          <w:bCs/>
          <w:sz w:val="18"/>
          <w:lang w:val="en-US" w:eastAsia="fr-FR" w:bidi="en-US"/>
        </w:rPr>
        <w:t>.</w:t>
      </w:r>
      <w:r w:rsidRPr="00AA56A8">
        <w:rPr>
          <w:rFonts w:ascii="Arial" w:eastAsia="Times New Roman" w:hAnsi="Arial" w:cs="Times New Roman"/>
          <w:bCs/>
          <w:sz w:val="18"/>
          <w:lang w:val="en-IE" w:eastAsia="fr-FR" w:bidi="en-US"/>
        </w:rPr>
        <w:t xml:space="preserve"> For optimal results, the reaction mixture should be vortexed and mixed well.</w:t>
      </w:r>
    </w:p>
    <w:p w14:paraId="1072A5E8"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sz w:val="18"/>
          <w:lang w:val="en-US" w:eastAsia="fr-FR" w:bidi="en-US"/>
        </w:rPr>
        <w:t xml:space="preserve">The real-time PCR profile consists of 20 seconds at 95ºC followed by 40 cycles of 1 second at 95ºC and 20 seconds at 60ºC. Amplification detection and data analysis for real-time PCR assays are carried out with the </w:t>
      </w:r>
      <w:proofErr w:type="spellStart"/>
      <w:r w:rsidRPr="00AA56A8">
        <w:rPr>
          <w:rFonts w:ascii="Arial" w:eastAsia="Times New Roman" w:hAnsi="Arial" w:cs="Times New Roman"/>
          <w:bCs/>
          <w:sz w:val="18"/>
          <w:lang w:val="en-US" w:eastAsia="fr-FR" w:bidi="en-US"/>
        </w:rPr>
        <w:t>StepOnePlus</w:t>
      </w:r>
      <w:proofErr w:type="spellEnd"/>
      <w:r w:rsidRPr="00AA56A8">
        <w:rPr>
          <w:rFonts w:ascii="Arial" w:eastAsia="Times New Roman" w:hAnsi="Arial" w:cs="Times New Roman"/>
          <w:bCs/>
          <w:sz w:val="18"/>
          <w:lang w:val="en-US" w:eastAsia="fr-FR" w:bidi="en-US"/>
        </w:rPr>
        <w:t xml:space="preserve"> real-time PCR system (Life Technologies).</w:t>
      </w:r>
    </w:p>
    <w:p w14:paraId="1953750C"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It is necessary to include a ‘no template control’ in each reaction run. This is to rule out the presence of fluorescence contaminants in the reaction mixture </w:t>
      </w:r>
      <w:proofErr w:type="gramStart"/>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IE" w:bidi="en-US"/>
        </w:rPr>
        <w:t>also</w:t>
      </w:r>
      <w:proofErr w:type="gramEnd"/>
      <w:r w:rsidRPr="00AA56A8">
        <w:rPr>
          <w:rFonts w:ascii="Arial" w:eastAsia="Times New Roman" w:hAnsi="Arial" w:cs="Times New Roman"/>
          <w:bCs/>
          <w:sz w:val="18"/>
          <w:lang w:val="en-IE" w:bidi="en-US"/>
        </w:rPr>
        <w:t xml:space="preserve"> to rule out reagent contamination with the specific target of the assay</w:t>
      </w:r>
      <w:r w:rsidRPr="00AA56A8">
        <w:rPr>
          <w:rFonts w:ascii="Arial" w:eastAsia="Times New Roman" w:hAnsi="Arial" w:cs="Times New Roman"/>
          <w:bCs/>
          <w:sz w:val="18"/>
          <w:lang w:val="en-IE" w:eastAsia="fr-FR" w:bidi="en-US"/>
        </w:rPr>
        <w:t xml:space="preserve">. A positive control should also be included, and this can be plasmid DNA containing the target sequence, or DNA extracted from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 w:bidi="en-US"/>
        </w:rPr>
        <w:t>-</w:t>
      </w:r>
      <w:r w:rsidRPr="00AA56A8">
        <w:rPr>
          <w:rFonts w:ascii="Arial" w:eastAsia="Times New Roman" w:hAnsi="Arial" w:cs="Times New Roman"/>
          <w:bCs/>
          <w:sz w:val="18"/>
          <w:lang w:val="en-IE" w:eastAsia="fr-FR" w:bidi="en-US"/>
        </w:rPr>
        <w:t>infected hepatopancreas.</w:t>
      </w:r>
    </w:p>
    <w:p w14:paraId="31BE16F1"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4.4.2.</w:t>
      </w:r>
      <w:r w:rsidRPr="00AA56A8">
        <w:rPr>
          <w:rFonts w:ascii="Ottawa" w:eastAsia="Times New Roman" w:hAnsi="Ottawa" w:cs="Times New Roman"/>
          <w:b/>
          <w:bCs/>
          <w:sz w:val="20"/>
          <w:lang w:val="en-GB" w:eastAsia="fr-FR"/>
        </w:rPr>
        <w:tab/>
        <w:t>Conventional PCR</w:t>
      </w:r>
    </w:p>
    <w:p w14:paraId="6482DD43"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 xml:space="preserve">Hepatopancreas may be assayed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eastAsia="fr-FR" w:bidi="en-US"/>
        </w:rPr>
        <w:t xml:space="preserve">using PCR. Two different PCR methods have been developed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eastAsia="fr-FR" w:bidi="en-US"/>
        </w:rPr>
        <w:t xml:space="preserve">detection using 16S rRNA gene and </w:t>
      </w:r>
      <w:proofErr w:type="spellStart"/>
      <w:r w:rsidRPr="00AA56A8">
        <w:rPr>
          <w:rFonts w:ascii="Arial" w:eastAsia="Times New Roman" w:hAnsi="Arial" w:cs="Times New Roman"/>
          <w:bCs/>
          <w:sz w:val="18"/>
          <w:lang w:val="en-IE" w:eastAsia="fr-FR" w:bidi="en-US"/>
        </w:rPr>
        <w:t>Flg</w:t>
      </w:r>
      <w:proofErr w:type="spellEnd"/>
      <w:r w:rsidRPr="00AA56A8">
        <w:rPr>
          <w:rFonts w:ascii="Arial" w:eastAsia="Times New Roman" w:hAnsi="Arial" w:cs="Times New Roman"/>
          <w:bCs/>
          <w:sz w:val="18"/>
          <w:lang w:val="en-IE" w:eastAsia="fr-FR" w:bidi="en-US"/>
        </w:rPr>
        <w:t xml:space="preserve"> E gene separately. </w:t>
      </w:r>
    </w:p>
    <w:p w14:paraId="0B6F38A5"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1</w:t>
      </w:r>
    </w:p>
    <w:p w14:paraId="44DCDB99" w14:textId="77777777" w:rsidR="00EA27A7" w:rsidRPr="00AA56A8" w:rsidRDefault="00EA27A7" w:rsidP="00EA27A7">
      <w:pPr>
        <w:spacing w:after="240" w:line="240" w:lineRule="auto"/>
        <w:ind w:left="851"/>
        <w:jc w:val="both"/>
        <w:rPr>
          <w:rFonts w:ascii="Arial" w:eastAsia="Times New Roman" w:hAnsi="Arial" w:cs="Times New Roman"/>
          <w:bCs/>
          <w:i/>
          <w:iCs/>
          <w:sz w:val="18"/>
          <w:lang w:val="en-IE" w:eastAsia="fr-FR" w:bidi="en-US"/>
        </w:rPr>
      </w:pPr>
      <w:r w:rsidRPr="00AA56A8">
        <w:rPr>
          <w:rFonts w:ascii="Arial" w:eastAsia="Times New Roman" w:hAnsi="Arial" w:cs="Times New Roman"/>
          <w:bCs/>
          <w:sz w:val="18"/>
          <w:lang w:val="en-IE" w:eastAsia="fr-FR" w:bidi="en-US"/>
        </w:rPr>
        <w:t xml:space="preserve">The PCR based on 16S rRNA is based on Aranguren </w:t>
      </w:r>
      <w:r w:rsidRPr="00AA56A8">
        <w:rPr>
          <w:rFonts w:ascii="Arial" w:eastAsia="Times New Roman" w:hAnsi="Arial" w:cs="Times New Roman"/>
          <w:bCs/>
          <w:i/>
          <w:iCs/>
          <w:sz w:val="18"/>
          <w:lang w:val="en-IE" w:eastAsia="fr-FR" w:bidi="en-US"/>
        </w:rPr>
        <w:t>et al.</w:t>
      </w:r>
      <w:r w:rsidRPr="00AA56A8">
        <w:rPr>
          <w:rFonts w:ascii="Arial" w:eastAsia="Times New Roman" w:hAnsi="Arial" w:cs="Times New Roman"/>
          <w:bCs/>
          <w:sz w:val="18"/>
          <w:lang w:val="en-IE" w:eastAsia="fr-FR" w:bidi="en-US"/>
        </w:rPr>
        <w:t xml:space="preserve"> (2010). Primers designated as NHPF2: 5’-CGT-TGG-AGG-TTC-GTC-CTT-CAGT-3’ and NHPR2: 5’-GCC-ATG-AGG-ACC-TGA-CAT-CAT-C-3’, amplify a 379</w:t>
      </w:r>
      <w:r w:rsidRPr="00AA56A8">
        <w:rPr>
          <w:rFonts w:ascii="Arial" w:eastAsia="Times New Roman" w:hAnsi="Arial" w:cs="Times New Roman"/>
          <w:bCs/>
          <w:strike/>
          <w:sz w:val="18"/>
          <w:lang w:val="en-IE" w:eastAsia="fr-FR" w:bidi="en-US"/>
        </w:rPr>
        <w:t>-</w:t>
      </w:r>
      <w:r w:rsidRPr="00AA56A8">
        <w:rPr>
          <w:rFonts w:ascii="Arial" w:eastAsia="Times New Roman" w:hAnsi="Arial" w:cs="Times New Roman"/>
          <w:bCs/>
          <w:sz w:val="18"/>
          <w:lang w:val="en-IE" w:eastAsia="fr-FR" w:bidi="en-US"/>
        </w:rPr>
        <w:t>base</w:t>
      </w:r>
      <w:r w:rsidRPr="00AA56A8">
        <w:rPr>
          <w:rFonts w:ascii="Arial" w:eastAsia="Times New Roman" w:hAnsi="Arial" w:cs="Times New Roman"/>
          <w:bCs/>
          <w:sz w:val="18"/>
          <w:lang w:val="en-IE" w:bidi="en-US"/>
        </w:rPr>
        <w:t xml:space="preserve"> pair (</w:t>
      </w:r>
      <w:r w:rsidRPr="00AA56A8">
        <w:rPr>
          <w:rFonts w:ascii="Arial" w:eastAsia="Times New Roman" w:hAnsi="Arial" w:cs="Times New Roman"/>
          <w:bCs/>
          <w:sz w:val="18"/>
          <w:lang w:val="en-IE" w:eastAsia="fr-FR" w:bidi="en-US"/>
        </w:rPr>
        <w:t>bp</w:t>
      </w:r>
      <w:r w:rsidRPr="00AA56A8">
        <w:rPr>
          <w:rFonts w:ascii="Arial" w:eastAsia="Times New Roman" w:hAnsi="Arial" w:cs="Times New Roman"/>
          <w:bCs/>
          <w:sz w:val="18"/>
          <w:lang w:val="en-IE" w:bidi="en-US"/>
        </w:rPr>
        <w:t xml:space="preserve">) </w:t>
      </w:r>
      <w:r w:rsidRPr="00AA56A8">
        <w:rPr>
          <w:rFonts w:ascii="Arial" w:eastAsia="Times New Roman" w:hAnsi="Arial" w:cs="Times New Roman"/>
          <w:bCs/>
          <w:sz w:val="18"/>
          <w:lang w:val="en-IE" w:eastAsia="fr-FR" w:bidi="en-US"/>
        </w:rPr>
        <w:t xml:space="preserve">fragment corresponding to the 16S rRNA of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bidi="en-US"/>
        </w:rPr>
        <w:t xml:space="preserve">. The PCR method outlined below generally follows the method described in </w:t>
      </w:r>
      <w:r w:rsidRPr="00AA56A8">
        <w:rPr>
          <w:rFonts w:ascii="Arial" w:eastAsia="Times New Roman" w:hAnsi="Arial" w:cs="Times New Roman"/>
          <w:bCs/>
          <w:sz w:val="18"/>
          <w:lang w:val="en-IE" w:eastAsia="en-GB" w:bidi="en-US"/>
        </w:rPr>
        <w:t xml:space="preserve">Aranguren </w:t>
      </w:r>
      <w:r w:rsidRPr="00AA56A8">
        <w:rPr>
          <w:rFonts w:ascii="Arial" w:eastAsia="Times New Roman" w:hAnsi="Arial" w:cs="Times New Roman"/>
          <w:bCs/>
          <w:i/>
          <w:sz w:val="18"/>
          <w:lang w:val="en-IE" w:eastAsia="en-GB" w:bidi="en-US"/>
        </w:rPr>
        <w:t>et al.</w:t>
      </w:r>
      <w:r w:rsidRPr="00AA56A8">
        <w:rPr>
          <w:rFonts w:ascii="Arial" w:eastAsia="Times New Roman" w:hAnsi="Arial" w:cs="Times New Roman"/>
          <w:bCs/>
          <w:sz w:val="18"/>
          <w:lang w:val="en-IE" w:eastAsia="en-GB" w:bidi="en-US"/>
        </w:rPr>
        <w:t xml:space="preserve"> (2010)</w:t>
      </w:r>
      <w:r w:rsidRPr="00AA56A8">
        <w:rPr>
          <w:rFonts w:ascii="Arial" w:eastAsia="Times New Roman" w:hAnsi="Arial" w:cs="Times New Roman"/>
          <w:bCs/>
          <w:sz w:val="18"/>
          <w:lang w:val="en-IE" w:eastAsia="en-GB"/>
        </w:rPr>
        <w:t>.</w:t>
      </w:r>
    </w:p>
    <w:p w14:paraId="67E14543"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lastRenderedPageBreak/>
        <w:t>i)</w:t>
      </w:r>
      <w:r w:rsidRPr="00AA56A8">
        <w:rPr>
          <w:rFonts w:ascii="Arial" w:eastAsia="Times New Roman" w:hAnsi="Arial" w:cs="Times New Roman"/>
          <w:bCs/>
          <w:sz w:val="18"/>
          <w:lang w:val="en-IE" w:eastAsia="fr-FR" w:bidi="en-US"/>
        </w:rPr>
        <w:tab/>
        <w:t xml:space="preserve">The following controls should be included when performing the PCR </w:t>
      </w:r>
      <w:proofErr w:type="gramStart"/>
      <w:r w:rsidRPr="00AA56A8">
        <w:rPr>
          <w:rFonts w:ascii="Arial" w:eastAsia="Times New Roman" w:hAnsi="Arial" w:cs="Times New Roman"/>
          <w:bCs/>
          <w:sz w:val="18"/>
          <w:lang w:val="en-IE" w:eastAsia="fr-FR" w:bidi="en-US"/>
        </w:rPr>
        <w:t>assay</w:t>
      </w:r>
      <w:proofErr w:type="gramEnd"/>
      <w:r w:rsidRPr="00AA56A8">
        <w:rPr>
          <w:rFonts w:ascii="Arial" w:eastAsia="Times New Roman" w:hAnsi="Arial" w:cs="Times New Roman"/>
          <w:bCs/>
          <w:sz w:val="18"/>
          <w:lang w:val="en-IE" w:eastAsia="fr-FR" w:bidi="en-US"/>
        </w:rPr>
        <w:t xml:space="preserve"> a) known</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negative tissue sample; b) a known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positive sample (hepatopancreas); and c) a ‘no template’ control.</w:t>
      </w:r>
    </w:p>
    <w:p w14:paraId="482AFC86"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t xml:space="preserve">The </w:t>
      </w:r>
      <w:proofErr w:type="spellStart"/>
      <w:r w:rsidRPr="00AA56A8">
        <w:rPr>
          <w:rFonts w:ascii="Arial" w:eastAsia="Times New Roman" w:hAnsi="Arial" w:cs="Times New Roman"/>
          <w:bCs/>
          <w:sz w:val="18"/>
          <w:lang w:val="en-IE" w:bidi="en-US"/>
        </w:rPr>
        <w:t>PuReTaq</w:t>
      </w:r>
      <w:r w:rsidRPr="00AA56A8">
        <w:rPr>
          <w:rFonts w:ascii="Arial" w:eastAsia="Times New Roman" w:hAnsi="Arial" w:cs="Times New Roman"/>
          <w:bCs/>
          <w:sz w:val="18"/>
          <w:vertAlign w:val="superscript"/>
          <w:lang w:val="en-IE" w:bidi="en-US"/>
        </w:rPr>
        <w:t>TM</w:t>
      </w:r>
      <w:proofErr w:type="spellEnd"/>
      <w:r w:rsidRPr="00AA56A8">
        <w:rPr>
          <w:rFonts w:ascii="Arial" w:eastAsia="Times New Roman" w:hAnsi="Arial" w:cs="Times New Roman"/>
          <w:bCs/>
          <w:sz w:val="18"/>
          <w:lang w:val="en-IE" w:bidi="en-US"/>
        </w:rPr>
        <w:t xml:space="preserve"> Ready-To-Go PCR Bead (RTG beads, GE Healthcare) </w:t>
      </w:r>
      <w:r w:rsidRPr="00AA56A8">
        <w:rPr>
          <w:rFonts w:ascii="Arial" w:eastAsia="Times New Roman" w:hAnsi="Arial" w:cs="Times New Roman"/>
          <w:bCs/>
          <w:sz w:val="18"/>
          <w:lang w:val="en-IE" w:eastAsia="fr-FR" w:bidi="en-US"/>
        </w:rPr>
        <w:t>is used for all amplification reactions described here.</w:t>
      </w:r>
    </w:p>
    <w:p w14:paraId="34266AB6"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The optimised PCR conditions </w:t>
      </w:r>
      <w:r w:rsidRPr="00AA56A8">
        <w:rPr>
          <w:rFonts w:ascii="Arial" w:eastAsia="Times New Roman" w:hAnsi="Arial" w:cs="Times New Roman"/>
          <w:bCs/>
          <w:sz w:val="18"/>
          <w:lang w:val="en-IE" w:bidi="en-US"/>
        </w:rPr>
        <w:t>(5–50 ng DNA)</w:t>
      </w:r>
      <w:r w:rsidRPr="00AA56A8">
        <w:rPr>
          <w:rFonts w:ascii="Arial" w:eastAsia="Times New Roman" w:hAnsi="Arial" w:cs="Times New Roman"/>
          <w:bCs/>
          <w:sz w:val="18"/>
          <w:lang w:val="en-IE" w:eastAsia="fr-FR" w:bidi="en-US"/>
        </w:rPr>
        <w:t xml:space="preserve"> (final concentrations in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xml:space="preserve"> total volume) for detection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in shrimp hepatopancreas samples are: primers (0.2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dNTPs (200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Taq polymerase (0.1 U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szCs w:val="14"/>
          <w:vertAlign w:val="superscript"/>
          <w:lang w:val="en-IE" w:eastAsia="fr-FR" w:bidi="en-US"/>
        </w:rPr>
        <w:t>–1</w:t>
      </w:r>
      <w:r w:rsidRPr="00AA56A8">
        <w:rPr>
          <w:rFonts w:ascii="Arial" w:eastAsia="Times New Roman" w:hAnsi="Arial" w:cs="Times New Roman"/>
          <w:bCs/>
          <w:sz w:val="18"/>
          <w:lang w:val="en-IE" w:eastAsia="fr-FR" w:bidi="en-US"/>
        </w:rPr>
        <w:t xml:space="preserve">), magnesium chloride (1.5 mM) in 10 mM Tris-HCl, pH 9.0, 50 mM </w:t>
      </w:r>
      <w:proofErr w:type="spellStart"/>
      <w:r w:rsidRPr="00AA56A8">
        <w:rPr>
          <w:rFonts w:ascii="Arial" w:eastAsia="Times New Roman" w:hAnsi="Arial" w:cs="Times New Roman"/>
          <w:bCs/>
          <w:sz w:val="18"/>
          <w:lang w:val="en-IE" w:eastAsia="fr-FR" w:bidi="en-US"/>
        </w:rPr>
        <w:t>KCl</w:t>
      </w:r>
      <w:proofErr w:type="spellEnd"/>
      <w:r w:rsidRPr="00AA56A8">
        <w:rPr>
          <w:rFonts w:ascii="Arial" w:eastAsia="Times New Roman" w:hAnsi="Arial" w:cs="Times New Roman"/>
          <w:bCs/>
          <w:sz w:val="18"/>
          <w:lang w:val="en-IE" w:eastAsia="fr-FR" w:bidi="en-US"/>
        </w:rPr>
        <w:t>.</w:t>
      </w:r>
    </w:p>
    <w:p w14:paraId="40D88D47"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The cycling parameters </w:t>
      </w:r>
      <w:proofErr w:type="gramStart"/>
      <w:r w:rsidRPr="00AA56A8">
        <w:rPr>
          <w:rFonts w:ascii="Arial" w:eastAsia="Times New Roman" w:hAnsi="Arial" w:cs="Times New Roman"/>
          <w:bCs/>
          <w:sz w:val="18"/>
          <w:lang w:val="en-IE" w:eastAsia="fr-FR" w:bidi="en-US"/>
        </w:rPr>
        <w:t>are:</w:t>
      </w:r>
      <w:proofErr w:type="gramEnd"/>
      <w:r w:rsidRPr="00AA56A8">
        <w:rPr>
          <w:rFonts w:ascii="Arial" w:eastAsia="Times New Roman" w:hAnsi="Arial" w:cs="Times New Roman"/>
          <w:bCs/>
          <w:sz w:val="18"/>
          <w:lang w:val="en-IE" w:eastAsia="fr-FR" w:bidi="en-US"/>
        </w:rPr>
        <w:t xml:space="preserve"> Step 1: 95°C for 5 minutes, 1 cycle; Step 2: 95°C for 30 seconds, 60°C for 30 seconds and 72°C for 30 seconds, 35 cycles; Step 3: 60°C for 1 minute, 72°C for 2 minutes, 1 cycle; 4°C infinite hold. </w:t>
      </w:r>
    </w:p>
    <w:p w14:paraId="4EB0A95E"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2</w:t>
      </w:r>
    </w:p>
    <w:p w14:paraId="6A5E6D69" w14:textId="77777777" w:rsidR="00EA27A7" w:rsidRPr="00AA56A8" w:rsidRDefault="00EA27A7" w:rsidP="00EA27A7">
      <w:pPr>
        <w:spacing w:after="240" w:line="240" w:lineRule="auto"/>
        <w:ind w:left="851"/>
        <w:jc w:val="both"/>
        <w:rPr>
          <w:rFonts w:ascii="Arial" w:eastAsia="Times New Roman" w:hAnsi="Arial" w:cs="Times New Roman"/>
          <w:bCs/>
          <w:i/>
          <w:iCs/>
          <w:sz w:val="18"/>
          <w:lang w:val="en-IE" w:eastAsia="fr-FR" w:bidi="en-US"/>
        </w:rPr>
      </w:pPr>
      <w:r w:rsidRPr="00AA56A8">
        <w:rPr>
          <w:rFonts w:ascii="Arial" w:eastAsia="Times New Roman" w:hAnsi="Arial" w:cs="Times New Roman"/>
          <w:bCs/>
          <w:sz w:val="18"/>
          <w:lang w:val="en-IE" w:eastAsia="fr-FR" w:bidi="en-US"/>
        </w:rPr>
        <w:t xml:space="preserve">The PCR based on </w:t>
      </w:r>
      <w:r w:rsidRPr="00AA56A8">
        <w:rPr>
          <w:rFonts w:ascii="Arial" w:eastAsia="Times New Roman" w:hAnsi="Arial" w:cs="Times New Roman"/>
          <w:bCs/>
          <w:sz w:val="18"/>
          <w:lang w:val="en-AU" w:eastAsia="fr-FR" w:bidi="en-US"/>
        </w:rPr>
        <w:t xml:space="preserve">flagella gene (flagella hook protein, </w:t>
      </w:r>
      <w:proofErr w:type="spellStart"/>
      <w:r w:rsidRPr="00AA56A8">
        <w:rPr>
          <w:rFonts w:ascii="Arial" w:eastAsia="Times New Roman" w:hAnsi="Arial" w:cs="Times New Roman"/>
          <w:bCs/>
          <w:sz w:val="18"/>
          <w:lang w:val="en-AU" w:eastAsia="fr-FR" w:bidi="en-US"/>
        </w:rPr>
        <w:t>flgE</w:t>
      </w:r>
      <w:proofErr w:type="spellEnd"/>
      <w:r w:rsidRPr="00AA56A8">
        <w:rPr>
          <w:rFonts w:ascii="Arial" w:eastAsia="Times New Roman" w:hAnsi="Arial" w:cs="Times New Roman"/>
          <w:bCs/>
          <w:sz w:val="18"/>
          <w:lang w:val="en-AU" w:eastAsia="fr-FR" w:bidi="en-US"/>
        </w:rPr>
        <w:t xml:space="preserve">) </w:t>
      </w:r>
      <w:r w:rsidRPr="00AA56A8">
        <w:rPr>
          <w:rFonts w:ascii="Arial" w:eastAsia="Times New Roman" w:hAnsi="Arial" w:cs="Times New Roman"/>
          <w:bCs/>
          <w:sz w:val="18"/>
          <w:lang w:val="en-IE" w:eastAsia="fr-FR" w:bidi="en-US"/>
        </w:rPr>
        <w:t xml:space="preserve">is based on </w:t>
      </w:r>
      <w:proofErr w:type="spellStart"/>
      <w:r w:rsidRPr="00AA56A8">
        <w:rPr>
          <w:rFonts w:ascii="Arial" w:eastAsia="Times New Roman" w:hAnsi="Arial" w:cs="Times New Roman"/>
          <w:bCs/>
          <w:sz w:val="18"/>
          <w:lang w:val="en-IE" w:eastAsia="fr-FR" w:bidi="en-US"/>
        </w:rPr>
        <w:t>Aranguren</w:t>
      </w:r>
      <w:proofErr w:type="spellEnd"/>
      <w:r w:rsidRPr="00AA56A8">
        <w:rPr>
          <w:rFonts w:ascii="Arial" w:eastAsia="Times New Roman" w:hAnsi="Arial" w:cs="Times New Roman"/>
          <w:bCs/>
          <w:sz w:val="18"/>
          <w:lang w:val="en-IE" w:eastAsia="fr-FR" w:bidi="en-US"/>
        </w:rPr>
        <w:t xml:space="preserve"> &amp; Dhar (2018). Primers designated as </w:t>
      </w:r>
      <w:r w:rsidRPr="00AA56A8">
        <w:rPr>
          <w:rFonts w:ascii="Arial" w:eastAsia="Times New Roman" w:hAnsi="Arial" w:cs="Times New Roman"/>
          <w:bCs/>
          <w:sz w:val="18"/>
          <w:lang w:val="en-US" w:eastAsia="fr-FR" w:bidi="en-US"/>
        </w:rPr>
        <w:t xml:space="preserve">NHP </w:t>
      </w:r>
      <w:proofErr w:type="spellStart"/>
      <w:r w:rsidRPr="00AA56A8">
        <w:rPr>
          <w:rFonts w:ascii="Arial" w:eastAsia="Times New Roman" w:hAnsi="Arial" w:cs="Times New Roman"/>
          <w:bCs/>
          <w:sz w:val="18"/>
          <w:lang w:val="en-US" w:eastAsia="fr-FR" w:bidi="en-US"/>
        </w:rPr>
        <w:t>FlgE</w:t>
      </w:r>
      <w:proofErr w:type="spellEnd"/>
      <w:r w:rsidRPr="00AA56A8">
        <w:rPr>
          <w:rFonts w:ascii="Arial" w:eastAsia="Times New Roman" w:hAnsi="Arial" w:cs="Times New Roman"/>
          <w:bCs/>
          <w:sz w:val="18"/>
          <w:lang w:val="en-US" w:eastAsia="fr-FR" w:bidi="en-US"/>
        </w:rPr>
        <w:t xml:space="preserve"> 1143F (5’-AGG CAA ACA AAC CCT TG-3’) </w:t>
      </w:r>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US" w:eastAsia="fr-FR" w:bidi="en-US"/>
        </w:rPr>
        <w:t xml:space="preserve">and the NHP </w:t>
      </w:r>
      <w:proofErr w:type="spellStart"/>
      <w:r w:rsidRPr="00AA56A8">
        <w:rPr>
          <w:rFonts w:ascii="Arial" w:eastAsia="Times New Roman" w:hAnsi="Arial" w:cs="Times New Roman"/>
          <w:bCs/>
          <w:sz w:val="18"/>
          <w:lang w:val="en-US" w:eastAsia="fr-FR" w:bidi="en-US"/>
        </w:rPr>
        <w:t>FlgE</w:t>
      </w:r>
      <w:proofErr w:type="spellEnd"/>
      <w:r w:rsidRPr="00AA56A8">
        <w:rPr>
          <w:rFonts w:ascii="Arial" w:eastAsia="Times New Roman" w:hAnsi="Arial" w:cs="Times New Roman"/>
          <w:bCs/>
          <w:sz w:val="18"/>
          <w:lang w:val="en-US" w:eastAsia="fr-FR" w:bidi="en-US"/>
        </w:rPr>
        <w:t xml:space="preserve"> 1475R (5’- GCG TTG GGA AAG TT-3’)</w:t>
      </w:r>
      <w:r w:rsidRPr="00AA56A8">
        <w:rPr>
          <w:rFonts w:ascii="Arial" w:eastAsia="Times New Roman" w:hAnsi="Arial" w:cs="Times New Roman"/>
          <w:bCs/>
          <w:sz w:val="18"/>
          <w:lang w:val="en-IE" w:eastAsia="fr-FR" w:bidi="en-US"/>
        </w:rPr>
        <w:t xml:space="preserve"> amplify a 333-base</w:t>
      </w:r>
      <w:r w:rsidRPr="00AA56A8">
        <w:rPr>
          <w:rFonts w:ascii="Arial" w:eastAsia="Times New Roman" w:hAnsi="Arial" w:cs="Times New Roman"/>
          <w:bCs/>
          <w:sz w:val="18"/>
          <w:lang w:val="en-IE" w:bidi="en-US"/>
        </w:rPr>
        <w:t xml:space="preserve"> pair (</w:t>
      </w:r>
      <w:r w:rsidRPr="00AA56A8">
        <w:rPr>
          <w:rFonts w:ascii="Arial" w:eastAsia="Times New Roman" w:hAnsi="Arial" w:cs="Times New Roman"/>
          <w:bCs/>
          <w:sz w:val="18"/>
          <w:lang w:val="en-IE" w:eastAsia="fr-FR" w:bidi="en-US"/>
        </w:rPr>
        <w:t>bp</w:t>
      </w:r>
      <w:r w:rsidRPr="00AA56A8">
        <w:rPr>
          <w:rFonts w:ascii="Arial" w:eastAsia="Times New Roman" w:hAnsi="Arial" w:cs="Times New Roman"/>
          <w:bCs/>
          <w:sz w:val="18"/>
          <w:lang w:val="en-IE" w:bidi="en-US"/>
        </w:rPr>
        <w:t xml:space="preserve">) </w:t>
      </w:r>
      <w:r w:rsidRPr="00AA56A8">
        <w:rPr>
          <w:rFonts w:ascii="Arial" w:eastAsia="Times New Roman" w:hAnsi="Arial" w:cs="Times New Roman"/>
          <w:bCs/>
          <w:sz w:val="18"/>
          <w:lang w:val="en-IE" w:eastAsia="fr-FR" w:bidi="en-US"/>
        </w:rPr>
        <w:t xml:space="preserve">fragment corresponding to the </w:t>
      </w:r>
      <w:proofErr w:type="spellStart"/>
      <w:r w:rsidRPr="00AA56A8">
        <w:rPr>
          <w:rFonts w:ascii="Arial" w:eastAsia="Times New Roman" w:hAnsi="Arial" w:cs="Times New Roman"/>
          <w:bCs/>
          <w:sz w:val="18"/>
          <w:lang w:val="en-IE" w:eastAsia="fr-FR" w:bidi="en-US"/>
        </w:rPr>
        <w:t>Flg</w:t>
      </w:r>
      <w:proofErr w:type="spellEnd"/>
      <w:r w:rsidRPr="00AA56A8">
        <w:rPr>
          <w:rFonts w:ascii="Arial" w:eastAsia="Times New Roman" w:hAnsi="Arial" w:cs="Times New Roman"/>
          <w:bCs/>
          <w:sz w:val="18"/>
          <w:lang w:val="en-IE" w:eastAsia="fr-FR" w:bidi="en-US"/>
        </w:rPr>
        <w:t xml:space="preserve"> E of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bidi="en-US"/>
        </w:rPr>
        <w:t xml:space="preserve">. </w:t>
      </w:r>
    </w:p>
    <w:p w14:paraId="4398556C"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w:t>
      </w:r>
      <w:r w:rsidRPr="00AA56A8">
        <w:rPr>
          <w:rFonts w:ascii="Arial" w:eastAsia="Times New Roman" w:hAnsi="Arial" w:cs="Times New Roman"/>
          <w:bCs/>
          <w:sz w:val="18"/>
          <w:lang w:val="en-IE" w:eastAsia="fr-FR" w:bidi="en-US"/>
        </w:rPr>
        <w:tab/>
        <w:t xml:space="preserve">The following controls should be included when performing the PCR </w:t>
      </w:r>
      <w:proofErr w:type="gramStart"/>
      <w:r w:rsidRPr="00AA56A8">
        <w:rPr>
          <w:rFonts w:ascii="Arial" w:eastAsia="Times New Roman" w:hAnsi="Arial" w:cs="Times New Roman"/>
          <w:bCs/>
          <w:sz w:val="18"/>
          <w:lang w:val="en-IE" w:eastAsia="fr-FR" w:bidi="en-US"/>
        </w:rPr>
        <w:t>assay</w:t>
      </w:r>
      <w:proofErr w:type="gramEnd"/>
      <w:r w:rsidRPr="00AA56A8">
        <w:rPr>
          <w:rFonts w:ascii="Arial" w:eastAsia="Times New Roman" w:hAnsi="Arial" w:cs="Times New Roman"/>
          <w:bCs/>
          <w:sz w:val="18"/>
          <w:lang w:val="en-IE" w:eastAsia="fr-FR" w:bidi="en-US"/>
        </w:rPr>
        <w:t xml:space="preserve"> a) known</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negative tissue sample; b) a known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positive sample (hepatopancreas); and c) a ‘no template’ control.</w:t>
      </w:r>
    </w:p>
    <w:p w14:paraId="4611E8E0"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t xml:space="preserve">The </w:t>
      </w:r>
      <w:proofErr w:type="spellStart"/>
      <w:r w:rsidRPr="00AA56A8">
        <w:rPr>
          <w:rFonts w:ascii="Arial" w:eastAsia="Times New Roman" w:hAnsi="Arial" w:cs="Times New Roman"/>
          <w:bCs/>
          <w:sz w:val="18"/>
          <w:lang w:val="en-IE" w:bidi="en-US"/>
        </w:rPr>
        <w:t>PuReTaq</w:t>
      </w:r>
      <w:r w:rsidRPr="00AA56A8">
        <w:rPr>
          <w:rFonts w:ascii="Arial" w:eastAsia="Times New Roman" w:hAnsi="Arial" w:cs="Times New Roman"/>
          <w:bCs/>
          <w:sz w:val="18"/>
          <w:vertAlign w:val="superscript"/>
          <w:lang w:val="en-IE" w:bidi="en-US"/>
        </w:rPr>
        <w:t>TM</w:t>
      </w:r>
      <w:proofErr w:type="spellEnd"/>
      <w:r w:rsidRPr="00AA56A8">
        <w:rPr>
          <w:rFonts w:ascii="Arial" w:eastAsia="Times New Roman" w:hAnsi="Arial" w:cs="Times New Roman"/>
          <w:bCs/>
          <w:sz w:val="18"/>
          <w:lang w:val="en-IE" w:bidi="en-US"/>
        </w:rPr>
        <w:t xml:space="preserve"> Ready-To-Go PCR Bead (RTG beads, GE Healthcare) </w:t>
      </w:r>
      <w:r w:rsidRPr="00AA56A8">
        <w:rPr>
          <w:rFonts w:ascii="Arial" w:eastAsia="Times New Roman" w:hAnsi="Arial" w:cs="Times New Roman"/>
          <w:bCs/>
          <w:sz w:val="18"/>
          <w:lang w:val="en-IE" w:eastAsia="fr-FR" w:bidi="en-US"/>
        </w:rPr>
        <w:t>is used for all amplification reactions described here.</w:t>
      </w:r>
    </w:p>
    <w:p w14:paraId="381FAEA5"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The optimised PCR conditions </w:t>
      </w:r>
      <w:r w:rsidRPr="00AA56A8">
        <w:rPr>
          <w:rFonts w:ascii="Arial" w:eastAsia="Times New Roman" w:hAnsi="Arial" w:cs="Times New Roman"/>
          <w:bCs/>
          <w:sz w:val="18"/>
          <w:lang w:val="en-IE" w:bidi="en-US"/>
        </w:rPr>
        <w:t>(5–50 ng DNA)</w:t>
      </w:r>
      <w:r w:rsidRPr="00AA56A8">
        <w:rPr>
          <w:rFonts w:ascii="Arial" w:eastAsia="Times New Roman" w:hAnsi="Arial" w:cs="Times New Roman"/>
          <w:bCs/>
          <w:sz w:val="18"/>
          <w:lang w:val="en-IE" w:eastAsia="fr-FR" w:bidi="en-US"/>
        </w:rPr>
        <w:t xml:space="preserve"> (final concentrations in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xml:space="preserve"> total volume) for detection of </w:t>
      </w:r>
      <w:r w:rsidRPr="00AA56A8">
        <w:rPr>
          <w:rFonts w:ascii="Arial" w:eastAsia="Times New Roman" w:hAnsi="Arial" w:cs="Times New Roman"/>
          <w:bCs/>
          <w:i/>
          <w:iCs/>
          <w:sz w:val="18"/>
          <w:lang w:val="en" w:bidi="en-US"/>
        </w:rPr>
        <w:t>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in shrimp hepatopancreas samples are: primers (0.2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dNTPs (200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Taq polymerase (0.1 U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szCs w:val="14"/>
          <w:vertAlign w:val="superscript"/>
          <w:lang w:val="en-IE" w:eastAsia="fr-FR" w:bidi="en-US"/>
        </w:rPr>
        <w:t>–1</w:t>
      </w:r>
      <w:r w:rsidRPr="00AA56A8">
        <w:rPr>
          <w:rFonts w:ascii="Arial" w:eastAsia="Times New Roman" w:hAnsi="Arial" w:cs="Times New Roman"/>
          <w:bCs/>
          <w:sz w:val="18"/>
          <w:lang w:val="en-IE" w:eastAsia="fr-FR" w:bidi="en-US"/>
        </w:rPr>
        <w:t xml:space="preserve">), magnesium chloride (1.5 mM) in 10 mM Tris-HCl, pH 9.0, 50 mM </w:t>
      </w:r>
      <w:proofErr w:type="spellStart"/>
      <w:r w:rsidRPr="00AA56A8">
        <w:rPr>
          <w:rFonts w:ascii="Arial" w:eastAsia="Times New Roman" w:hAnsi="Arial" w:cs="Times New Roman"/>
          <w:bCs/>
          <w:sz w:val="18"/>
          <w:lang w:val="en-IE" w:eastAsia="fr-FR" w:bidi="en-US"/>
        </w:rPr>
        <w:t>KCl</w:t>
      </w:r>
      <w:proofErr w:type="spellEnd"/>
      <w:r w:rsidRPr="00AA56A8">
        <w:rPr>
          <w:rFonts w:ascii="Arial" w:eastAsia="Times New Roman" w:hAnsi="Arial" w:cs="Times New Roman"/>
          <w:bCs/>
          <w:sz w:val="18"/>
          <w:lang w:val="en-IE" w:eastAsia="fr-FR" w:bidi="en-US"/>
        </w:rPr>
        <w:t>.</w:t>
      </w:r>
    </w:p>
    <w:p w14:paraId="327BBE8B"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The cycling parameters </w:t>
      </w:r>
      <w:proofErr w:type="gramStart"/>
      <w:r w:rsidRPr="00AA56A8">
        <w:rPr>
          <w:rFonts w:ascii="Arial" w:eastAsia="Times New Roman" w:hAnsi="Arial" w:cs="Times New Roman"/>
          <w:bCs/>
          <w:sz w:val="18"/>
          <w:lang w:val="en-IE" w:eastAsia="fr-FR" w:bidi="en-US"/>
        </w:rPr>
        <w:t>are:</w:t>
      </w:r>
      <w:proofErr w:type="gramEnd"/>
      <w:r w:rsidRPr="00AA56A8">
        <w:rPr>
          <w:rFonts w:ascii="Arial" w:eastAsia="Times New Roman" w:hAnsi="Arial" w:cs="Times New Roman"/>
          <w:bCs/>
          <w:sz w:val="18"/>
          <w:lang w:val="en-IE" w:eastAsia="fr-FR" w:bidi="en-US"/>
        </w:rPr>
        <w:t xml:space="preserve"> </w:t>
      </w:r>
      <w:r w:rsidRPr="00AA56A8">
        <w:rPr>
          <w:rFonts w:ascii="Arial" w:eastAsia="Times New Roman" w:hAnsi="Arial" w:cs="Times New Roman"/>
          <w:bCs/>
          <w:sz w:val="18"/>
          <w:lang w:val="en-US" w:eastAsia="fr-FR" w:bidi="en-US"/>
        </w:rPr>
        <w:t xml:space="preserve">initial denaturation at 95ºC for 5 minutes followed by 35 cycles of 95ºC for 30 seconds, 62ºC for 30 seconds, and 72ºC for 30 seconds, and a final extension at 72ºC for 5 minutes followed by </w:t>
      </w:r>
      <w:r w:rsidRPr="00AA56A8">
        <w:rPr>
          <w:rFonts w:ascii="Arial" w:eastAsia="Times New Roman" w:hAnsi="Arial" w:cs="Times New Roman"/>
          <w:bCs/>
          <w:sz w:val="18"/>
          <w:lang w:val="en-IE" w:eastAsia="fr-FR" w:bidi="en-US"/>
        </w:rPr>
        <w:t xml:space="preserve">4°C infinite hold. </w:t>
      </w:r>
    </w:p>
    <w:p w14:paraId="5049A2BA"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Note: The conditions should be optimised for each thermal cycler using known positive controls.</w:t>
      </w:r>
    </w:p>
    <w:p w14:paraId="33F4974F"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495D6E1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p w14:paraId="205551A2" w14:textId="77777777" w:rsidR="00EA27A7" w:rsidRPr="00AA56A8" w:rsidRDefault="00EA27A7" w:rsidP="00EA27A7">
      <w:pPr>
        <w:spacing w:after="240" w:line="240" w:lineRule="auto"/>
        <w:ind w:left="851"/>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None.</w:t>
      </w:r>
    </w:p>
    <w:p w14:paraId="04296F33"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4.5.</w:t>
      </w:r>
      <w:r w:rsidRPr="00AA56A8">
        <w:rPr>
          <w:rFonts w:ascii="Ottawa" w:eastAsia="MS Mincho" w:hAnsi="Ottawa" w:cs="Times New Roman"/>
          <w:b/>
          <w:sz w:val="21"/>
          <w:szCs w:val="20"/>
          <w:lang w:val="da-DK" w:eastAsia="da-DK"/>
        </w:rPr>
        <w:tab/>
        <w:t>Amplicon sequencing</w:t>
      </w:r>
    </w:p>
    <w:p w14:paraId="449BA59C"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bidi="en-US"/>
        </w:rPr>
      </w:pPr>
      <w:r w:rsidRPr="00AA56A8">
        <w:rPr>
          <w:rFonts w:ascii="Arial" w:eastAsia="Times New Roman" w:hAnsi="Arial" w:cs="Times New Roman"/>
          <w:sz w:val="18"/>
          <w:lang w:val="en-IE" w:eastAsia="fr-FR" w:bidi="en-US"/>
        </w:rPr>
        <w:t xml:space="preserve">PCR products may be cloned and sequenced or sequenced directly when necessary to confirm infection </w:t>
      </w:r>
      <w:bookmarkStart w:id="7" w:name="_Hlk93567203"/>
      <w:r w:rsidRPr="00AA56A8">
        <w:rPr>
          <w:rFonts w:ascii="Arial" w:eastAsia="Times New Roman" w:hAnsi="Arial" w:cs="Times New Roman"/>
          <w:sz w:val="18"/>
          <w:lang w:val="en-IE" w:eastAsia="es-MX" w:bidi="en-US"/>
        </w:rPr>
        <w:t xml:space="preserve">with </w:t>
      </w:r>
      <w:bookmarkEnd w:id="7"/>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eastAsia="fr-FR" w:bidi="en-US"/>
        </w:rPr>
        <w:t>or to identify false positives or nonspecific amplification (</w:t>
      </w:r>
      <w:proofErr w:type="spellStart"/>
      <w:r w:rsidRPr="00AA56A8">
        <w:rPr>
          <w:rFonts w:ascii="Arial" w:eastAsia="Times New Roman" w:hAnsi="Arial" w:cs="Times New Roman"/>
          <w:sz w:val="18"/>
          <w:lang w:val="en-IE" w:eastAsia="es-MX" w:bidi="en-US"/>
        </w:rPr>
        <w:t>Aranguren</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sz w:val="18"/>
          <w:lang w:val="en-IE" w:bidi="en-US"/>
        </w:rPr>
        <w:t>et al.,</w:t>
      </w:r>
      <w:r w:rsidRPr="00AA56A8">
        <w:rPr>
          <w:rFonts w:ascii="Arial" w:eastAsia="Times New Roman" w:hAnsi="Arial" w:cs="Times New Roman"/>
          <w:sz w:val="18"/>
          <w:lang w:val="en-IE" w:bidi="en-US"/>
        </w:rPr>
        <w:t xml:space="preserve"> 2010</w:t>
      </w:r>
      <w:r w:rsidRPr="00AA56A8">
        <w:rPr>
          <w:rFonts w:ascii="Arial" w:eastAsia="Times New Roman" w:hAnsi="Arial" w:cs="Times New Roman"/>
          <w:sz w:val="18"/>
          <w:lang w:val="en-IE" w:eastAsia="fr-FR" w:bidi="en-US"/>
        </w:rPr>
        <w:t xml:space="preserve">; Aranguren &amp; Dhar, 2018; </w:t>
      </w:r>
      <w:r w:rsidRPr="00AA56A8">
        <w:rPr>
          <w:rFonts w:ascii="Arial" w:eastAsia="Times New Roman" w:hAnsi="Arial" w:cs="Arial"/>
          <w:color w:val="231F20"/>
          <w:sz w:val="18"/>
          <w:szCs w:val="18"/>
          <w:lang w:val="en-IE" w:eastAsia="es-MX"/>
        </w:rPr>
        <w:t xml:space="preserve">Vincent &amp; </w:t>
      </w:r>
      <w:proofErr w:type="spellStart"/>
      <w:r w:rsidRPr="00AA56A8">
        <w:rPr>
          <w:rFonts w:ascii="Arial" w:eastAsia="Times New Roman" w:hAnsi="Arial" w:cs="Arial"/>
          <w:color w:val="231F20"/>
          <w:sz w:val="18"/>
          <w:szCs w:val="18"/>
          <w:lang w:val="en-IE" w:eastAsia="es-MX"/>
        </w:rPr>
        <w:t>Lotz</w:t>
      </w:r>
      <w:proofErr w:type="spellEnd"/>
      <w:r w:rsidRPr="00AA56A8">
        <w:rPr>
          <w:rFonts w:ascii="Arial" w:eastAsia="Times New Roman" w:hAnsi="Arial" w:cs="Arial"/>
          <w:color w:val="231F20"/>
          <w:sz w:val="18"/>
          <w:szCs w:val="18"/>
          <w:lang w:val="en-IE" w:eastAsia="es-MX"/>
        </w:rPr>
        <w:t>, 2005</w:t>
      </w:r>
      <w:r w:rsidRPr="00AA56A8">
        <w:rPr>
          <w:rFonts w:ascii="Arial" w:eastAsia="Times New Roman" w:hAnsi="Arial" w:cs="Times New Roman"/>
          <w:sz w:val="18"/>
          <w:lang w:val="en-IE" w:eastAsia="fr-FR" w:bidi="en-US"/>
        </w:rPr>
        <w:t xml:space="preserve">). </w:t>
      </w:r>
    </w:p>
    <w:p w14:paraId="222D2059"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4.6.</w:t>
      </w:r>
      <w:r w:rsidRPr="00AA56A8">
        <w:rPr>
          <w:rFonts w:ascii="Ottawa" w:eastAsia="MS Mincho" w:hAnsi="Ottawa" w:cs="Times New Roman"/>
          <w:b/>
          <w:sz w:val="21"/>
          <w:szCs w:val="20"/>
          <w:lang w:val="da-DK" w:eastAsia="da-DK"/>
        </w:rPr>
        <w:tab/>
      </w:r>
      <w:r w:rsidRPr="00AA56A8">
        <w:rPr>
          <w:rFonts w:ascii="Ottawa" w:eastAsia="MS Mincho" w:hAnsi="Ottawa" w:cs="Times New Roman"/>
          <w:b/>
          <w:i/>
          <w:sz w:val="21"/>
          <w:szCs w:val="20"/>
          <w:lang w:val="da-DK" w:eastAsia="da-DK"/>
        </w:rPr>
        <w:t>In-situ</w:t>
      </w:r>
      <w:r w:rsidRPr="00AA56A8">
        <w:rPr>
          <w:rFonts w:ascii="Ottawa" w:eastAsia="MS Mincho" w:hAnsi="Ottawa" w:cs="Times New Roman"/>
          <w:b/>
          <w:sz w:val="21"/>
          <w:szCs w:val="20"/>
          <w:lang w:val="da-DK" w:eastAsia="da-DK"/>
        </w:rPr>
        <w:t xml:space="preserve"> hybridisation</w:t>
      </w:r>
    </w:p>
    <w:p w14:paraId="383EC588" w14:textId="77777777" w:rsidR="00EA27A7" w:rsidRPr="00AA56A8" w:rsidRDefault="00EA27A7" w:rsidP="00EA27A7">
      <w:pPr>
        <w:spacing w:after="240" w:line="240" w:lineRule="auto"/>
        <w:ind w:left="567"/>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 xml:space="preserve">The ISH method of Loy &amp; </w:t>
      </w:r>
      <w:proofErr w:type="spellStart"/>
      <w:r w:rsidRPr="00AA56A8">
        <w:rPr>
          <w:rFonts w:ascii="Arial" w:eastAsia="Times New Roman" w:hAnsi="Arial" w:cs="Times New Roman"/>
          <w:sz w:val="18"/>
          <w:lang w:val="en-IE" w:bidi="en-US"/>
        </w:rPr>
        <w:t>Frelier</w:t>
      </w:r>
      <w:proofErr w:type="spellEnd"/>
      <w:r w:rsidRPr="00AA56A8">
        <w:rPr>
          <w:rFonts w:ascii="Arial" w:eastAsia="Times New Roman" w:hAnsi="Arial" w:cs="Times New Roman"/>
          <w:sz w:val="18"/>
          <w:lang w:val="en-IE" w:bidi="en-US"/>
        </w:rPr>
        <w:t xml:space="preserve"> (1996) and Lightner (1996) provides greater diagnostic sensitivity than do more traditional methods for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detection and diagnosis of infection that employ classical histological methods (Lightner, 1996; Morales-Covarrubias, 2010). The ISH assay of routine histological sections of acute, transition and chronic phase lesions in hepatopancreas with a specific DIG-labelled DNA probe to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16S rRNA provides a definitive diagnosis of infection 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bidi="en-US"/>
        </w:rPr>
        <w:t xml:space="preserve"> (Lightner, 1996; Loy &amp; </w:t>
      </w:r>
      <w:proofErr w:type="spellStart"/>
      <w:r w:rsidRPr="00AA56A8">
        <w:rPr>
          <w:rFonts w:ascii="Arial" w:eastAsia="Times New Roman" w:hAnsi="Arial" w:cs="Times New Roman"/>
          <w:sz w:val="18"/>
          <w:lang w:val="en-IE" w:bidi="en-US"/>
        </w:rPr>
        <w:t>Frelier</w:t>
      </w:r>
      <w:proofErr w:type="spellEnd"/>
      <w:r w:rsidRPr="00AA56A8">
        <w:rPr>
          <w:rFonts w:ascii="Arial" w:eastAsia="Times New Roman" w:hAnsi="Arial" w:cs="Times New Roman"/>
          <w:sz w:val="18"/>
          <w:lang w:val="en-IE" w:bidi="en-US"/>
        </w:rPr>
        <w:t xml:space="preserve">, 1996; Morales-Covarrubias </w:t>
      </w:r>
      <w:r w:rsidRPr="00AA56A8">
        <w:rPr>
          <w:rFonts w:ascii="Arial" w:eastAsia="Times New Roman" w:hAnsi="Arial" w:cs="Times New Roman"/>
          <w:i/>
          <w:iCs/>
          <w:sz w:val="18"/>
          <w:lang w:val="en-IE" w:bidi="en-US"/>
        </w:rPr>
        <w:t>et al.,</w:t>
      </w:r>
      <w:r w:rsidRPr="00AA56A8">
        <w:rPr>
          <w:rFonts w:ascii="Arial" w:eastAsia="Times New Roman" w:hAnsi="Arial" w:cs="Times New Roman"/>
          <w:sz w:val="18"/>
          <w:lang w:val="en-IE" w:bidi="en-US"/>
        </w:rPr>
        <w:t xml:space="preserve"> 2006). Pathognomonic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positive lesions display prominent blue to blue-black areas in the cytoplasm of affected cells when reacted with the DNA probes. (See Chapter 2.2.4 </w:t>
      </w:r>
      <w:r w:rsidRPr="00AA56A8">
        <w:rPr>
          <w:rFonts w:ascii="Arial" w:eastAsia="Times New Roman" w:hAnsi="Arial" w:cs="Times New Roman"/>
          <w:i/>
          <w:iCs/>
          <w:sz w:val="18"/>
          <w:lang w:val="en-IE" w:bidi="en-US"/>
        </w:rPr>
        <w:t>Infection with infectious hypodermal and haematopoietic necrosis virus</w:t>
      </w:r>
      <w:r w:rsidRPr="00AA56A8">
        <w:rPr>
          <w:rFonts w:ascii="Arial" w:eastAsia="Times New Roman" w:hAnsi="Arial" w:cs="Times New Roman"/>
          <w:sz w:val="18"/>
          <w:lang w:val="en-IE" w:bidi="en-US"/>
        </w:rPr>
        <w:t xml:space="preserve"> for details of the ISH method, and Chapter 2.2.0 Section B.5.3.ii for detailed information on the use of Davidson’s AFA fixative.)</w:t>
      </w:r>
    </w:p>
    <w:p w14:paraId="5B2CCC05" w14:textId="42ADF90D"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4.7.</w:t>
      </w:r>
      <w:r w:rsidRPr="00AA56A8">
        <w:rPr>
          <w:rFonts w:ascii="Ottawa" w:eastAsia="MS Mincho" w:hAnsi="Ottawa" w:cs="Times New Roman"/>
          <w:b/>
          <w:sz w:val="21"/>
          <w:szCs w:val="20"/>
          <w:lang w:val="da-DK" w:eastAsia="da-DK"/>
        </w:rPr>
        <w:tab/>
        <w:t>Immun</w:t>
      </w:r>
      <w:r w:rsidR="00E539B9">
        <w:rPr>
          <w:rFonts w:ascii="Ottawa" w:eastAsia="MS Mincho" w:hAnsi="Ottawa" w:cs="Times New Roman"/>
          <w:b/>
          <w:sz w:val="21"/>
          <w:szCs w:val="20"/>
          <w:lang w:val="da-DK" w:eastAsia="da-DK"/>
        </w:rPr>
        <w:t xml:space="preserve"> </w:t>
      </w:r>
      <w:r w:rsidRPr="00AA56A8">
        <w:rPr>
          <w:rFonts w:ascii="Ottawa" w:eastAsia="MS Mincho" w:hAnsi="Ottawa" w:cs="Times New Roman"/>
          <w:b/>
          <w:sz w:val="21"/>
          <w:szCs w:val="20"/>
          <w:lang w:val="da-DK" w:eastAsia="da-DK"/>
        </w:rPr>
        <w:t>ohistochemistry</w:t>
      </w:r>
    </w:p>
    <w:p w14:paraId="609BBEF2" w14:textId="01579CC1" w:rsidR="00EA27A7" w:rsidRDefault="00EA27A7" w:rsidP="7E29D825">
      <w:pPr>
        <w:spacing w:after="240" w:line="240" w:lineRule="auto"/>
        <w:ind w:left="567"/>
        <w:jc w:val="both"/>
        <w:rPr>
          <w:rFonts w:ascii="Arial" w:eastAsia="Times New Roman" w:hAnsi="Arial" w:cs="Times New Roman"/>
          <w:sz w:val="18"/>
          <w:szCs w:val="18"/>
          <w:lang w:val="en-IE" w:eastAsia="fr-FR"/>
        </w:rPr>
      </w:pPr>
      <w:r w:rsidRPr="7E29D825">
        <w:rPr>
          <w:rFonts w:ascii="Arial" w:eastAsia="Times New Roman" w:hAnsi="Arial" w:cs="Times New Roman"/>
          <w:sz w:val="18"/>
          <w:szCs w:val="18"/>
          <w:lang w:val="en-IE" w:eastAsia="es-MX"/>
        </w:rPr>
        <w:t xml:space="preserve">Immunohistochemistry (IHC) tests </w:t>
      </w:r>
      <w:r w:rsidRPr="7E29D825">
        <w:rPr>
          <w:rFonts w:ascii="Arial" w:eastAsia="Times New Roman" w:hAnsi="Arial" w:cs="Times New Roman"/>
          <w:sz w:val="18"/>
          <w:szCs w:val="18"/>
          <w:lang w:val="en-IE" w:eastAsia="fr-FR"/>
        </w:rPr>
        <w:t>using monoclonal antibodies (</w:t>
      </w:r>
      <w:proofErr w:type="spellStart"/>
      <w:r w:rsidRPr="7E29D825">
        <w:rPr>
          <w:rFonts w:ascii="Arial" w:eastAsia="Times New Roman" w:hAnsi="Arial" w:cs="Times New Roman"/>
          <w:sz w:val="18"/>
          <w:szCs w:val="18"/>
          <w:lang w:val="en-IE" w:eastAsia="fr-FR"/>
        </w:rPr>
        <w:t>MAbs</w:t>
      </w:r>
      <w:proofErr w:type="spellEnd"/>
      <w:r w:rsidRPr="7E29D825">
        <w:rPr>
          <w:rFonts w:ascii="Arial" w:eastAsia="Times New Roman" w:hAnsi="Arial" w:cs="Times New Roman"/>
          <w:sz w:val="18"/>
          <w:szCs w:val="18"/>
          <w:lang w:val="en-IE" w:eastAsia="fr-FR"/>
        </w:rPr>
        <w:t xml:space="preserve">) to </w:t>
      </w:r>
      <w:r w:rsidRPr="7E29D825">
        <w:rPr>
          <w:rFonts w:ascii="Arial" w:eastAsia="Times New Roman" w:hAnsi="Arial" w:cs="Times New Roman"/>
          <w:i/>
          <w:iCs/>
          <w:sz w:val="18"/>
          <w:szCs w:val="18"/>
          <w:lang w:val="en"/>
        </w:rPr>
        <w:t xml:space="preserve">H. </w:t>
      </w:r>
      <w:proofErr w:type="spellStart"/>
      <w:r w:rsidRPr="7E29D825">
        <w:rPr>
          <w:rFonts w:ascii="Arial" w:eastAsia="Times New Roman" w:hAnsi="Arial" w:cs="Times New Roman"/>
          <w:i/>
          <w:iCs/>
          <w:sz w:val="18"/>
          <w:szCs w:val="18"/>
          <w:lang w:val="en"/>
        </w:rPr>
        <w:t>penaei</w:t>
      </w:r>
      <w:proofErr w:type="spellEnd"/>
      <w:r w:rsidRPr="7E29D825">
        <w:rPr>
          <w:rFonts w:ascii="Arial" w:eastAsia="Times New Roman" w:hAnsi="Arial" w:cs="Times New Roman"/>
          <w:sz w:val="18"/>
          <w:szCs w:val="18"/>
          <w:lang w:val="en-IE" w:eastAsia="fr-FR"/>
        </w:rPr>
        <w:t>, according to the methods described in</w:t>
      </w:r>
      <w:r w:rsidRPr="7E29D825">
        <w:rPr>
          <w:rFonts w:ascii="Arial" w:eastAsia="Times New Roman" w:hAnsi="Arial" w:cs="Arial"/>
          <w:color w:val="231F20"/>
          <w:sz w:val="18"/>
          <w:szCs w:val="18"/>
          <w:lang w:val="en-IE" w:eastAsia="es-MX"/>
        </w:rPr>
        <w:t xml:space="preserve"> </w:t>
      </w:r>
      <w:r w:rsidRPr="7E29D825">
        <w:rPr>
          <w:rFonts w:ascii="Arial" w:eastAsia="Times New Roman" w:hAnsi="Arial" w:cs="Times New Roman"/>
          <w:sz w:val="18"/>
          <w:szCs w:val="18"/>
          <w:lang w:val="en-IE" w:eastAsia="fr-FR"/>
        </w:rPr>
        <w:t xml:space="preserve">Bradley-Dunlop </w:t>
      </w:r>
      <w:r w:rsidRPr="7E29D825">
        <w:rPr>
          <w:rFonts w:ascii="Arial" w:eastAsia="Times New Roman" w:hAnsi="Arial" w:cs="Times New Roman"/>
          <w:i/>
          <w:iCs/>
          <w:sz w:val="18"/>
          <w:szCs w:val="18"/>
          <w:lang w:val="en-IE" w:eastAsia="fr-FR"/>
        </w:rPr>
        <w:t>et al.</w:t>
      </w:r>
      <w:r w:rsidRPr="7E29D825">
        <w:rPr>
          <w:rFonts w:ascii="Arial" w:eastAsia="Times New Roman" w:hAnsi="Arial" w:cs="Times New Roman"/>
          <w:sz w:val="18"/>
          <w:szCs w:val="18"/>
          <w:lang w:val="en-IE" w:eastAsia="fr-FR"/>
        </w:rPr>
        <w:t xml:space="preserve"> (2004), </w:t>
      </w:r>
      <w:r w:rsidRPr="00E539B9">
        <w:rPr>
          <w:rFonts w:ascii="Arial" w:eastAsia="Times New Roman" w:hAnsi="Arial" w:cs="Times New Roman"/>
          <w:strike/>
          <w:color w:val="FF0000"/>
          <w:sz w:val="18"/>
          <w:szCs w:val="18"/>
          <w:lang w:val="en-IE" w:eastAsia="fr-FR"/>
        </w:rPr>
        <w:t>are available</w:t>
      </w:r>
      <w:r w:rsidRPr="7E29D825">
        <w:rPr>
          <w:rFonts w:ascii="Arial" w:eastAsia="Times New Roman" w:hAnsi="Arial" w:cs="Times New Roman"/>
          <w:sz w:val="18"/>
          <w:szCs w:val="18"/>
          <w:lang w:val="en-IE" w:eastAsia="fr-FR"/>
        </w:rPr>
        <w:t xml:space="preserve"> </w:t>
      </w:r>
      <w:r w:rsidR="00E539B9">
        <w:rPr>
          <w:rFonts w:ascii="Arial" w:eastAsia="Times New Roman" w:hAnsi="Arial" w:cs="Times New Roman"/>
          <w:color w:val="FF0000"/>
          <w:sz w:val="18"/>
          <w:szCs w:val="18"/>
          <w:u w:val="double"/>
          <w:lang w:val="en-IE" w:eastAsia="fr-FR"/>
        </w:rPr>
        <w:t xml:space="preserve">exist </w:t>
      </w:r>
      <w:r w:rsidRPr="7E29D825">
        <w:rPr>
          <w:rFonts w:ascii="Arial" w:eastAsia="Times New Roman" w:hAnsi="Arial" w:cs="Times New Roman"/>
          <w:sz w:val="18"/>
          <w:szCs w:val="18"/>
          <w:lang w:val="en-IE" w:eastAsia="fr-FR"/>
        </w:rPr>
        <w:t xml:space="preserve">for </w:t>
      </w:r>
      <w:r w:rsidRPr="7E29D825">
        <w:rPr>
          <w:rFonts w:ascii="Arial" w:eastAsia="Times New Roman" w:hAnsi="Arial" w:cs="Times New Roman"/>
          <w:i/>
          <w:iCs/>
          <w:sz w:val="18"/>
          <w:szCs w:val="18"/>
          <w:lang w:val="en"/>
        </w:rPr>
        <w:t xml:space="preserve">H. </w:t>
      </w:r>
      <w:proofErr w:type="spellStart"/>
      <w:r w:rsidRPr="7E29D825">
        <w:rPr>
          <w:rFonts w:ascii="Arial" w:eastAsia="Times New Roman" w:hAnsi="Arial" w:cs="Times New Roman"/>
          <w:i/>
          <w:iCs/>
          <w:sz w:val="18"/>
          <w:szCs w:val="18"/>
          <w:lang w:val="en"/>
        </w:rPr>
        <w:t>penaei</w:t>
      </w:r>
      <w:proofErr w:type="spellEnd"/>
      <w:r w:rsidRPr="7E29D825">
        <w:rPr>
          <w:rFonts w:ascii="Arial" w:eastAsia="Times New Roman" w:hAnsi="Arial" w:cs="Times New Roman"/>
          <w:sz w:val="18"/>
          <w:szCs w:val="18"/>
          <w:lang w:val="en-IE" w:eastAsia="fr-FR"/>
        </w:rPr>
        <w:t xml:space="preserve"> detection. </w:t>
      </w:r>
    </w:p>
    <w:p w14:paraId="049EE252" w14:textId="5AE0D721" w:rsidR="00E539B9" w:rsidRPr="00E539B9" w:rsidRDefault="00E539B9" w:rsidP="00E539B9">
      <w:pPr>
        <w:pStyle w:val="CommentText"/>
        <w:ind w:left="567"/>
        <w:rPr>
          <w:rFonts w:ascii="Arial" w:hAnsi="Arial" w:cs="Arial"/>
          <w:color w:val="FF0000"/>
          <w:sz w:val="22"/>
          <w:szCs w:val="22"/>
        </w:rPr>
      </w:pPr>
      <w:r w:rsidRPr="00E539B9">
        <w:rPr>
          <w:rFonts w:ascii="Arial" w:eastAsia="Times New Roman" w:hAnsi="Arial" w:cs="Arial"/>
          <w:b/>
          <w:bCs/>
          <w:color w:val="FF0000"/>
          <w:sz w:val="22"/>
          <w:szCs w:val="22"/>
          <w:lang w:val="en-IE" w:eastAsia="fr-FR"/>
        </w:rPr>
        <w:t>Rationale:</w:t>
      </w:r>
      <w:r w:rsidRPr="00E539B9">
        <w:rPr>
          <w:rFonts w:ascii="Arial" w:eastAsia="Times New Roman" w:hAnsi="Arial" w:cs="Arial"/>
          <w:color w:val="FF0000"/>
          <w:sz w:val="22"/>
          <w:szCs w:val="22"/>
          <w:lang w:val="en-IE" w:eastAsia="fr-FR"/>
        </w:rPr>
        <w:t xml:space="preserve"> Editorial</w:t>
      </w:r>
      <w:r w:rsidRPr="00E539B9">
        <w:rPr>
          <w:rStyle w:val="CommentReference"/>
          <w:rFonts w:ascii="Arial" w:hAnsi="Arial" w:cs="Arial"/>
          <w:color w:val="FF0000"/>
          <w:sz w:val="22"/>
          <w:szCs w:val="22"/>
        </w:rPr>
        <w:t/>
      </w:r>
      <w:r>
        <w:rPr>
          <w:rFonts w:ascii="Arial" w:hAnsi="Arial" w:cs="Arial"/>
          <w:color w:val="FF0000"/>
          <w:sz w:val="22"/>
          <w:szCs w:val="22"/>
        </w:rPr>
        <w:t xml:space="preserve"> to avoid this standard needing to explain where</w:t>
      </w:r>
      <w:r w:rsidRPr="00E539B9">
        <w:rPr>
          <w:rFonts w:ascii="Arial" w:hAnsi="Arial" w:cs="Arial"/>
          <w:color w:val="FF0000"/>
          <w:sz w:val="22"/>
          <w:szCs w:val="22"/>
        </w:rPr>
        <w:t xml:space="preserve"> antibodies are available</w:t>
      </w:r>
      <w:r>
        <w:rPr>
          <w:rFonts w:ascii="Arial" w:hAnsi="Arial" w:cs="Arial"/>
          <w:color w:val="FF0000"/>
          <w:sz w:val="22"/>
          <w:szCs w:val="22"/>
        </w:rPr>
        <w:t>.</w:t>
      </w:r>
    </w:p>
    <w:p w14:paraId="51F92FAA"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4.8.</w:t>
      </w:r>
      <w:r w:rsidRPr="00AA56A8">
        <w:rPr>
          <w:rFonts w:ascii="Ottawa" w:eastAsia="MS Mincho" w:hAnsi="Ottawa" w:cs="Times New Roman"/>
          <w:b/>
          <w:sz w:val="21"/>
          <w:szCs w:val="20"/>
          <w:lang w:val="da-DK" w:eastAsia="da-DK"/>
        </w:rPr>
        <w:tab/>
        <w:t>Bioassay</w:t>
      </w:r>
    </w:p>
    <w:p w14:paraId="5FA68038"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Confirmation of infection </w:t>
      </w:r>
      <w:r w:rsidRPr="00AA56A8">
        <w:rPr>
          <w:rFonts w:ascii="Arial" w:eastAsia="Times New Roman" w:hAnsi="Arial" w:cs="Times New Roman"/>
          <w:sz w:val="18"/>
          <w:lang w:val="en-IE" w:eastAsia="es-MX"/>
        </w:rPr>
        <w:t xml:space="preserve">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may be accomplished by bioassay of suspect animals with SPF juvenile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iCs/>
          <w:sz w:val="18"/>
          <w:lang w:val="en-IE" w:eastAsia="fr-FR"/>
        </w:rPr>
        <w:t xml:space="preserve"> </w:t>
      </w:r>
      <w:r w:rsidRPr="00AA56A8">
        <w:rPr>
          <w:rFonts w:ascii="Arial" w:eastAsia="Times New Roman" w:hAnsi="Arial" w:cs="Times New Roman"/>
          <w:sz w:val="18"/>
          <w:lang w:val="en-IE" w:eastAsia="fr-FR"/>
        </w:rPr>
        <w:t xml:space="preserve">serving as the indicator of the intracellular bacteria (Aranguren </w:t>
      </w:r>
      <w:r w:rsidRPr="00AA56A8">
        <w:rPr>
          <w:rFonts w:ascii="Arial" w:eastAsia="Times New Roman" w:hAnsi="Arial" w:cs="Times New Roman"/>
          <w:i/>
          <w:iCs/>
          <w:sz w:val="18"/>
          <w:lang w:val="en-IE" w:eastAsia="fr-FR"/>
        </w:rPr>
        <w:t>et al.,</w:t>
      </w:r>
      <w:r w:rsidRPr="00AA56A8">
        <w:rPr>
          <w:rFonts w:ascii="Arial" w:eastAsia="Times New Roman" w:hAnsi="Arial" w:cs="Times New Roman"/>
          <w:sz w:val="18"/>
          <w:lang w:val="en-IE" w:eastAsia="fr-FR"/>
        </w:rPr>
        <w:t xml:space="preserve"> 2010; </w:t>
      </w:r>
      <w:r w:rsidRPr="00AA56A8">
        <w:rPr>
          <w:rFonts w:ascii="Arial" w:eastAsia="Times New Roman" w:hAnsi="Arial" w:cs="Arial"/>
          <w:color w:val="231F20"/>
          <w:sz w:val="18"/>
          <w:szCs w:val="18"/>
          <w:lang w:val="en-IE" w:eastAsia="es-MX"/>
        </w:rPr>
        <w:t>Lightner, 2005</w:t>
      </w:r>
      <w:r w:rsidRPr="00AA56A8">
        <w:rPr>
          <w:rFonts w:ascii="Arial" w:eastAsia="Times New Roman" w:hAnsi="Arial" w:cs="Times New Roman"/>
          <w:sz w:val="18"/>
          <w:lang w:val="en-IE" w:eastAsia="fr-FR"/>
        </w:rPr>
        <w:t xml:space="preserve">). Oral protocols may be used. The oral method is relatively simple to perform and is accomplished by feeding chopped hepatopancreas of suspect shrimp to SPF juvenile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iCs/>
          <w:sz w:val="18"/>
          <w:lang w:val="en-IE" w:eastAsia="fr-FR"/>
        </w:rPr>
        <w:t xml:space="preserve"> </w:t>
      </w:r>
      <w:r w:rsidRPr="00AA56A8">
        <w:rPr>
          <w:rFonts w:ascii="Arial" w:eastAsia="Times New Roman" w:hAnsi="Arial" w:cs="Times New Roman"/>
          <w:sz w:val="18"/>
          <w:lang w:val="en-IE" w:eastAsia="fr-FR"/>
        </w:rPr>
        <w:t>in small tanks. The use of a negative control tank of indicator shrimp, which receive only a normal feed, is required. When the hepatopancreas feeding (</w:t>
      </w:r>
      <w:r w:rsidRPr="00AA56A8">
        <w:rPr>
          <w:rFonts w:ascii="Arial" w:eastAsia="Times New Roman" w:hAnsi="Arial" w:cs="Times New Roman"/>
          <w:i/>
          <w:iCs/>
          <w:sz w:val="18"/>
          <w:lang w:val="en-IE" w:eastAsia="fr-FR"/>
        </w:rPr>
        <w:t xml:space="preserve">per </w:t>
      </w:r>
      <w:proofErr w:type="spellStart"/>
      <w:r w:rsidRPr="00AA56A8">
        <w:rPr>
          <w:rFonts w:ascii="Arial" w:eastAsia="Times New Roman" w:hAnsi="Arial" w:cs="Times New Roman"/>
          <w:i/>
          <w:iCs/>
          <w:sz w:val="18"/>
          <w:lang w:val="en-IE" w:eastAsia="fr-FR"/>
        </w:rPr>
        <w:t>os</w:t>
      </w:r>
      <w:proofErr w:type="spellEnd"/>
      <w:r w:rsidRPr="00AA56A8">
        <w:rPr>
          <w:rFonts w:ascii="Arial" w:eastAsia="Times New Roman" w:hAnsi="Arial" w:cs="Times New Roman"/>
          <w:sz w:val="18"/>
          <w:lang w:val="en-IE" w:eastAsia="fr-FR"/>
        </w:rPr>
        <w:t xml:space="preserve">) protocol is used to bioassay for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sidDel="004433B1">
        <w:rPr>
          <w:rFonts w:ascii="Arial" w:eastAsia="Times New Roman" w:hAnsi="Arial" w:cs="Times New Roman"/>
          <w:i/>
          <w:sz w:val="18"/>
          <w:lang w:val="en"/>
        </w:rPr>
        <w:t>positive</w:t>
      </w:r>
      <w:r w:rsidRPr="00AA56A8">
        <w:rPr>
          <w:rFonts w:ascii="Arial" w:eastAsia="Times New Roman" w:hAnsi="Arial" w:cs="Times New Roman"/>
          <w:sz w:val="18"/>
          <w:lang w:val="en-IE" w:eastAsia="fr-FR"/>
        </w:rPr>
        <w:t xml:space="preserve"> indicator shrimp (by gross signs and histopathology) are typically apparent within 3–4 days of initial exposure, and significant mortalities occur by 3–8 days after initial exposure. The negative control shrimp must remain negative (for at least 10–15 days) for gross or histological signs of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and unusual mortalities.</w:t>
      </w:r>
    </w:p>
    <w:p w14:paraId="1191E107"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4.9.</w:t>
      </w:r>
      <w:r w:rsidRPr="00AA56A8">
        <w:rPr>
          <w:rFonts w:ascii="Ottawa" w:eastAsia="MS Mincho" w:hAnsi="Ottawa" w:cs="Times New Roman"/>
          <w:b/>
          <w:sz w:val="21"/>
          <w:szCs w:val="20"/>
          <w:lang w:val="da-DK" w:eastAsia="da-DK"/>
        </w:rPr>
        <w:tab/>
        <w:t xml:space="preserve">Antibody- or antigen-based detection methods </w:t>
      </w:r>
    </w:p>
    <w:p w14:paraId="2472869D"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Serological tests are not applicable because shrimp are invertebrate animals that do not produce specific antibodies that could be used to demonstrate infection by or prior exposure </w:t>
      </w:r>
      <w:bookmarkStart w:id="8" w:name="_Hlk93569712"/>
      <w:r w:rsidRPr="00AA56A8">
        <w:rPr>
          <w:rFonts w:ascii="Arial" w:eastAsia="Times New Roman" w:hAnsi="Arial" w:cs="Times New Roman"/>
          <w:sz w:val="18"/>
          <w:lang w:val="en-IE" w:eastAsia="fr-FR"/>
        </w:rPr>
        <w:t xml:space="preserve">to </w:t>
      </w:r>
      <w:bookmarkEnd w:id="8"/>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w:t>
      </w:r>
    </w:p>
    <w:p w14:paraId="58A2E9E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18"/>
          <w:lang w:val="da-DK" w:eastAsia="da-DK"/>
        </w:rPr>
        <w:t>4.10.</w:t>
      </w:r>
      <w:r w:rsidRPr="00AA56A8">
        <w:rPr>
          <w:rFonts w:ascii="Ottawa" w:eastAsia="MS Mincho" w:hAnsi="Ottawa" w:cs="Times New Roman"/>
          <w:b/>
          <w:sz w:val="21"/>
          <w:szCs w:val="20"/>
          <w:lang w:val="da-DK" w:eastAsia="da-DK"/>
        </w:rPr>
        <w:tab/>
        <w:t>Other methods</w:t>
      </w:r>
    </w:p>
    <w:p w14:paraId="7CF558CD"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No scientifically confirmed reports.</w:t>
      </w:r>
    </w:p>
    <w:p w14:paraId="6B5CAEA6"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5.</w:t>
      </w:r>
      <w:r w:rsidRPr="00AA56A8">
        <w:rPr>
          <w:rFonts w:ascii="Ottawa" w:eastAsia="MS Mincho" w:hAnsi="Ottawa" w:cs="Times New Roman"/>
          <w:b/>
          <w:szCs w:val="20"/>
          <w:lang w:val="en-GB" w:eastAsia="fr-FR"/>
        </w:rPr>
        <w:tab/>
        <w:t>Test(s) recommended for surveillance to demonstrate freedom in apparently healthy populations</w:t>
      </w:r>
    </w:p>
    <w:p w14:paraId="5DA51203" w14:textId="77777777" w:rsidR="00EA27A7" w:rsidRPr="00AA56A8" w:rsidRDefault="00EA27A7" w:rsidP="00EA27A7">
      <w:pPr>
        <w:spacing w:after="240" w:line="240" w:lineRule="auto"/>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Real-time PCR are the recommended test for surveillance to demonstrate freedom from infection with </w:t>
      </w:r>
      <w:r w:rsidRPr="00AA56A8">
        <w:rPr>
          <w:rFonts w:ascii="Arial" w:eastAsia="Times New Roman" w:hAnsi="Arial" w:cs="Times New Roman"/>
          <w:i/>
          <w:iCs/>
          <w:sz w:val="18"/>
          <w:lang w:val="en" w:bidi="en-US"/>
        </w:rPr>
        <w:t>H. </w:t>
      </w:r>
      <w:proofErr w:type="spellStart"/>
      <w:r w:rsidRPr="00AA56A8">
        <w:rPr>
          <w:rFonts w:ascii="Arial" w:eastAsia="Times New Roman" w:hAnsi="Arial" w:cs="Times New Roman"/>
          <w:i/>
          <w:iCs/>
          <w:sz w:val="18"/>
          <w:lang w:val="en" w:bidi="en-US"/>
        </w:rPr>
        <w:t>penaei</w:t>
      </w:r>
      <w:proofErr w:type="spellEnd"/>
      <w:r w:rsidRPr="00AA56A8">
        <w:rPr>
          <w:rFonts w:ascii="Arial" w:eastAsia="Times New Roman" w:hAnsi="Arial" w:cs="Times New Roman"/>
          <w:sz w:val="18"/>
          <w:lang w:val="en-IE" w:eastAsia="fr-FR"/>
        </w:rPr>
        <w:t xml:space="preserve"> in apparently healthy populations as described in Section 4.4.1 and 4.4.2.</w:t>
      </w:r>
    </w:p>
    <w:p w14:paraId="20B0D2BC"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6.</w:t>
      </w:r>
      <w:r w:rsidRPr="00AA56A8">
        <w:rPr>
          <w:rFonts w:ascii="Ottawa" w:eastAsia="MS Mincho" w:hAnsi="Ottawa" w:cs="Times New Roman"/>
          <w:b/>
          <w:szCs w:val="20"/>
          <w:lang w:val="en-GB" w:eastAsia="fr-FR"/>
        </w:rPr>
        <w:tab/>
        <w:t>Corroborative diagnostic criteria</w:t>
      </w:r>
    </w:p>
    <w:p w14:paraId="3A914160" w14:textId="77777777" w:rsidR="00EA27A7" w:rsidRPr="00AA56A8" w:rsidRDefault="00EA27A7" w:rsidP="00EA27A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185D9DC" w14:textId="77777777" w:rsidR="00EA27A7" w:rsidRPr="00AA56A8" w:rsidRDefault="00EA27A7" w:rsidP="00EA27A7">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AA56A8">
        <w:rPr>
          <w:rFonts w:ascii="Arial" w:eastAsia="Times New Roman" w:hAnsi="Arial" w:cs="Arial"/>
          <w:sz w:val="18"/>
          <w:szCs w:val="18"/>
          <w:lang w:val="en-IE" w:bidi="en-US"/>
        </w:rPr>
        <w:t>zone</w:t>
      </w:r>
      <w:proofErr w:type="gramEnd"/>
      <w:r w:rsidRPr="00AA56A8">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AA56A8">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AA56A8">
        <w:rPr>
          <w:rFonts w:ascii="Arial" w:eastAsia="Times New Roman" w:hAnsi="Arial" w:cs="Arial"/>
          <w:sz w:val="18"/>
          <w:lang w:val="en-IE" w:bidi="en-US"/>
        </w:rPr>
        <w:t>whether or not</w:t>
      </w:r>
      <w:proofErr w:type="gramEnd"/>
      <w:r w:rsidRPr="00AA56A8">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3703D2E5"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en-IE" w:eastAsia="da-DK"/>
        </w:rPr>
        <w:t>6</w:t>
      </w:r>
      <w:r w:rsidRPr="00AA56A8">
        <w:rPr>
          <w:rFonts w:ascii="Ottawa" w:eastAsia="MS Mincho" w:hAnsi="Ottawa" w:cs="Times New Roman"/>
          <w:b/>
          <w:sz w:val="21"/>
          <w:szCs w:val="20"/>
          <w:lang w:val="da-DK" w:eastAsia="da-DK"/>
        </w:rPr>
        <w:t>.1.</w:t>
      </w:r>
      <w:r w:rsidRPr="00AA56A8">
        <w:rPr>
          <w:rFonts w:ascii="Ottawa" w:eastAsia="MS Mincho" w:hAnsi="Ottawa" w:cs="Times New Roman"/>
          <w:b/>
          <w:sz w:val="21"/>
          <w:szCs w:val="20"/>
          <w:lang w:val="da-DK" w:eastAsia="da-DK"/>
        </w:rPr>
        <w:tab/>
        <w:t>Apparently healthy animals or animals of unknown health</w:t>
      </w:r>
      <w:r w:rsidRPr="00AA56A8">
        <w:rPr>
          <w:rFonts w:ascii="Ottawa" w:eastAsia="MS Mincho" w:hAnsi="Ottawa" w:cs="Times New Roman"/>
          <w:b/>
          <w:sz w:val="21"/>
          <w:szCs w:val="20"/>
          <w:lang w:val="en-IE" w:eastAsia="da-DK"/>
        </w:rPr>
        <w:t xml:space="preserve"> status</w:t>
      </w:r>
      <w:r>
        <w:rPr>
          <w:rFonts w:ascii="ZWAdobeF" w:eastAsia="MS Mincho" w:hAnsi="ZWAdobeF" w:cs="ZWAdobeF"/>
          <w:sz w:val="2"/>
          <w:szCs w:val="2"/>
          <w:lang w:val="en-IE" w:eastAsia="da-DK"/>
        </w:rPr>
        <w:t>3F3F</w:t>
      </w:r>
      <w:r w:rsidRPr="00AA56A8">
        <w:rPr>
          <w:rFonts w:ascii="Ottawa" w:eastAsia="MS Mincho" w:hAnsi="Ottawa" w:cs="Arial"/>
          <w:b/>
          <w:sz w:val="18"/>
          <w:szCs w:val="18"/>
          <w:vertAlign w:val="superscript"/>
          <w:lang w:val="da-DK" w:eastAsia="da-DK"/>
        </w:rPr>
        <w:footnoteReference w:id="2"/>
      </w:r>
    </w:p>
    <w:p w14:paraId="28BE6C57" w14:textId="77777777" w:rsidR="00EA27A7" w:rsidRPr="00AA56A8" w:rsidRDefault="00EA27A7" w:rsidP="00EA27A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2C4F149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lastRenderedPageBreak/>
        <w:t>6.1.1.</w:t>
      </w:r>
      <w:r w:rsidRPr="00AA56A8">
        <w:rPr>
          <w:rFonts w:ascii="Ottawa" w:eastAsia="Times New Roman" w:hAnsi="Ottawa" w:cs="Times New Roman"/>
          <w:b/>
          <w:bCs/>
          <w:sz w:val="20"/>
          <w:lang w:val="en-GB" w:eastAsia="fr-FR"/>
        </w:rPr>
        <w:tab/>
        <w:t>Definition of suspect case in apparently healthy animals</w:t>
      </w:r>
    </w:p>
    <w:p w14:paraId="70D55CD6"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rPr>
        <w:t>shall be suspected if at least one of the following criteria is met:</w:t>
      </w:r>
    </w:p>
    <w:p w14:paraId="44576D3C"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bookmarkStart w:id="9" w:name="_Hlk93570153"/>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Positive result by real-time PCR </w:t>
      </w:r>
    </w:p>
    <w:p w14:paraId="69067B6C"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Positive result by conventional PCR</w:t>
      </w:r>
    </w:p>
    <w:bookmarkEnd w:id="9"/>
    <w:p w14:paraId="38B9DC44"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6.1.2.</w:t>
      </w:r>
      <w:r w:rsidRPr="00AA56A8">
        <w:rPr>
          <w:rFonts w:ascii="Ottawa" w:eastAsia="Times New Roman" w:hAnsi="Ottawa" w:cs="Times New Roman"/>
          <w:b/>
          <w:bCs/>
          <w:sz w:val="20"/>
          <w:lang w:val="en-GB" w:eastAsia="fr-FR"/>
        </w:rPr>
        <w:tab/>
        <w:t>Definition of confirmed case in apparently healthy animals</w:t>
      </w:r>
    </w:p>
    <w:p w14:paraId="4D43E41C"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at least one of the following criteria is met:</w:t>
      </w:r>
    </w:p>
    <w:p w14:paraId="4092E3FB"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bookmarkStart w:id="10" w:name="_Hlk93576557"/>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Positive result by two different probe-based real-time PCR tests targeting different region of the </w:t>
      </w:r>
      <w:bookmarkStart w:id="11" w:name="_Hlk93570774"/>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w:t>
      </w:r>
    </w:p>
    <w:bookmarkEnd w:id="11"/>
    <w:p w14:paraId="5E40FDE8"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Positive result by real-time PCR and conventional PCR targeting different region of the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 and amplicon sequencing</w:t>
      </w:r>
    </w:p>
    <w:bookmarkEnd w:id="10"/>
    <w:p w14:paraId="7E59926E" w14:textId="77777777" w:rsidR="00EA27A7" w:rsidRPr="00AA56A8" w:rsidRDefault="00EA27A7" w:rsidP="00EA27A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4D538E68"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6.2.</w:t>
      </w:r>
      <w:r w:rsidRPr="00AA56A8">
        <w:rPr>
          <w:rFonts w:ascii="Ottawa" w:eastAsia="MS Mincho" w:hAnsi="Ottawa" w:cs="Times New Roman"/>
          <w:b/>
          <w:sz w:val="21"/>
          <w:szCs w:val="20"/>
          <w:lang w:val="da-DK" w:eastAsia="da-DK"/>
        </w:rPr>
        <w:tab/>
        <w:t>Clinically affected animals</w:t>
      </w:r>
    </w:p>
    <w:p w14:paraId="198AFCC8"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Clinical signs are not pathognomonic for a single disease; however, they may narrow the range of possible diagnoses.</w:t>
      </w:r>
    </w:p>
    <w:p w14:paraId="041045B3"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6.2.1. Definition of suspect case in clinically affected animals</w:t>
      </w:r>
    </w:p>
    <w:p w14:paraId="7F4E8A9D"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rPr>
        <w:t>shall be suspected if at least one of the following criteria is met:</w:t>
      </w:r>
    </w:p>
    <w:p w14:paraId="032897C9"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r>
      <w:r w:rsidRPr="00AA56A8">
        <w:rPr>
          <w:rFonts w:ascii="Arial" w:eastAsia="MS Mincho" w:hAnsi="Arial" w:cs="Arial"/>
          <w:sz w:val="18"/>
          <w:szCs w:val="18"/>
          <w:lang w:val="en-IE" w:bidi="en-US"/>
        </w:rPr>
        <w:t xml:space="preserve">Gross pathology or clinical signs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i/>
          <w:sz w:val="18"/>
          <w:szCs w:val="18"/>
          <w:lang w:val="en"/>
        </w:rPr>
        <w:t xml:space="preserve"> </w:t>
      </w:r>
      <w:r w:rsidRPr="00AA56A8">
        <w:rPr>
          <w:rFonts w:ascii="Arial" w:eastAsia="MS Mincho" w:hAnsi="Arial" w:cs="Arial"/>
          <w:bCs/>
          <w:sz w:val="18"/>
          <w:szCs w:val="18"/>
          <w:lang w:val="en-IE"/>
        </w:rPr>
        <w:t>infection</w:t>
      </w:r>
      <w:r w:rsidRPr="00AA56A8">
        <w:rPr>
          <w:rFonts w:ascii="Arial" w:eastAsia="MS Mincho" w:hAnsi="Arial" w:cs="Arial"/>
          <w:sz w:val="18"/>
          <w:szCs w:val="18"/>
          <w:lang w:val="en-IE"/>
        </w:rPr>
        <w:t xml:space="preserve"> </w:t>
      </w:r>
    </w:p>
    <w:p w14:paraId="4753991D"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Histopathology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 xml:space="preserve">infection </w:t>
      </w:r>
    </w:p>
    <w:p w14:paraId="6D25D5FC"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Positive result by real-time PCR</w:t>
      </w:r>
    </w:p>
    <w:p w14:paraId="5F8F1D54"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Positive result by conventional PCR</w:t>
      </w:r>
    </w:p>
    <w:p w14:paraId="1065183A"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w:t>
      </w:r>
      <w:r w:rsidRPr="00AA56A8">
        <w:rPr>
          <w:rFonts w:ascii="Arial" w:eastAsia="MS Mincho" w:hAnsi="Arial" w:cs="Arial"/>
          <w:sz w:val="18"/>
          <w:szCs w:val="18"/>
          <w:lang w:val="en-IE"/>
        </w:rPr>
        <w:tab/>
        <w:t xml:space="preserve">Positive result by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w:t>
      </w:r>
    </w:p>
    <w:p w14:paraId="115F3474"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6.2.2.</w:t>
      </w:r>
      <w:r w:rsidRPr="00AA56A8">
        <w:rPr>
          <w:rFonts w:ascii="Ottawa" w:eastAsia="Times New Roman" w:hAnsi="Ottawa" w:cs="Times New Roman"/>
          <w:b/>
          <w:bCs/>
          <w:sz w:val="20"/>
          <w:lang w:val="en-GB" w:eastAsia="fr-FR"/>
        </w:rPr>
        <w:tab/>
        <w:t>Definition of confirmed case in clinically affected animals</w:t>
      </w:r>
    </w:p>
    <w:p w14:paraId="0C6BEF48"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rPr>
        <w:t xml:space="preserve"> </w:t>
      </w:r>
      <w:proofErr w:type="gramStart"/>
      <w:r w:rsidRPr="00AA56A8">
        <w:rPr>
          <w:rFonts w:ascii="Arial" w:eastAsia="MS Mincho" w:hAnsi="Arial" w:cs="Arial"/>
          <w:bCs/>
          <w:sz w:val="18"/>
          <w:szCs w:val="18"/>
          <w:lang w:val="en-IE"/>
        </w:rPr>
        <w:t>is</w:t>
      </w:r>
      <w:r w:rsidRPr="00AA56A8">
        <w:rPr>
          <w:rFonts w:ascii="Arial" w:eastAsia="Times New Roman" w:hAnsi="Arial" w:cs="Times New Roman"/>
          <w:bCs/>
          <w:sz w:val="18"/>
          <w:lang w:val="en-IE"/>
        </w:rPr>
        <w:t xml:space="preserve"> considered to be</w:t>
      </w:r>
      <w:proofErr w:type="gramEnd"/>
      <w:r w:rsidRPr="00AA56A8">
        <w:rPr>
          <w:rFonts w:ascii="Arial" w:eastAsia="Times New Roman" w:hAnsi="Arial" w:cs="Times New Roman"/>
          <w:bCs/>
          <w:sz w:val="18"/>
          <w:lang w:val="en-IE"/>
        </w:rPr>
        <w:t xml:space="preserve"> confirmed if at least at least one of the following criteria is met:</w:t>
      </w:r>
    </w:p>
    <w:p w14:paraId="23C745EB" w14:textId="77777777" w:rsidR="00EA27A7" w:rsidRPr="00AA56A8" w:rsidRDefault="00EA27A7" w:rsidP="00EA27A7">
      <w:pPr>
        <w:spacing w:after="120" w:line="240" w:lineRule="auto"/>
        <w:ind w:left="1418" w:hanging="567"/>
        <w:jc w:val="both"/>
        <w:rPr>
          <w:rFonts w:ascii="Arial" w:eastAsia="MS Mincho" w:hAnsi="Arial" w:cs="Arial"/>
          <w:iCs/>
          <w:sz w:val="18"/>
          <w:szCs w:val="18"/>
          <w:lang w:val="en"/>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A positive result by two different probe-based real-time PCR tests targeting different regions of the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iCs/>
          <w:sz w:val="18"/>
          <w:szCs w:val="18"/>
          <w:lang w:val="en"/>
        </w:rPr>
        <w:t>genome</w:t>
      </w:r>
    </w:p>
    <w:p w14:paraId="2ED21B05"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iCs/>
          <w:sz w:val="18"/>
          <w:szCs w:val="18"/>
          <w:lang w:val="en"/>
        </w:rPr>
        <w:t>ii)</w:t>
      </w:r>
      <w:r w:rsidRPr="00AA56A8">
        <w:rPr>
          <w:rFonts w:ascii="Arial" w:eastAsia="MS Mincho" w:hAnsi="Arial" w:cs="Arial"/>
          <w:iCs/>
          <w:sz w:val="18"/>
          <w:szCs w:val="18"/>
          <w:lang w:val="en"/>
        </w:rPr>
        <w:tab/>
      </w:r>
      <w:r w:rsidRPr="00AA56A8">
        <w:rPr>
          <w:rFonts w:ascii="Arial" w:eastAsia="MS Mincho" w:hAnsi="Arial" w:cs="Arial"/>
          <w:sz w:val="18"/>
          <w:szCs w:val="18"/>
          <w:lang w:val="en-IE"/>
        </w:rPr>
        <w:t xml:space="preserve">A positive result by real-time PCR and conventional PCR targeting different regions of the </w:t>
      </w:r>
      <w:r w:rsidRPr="00AA56A8">
        <w:rPr>
          <w:rFonts w:ascii="Arial" w:eastAsia="MS Mincho" w:hAnsi="Arial" w:cs="Arial"/>
          <w:i/>
          <w:iCs/>
          <w:sz w:val="18"/>
          <w:szCs w:val="18"/>
          <w:lang w:val="en"/>
        </w:rPr>
        <w:t>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 and amplicon sequencing</w:t>
      </w:r>
    </w:p>
    <w:p w14:paraId="4D634FB4" w14:textId="77777777" w:rsidR="00EA27A7" w:rsidRPr="00AA56A8" w:rsidRDefault="00EA27A7" w:rsidP="00EA27A7">
      <w:pPr>
        <w:spacing w:after="120" w:line="240" w:lineRule="auto"/>
        <w:ind w:left="1418" w:hanging="567"/>
        <w:jc w:val="both"/>
        <w:rPr>
          <w:rFonts w:ascii="Arial" w:eastAsia="MS Mincho" w:hAnsi="Arial" w:cs="Arial"/>
          <w:iCs/>
          <w:sz w:val="18"/>
          <w:szCs w:val="18"/>
          <w:lang w:val="en"/>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r>
      <w:r w:rsidRPr="00AA56A8">
        <w:rPr>
          <w:rFonts w:ascii="Arial" w:eastAsia="MS Mincho" w:hAnsi="Arial" w:cs="Arial"/>
          <w:sz w:val="18"/>
          <w:szCs w:val="18"/>
          <w:lang w:val="en-GB"/>
        </w:rPr>
        <w:t xml:space="preserve">Histopathology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GB"/>
        </w:rPr>
        <w:t>and positive in-situ hybridisation test</w:t>
      </w:r>
    </w:p>
    <w:p w14:paraId="75F591C4" w14:textId="77777777" w:rsidR="00EA27A7" w:rsidRPr="00AA56A8" w:rsidRDefault="00EA27A7" w:rsidP="00EA27A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68E60330" w14:textId="77777777" w:rsidR="00EA27A7" w:rsidRPr="00AA56A8" w:rsidRDefault="00EA27A7" w:rsidP="00EA27A7">
      <w:pPr>
        <w:spacing w:after="120" w:line="240" w:lineRule="auto"/>
        <w:ind w:left="851" w:hanging="567"/>
        <w:jc w:val="both"/>
        <w:rPr>
          <w:rFonts w:ascii="Ottawa" w:eastAsia="Times New Roman" w:hAnsi="Ottawa" w:cs="Times New Roman"/>
          <w:b/>
          <w:bCs/>
          <w:lang w:val="en-GB" w:eastAsia="fr-FR"/>
        </w:rPr>
      </w:pPr>
      <w:r w:rsidRPr="00AA56A8">
        <w:rPr>
          <w:rFonts w:ascii="Ottawa" w:eastAsia="Times New Roman" w:hAnsi="Ottawa" w:cs="Times New Roman"/>
          <w:b/>
          <w:bCs/>
          <w:lang w:val="en-GB" w:eastAsia="fr-FR"/>
        </w:rPr>
        <w:t>6.3.</w:t>
      </w:r>
      <w:r w:rsidRPr="00AA56A8">
        <w:tab/>
      </w:r>
      <w:r w:rsidRPr="00AA56A8">
        <w:rPr>
          <w:rFonts w:ascii="Ottawa" w:eastAsia="Times New Roman" w:hAnsi="Ottawa" w:cs="Times New Roman"/>
          <w:b/>
          <w:bCs/>
          <w:lang w:val="en-GB" w:eastAsia="fr-FR"/>
        </w:rPr>
        <w:t>Diagnostic sensitivity and specificity for diagnostic tests</w:t>
      </w:r>
    </w:p>
    <w:p w14:paraId="5B15335C" w14:textId="77777777" w:rsidR="00EA27A7" w:rsidRPr="00AA56A8" w:rsidRDefault="00EA27A7" w:rsidP="00EA27A7">
      <w:pPr>
        <w:spacing w:after="240" w:line="240" w:lineRule="auto"/>
        <w:ind w:left="567"/>
        <w:jc w:val="both"/>
        <w:rPr>
          <w:rFonts w:ascii="Arial" w:eastAsia="MS Mincho" w:hAnsi="Arial" w:cs="Times New Roman"/>
          <w:sz w:val="18"/>
          <w:u w:color="000000"/>
          <w:bdr w:val="nil"/>
          <w:lang w:val="en-IE"/>
        </w:rPr>
      </w:pPr>
      <w:r w:rsidRPr="00AA56A8">
        <w:rPr>
          <w:rFonts w:ascii="Arial" w:eastAsia="MS Mincho" w:hAnsi="Arial" w:cs="Times New Roman"/>
          <w:sz w:val="18"/>
          <w:u w:color="000000"/>
          <w:bdr w:val="nil"/>
          <w:lang w:val="en-IE"/>
        </w:rPr>
        <w:t xml:space="preserve">The diagnostic performance of tests recommended for surveillance or diagnosis of infection with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MS Mincho" w:hAnsi="Arial" w:cs="Times New Roman"/>
          <w:sz w:val="18"/>
          <w:u w:color="000000"/>
          <w:bdr w:val="nil"/>
          <w:lang w:val="en-IE"/>
        </w:rPr>
        <w:t xml:space="preserve">are provided in Tables 6.3.1. and 6.3.2. This information can be used for the design of surveys for infection with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MS Mincho" w:hAnsi="Arial" w:cs="Times New Roman"/>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w:t>
      </w:r>
      <w:r w:rsidRPr="00AA56A8">
        <w:rPr>
          <w:rFonts w:ascii="Arial" w:eastAsia="MS Mincho" w:hAnsi="Arial" w:cs="Times New Roman"/>
          <w:sz w:val="18"/>
          <w:u w:color="000000"/>
          <w:bdr w:val="nil"/>
          <w:lang w:val="en-IE"/>
        </w:rPr>
        <w:lastRenderedPageBreak/>
        <w:t>validated to at least level 2 of the validation pathway described in Chapter 1.1.2. and the information is available within published diagnostic accuracy studies.</w:t>
      </w:r>
    </w:p>
    <w:p w14:paraId="576031FA"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da-DK" w:eastAsia="fr-FR"/>
        </w:rPr>
        <w:t>6.3.1</w:t>
      </w:r>
      <w:r w:rsidRPr="00AA56A8">
        <w:rPr>
          <w:rFonts w:ascii="Ottawa" w:eastAsia="Times New Roman" w:hAnsi="Ottawa" w:cs="Times New Roman"/>
          <w:b/>
          <w:bCs/>
          <w:sz w:val="20"/>
          <w:lang w:val="en-GB" w:eastAsia="fr-FR"/>
        </w:rPr>
        <w:t>.</w:t>
      </w:r>
      <w:r w:rsidRPr="00AA56A8">
        <w:rPr>
          <w:rFonts w:ascii="Ottawa" w:eastAsia="Times New Roman" w:hAnsi="Ottawa" w:cs="Times New Roman"/>
          <w:b/>
          <w:bCs/>
          <w:sz w:val="20"/>
          <w:lang w:val="da-DK" w:eastAsia="fr-FR"/>
        </w:rPr>
        <w:tab/>
        <w:t>For p</w:t>
      </w:r>
      <w:r w:rsidRPr="00AA56A8">
        <w:rPr>
          <w:rFonts w:ascii="Ottawa" w:eastAsia="Times New Roman" w:hAnsi="Ottawa" w:cs="Times New Roman"/>
          <w:b/>
          <w:bCs/>
          <w:sz w:val="20"/>
          <w:lang w:val="en-AU" w:eastAsia="fr-FR"/>
        </w:rPr>
        <w:t>resumptive diagnosis of clinically affected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1009"/>
        <w:gridCol w:w="1166"/>
        <w:gridCol w:w="1179"/>
        <w:gridCol w:w="1220"/>
        <w:gridCol w:w="631"/>
        <w:gridCol w:w="634"/>
        <w:gridCol w:w="1237"/>
        <w:gridCol w:w="966"/>
      </w:tblGrid>
      <w:tr w:rsidR="00EA27A7" w:rsidRPr="00AA56A8" w14:paraId="4E6F8EC3" w14:textId="77777777" w:rsidTr="00870455">
        <w:trPr>
          <w:tblHeader/>
        </w:trPr>
        <w:tc>
          <w:tcPr>
            <w:tcW w:w="1085" w:type="dxa"/>
            <w:tcMar>
              <w:top w:w="0" w:type="dxa"/>
              <w:left w:w="108" w:type="dxa"/>
              <w:bottom w:w="0" w:type="dxa"/>
              <w:right w:w="108" w:type="dxa"/>
            </w:tcMar>
            <w:vAlign w:val="center"/>
            <w:hideMark/>
          </w:tcPr>
          <w:p w14:paraId="206A30B2"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type</w:t>
            </w:r>
          </w:p>
        </w:tc>
        <w:tc>
          <w:tcPr>
            <w:tcW w:w="1009" w:type="dxa"/>
            <w:tcMar>
              <w:top w:w="0" w:type="dxa"/>
              <w:left w:w="108" w:type="dxa"/>
              <w:bottom w:w="0" w:type="dxa"/>
              <w:right w:w="108" w:type="dxa"/>
            </w:tcMar>
            <w:vAlign w:val="center"/>
            <w:hideMark/>
          </w:tcPr>
          <w:p w14:paraId="24DACD3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purpose</w:t>
            </w:r>
          </w:p>
        </w:tc>
        <w:tc>
          <w:tcPr>
            <w:tcW w:w="1166" w:type="dxa"/>
            <w:tcMar>
              <w:top w:w="0" w:type="dxa"/>
              <w:left w:w="108" w:type="dxa"/>
              <w:bottom w:w="0" w:type="dxa"/>
              <w:right w:w="108" w:type="dxa"/>
            </w:tcMar>
            <w:vAlign w:val="center"/>
            <w:hideMark/>
          </w:tcPr>
          <w:p w14:paraId="78FFABCA"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Source populations</w:t>
            </w:r>
          </w:p>
        </w:tc>
        <w:tc>
          <w:tcPr>
            <w:tcW w:w="1179" w:type="dxa"/>
            <w:tcMar>
              <w:top w:w="0" w:type="dxa"/>
              <w:left w:w="108" w:type="dxa"/>
              <w:bottom w:w="0" w:type="dxa"/>
              <w:right w:w="108" w:type="dxa"/>
            </w:tcMar>
            <w:vAlign w:val="center"/>
            <w:hideMark/>
          </w:tcPr>
          <w:p w14:paraId="036E6B6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Tissue or sample types</w:t>
            </w:r>
          </w:p>
        </w:tc>
        <w:tc>
          <w:tcPr>
            <w:tcW w:w="1220" w:type="dxa"/>
            <w:tcMar>
              <w:top w:w="0" w:type="dxa"/>
              <w:left w:w="108" w:type="dxa"/>
              <w:bottom w:w="0" w:type="dxa"/>
              <w:right w:w="108" w:type="dxa"/>
            </w:tcMar>
            <w:vAlign w:val="center"/>
            <w:hideMark/>
          </w:tcPr>
          <w:p w14:paraId="3E1B348C"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Species</w:t>
            </w:r>
          </w:p>
        </w:tc>
        <w:tc>
          <w:tcPr>
            <w:tcW w:w="631" w:type="dxa"/>
            <w:tcMar>
              <w:top w:w="0" w:type="dxa"/>
              <w:left w:w="108" w:type="dxa"/>
              <w:bottom w:w="0" w:type="dxa"/>
              <w:right w:w="108" w:type="dxa"/>
            </w:tcMar>
            <w:vAlign w:val="center"/>
            <w:hideMark/>
          </w:tcPr>
          <w:p w14:paraId="34BBA871"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34" w:type="dxa"/>
            <w:tcMar>
              <w:top w:w="0" w:type="dxa"/>
              <w:left w:w="108" w:type="dxa"/>
              <w:bottom w:w="0" w:type="dxa"/>
              <w:right w:w="108" w:type="dxa"/>
            </w:tcMar>
            <w:vAlign w:val="center"/>
            <w:hideMark/>
          </w:tcPr>
          <w:p w14:paraId="1E39B8C4"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37" w:type="dxa"/>
            <w:tcMar>
              <w:top w:w="0" w:type="dxa"/>
              <w:left w:w="108" w:type="dxa"/>
              <w:bottom w:w="0" w:type="dxa"/>
              <w:right w:w="108" w:type="dxa"/>
            </w:tcMar>
            <w:vAlign w:val="center"/>
            <w:hideMark/>
          </w:tcPr>
          <w:p w14:paraId="2771F625"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Reference test</w:t>
            </w:r>
          </w:p>
        </w:tc>
        <w:tc>
          <w:tcPr>
            <w:tcW w:w="966" w:type="dxa"/>
            <w:tcMar>
              <w:top w:w="0" w:type="dxa"/>
              <w:left w:w="108" w:type="dxa"/>
              <w:bottom w:w="0" w:type="dxa"/>
              <w:right w:w="108" w:type="dxa"/>
            </w:tcMar>
            <w:vAlign w:val="center"/>
            <w:hideMark/>
          </w:tcPr>
          <w:p w14:paraId="59FCB31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Citation</w:t>
            </w:r>
          </w:p>
        </w:tc>
      </w:tr>
      <w:tr w:rsidR="00EA27A7" w:rsidRPr="00AA56A8" w14:paraId="2536CE0B" w14:textId="77777777" w:rsidTr="00870455">
        <w:tc>
          <w:tcPr>
            <w:tcW w:w="1085" w:type="dxa"/>
            <w:tcMar>
              <w:top w:w="0" w:type="dxa"/>
              <w:left w:w="108" w:type="dxa"/>
              <w:bottom w:w="0" w:type="dxa"/>
              <w:right w:w="108" w:type="dxa"/>
            </w:tcMar>
            <w:vAlign w:val="center"/>
          </w:tcPr>
          <w:p w14:paraId="28C4B00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bookmarkStart w:id="12" w:name="_Hlk93578645"/>
          </w:p>
        </w:tc>
        <w:tc>
          <w:tcPr>
            <w:tcW w:w="1009" w:type="dxa"/>
            <w:tcMar>
              <w:top w:w="0" w:type="dxa"/>
              <w:left w:w="108" w:type="dxa"/>
              <w:bottom w:w="0" w:type="dxa"/>
              <w:right w:w="108" w:type="dxa"/>
            </w:tcMar>
            <w:vAlign w:val="center"/>
          </w:tcPr>
          <w:p w14:paraId="1CA1A03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1166" w:type="dxa"/>
            <w:tcMar>
              <w:top w:w="0" w:type="dxa"/>
              <w:left w:w="108" w:type="dxa"/>
              <w:bottom w:w="0" w:type="dxa"/>
              <w:right w:w="108" w:type="dxa"/>
            </w:tcMar>
            <w:vAlign w:val="center"/>
          </w:tcPr>
          <w:p w14:paraId="7F8BFCC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1179" w:type="dxa"/>
            <w:tcMar>
              <w:top w:w="0" w:type="dxa"/>
              <w:left w:w="108" w:type="dxa"/>
              <w:bottom w:w="0" w:type="dxa"/>
              <w:right w:w="108" w:type="dxa"/>
            </w:tcMar>
            <w:vAlign w:val="center"/>
          </w:tcPr>
          <w:p w14:paraId="386D2ADF"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1220" w:type="dxa"/>
            <w:tcMar>
              <w:top w:w="0" w:type="dxa"/>
              <w:left w:w="108" w:type="dxa"/>
              <w:bottom w:w="0" w:type="dxa"/>
              <w:right w:w="108" w:type="dxa"/>
            </w:tcMar>
            <w:vAlign w:val="center"/>
          </w:tcPr>
          <w:p w14:paraId="4F127910"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s-CO" w:eastAsia="fr-FR"/>
              </w:rPr>
            </w:pPr>
          </w:p>
        </w:tc>
        <w:tc>
          <w:tcPr>
            <w:tcW w:w="631" w:type="dxa"/>
            <w:tcMar>
              <w:top w:w="0" w:type="dxa"/>
              <w:left w:w="108" w:type="dxa"/>
              <w:bottom w:w="0" w:type="dxa"/>
              <w:right w:w="108" w:type="dxa"/>
            </w:tcMar>
            <w:vAlign w:val="center"/>
          </w:tcPr>
          <w:p w14:paraId="12BB42AB"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634" w:type="dxa"/>
            <w:tcMar>
              <w:top w:w="0" w:type="dxa"/>
              <w:left w:w="108" w:type="dxa"/>
              <w:bottom w:w="0" w:type="dxa"/>
              <w:right w:w="108" w:type="dxa"/>
            </w:tcMar>
            <w:vAlign w:val="center"/>
          </w:tcPr>
          <w:p w14:paraId="34F94428"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1237" w:type="dxa"/>
            <w:tcMar>
              <w:top w:w="0" w:type="dxa"/>
              <w:left w:w="108" w:type="dxa"/>
              <w:bottom w:w="0" w:type="dxa"/>
              <w:right w:w="108" w:type="dxa"/>
            </w:tcMar>
            <w:vAlign w:val="center"/>
          </w:tcPr>
          <w:p w14:paraId="59B8888C"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966" w:type="dxa"/>
            <w:tcMar>
              <w:top w:w="0" w:type="dxa"/>
              <w:left w:w="108" w:type="dxa"/>
              <w:bottom w:w="0" w:type="dxa"/>
              <w:right w:w="108" w:type="dxa"/>
            </w:tcMar>
            <w:vAlign w:val="center"/>
          </w:tcPr>
          <w:p w14:paraId="175B50C8"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r>
    </w:tbl>
    <w:bookmarkEnd w:id="12"/>
    <w:p w14:paraId="428B371D" w14:textId="77777777" w:rsidR="00EA27A7" w:rsidRPr="00AA56A8" w:rsidRDefault="00EA27A7" w:rsidP="00EA27A7">
      <w:pPr>
        <w:spacing w:before="120" w:after="240" w:line="240" w:lineRule="auto"/>
        <w:jc w:val="center"/>
        <w:rPr>
          <w:rFonts w:ascii="Arial" w:eastAsia="Calibri" w:hAnsi="Arial" w:cs="Arial"/>
          <w:sz w:val="16"/>
          <w:szCs w:val="16"/>
          <w:lang w:val="en-NZ"/>
        </w:rPr>
      </w:pPr>
      <w:proofErr w:type="spellStart"/>
      <w:r w:rsidRPr="00AA56A8">
        <w:rPr>
          <w:rFonts w:ascii="Arial" w:eastAsia="Calibri" w:hAnsi="Arial" w:cs="Arial"/>
          <w:sz w:val="16"/>
          <w:szCs w:val="16"/>
          <w:lang w:val="en-NZ"/>
        </w:rPr>
        <w:t>DSe</w:t>
      </w:r>
      <w:proofErr w:type="spellEnd"/>
      <w:r w:rsidRPr="00AA56A8">
        <w:rPr>
          <w:rFonts w:ascii="Arial" w:eastAsia="Calibri" w:hAnsi="Arial" w:cs="Arial"/>
          <w:sz w:val="16"/>
          <w:szCs w:val="16"/>
          <w:lang w:val="en-NZ"/>
        </w:rPr>
        <w:t xml:space="preserve"> = diagnostic sensitivity, </w:t>
      </w:r>
      <w:proofErr w:type="spellStart"/>
      <w:r w:rsidRPr="00AA56A8">
        <w:rPr>
          <w:rFonts w:ascii="Arial" w:eastAsia="Calibri" w:hAnsi="Arial" w:cs="Arial"/>
          <w:sz w:val="16"/>
          <w:szCs w:val="16"/>
          <w:lang w:val="en-NZ"/>
        </w:rPr>
        <w:t>DSp</w:t>
      </w:r>
      <w:proofErr w:type="spellEnd"/>
      <w:r w:rsidRPr="00AA56A8">
        <w:rPr>
          <w:rFonts w:ascii="Arial" w:eastAsia="Calibri" w:hAnsi="Arial" w:cs="Arial"/>
          <w:sz w:val="16"/>
          <w:szCs w:val="16"/>
          <w:lang w:val="en-NZ"/>
        </w:rPr>
        <w:t xml:space="preserve"> = diagnostic specificity, </w:t>
      </w:r>
      <w:r w:rsidRPr="00AA56A8">
        <w:rPr>
          <w:rFonts w:ascii="Arial" w:eastAsia="Calibri" w:hAnsi="Arial" w:cs="Arial"/>
          <w:i/>
          <w:iCs/>
          <w:sz w:val="16"/>
          <w:szCs w:val="16"/>
          <w:lang w:val="en-NZ"/>
        </w:rPr>
        <w:t>n</w:t>
      </w:r>
      <w:r w:rsidRPr="00AA56A8">
        <w:rPr>
          <w:rFonts w:ascii="Arial" w:eastAsia="Calibri" w:hAnsi="Arial" w:cs="Arial"/>
          <w:sz w:val="16"/>
          <w:szCs w:val="16"/>
          <w:lang w:val="en-NZ"/>
        </w:rPr>
        <w:t xml:space="preserve"> = number of samples used in the study,</w:t>
      </w:r>
      <w:r w:rsidRPr="00AA56A8">
        <w:rPr>
          <w:rFonts w:ascii="Arial" w:eastAsia="Calibri" w:hAnsi="Arial" w:cs="Arial"/>
          <w:sz w:val="16"/>
          <w:szCs w:val="16"/>
          <w:lang w:val="en-NZ"/>
        </w:rPr>
        <w:br/>
        <w:t>PCR: = polymerase chain reaction, ND = Not determined.</w:t>
      </w:r>
    </w:p>
    <w:p w14:paraId="71CE396F" w14:textId="77777777" w:rsidR="00EA27A7" w:rsidRPr="00AA56A8" w:rsidRDefault="00EA27A7" w:rsidP="00EA27A7">
      <w:pPr>
        <w:rPr>
          <w:rFonts w:ascii="Ottawa" w:eastAsia="Times New Roman" w:hAnsi="Ottawa" w:cs="Times New Roman"/>
          <w:b/>
          <w:bCs/>
          <w:sz w:val="20"/>
          <w:lang w:val="en-AU" w:eastAsia="fr-FR"/>
        </w:rPr>
      </w:pPr>
      <w:r w:rsidRPr="00AA56A8">
        <w:rPr>
          <w:rFonts w:ascii="Ottawa" w:eastAsia="Times New Roman" w:hAnsi="Ottawa" w:cs="Times New Roman"/>
          <w:b/>
          <w:bCs/>
          <w:sz w:val="20"/>
          <w:lang w:val="en-AU" w:eastAsia="fr-FR"/>
        </w:rPr>
        <w:br w:type="page"/>
      </w:r>
    </w:p>
    <w:p w14:paraId="0F7E58B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AU" w:eastAsia="fr-FR"/>
        </w:rPr>
        <w:lastRenderedPageBreak/>
        <w:t>6.3.2.</w:t>
      </w:r>
      <w:r w:rsidRPr="00AA56A8">
        <w:rPr>
          <w:rFonts w:ascii="Ottawa" w:eastAsia="Times New Roman" w:hAnsi="Ottawa" w:cs="Times New Roman"/>
          <w:b/>
          <w:bCs/>
          <w:sz w:val="20"/>
          <w:lang w:val="en-AU" w:eastAsia="fr-FR"/>
        </w:rPr>
        <w:tab/>
        <w:t>For surveillance of apparently healthy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1021"/>
        <w:gridCol w:w="1167"/>
        <w:gridCol w:w="1179"/>
        <w:gridCol w:w="1227"/>
        <w:gridCol w:w="640"/>
        <w:gridCol w:w="642"/>
        <w:gridCol w:w="1251"/>
        <w:gridCol w:w="973"/>
      </w:tblGrid>
      <w:tr w:rsidR="00EA27A7" w:rsidRPr="00AA56A8" w14:paraId="5BAF9284" w14:textId="77777777" w:rsidTr="00870455">
        <w:trPr>
          <w:tblHeader/>
        </w:trPr>
        <w:tc>
          <w:tcPr>
            <w:tcW w:w="1027" w:type="dxa"/>
            <w:tcMar>
              <w:top w:w="0" w:type="dxa"/>
              <w:left w:w="108" w:type="dxa"/>
              <w:bottom w:w="0" w:type="dxa"/>
              <w:right w:w="108" w:type="dxa"/>
            </w:tcMar>
            <w:vAlign w:val="center"/>
            <w:hideMark/>
          </w:tcPr>
          <w:p w14:paraId="7D1EA5B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type</w:t>
            </w:r>
          </w:p>
        </w:tc>
        <w:tc>
          <w:tcPr>
            <w:tcW w:w="1021" w:type="dxa"/>
            <w:tcMar>
              <w:top w:w="0" w:type="dxa"/>
              <w:left w:w="108" w:type="dxa"/>
              <w:bottom w:w="0" w:type="dxa"/>
              <w:right w:w="108" w:type="dxa"/>
            </w:tcMar>
            <w:vAlign w:val="center"/>
            <w:hideMark/>
          </w:tcPr>
          <w:p w14:paraId="1BC86EFE"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purpose</w:t>
            </w:r>
          </w:p>
        </w:tc>
        <w:tc>
          <w:tcPr>
            <w:tcW w:w="1167" w:type="dxa"/>
            <w:tcMar>
              <w:top w:w="0" w:type="dxa"/>
              <w:left w:w="108" w:type="dxa"/>
              <w:bottom w:w="0" w:type="dxa"/>
              <w:right w:w="108" w:type="dxa"/>
            </w:tcMar>
            <w:vAlign w:val="center"/>
            <w:hideMark/>
          </w:tcPr>
          <w:p w14:paraId="7356D685"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Source populations</w:t>
            </w:r>
          </w:p>
        </w:tc>
        <w:tc>
          <w:tcPr>
            <w:tcW w:w="1179" w:type="dxa"/>
            <w:tcMar>
              <w:top w:w="0" w:type="dxa"/>
              <w:left w:w="108" w:type="dxa"/>
              <w:bottom w:w="0" w:type="dxa"/>
              <w:right w:w="108" w:type="dxa"/>
            </w:tcMar>
            <w:vAlign w:val="center"/>
            <w:hideMark/>
          </w:tcPr>
          <w:p w14:paraId="65709AC2"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Tissue or sample types</w:t>
            </w:r>
          </w:p>
        </w:tc>
        <w:tc>
          <w:tcPr>
            <w:tcW w:w="1227" w:type="dxa"/>
            <w:tcMar>
              <w:top w:w="0" w:type="dxa"/>
              <w:left w:w="108" w:type="dxa"/>
              <w:bottom w:w="0" w:type="dxa"/>
              <w:right w:w="108" w:type="dxa"/>
            </w:tcMar>
            <w:vAlign w:val="center"/>
            <w:hideMark/>
          </w:tcPr>
          <w:p w14:paraId="2BEDFACA"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Species</w:t>
            </w:r>
          </w:p>
        </w:tc>
        <w:tc>
          <w:tcPr>
            <w:tcW w:w="640" w:type="dxa"/>
            <w:tcMar>
              <w:top w:w="0" w:type="dxa"/>
              <w:left w:w="108" w:type="dxa"/>
              <w:bottom w:w="0" w:type="dxa"/>
              <w:right w:w="108" w:type="dxa"/>
            </w:tcMar>
            <w:vAlign w:val="center"/>
            <w:hideMark/>
          </w:tcPr>
          <w:p w14:paraId="63BAE9F4"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42" w:type="dxa"/>
            <w:tcMar>
              <w:top w:w="0" w:type="dxa"/>
              <w:left w:w="108" w:type="dxa"/>
              <w:bottom w:w="0" w:type="dxa"/>
              <w:right w:w="108" w:type="dxa"/>
            </w:tcMar>
            <w:vAlign w:val="center"/>
            <w:hideMark/>
          </w:tcPr>
          <w:p w14:paraId="14AE15ED"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51" w:type="dxa"/>
            <w:tcMar>
              <w:top w:w="0" w:type="dxa"/>
              <w:left w:w="108" w:type="dxa"/>
              <w:bottom w:w="0" w:type="dxa"/>
              <w:right w:w="108" w:type="dxa"/>
            </w:tcMar>
            <w:vAlign w:val="center"/>
            <w:hideMark/>
          </w:tcPr>
          <w:p w14:paraId="758BE83B"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Reference test</w:t>
            </w:r>
          </w:p>
        </w:tc>
        <w:tc>
          <w:tcPr>
            <w:tcW w:w="973" w:type="dxa"/>
            <w:tcMar>
              <w:top w:w="0" w:type="dxa"/>
              <w:left w:w="108" w:type="dxa"/>
              <w:bottom w:w="0" w:type="dxa"/>
              <w:right w:w="108" w:type="dxa"/>
            </w:tcMar>
            <w:vAlign w:val="center"/>
            <w:hideMark/>
          </w:tcPr>
          <w:p w14:paraId="1359160C"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Citation</w:t>
            </w:r>
          </w:p>
        </w:tc>
      </w:tr>
      <w:tr w:rsidR="00EA27A7" w:rsidRPr="00AA56A8" w14:paraId="5578D3CD" w14:textId="77777777" w:rsidTr="00870455">
        <w:tc>
          <w:tcPr>
            <w:tcW w:w="1027" w:type="dxa"/>
            <w:tcMar>
              <w:top w:w="0" w:type="dxa"/>
              <w:left w:w="108" w:type="dxa"/>
              <w:bottom w:w="0" w:type="dxa"/>
              <w:right w:w="108" w:type="dxa"/>
            </w:tcMar>
            <w:vAlign w:val="center"/>
          </w:tcPr>
          <w:p w14:paraId="7994A8B8"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1021" w:type="dxa"/>
            <w:tcMar>
              <w:top w:w="0" w:type="dxa"/>
              <w:left w:w="108" w:type="dxa"/>
              <w:bottom w:w="0" w:type="dxa"/>
              <w:right w:w="108" w:type="dxa"/>
            </w:tcMar>
            <w:vAlign w:val="center"/>
          </w:tcPr>
          <w:p w14:paraId="571981B8"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1167" w:type="dxa"/>
            <w:tcMar>
              <w:top w:w="0" w:type="dxa"/>
              <w:left w:w="108" w:type="dxa"/>
              <w:bottom w:w="0" w:type="dxa"/>
              <w:right w:w="108" w:type="dxa"/>
            </w:tcMar>
            <w:vAlign w:val="center"/>
          </w:tcPr>
          <w:p w14:paraId="089258D2" w14:textId="77777777" w:rsidR="00EA27A7" w:rsidRPr="00AA56A8" w:rsidRDefault="00EA27A7" w:rsidP="00870455">
            <w:pPr>
              <w:spacing w:before="120" w:after="120" w:line="240" w:lineRule="auto"/>
              <w:ind w:left="-57"/>
              <w:jc w:val="center"/>
              <w:rPr>
                <w:rFonts w:ascii="Arial Narrow" w:eastAsia="Times New Roman" w:hAnsi="Arial Narrow" w:cs="Times New Roman"/>
                <w:iCs/>
                <w:sz w:val="16"/>
                <w:szCs w:val="16"/>
                <w:lang w:val="en-IE" w:eastAsia="fr-FR"/>
              </w:rPr>
            </w:pPr>
          </w:p>
        </w:tc>
        <w:tc>
          <w:tcPr>
            <w:tcW w:w="1179" w:type="dxa"/>
            <w:tcMar>
              <w:top w:w="0" w:type="dxa"/>
              <w:left w:w="108" w:type="dxa"/>
              <w:bottom w:w="0" w:type="dxa"/>
              <w:right w:w="108" w:type="dxa"/>
            </w:tcMar>
            <w:vAlign w:val="center"/>
          </w:tcPr>
          <w:p w14:paraId="7166361F"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1227" w:type="dxa"/>
            <w:tcMar>
              <w:top w:w="0" w:type="dxa"/>
              <w:left w:w="108" w:type="dxa"/>
              <w:bottom w:w="0" w:type="dxa"/>
              <w:right w:w="108" w:type="dxa"/>
            </w:tcMar>
            <w:vAlign w:val="center"/>
          </w:tcPr>
          <w:p w14:paraId="79372830"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640" w:type="dxa"/>
            <w:tcMar>
              <w:top w:w="0" w:type="dxa"/>
              <w:left w:w="108" w:type="dxa"/>
              <w:bottom w:w="0" w:type="dxa"/>
              <w:right w:w="108" w:type="dxa"/>
            </w:tcMar>
            <w:vAlign w:val="center"/>
          </w:tcPr>
          <w:p w14:paraId="540DAD0D"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642" w:type="dxa"/>
            <w:tcMar>
              <w:top w:w="0" w:type="dxa"/>
              <w:left w:w="108" w:type="dxa"/>
              <w:bottom w:w="0" w:type="dxa"/>
              <w:right w:w="108" w:type="dxa"/>
            </w:tcMar>
            <w:vAlign w:val="center"/>
          </w:tcPr>
          <w:p w14:paraId="2BB4B00E"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1251" w:type="dxa"/>
            <w:tcMar>
              <w:top w:w="0" w:type="dxa"/>
              <w:left w:w="108" w:type="dxa"/>
              <w:bottom w:w="0" w:type="dxa"/>
              <w:right w:w="108" w:type="dxa"/>
            </w:tcMar>
            <w:vAlign w:val="center"/>
          </w:tcPr>
          <w:p w14:paraId="4DD2C4E1"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973" w:type="dxa"/>
            <w:tcMar>
              <w:top w:w="0" w:type="dxa"/>
              <w:left w:w="108" w:type="dxa"/>
              <w:bottom w:w="0" w:type="dxa"/>
              <w:right w:w="108" w:type="dxa"/>
            </w:tcMar>
            <w:vAlign w:val="center"/>
          </w:tcPr>
          <w:p w14:paraId="29D7C3A1"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r>
    </w:tbl>
    <w:p w14:paraId="176230EC" w14:textId="77777777" w:rsidR="00EA27A7" w:rsidRPr="00AA56A8" w:rsidRDefault="00EA27A7" w:rsidP="00EA27A7">
      <w:pPr>
        <w:spacing w:before="120" w:after="240" w:line="240" w:lineRule="auto"/>
        <w:jc w:val="center"/>
        <w:rPr>
          <w:rFonts w:ascii="Calibri" w:eastAsia="Calibri" w:hAnsi="Calibri" w:cs="Times New Roman"/>
          <w:lang w:val="en-NZ"/>
        </w:rPr>
      </w:pPr>
      <w:proofErr w:type="spellStart"/>
      <w:r w:rsidRPr="00AA56A8">
        <w:rPr>
          <w:rFonts w:ascii="Arial" w:eastAsia="Calibri" w:hAnsi="Arial" w:cs="Arial"/>
          <w:sz w:val="16"/>
          <w:szCs w:val="16"/>
          <w:lang w:val="en-NZ"/>
        </w:rPr>
        <w:t>DSe</w:t>
      </w:r>
      <w:proofErr w:type="spellEnd"/>
      <w:r w:rsidRPr="00AA56A8">
        <w:rPr>
          <w:rFonts w:ascii="Arial" w:eastAsia="Calibri" w:hAnsi="Arial" w:cs="Arial"/>
          <w:sz w:val="16"/>
          <w:szCs w:val="16"/>
          <w:lang w:val="en-NZ"/>
        </w:rPr>
        <w:t xml:space="preserve"> = diagnostic sensitivity, </w:t>
      </w:r>
      <w:proofErr w:type="spellStart"/>
      <w:r w:rsidRPr="00AA56A8">
        <w:rPr>
          <w:rFonts w:ascii="Arial" w:eastAsia="Calibri" w:hAnsi="Arial" w:cs="Arial"/>
          <w:sz w:val="16"/>
          <w:szCs w:val="16"/>
          <w:lang w:val="en-NZ"/>
        </w:rPr>
        <w:t>DSp</w:t>
      </w:r>
      <w:proofErr w:type="spellEnd"/>
      <w:r w:rsidRPr="00AA56A8">
        <w:rPr>
          <w:rFonts w:ascii="Arial" w:eastAsia="Calibri" w:hAnsi="Arial" w:cs="Arial"/>
          <w:sz w:val="16"/>
          <w:szCs w:val="16"/>
          <w:lang w:val="en-NZ"/>
        </w:rPr>
        <w:t xml:space="preserve"> = diagnostic specificity, </w:t>
      </w:r>
      <w:bookmarkStart w:id="13" w:name="_Hlk34065189"/>
      <w:r w:rsidRPr="00AA56A8">
        <w:rPr>
          <w:rFonts w:ascii="Arial" w:eastAsia="Calibri" w:hAnsi="Arial" w:cs="Arial"/>
          <w:i/>
          <w:iCs/>
          <w:sz w:val="16"/>
          <w:szCs w:val="16"/>
          <w:lang w:val="en-NZ"/>
        </w:rPr>
        <w:t>n</w:t>
      </w:r>
      <w:r w:rsidRPr="00AA56A8">
        <w:rPr>
          <w:rFonts w:ascii="Arial" w:eastAsia="Calibri" w:hAnsi="Arial" w:cs="Arial"/>
          <w:sz w:val="16"/>
          <w:szCs w:val="16"/>
          <w:lang w:val="en-NZ"/>
        </w:rPr>
        <w:t xml:space="preserve"> = number of samples used in the study</w:t>
      </w:r>
      <w:bookmarkEnd w:id="13"/>
      <w:r w:rsidRPr="00AA56A8">
        <w:rPr>
          <w:rFonts w:ascii="Arial" w:eastAsia="Calibri" w:hAnsi="Arial" w:cs="Arial"/>
          <w:sz w:val="16"/>
          <w:szCs w:val="16"/>
          <w:lang w:val="en-NZ"/>
        </w:rPr>
        <w:t>,</w:t>
      </w:r>
      <w:r w:rsidRPr="00AA56A8">
        <w:rPr>
          <w:rFonts w:ascii="Arial" w:eastAsia="Calibri" w:hAnsi="Arial" w:cs="Arial"/>
          <w:sz w:val="16"/>
          <w:szCs w:val="16"/>
          <w:lang w:val="en-NZ"/>
        </w:rPr>
        <w:br/>
        <w:t>PCR: = polymerase chain reaction.</w:t>
      </w:r>
    </w:p>
    <w:p w14:paraId="2CFB9238" w14:textId="77777777" w:rsidR="00EA27A7" w:rsidRPr="00AA56A8" w:rsidRDefault="00EA27A7" w:rsidP="00EA27A7">
      <w:pPr>
        <w:spacing w:after="240" w:line="240" w:lineRule="auto"/>
        <w:ind w:left="284" w:hanging="284"/>
        <w:jc w:val="both"/>
        <w:rPr>
          <w:rFonts w:ascii="Ottawa" w:eastAsia="MS Mincho" w:hAnsi="Ottawa" w:cs="Times New Roman"/>
          <w:b/>
          <w:szCs w:val="20"/>
          <w:lang w:val="es-CO" w:eastAsia="fr-FR" w:bidi="en-US"/>
        </w:rPr>
      </w:pPr>
      <w:r w:rsidRPr="00AA56A8">
        <w:rPr>
          <w:rFonts w:ascii="Ottawa" w:eastAsia="MS Mincho" w:hAnsi="Ottawa" w:cs="Times New Roman"/>
          <w:b/>
          <w:szCs w:val="20"/>
          <w:lang w:val="es-CO" w:eastAsia="fr-FR" w:bidi="en-US"/>
        </w:rPr>
        <w:t>7.</w:t>
      </w:r>
      <w:r w:rsidRPr="00AA56A8">
        <w:rPr>
          <w:rFonts w:ascii="Ottawa" w:eastAsia="MS Mincho" w:hAnsi="Ottawa" w:cs="Times New Roman"/>
          <w:b/>
          <w:szCs w:val="20"/>
          <w:lang w:val="es-CO" w:eastAsia="fr-FR" w:bidi="en-US"/>
        </w:rPr>
        <w:tab/>
      </w:r>
      <w:proofErr w:type="spellStart"/>
      <w:r w:rsidRPr="00AA56A8">
        <w:rPr>
          <w:rFonts w:ascii="Ottawa" w:eastAsia="MS Mincho" w:hAnsi="Ottawa" w:cs="Times New Roman"/>
          <w:b/>
          <w:szCs w:val="20"/>
          <w:lang w:val="es-CO" w:eastAsia="fr-FR" w:bidi="en-US"/>
        </w:rPr>
        <w:t>References</w:t>
      </w:r>
      <w:proofErr w:type="spellEnd"/>
    </w:p>
    <w:p w14:paraId="4A2548EF"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s-CO" w:bidi="en-US"/>
        </w:rPr>
        <w:t>Aguirre-Guzman G., Sanchez-Martinez J.G., Pérez-Castañeda R. &amp; Orta-Rodriguez R</w:t>
      </w:r>
      <w:r w:rsidRPr="00AA56A8">
        <w:rPr>
          <w:rFonts w:ascii="Arial" w:eastAsia="Times New Roman" w:hAnsi="Arial" w:cs="Times New Roman"/>
          <w:sz w:val="18"/>
          <w:lang w:val="es-CO" w:bidi="en-US"/>
        </w:rPr>
        <w:t>.</w:t>
      </w:r>
      <w:r w:rsidRPr="00AA56A8">
        <w:rPr>
          <w:rFonts w:ascii="Arial" w:eastAsia="Times New Roman" w:hAnsi="Arial" w:cs="Times New Roman"/>
          <w:sz w:val="18"/>
          <w:lang w:val="es-ES" w:bidi="en-US"/>
        </w:rPr>
        <w:t xml:space="preserve"> (2010). </w:t>
      </w:r>
      <w:r w:rsidRPr="00AA56A8">
        <w:rPr>
          <w:rFonts w:ascii="Arial" w:eastAsia="Times New Roman" w:hAnsi="Arial" w:cs="Times New Roman"/>
          <w:sz w:val="18"/>
          <w:lang w:val="en-IE" w:bidi="en-US"/>
        </w:rPr>
        <w:t xml:space="preserve">Detection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(NHP) in wild shrimp from Laguna Madre, Mexico by a multiplex polymerase chain reaction. </w:t>
      </w:r>
      <w:r w:rsidRPr="00AA56A8">
        <w:rPr>
          <w:rFonts w:ascii="Arial" w:eastAsia="Times New Roman" w:hAnsi="Arial" w:cs="Times New Roman"/>
          <w:i/>
          <w:iCs/>
          <w:sz w:val="18"/>
          <w:lang w:val="en-IE" w:bidi="en-US"/>
        </w:rPr>
        <w:t>Thai J. Vet. Med</w:t>
      </w:r>
      <w:r w:rsidRPr="00AA56A8">
        <w:rPr>
          <w:rFonts w:ascii="Arial" w:eastAsia="Times New Roman" w:hAnsi="Arial" w:cs="Times New Roman"/>
          <w:iCs/>
          <w:sz w:val="18"/>
          <w:lang w:val="en-IE" w:bidi="en-US"/>
        </w:rPr>
        <w:t xml:space="preserve">., </w:t>
      </w:r>
      <w:r w:rsidRPr="00AA56A8">
        <w:rPr>
          <w:rFonts w:ascii="Arial" w:eastAsia="Times New Roman" w:hAnsi="Arial" w:cs="Times New Roman"/>
          <w:b/>
          <w:iCs/>
          <w:sz w:val="18"/>
          <w:lang w:val="en-IE" w:bidi="en-US"/>
        </w:rPr>
        <w:t>40</w:t>
      </w:r>
      <w:r w:rsidRPr="00AA56A8">
        <w:rPr>
          <w:rFonts w:ascii="Arial" w:eastAsia="Times New Roman" w:hAnsi="Arial" w:cs="Times New Roman"/>
          <w:iCs/>
          <w:sz w:val="18"/>
          <w:lang w:val="en-IE" w:bidi="en-US"/>
        </w:rPr>
        <w:t>, 337–341.</w:t>
      </w:r>
    </w:p>
    <w:p w14:paraId="136BC37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proofErr w:type="spellStart"/>
      <w:r w:rsidRPr="00AA56A8">
        <w:rPr>
          <w:rFonts w:ascii="Arial" w:eastAsia="Times New Roman" w:hAnsi="Arial" w:cs="Times New Roman"/>
          <w:smallCaps/>
          <w:sz w:val="18"/>
          <w:lang w:val="en-IE" w:bidi="en-US"/>
        </w:rPr>
        <w:t>Aranguren</w:t>
      </w:r>
      <w:proofErr w:type="spellEnd"/>
      <w:r w:rsidRPr="00AA56A8">
        <w:rPr>
          <w:rFonts w:ascii="Arial" w:eastAsia="Times New Roman" w:hAnsi="Arial" w:cs="Times New Roman"/>
          <w:smallCaps/>
          <w:sz w:val="18"/>
          <w:lang w:val="en-IE" w:bidi="en-US"/>
        </w:rPr>
        <w:t xml:space="preserve"> L.F., </w:t>
      </w:r>
      <w:proofErr w:type="spellStart"/>
      <w:r w:rsidRPr="00AA56A8">
        <w:rPr>
          <w:rFonts w:ascii="Arial" w:eastAsia="Times New Roman" w:hAnsi="Arial" w:cs="Times New Roman"/>
          <w:smallCaps/>
          <w:sz w:val="18"/>
          <w:lang w:val="en-IE" w:bidi="en-US"/>
        </w:rPr>
        <w:t>Briñez</w:t>
      </w:r>
      <w:proofErr w:type="spellEnd"/>
      <w:r w:rsidRPr="00AA56A8">
        <w:rPr>
          <w:rFonts w:ascii="Arial" w:eastAsia="Times New Roman" w:hAnsi="Arial" w:cs="Times New Roman"/>
          <w:smallCaps/>
          <w:sz w:val="18"/>
          <w:lang w:val="en-IE" w:bidi="en-US"/>
        </w:rPr>
        <w:t xml:space="preserve"> B., Aragon L., Platz C., Caraballo X., Suarez A. &amp; Salazar 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(2006).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infected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female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effect on reproductive parameters nauplii and larvae quality.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258</w:t>
      </w:r>
      <w:r w:rsidRPr="00AA56A8">
        <w:rPr>
          <w:rFonts w:ascii="Arial" w:eastAsia="Times New Roman" w:hAnsi="Arial" w:cs="Times New Roman"/>
          <w:sz w:val="18"/>
          <w:lang w:val="en-IE" w:eastAsia="es-MX" w:bidi="en-US"/>
        </w:rPr>
        <w:t>, 337–343.</w:t>
      </w:r>
    </w:p>
    <w:p w14:paraId="28360FAF"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Aranguren L.F. &amp; Dhar Arun K</w:t>
      </w:r>
      <w:r w:rsidRPr="00AA56A8">
        <w:rPr>
          <w:rFonts w:ascii="Arial" w:eastAsia="Times New Roman" w:hAnsi="Arial" w:cs="Times New Roman"/>
          <w:sz w:val="18"/>
          <w:lang w:val="en-IE" w:bidi="en-US"/>
        </w:rPr>
        <w:t xml:space="preserve">. (2018). Detection and quantification of </w:t>
      </w:r>
      <w:proofErr w:type="spellStart"/>
      <w:r w:rsidRPr="00AA56A8">
        <w:rPr>
          <w:rFonts w:ascii="Arial" w:eastAsia="Times New Roman" w:hAnsi="Arial" w:cs="Times New Roman"/>
          <w:i/>
          <w:iCs/>
          <w:sz w:val="18"/>
          <w:lang w:val="en-IE" w:bidi="en-US"/>
        </w:rPr>
        <w:t>Hepatobacter</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penaei</w:t>
      </w:r>
      <w:proofErr w:type="spellEnd"/>
      <w:r w:rsidRPr="00AA56A8">
        <w:rPr>
          <w:rFonts w:ascii="Arial" w:eastAsia="Times New Roman" w:hAnsi="Arial" w:cs="Times New Roman"/>
          <w:sz w:val="18"/>
          <w:lang w:val="en-IE" w:bidi="en-US"/>
        </w:rPr>
        <w:t xml:space="preserve"> bacteria (NHPB) by new PCR and real-time quantitative PCR assays.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proofErr w:type="gramStart"/>
      <w:r w:rsidRPr="00AA56A8">
        <w:rPr>
          <w:rFonts w:ascii="Arial" w:eastAsia="Times New Roman" w:hAnsi="Arial" w:cs="Times New Roman"/>
          <w:b/>
          <w:bCs/>
          <w:sz w:val="18"/>
          <w:lang w:val="en-IE" w:bidi="en-US"/>
        </w:rPr>
        <w:t>131</w:t>
      </w:r>
      <w:r w:rsidRPr="00AA56A8">
        <w:rPr>
          <w:rFonts w:ascii="Arial" w:eastAsia="Times New Roman" w:hAnsi="Arial" w:cs="Times New Roman"/>
          <w:sz w:val="18"/>
          <w:lang w:val="en-IE" w:bidi="en-US"/>
        </w:rPr>
        <w:t>,:</w:t>
      </w:r>
      <w:proofErr w:type="gramEnd"/>
      <w:r w:rsidRPr="00AA56A8">
        <w:rPr>
          <w:rFonts w:ascii="Arial" w:eastAsia="Times New Roman" w:hAnsi="Arial" w:cs="Times New Roman"/>
          <w:sz w:val="18"/>
          <w:lang w:val="en-IE" w:bidi="en-US"/>
        </w:rPr>
        <w:t xml:space="preserve"> 49–57. </w:t>
      </w:r>
    </w:p>
    <w:p w14:paraId="3D047E8C" w14:textId="77777777" w:rsidR="00EA27A7" w:rsidRPr="00AA56A8" w:rsidRDefault="00EA27A7" w:rsidP="00EA27A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n-IE" w:bidi="en-US"/>
        </w:rPr>
        <w:t>Aranguren L.F., Tang K.F.J. &amp; Lightner D.V</w:t>
      </w:r>
      <w:r w:rsidRPr="00AA56A8">
        <w:rPr>
          <w:rFonts w:ascii="Arial" w:eastAsia="Times New Roman" w:hAnsi="Arial" w:cs="Times New Roman"/>
          <w:sz w:val="18"/>
          <w:lang w:val="en-IE" w:bidi="en-US"/>
        </w:rPr>
        <w:t xml:space="preserve">. (2010). Quantification of the bacterial agent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(NHP-B) by real-time PCR and comparison of survival and NHP load of two shrimp populations. </w:t>
      </w:r>
      <w:r w:rsidRPr="00AA56A8">
        <w:rPr>
          <w:rFonts w:ascii="Arial" w:eastAsia="Times New Roman" w:hAnsi="Arial" w:cs="Times New Roman"/>
          <w:i/>
          <w:sz w:val="18"/>
          <w:lang w:val="es-ES" w:bidi="en-US"/>
        </w:rPr>
        <w:t>Aquaculture</w:t>
      </w:r>
      <w:r w:rsidRPr="00AA56A8">
        <w:rPr>
          <w:rFonts w:ascii="Arial" w:eastAsia="Times New Roman" w:hAnsi="Arial" w:cs="Times New Roman"/>
          <w:sz w:val="18"/>
          <w:lang w:val="es-ES" w:bidi="en-US"/>
        </w:rPr>
        <w:t xml:space="preserve">, </w:t>
      </w:r>
      <w:r w:rsidRPr="00AA56A8">
        <w:rPr>
          <w:rFonts w:ascii="Arial" w:eastAsia="Times New Roman" w:hAnsi="Arial" w:cs="Times New Roman"/>
          <w:b/>
          <w:sz w:val="18"/>
          <w:lang w:val="es-ES" w:bidi="en-US"/>
        </w:rPr>
        <w:t>307</w:t>
      </w:r>
      <w:r w:rsidRPr="00AA56A8">
        <w:rPr>
          <w:rFonts w:ascii="Arial" w:eastAsia="Times New Roman" w:hAnsi="Arial" w:cs="Times New Roman"/>
          <w:sz w:val="18"/>
          <w:lang w:val="es-ES" w:bidi="en-US"/>
        </w:rPr>
        <w:t>, 187–192.</w:t>
      </w:r>
    </w:p>
    <w:p w14:paraId="70778FC2" w14:textId="77777777" w:rsidR="00EA27A7" w:rsidRPr="00AA56A8" w:rsidRDefault="00EA27A7" w:rsidP="00EA27A7">
      <w:pPr>
        <w:spacing w:after="240" w:line="240" w:lineRule="auto"/>
        <w:jc w:val="both"/>
        <w:rPr>
          <w:rFonts w:ascii="Arial" w:eastAsia="Times New Roman" w:hAnsi="Arial" w:cs="Times New Roman"/>
          <w:smallCaps/>
          <w:sz w:val="18"/>
          <w:lang w:val="en-IE" w:bidi="en-US"/>
        </w:rPr>
      </w:pPr>
      <w:proofErr w:type="spellStart"/>
      <w:r w:rsidRPr="00AA56A8">
        <w:rPr>
          <w:rFonts w:ascii="Arial" w:eastAsia="Times New Roman" w:hAnsi="Arial" w:cs="Times New Roman"/>
          <w:smallCaps/>
          <w:sz w:val="18"/>
          <w:lang w:val="es-ES" w:bidi="en-US"/>
        </w:rPr>
        <w:t>Avila</w:t>
      </w:r>
      <w:proofErr w:type="spellEnd"/>
      <w:r w:rsidRPr="00AA56A8">
        <w:rPr>
          <w:rFonts w:ascii="Arial" w:eastAsia="Times New Roman" w:hAnsi="Arial" w:cs="Times New Roman"/>
          <w:smallCaps/>
          <w:sz w:val="18"/>
          <w:lang w:val="es-ES" w:bidi="en-US"/>
        </w:rPr>
        <w:t xml:space="preserve">-Villa L.A., </w:t>
      </w:r>
      <w:proofErr w:type="spellStart"/>
      <w:r w:rsidRPr="00AA56A8">
        <w:rPr>
          <w:rFonts w:ascii="Arial" w:eastAsia="Times New Roman" w:hAnsi="Arial" w:cs="Times New Roman"/>
          <w:smallCaps/>
          <w:sz w:val="18"/>
          <w:lang w:val="es-ES" w:bidi="en-US"/>
        </w:rPr>
        <w:t>Gollas-Galvan</w:t>
      </w:r>
      <w:proofErr w:type="spellEnd"/>
      <w:r w:rsidRPr="00AA56A8">
        <w:rPr>
          <w:rFonts w:ascii="Arial" w:eastAsia="Times New Roman" w:hAnsi="Arial" w:cs="Times New Roman"/>
          <w:smallCaps/>
          <w:sz w:val="18"/>
          <w:lang w:val="es-ES" w:bidi="en-US"/>
        </w:rPr>
        <w:t xml:space="preserve"> T., </w:t>
      </w:r>
      <w:proofErr w:type="spellStart"/>
      <w:r w:rsidRPr="00AA56A8">
        <w:rPr>
          <w:rFonts w:ascii="Arial" w:eastAsia="Times New Roman" w:hAnsi="Arial" w:cs="Times New Roman"/>
          <w:smallCaps/>
          <w:sz w:val="18"/>
          <w:lang w:val="es-ES" w:bidi="en-US"/>
        </w:rPr>
        <w:t>Martinez-Porchas</w:t>
      </w:r>
      <w:proofErr w:type="spellEnd"/>
      <w:r w:rsidRPr="00AA56A8">
        <w:rPr>
          <w:rFonts w:ascii="Arial" w:eastAsia="Times New Roman" w:hAnsi="Arial" w:cs="Times New Roman"/>
          <w:smallCaps/>
          <w:sz w:val="18"/>
          <w:lang w:val="es-ES" w:bidi="en-US"/>
        </w:rPr>
        <w:t xml:space="preserve"> M., Mendoza-Cano F. &amp; </w:t>
      </w:r>
      <w:proofErr w:type="spellStart"/>
      <w:r w:rsidRPr="00AA56A8">
        <w:rPr>
          <w:rFonts w:ascii="Arial" w:eastAsia="Times New Roman" w:hAnsi="Arial" w:cs="Times New Roman"/>
          <w:smallCaps/>
          <w:sz w:val="18"/>
          <w:lang w:val="es-ES" w:bidi="en-US"/>
        </w:rPr>
        <w:t>Hernandez-Lopez</w:t>
      </w:r>
      <w:proofErr w:type="spellEnd"/>
      <w:r w:rsidRPr="00AA56A8">
        <w:rPr>
          <w:rFonts w:ascii="Arial" w:eastAsia="Times New Roman" w:hAnsi="Arial" w:cs="Times New Roman"/>
          <w:smallCaps/>
          <w:sz w:val="18"/>
          <w:lang w:val="es-ES" w:bidi="en-US"/>
        </w:rPr>
        <w:t xml:space="preserve"> J.</w:t>
      </w:r>
      <w:r w:rsidRPr="00AA56A8">
        <w:rPr>
          <w:rFonts w:ascii="Arial" w:eastAsia="Calibri" w:hAnsi="Arial" w:cs="Times New Roman"/>
          <w:sz w:val="18"/>
          <w:lang w:val="es-ES" w:bidi="en-US"/>
        </w:rPr>
        <w:t xml:space="preserve"> (2012). </w:t>
      </w:r>
      <w:r w:rsidRPr="00AA56A8">
        <w:rPr>
          <w:rFonts w:ascii="Arial" w:eastAsia="Calibri" w:hAnsi="Arial" w:cs="Times New Roman"/>
          <w:sz w:val="18"/>
          <w:lang w:val="en-AU" w:bidi="en-US"/>
        </w:rPr>
        <w:t xml:space="preserve">Experimental infection and detection of necrotizing </w:t>
      </w:r>
      <w:proofErr w:type="spellStart"/>
      <w:r w:rsidRPr="00AA56A8">
        <w:rPr>
          <w:rFonts w:ascii="Arial" w:eastAsia="Calibri" w:hAnsi="Arial" w:cs="Times New Roman"/>
          <w:sz w:val="18"/>
          <w:lang w:val="en-AU" w:bidi="en-US"/>
        </w:rPr>
        <w:t>hepatopancreatitis</w:t>
      </w:r>
      <w:proofErr w:type="spellEnd"/>
      <w:r w:rsidRPr="00AA56A8">
        <w:rPr>
          <w:rFonts w:ascii="Arial" w:eastAsia="Calibri" w:hAnsi="Arial" w:cs="Times New Roman"/>
          <w:sz w:val="18"/>
          <w:lang w:val="en-AU" w:bidi="en-US"/>
        </w:rPr>
        <w:t xml:space="preserve"> bacterium in the American lobster </w:t>
      </w:r>
      <w:r w:rsidRPr="00AA56A8">
        <w:rPr>
          <w:rFonts w:ascii="Arial" w:eastAsia="Calibri" w:hAnsi="Arial" w:cs="Times New Roman"/>
          <w:i/>
          <w:sz w:val="18"/>
          <w:lang w:val="en-AU" w:bidi="en-US"/>
        </w:rPr>
        <w:t>Homarus americanus</w:t>
      </w:r>
      <w:r w:rsidRPr="00AA56A8">
        <w:rPr>
          <w:rFonts w:ascii="Arial" w:eastAsia="Calibri" w:hAnsi="Arial" w:cs="Times New Roman"/>
          <w:sz w:val="18"/>
          <w:lang w:val="en-AU" w:bidi="en-US"/>
        </w:rPr>
        <w:t xml:space="preserve">. </w:t>
      </w:r>
      <w:r w:rsidRPr="00AA56A8">
        <w:rPr>
          <w:rFonts w:ascii="Arial" w:eastAsia="Calibri" w:hAnsi="Arial" w:cs="Times New Roman"/>
          <w:i/>
          <w:sz w:val="18"/>
          <w:lang w:val="en-AU" w:bidi="en-US"/>
        </w:rPr>
        <w:t>Sci. World J.</w:t>
      </w:r>
      <w:r w:rsidRPr="00AA56A8">
        <w:rPr>
          <w:rFonts w:ascii="Arial" w:eastAsia="Calibri" w:hAnsi="Arial" w:cs="Times New Roman"/>
          <w:sz w:val="18"/>
          <w:lang w:val="en-AU" w:bidi="en-US"/>
        </w:rPr>
        <w:t xml:space="preserve">, </w:t>
      </w:r>
      <w:r w:rsidRPr="00AA56A8">
        <w:rPr>
          <w:rFonts w:ascii="Arial" w:eastAsia="Calibri" w:hAnsi="Arial" w:cs="Times New Roman"/>
          <w:b/>
          <w:bCs/>
          <w:sz w:val="18"/>
          <w:lang w:val="en-AU" w:bidi="en-US"/>
        </w:rPr>
        <w:t>2012</w:t>
      </w:r>
      <w:r w:rsidRPr="00AA56A8">
        <w:rPr>
          <w:rFonts w:ascii="Arial" w:eastAsia="Calibri" w:hAnsi="Arial" w:cs="Times New Roman"/>
          <w:sz w:val="18"/>
          <w:lang w:val="en-AU" w:bidi="en-US"/>
        </w:rPr>
        <w:t xml:space="preserve">, 979381, </w:t>
      </w:r>
      <w:hyperlink r:id="rId15" w:history="1">
        <w:r w:rsidRPr="00AA56A8">
          <w:rPr>
            <w:rFonts w:ascii="Arial" w:eastAsia="Calibri" w:hAnsi="Arial" w:cs="Times New Roman"/>
            <w:color w:val="0000FF"/>
            <w:sz w:val="18"/>
            <w:u w:val="single"/>
            <w:lang w:val="en-AU" w:bidi="en-US"/>
          </w:rPr>
          <w:t>https://www.ncbi.nlm.nih.gov/pmc/articles/PMC3356760/</w:t>
        </w:r>
      </w:hyperlink>
      <w:r w:rsidRPr="00AA56A8">
        <w:rPr>
          <w:rFonts w:ascii="Arial" w:eastAsia="Times New Roman" w:hAnsi="Arial" w:cs="Times New Roman"/>
          <w:smallCaps/>
          <w:sz w:val="18"/>
          <w:lang w:val="en-IE" w:bidi="en-US"/>
        </w:rPr>
        <w:t xml:space="preserve"> </w:t>
      </w:r>
    </w:p>
    <w:p w14:paraId="35D2E995" w14:textId="77777777" w:rsidR="00EA27A7" w:rsidRPr="00AA56A8" w:rsidRDefault="00EA27A7" w:rsidP="00EA27A7">
      <w:pPr>
        <w:spacing w:after="240" w:line="240" w:lineRule="auto"/>
        <w:jc w:val="both"/>
        <w:rPr>
          <w:rFonts w:ascii="Arial" w:eastAsia="Times New Roman" w:hAnsi="Arial" w:cs="Times New Roman"/>
          <w:sz w:val="20"/>
          <w:szCs w:val="20"/>
          <w:lang w:val="en-IE" w:bidi="en-US"/>
        </w:rPr>
      </w:pPr>
      <w:proofErr w:type="spellStart"/>
      <w:r w:rsidRPr="00AA56A8">
        <w:rPr>
          <w:rFonts w:ascii="Arial" w:eastAsia="Times New Roman" w:hAnsi="Arial" w:cs="Arial"/>
          <w:smallCaps/>
          <w:sz w:val="18"/>
          <w:szCs w:val="18"/>
          <w:lang w:val="en-IE" w:bidi="en-US"/>
        </w:rPr>
        <w:t>Bekavac</w:t>
      </w:r>
      <w:proofErr w:type="spellEnd"/>
      <w:r w:rsidRPr="00AA56A8">
        <w:rPr>
          <w:rFonts w:ascii="Arial" w:eastAsia="Times New Roman" w:hAnsi="Arial" w:cs="Arial"/>
          <w:smallCaps/>
          <w:sz w:val="18"/>
          <w:szCs w:val="18"/>
          <w:lang w:val="en-IE" w:bidi="en-US"/>
        </w:rPr>
        <w:t xml:space="preserve"> A., Beck A., </w:t>
      </w:r>
      <w:proofErr w:type="spellStart"/>
      <w:r w:rsidRPr="00AA56A8">
        <w:rPr>
          <w:rFonts w:ascii="Arial" w:eastAsia="Times New Roman" w:hAnsi="Arial" w:cs="Arial"/>
          <w:smallCaps/>
          <w:sz w:val="18"/>
          <w:szCs w:val="18"/>
          <w:lang w:val="en-IE" w:bidi="en-US"/>
        </w:rPr>
        <w:t>Dragičević</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Dragun</w:t>
      </w:r>
      <w:proofErr w:type="spellEnd"/>
      <w:r w:rsidRPr="00AA56A8">
        <w:rPr>
          <w:rFonts w:ascii="Arial" w:eastAsia="Times New Roman" w:hAnsi="Arial" w:cs="Arial"/>
          <w:smallCaps/>
          <w:sz w:val="18"/>
          <w:szCs w:val="18"/>
          <w:lang w:val="en-IE" w:bidi="en-US"/>
        </w:rPr>
        <w:t xml:space="preserve"> Z., Maguire I., </w:t>
      </w:r>
      <w:proofErr w:type="spellStart"/>
      <w:r w:rsidRPr="00AA56A8">
        <w:rPr>
          <w:rFonts w:ascii="Arial" w:eastAsia="Times New Roman" w:hAnsi="Arial" w:cs="Arial"/>
          <w:smallCaps/>
          <w:sz w:val="18"/>
          <w:szCs w:val="18"/>
          <w:lang w:val="en-IE" w:bidi="en-US"/>
        </w:rPr>
        <w:t>Ivanković</w:t>
      </w:r>
      <w:proofErr w:type="spellEnd"/>
      <w:r w:rsidRPr="00AA56A8">
        <w:rPr>
          <w:rFonts w:ascii="Arial" w:eastAsia="Times New Roman" w:hAnsi="Arial" w:cs="Arial"/>
          <w:smallCaps/>
          <w:sz w:val="18"/>
          <w:szCs w:val="18"/>
          <w:lang w:val="en-IE" w:bidi="en-US"/>
        </w:rPr>
        <w:t xml:space="preserve"> D., </w:t>
      </w:r>
      <w:proofErr w:type="spellStart"/>
      <w:r w:rsidRPr="00AA56A8">
        <w:rPr>
          <w:rFonts w:ascii="Arial" w:eastAsia="Times New Roman" w:hAnsi="Arial" w:cs="Arial"/>
          <w:smallCaps/>
          <w:sz w:val="18"/>
          <w:szCs w:val="18"/>
          <w:lang w:val="en-IE" w:bidi="en-US"/>
        </w:rPr>
        <w:t>Fiket</w:t>
      </w:r>
      <w:proofErr w:type="spellEnd"/>
      <w:r w:rsidRPr="00AA56A8">
        <w:rPr>
          <w:rFonts w:ascii="Arial" w:eastAsia="Times New Roman" w:hAnsi="Arial" w:cs="Arial"/>
          <w:smallCaps/>
          <w:sz w:val="18"/>
          <w:szCs w:val="18"/>
          <w:lang w:val="en-IE" w:bidi="en-US"/>
        </w:rPr>
        <w:t xml:space="preserve"> Ž., </w:t>
      </w:r>
      <w:proofErr w:type="spellStart"/>
      <w:r w:rsidRPr="00AA56A8">
        <w:rPr>
          <w:rFonts w:ascii="Arial" w:eastAsia="Times New Roman" w:hAnsi="Arial" w:cs="Arial"/>
          <w:smallCaps/>
          <w:sz w:val="18"/>
          <w:szCs w:val="18"/>
          <w:lang w:val="en-IE" w:bidi="en-US"/>
        </w:rPr>
        <w:t>Gračan</w:t>
      </w:r>
      <w:proofErr w:type="spellEnd"/>
      <w:r w:rsidRPr="00AA56A8">
        <w:rPr>
          <w:rFonts w:ascii="Arial" w:eastAsia="Times New Roman" w:hAnsi="Arial" w:cs="Arial"/>
          <w:smallCaps/>
          <w:sz w:val="18"/>
          <w:szCs w:val="18"/>
          <w:lang w:val="en-IE" w:bidi="en-US"/>
        </w:rPr>
        <w:t xml:space="preserve"> </w:t>
      </w:r>
      <w:proofErr w:type="gramStart"/>
      <w:r w:rsidRPr="00AA56A8">
        <w:rPr>
          <w:rFonts w:ascii="Arial" w:eastAsia="Times New Roman" w:hAnsi="Arial" w:cs="Arial"/>
          <w:smallCaps/>
          <w:sz w:val="18"/>
          <w:szCs w:val="18"/>
          <w:lang w:val="en-IE" w:bidi="en-US"/>
        </w:rPr>
        <w:t>R. ,</w:t>
      </w:r>
      <w:proofErr w:type="gramEnd"/>
      <w:r w:rsidRPr="00AA56A8">
        <w:rPr>
          <w:rFonts w:ascii="Arial" w:eastAsia="Times New Roman" w:hAnsi="Arial" w:cs="Arial"/>
          <w:smallCaps/>
          <w:sz w:val="18"/>
          <w:szCs w:val="18"/>
          <w:lang w:val="en-IE" w:bidi="en-US"/>
        </w:rPr>
        <w:t xml:space="preserve"> </w:t>
      </w:r>
      <w:proofErr w:type="spellStart"/>
      <w:r w:rsidRPr="00AA56A8">
        <w:rPr>
          <w:rFonts w:ascii="Arial" w:eastAsia="Times New Roman" w:hAnsi="Arial" w:cs="Arial"/>
          <w:smallCaps/>
          <w:sz w:val="18"/>
          <w:szCs w:val="18"/>
          <w:lang w:val="en-IE" w:bidi="en-US"/>
        </w:rPr>
        <w:t>Hudina</w:t>
      </w:r>
      <w:proofErr w:type="spellEnd"/>
      <w:r w:rsidRPr="00AA56A8">
        <w:rPr>
          <w:rFonts w:ascii="Arial" w:eastAsia="Times New Roman" w:hAnsi="Arial" w:cs="Arial"/>
          <w:smallCaps/>
          <w:sz w:val="18"/>
          <w:szCs w:val="18"/>
          <w:lang w:val="en-IE" w:bidi="en-US"/>
        </w:rPr>
        <w:t xml:space="preserve"> S.</w:t>
      </w:r>
      <w:r w:rsidRPr="00AA56A8">
        <w:rPr>
          <w:rFonts w:ascii="Arial" w:eastAsia="Times New Roman" w:hAnsi="Arial" w:cs="Arial"/>
          <w:sz w:val="18"/>
          <w:szCs w:val="18"/>
          <w:lang w:val="en-IE" w:bidi="en-US"/>
        </w:rPr>
        <w:t xml:space="preserve"> (2022). Disturbance in invasion? Idiopathic necrotizing </w:t>
      </w:r>
      <w:proofErr w:type="spellStart"/>
      <w:r w:rsidRPr="00AA56A8">
        <w:rPr>
          <w:rFonts w:ascii="Arial" w:eastAsia="Times New Roman" w:hAnsi="Arial" w:cs="Arial"/>
          <w:sz w:val="18"/>
          <w:szCs w:val="18"/>
          <w:lang w:val="en-IE" w:bidi="en-US"/>
        </w:rPr>
        <w:t>hepatopancreatitis</w:t>
      </w:r>
      <w:proofErr w:type="spellEnd"/>
      <w:r w:rsidRPr="00AA56A8">
        <w:rPr>
          <w:rFonts w:ascii="Arial" w:eastAsia="Times New Roman" w:hAnsi="Arial" w:cs="Arial"/>
          <w:sz w:val="18"/>
          <w:szCs w:val="18"/>
          <w:lang w:val="en-IE" w:bidi="en-US"/>
        </w:rPr>
        <w:t xml:space="preserve"> in the signal crayfish </w:t>
      </w:r>
      <w:proofErr w:type="spellStart"/>
      <w:r w:rsidRPr="00AA56A8">
        <w:rPr>
          <w:rFonts w:ascii="Arial" w:eastAsia="Times New Roman" w:hAnsi="Arial" w:cs="Arial"/>
          <w:i/>
          <w:iCs/>
          <w:sz w:val="18"/>
          <w:szCs w:val="18"/>
          <w:lang w:val="en-IE" w:bidi="en-US"/>
        </w:rPr>
        <w:t>Pacifastacus</w:t>
      </w:r>
      <w:proofErr w:type="spellEnd"/>
      <w:r w:rsidRPr="00AA56A8">
        <w:rPr>
          <w:rFonts w:ascii="Arial" w:eastAsia="Times New Roman" w:hAnsi="Arial" w:cs="Arial"/>
          <w:i/>
          <w:iCs/>
          <w:sz w:val="18"/>
          <w:szCs w:val="18"/>
          <w:lang w:val="en-IE" w:bidi="en-US"/>
        </w:rPr>
        <w:t xml:space="preserve"> </w:t>
      </w:r>
      <w:proofErr w:type="spellStart"/>
      <w:r w:rsidRPr="00AA56A8">
        <w:rPr>
          <w:rFonts w:ascii="Arial" w:eastAsia="Times New Roman" w:hAnsi="Arial" w:cs="Arial"/>
          <w:i/>
          <w:iCs/>
          <w:sz w:val="18"/>
          <w:szCs w:val="18"/>
          <w:lang w:val="en-IE" w:bidi="en-US"/>
        </w:rPr>
        <w:t>leniusculus</w:t>
      </w:r>
      <w:proofErr w:type="spellEnd"/>
      <w:r w:rsidRPr="00AA56A8">
        <w:rPr>
          <w:rFonts w:ascii="Arial" w:eastAsia="Times New Roman" w:hAnsi="Arial" w:cs="Arial"/>
          <w:sz w:val="18"/>
          <w:szCs w:val="18"/>
          <w:lang w:val="en-IE" w:bidi="en-US"/>
        </w:rPr>
        <w:t xml:space="preserve"> (Dana, 1852) in Croatia. </w:t>
      </w:r>
      <w:r w:rsidRPr="00AA56A8">
        <w:rPr>
          <w:rFonts w:ascii="Arial" w:eastAsia="Times New Roman" w:hAnsi="Arial" w:cs="Arial"/>
          <w:i/>
          <w:iCs/>
          <w:sz w:val="18"/>
          <w:szCs w:val="18"/>
          <w:lang w:val="en-IE" w:bidi="en-US"/>
        </w:rPr>
        <w:t>J. Fish Dis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45</w:t>
      </w:r>
      <w:r w:rsidRPr="00AA56A8">
        <w:rPr>
          <w:rFonts w:ascii="Arial" w:eastAsia="Times New Roman" w:hAnsi="Arial" w:cs="Arial"/>
          <w:sz w:val="18"/>
          <w:szCs w:val="18"/>
          <w:lang w:val="en-IE" w:bidi="en-US"/>
        </w:rPr>
        <w:t>, 261–276.</w:t>
      </w:r>
    </w:p>
    <w:p w14:paraId="7757C660" w14:textId="77777777" w:rsidR="00EA27A7" w:rsidRPr="00AA56A8" w:rsidRDefault="00EA27A7" w:rsidP="00EA27A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 xml:space="preserve">Bradley-Dunlop D.J., Pantoja C. &amp; Lightner. D.V. </w:t>
      </w:r>
      <w:r w:rsidRPr="00AA56A8">
        <w:rPr>
          <w:rFonts w:ascii="Arial" w:eastAsia="Times New Roman" w:hAnsi="Arial" w:cs="Times New Roman"/>
          <w:sz w:val="18"/>
          <w:lang w:val="en-IE" w:bidi="en-US"/>
        </w:rPr>
        <w:t xml:space="preserve">(2004). Development of monoclonal antibodies for detection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in penaeid shrimp.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60</w:t>
      </w:r>
      <w:r w:rsidRPr="00AA56A8">
        <w:rPr>
          <w:rFonts w:ascii="Arial" w:eastAsia="Times New Roman" w:hAnsi="Arial" w:cs="Times New Roman"/>
          <w:sz w:val="18"/>
          <w:lang w:val="en-IE" w:bidi="en-US"/>
        </w:rPr>
        <w:t>, 233–240.</w:t>
      </w:r>
    </w:p>
    <w:p w14:paraId="7D625B7D"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proofErr w:type="spellStart"/>
      <w:r w:rsidRPr="00AA56A8">
        <w:rPr>
          <w:rFonts w:ascii="Arial" w:eastAsia="Times New Roman" w:hAnsi="Arial" w:cs="Times New Roman"/>
          <w:smallCaps/>
          <w:sz w:val="18"/>
          <w:lang w:val="en-US" w:bidi="en-US"/>
        </w:rPr>
        <w:t>Brinez</w:t>
      </w:r>
      <w:proofErr w:type="spellEnd"/>
      <w:r w:rsidRPr="00AA56A8">
        <w:rPr>
          <w:rFonts w:ascii="Arial" w:eastAsia="Times New Roman" w:hAnsi="Arial" w:cs="Times New Roman"/>
          <w:smallCaps/>
          <w:sz w:val="18"/>
          <w:lang w:val="en-US" w:bidi="en-US"/>
        </w:rPr>
        <w:t xml:space="preserve"> B., Aranguren F. &amp; Salazar M</w:t>
      </w:r>
      <w:r w:rsidRPr="00AA56A8">
        <w:rPr>
          <w:rFonts w:ascii="Arial" w:eastAsia="Times New Roman" w:hAnsi="Arial" w:cs="Times New Roman"/>
          <w:smallCaps/>
          <w:sz w:val="18"/>
          <w:lang w:val="en-US" w:eastAsia="es-MX" w:bidi="en-US"/>
        </w:rPr>
        <w:t>.</w:t>
      </w:r>
      <w:r w:rsidRPr="00AA56A8">
        <w:rPr>
          <w:rFonts w:ascii="Arial" w:eastAsia="Times New Roman" w:hAnsi="Arial" w:cs="Times New Roman"/>
          <w:sz w:val="18"/>
          <w:lang w:val="en-US" w:eastAsia="es-MX" w:bidi="en-US"/>
        </w:rPr>
        <w:t xml:space="preserve"> (2003). </w:t>
      </w:r>
      <w:proofErr w:type="spellStart"/>
      <w:r w:rsidRPr="00AA56A8">
        <w:rPr>
          <w:rFonts w:ascii="Arial" w:eastAsia="Times New Roman" w:hAnsi="Arial" w:cs="Times New Roman"/>
          <w:sz w:val="18"/>
          <w:lang w:val="en-IE" w:eastAsia="es-MX" w:bidi="en-US"/>
        </w:rPr>
        <w:t>Fecal</w:t>
      </w:r>
      <w:proofErr w:type="spellEnd"/>
      <w:r w:rsidRPr="00AA56A8">
        <w:rPr>
          <w:rFonts w:ascii="Arial" w:eastAsia="Times New Roman" w:hAnsi="Arial" w:cs="Times New Roman"/>
          <w:sz w:val="18"/>
          <w:lang w:val="en-IE" w:eastAsia="es-MX" w:bidi="en-US"/>
        </w:rPr>
        <w:t xml:space="preserve"> samples as DNA source for the diagnosis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bCs/>
          <w:sz w:val="18"/>
          <w:lang w:val="en-IE" w:eastAsia="es-MX" w:bidi="en-US"/>
        </w:rPr>
        <w:t>55</w:t>
      </w:r>
      <w:r w:rsidRPr="00AA56A8">
        <w:rPr>
          <w:rFonts w:ascii="Arial" w:eastAsia="Times New Roman" w:hAnsi="Arial" w:cs="Times New Roman"/>
          <w:sz w:val="18"/>
          <w:lang w:val="en-IE" w:eastAsia="es-MX" w:bidi="en-US"/>
        </w:rPr>
        <w:t>, 69–72.</w:t>
      </w:r>
    </w:p>
    <w:p w14:paraId="415CCC1C"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n-IE" w:bidi="en-US"/>
        </w:rPr>
        <w:t>Crabtree B.G., Erdman M.M., Harris D.L. &amp; Harris I.T.</w:t>
      </w:r>
      <w:r w:rsidRPr="00AA56A8">
        <w:rPr>
          <w:rFonts w:ascii="Arial" w:eastAsia="Times New Roman" w:hAnsi="Arial" w:cs="Times New Roman"/>
          <w:sz w:val="18"/>
          <w:lang w:val="en-IE" w:bidi="en-US"/>
        </w:rPr>
        <w:t xml:space="preserve"> </w:t>
      </w:r>
      <w:r w:rsidRPr="00AA56A8">
        <w:rPr>
          <w:rFonts w:ascii="Arial" w:eastAsia="Times New Roman" w:hAnsi="Arial" w:cs="Times New Roman"/>
          <w:sz w:val="18"/>
          <w:lang w:val="en-IE" w:eastAsia="es-MX" w:bidi="en-US"/>
        </w:rPr>
        <w:t xml:space="preserve">(2006). Preservation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by freezing tissue collected from experimentally infected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s-ES" w:eastAsia="es-MX" w:bidi="en-US"/>
        </w:rPr>
        <w:t>Dis</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Aquat</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Org</w:t>
      </w:r>
      <w:proofErr w:type="spellEnd"/>
      <w:r w:rsidRPr="00AA56A8">
        <w:rPr>
          <w:rFonts w:ascii="Arial" w:eastAsia="Times New Roman" w:hAnsi="Arial" w:cs="Times New Roman"/>
          <w:i/>
          <w:sz w:val="18"/>
          <w:lang w:val="es-ES" w:eastAsia="es-MX" w:bidi="en-US"/>
        </w:rPr>
        <w:t>.,</w:t>
      </w:r>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70</w:t>
      </w:r>
      <w:r w:rsidRPr="00AA56A8">
        <w:rPr>
          <w:rFonts w:ascii="Arial" w:eastAsia="Times New Roman" w:hAnsi="Arial" w:cs="Times New Roman"/>
          <w:sz w:val="18"/>
          <w:lang w:val="es-ES" w:eastAsia="es-MX" w:bidi="en-US"/>
        </w:rPr>
        <w:t>, 175–179.</w:t>
      </w:r>
    </w:p>
    <w:p w14:paraId="200F3833"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s-CO" w:bidi="en-US"/>
        </w:rPr>
        <w:t>Del Río-Rodriguez R.E., Soto-Rodríguez S., Lara-Flores M., Cu-Escamilla A.D. &amp; Gomez-Solano M.I.</w:t>
      </w:r>
      <w:r w:rsidRPr="00AA56A8">
        <w:rPr>
          <w:rFonts w:ascii="Arial" w:eastAsia="Times New Roman" w:hAnsi="Arial" w:cs="Times New Roman"/>
          <w:sz w:val="18"/>
          <w:lang w:val="es-ES" w:eastAsia="es-MX" w:bidi="en-US"/>
        </w:rPr>
        <w:t xml:space="preserve"> (2006). </w:t>
      </w:r>
      <w:r w:rsidRPr="00AA56A8">
        <w:rPr>
          <w:rFonts w:ascii="Arial" w:eastAsia="Times New Roman" w:hAnsi="Arial" w:cs="Times New Roman"/>
          <w:sz w:val="18"/>
          <w:lang w:val="en-IE" w:eastAsia="es-MX" w:bidi="en-US"/>
        </w:rPr>
        <w:t xml:space="preserve">A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outbreak in a shrimp farm in Campeche, Mexico: A first case report.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255</w:t>
      </w:r>
      <w:r w:rsidRPr="00AA56A8">
        <w:rPr>
          <w:rFonts w:ascii="Arial" w:eastAsia="Times New Roman" w:hAnsi="Arial" w:cs="Times New Roman"/>
          <w:sz w:val="18"/>
          <w:lang w:val="en-IE" w:eastAsia="es-MX" w:bidi="en-US"/>
        </w:rPr>
        <w:t>, 606–609.</w:t>
      </w:r>
    </w:p>
    <w:p w14:paraId="02EBB0D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Loy J.K. &amp; </w:t>
      </w:r>
      <w:proofErr w:type="spellStart"/>
      <w:r w:rsidRPr="00AA56A8">
        <w:rPr>
          <w:rFonts w:ascii="Arial" w:eastAsia="Times New Roman" w:hAnsi="Arial" w:cs="Times New Roman"/>
          <w:smallCaps/>
          <w:sz w:val="18"/>
          <w:lang w:val="en-IE" w:bidi="en-US"/>
        </w:rPr>
        <w:t>Kruppenbach</w:t>
      </w:r>
      <w:proofErr w:type="spellEnd"/>
      <w:r w:rsidRPr="00AA56A8">
        <w:rPr>
          <w:rFonts w:ascii="Arial" w:eastAsia="Times New Roman" w:hAnsi="Arial" w:cs="Times New Roman"/>
          <w:smallCaps/>
          <w:sz w:val="18"/>
          <w:lang w:val="en-IE" w:bidi="en-US"/>
        </w:rPr>
        <w:t xml:space="preserve"> B</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es-MX" w:bidi="en-US"/>
        </w:rPr>
        <w:t xml:space="preserve"> (1993). Transmission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w:t>
      </w:r>
      <w:r w:rsidRPr="00AA56A8">
        <w:rPr>
          <w:rFonts w:ascii="Arial" w:eastAsia="Times New Roman" w:hAnsi="Arial" w:cs="Times New Roman"/>
          <w:i/>
          <w:iCs/>
          <w:sz w:val="18"/>
          <w:lang w:val="en-IE" w:eastAsia="es-MX" w:bidi="en-US"/>
        </w:rPr>
        <w:t xml:space="preserve">Penaeus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i/>
          <w:sz w:val="18"/>
          <w:lang w:val="en-IE" w:eastAsia="es-MX" w:bidi="en-US"/>
        </w:rPr>
        <w:t xml:space="preserve">J. </w:t>
      </w:r>
      <w:proofErr w:type="spellStart"/>
      <w:r w:rsidRPr="00AA56A8">
        <w:rPr>
          <w:rFonts w:ascii="Arial" w:eastAsia="Times New Roman" w:hAnsi="Arial" w:cs="Times New Roman"/>
          <w:i/>
          <w:sz w:val="18"/>
          <w:lang w:val="en-IE" w:eastAsia="es-MX" w:bidi="en-US"/>
        </w:rPr>
        <w:t>Invertebr</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Pathol</w:t>
      </w:r>
      <w:proofErr w:type="spellEnd"/>
      <w:r w:rsidRPr="00AA56A8">
        <w:rPr>
          <w:rFonts w:ascii="Arial" w:eastAsia="Times New Roman" w:hAnsi="Arial" w:cs="Times New Roman"/>
          <w:i/>
          <w:sz w:val="18"/>
          <w:lang w:val="en-IE" w:eastAsia="es-MX" w:bidi="en-US"/>
        </w:rPr>
        <w:t xml:space="preserve">, </w:t>
      </w:r>
      <w:r w:rsidRPr="00AA56A8">
        <w:rPr>
          <w:rFonts w:ascii="Arial" w:eastAsia="Times New Roman" w:hAnsi="Arial" w:cs="Times New Roman"/>
          <w:b/>
          <w:sz w:val="18"/>
          <w:lang w:val="en-IE" w:eastAsia="es-MX" w:bidi="en-US"/>
        </w:rPr>
        <w:t>61</w:t>
      </w:r>
      <w:r w:rsidRPr="00AA56A8">
        <w:rPr>
          <w:rFonts w:ascii="Arial" w:eastAsia="Times New Roman" w:hAnsi="Arial" w:cs="Times New Roman"/>
          <w:sz w:val="18"/>
          <w:lang w:val="en-IE" w:eastAsia="es-MX" w:bidi="en-US"/>
        </w:rPr>
        <w:t>, 44–48.</w:t>
      </w:r>
    </w:p>
    <w:p w14:paraId="26EB869D" w14:textId="77777777" w:rsidR="00EA27A7" w:rsidRPr="00FE0061" w:rsidRDefault="00EA27A7" w:rsidP="00EA27A7">
      <w:pPr>
        <w:spacing w:after="240" w:line="240" w:lineRule="auto"/>
        <w:jc w:val="both"/>
        <w:rPr>
          <w:rFonts w:ascii="Arial" w:eastAsia="Times New Roman" w:hAnsi="Arial" w:cs="Times New Roman"/>
          <w:sz w:val="18"/>
          <w:lang w:val="es-ES" w:eastAsia="es-MX" w:bidi="en-US"/>
        </w:rPr>
      </w:pP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Sis R.F., Bell T.A. &amp; Lewis </w:t>
      </w:r>
      <w:r w:rsidRPr="00AA56A8">
        <w:rPr>
          <w:rFonts w:ascii="Arial" w:eastAsia="Times New Roman" w:hAnsi="Arial" w:cs="Times New Roman"/>
          <w:sz w:val="18"/>
          <w:lang w:val="en-IE" w:bidi="en-US"/>
        </w:rPr>
        <w:t>D.H.</w:t>
      </w:r>
      <w:r w:rsidRPr="00AA56A8">
        <w:rPr>
          <w:rFonts w:ascii="Arial" w:eastAsia="Times New Roman" w:hAnsi="Arial" w:cs="Times New Roman"/>
          <w:sz w:val="18"/>
          <w:lang w:val="en-IE" w:eastAsia="es-MX" w:bidi="en-US"/>
        </w:rPr>
        <w:t xml:space="preserve"> (1992). Microscopic and ultrastructural studies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Pacific white shrimp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cultured in Texas. </w:t>
      </w:r>
      <w:r w:rsidRPr="00FE0061">
        <w:rPr>
          <w:rFonts w:ascii="Arial" w:eastAsia="Times New Roman" w:hAnsi="Arial" w:cs="Times New Roman"/>
          <w:i/>
          <w:sz w:val="18"/>
          <w:lang w:val="es-ES" w:eastAsia="es-MX" w:bidi="en-US"/>
        </w:rPr>
        <w:t xml:space="preserve">Vet. </w:t>
      </w:r>
      <w:proofErr w:type="spellStart"/>
      <w:r w:rsidRPr="00FE0061">
        <w:rPr>
          <w:rFonts w:ascii="Arial" w:eastAsia="Times New Roman" w:hAnsi="Arial" w:cs="Times New Roman"/>
          <w:i/>
          <w:sz w:val="18"/>
          <w:lang w:val="es-ES" w:eastAsia="es-MX" w:bidi="en-US"/>
        </w:rPr>
        <w:t>Pathol</w:t>
      </w:r>
      <w:proofErr w:type="spellEnd"/>
      <w:r w:rsidRPr="00FE0061">
        <w:rPr>
          <w:rFonts w:ascii="Arial" w:eastAsia="Times New Roman" w:hAnsi="Arial" w:cs="Times New Roman"/>
          <w:sz w:val="18"/>
          <w:lang w:val="es-ES" w:eastAsia="es-MX" w:bidi="en-US"/>
        </w:rPr>
        <w:t xml:space="preserve">., </w:t>
      </w:r>
      <w:r w:rsidRPr="00FE0061">
        <w:rPr>
          <w:rFonts w:ascii="Arial" w:eastAsia="Times New Roman" w:hAnsi="Arial" w:cs="Times New Roman"/>
          <w:b/>
          <w:sz w:val="18"/>
          <w:lang w:val="es-ES" w:eastAsia="es-MX" w:bidi="en-US"/>
        </w:rPr>
        <w:t>29</w:t>
      </w:r>
      <w:r w:rsidRPr="00FE0061">
        <w:rPr>
          <w:rFonts w:ascii="Arial" w:eastAsia="Times New Roman" w:hAnsi="Arial" w:cs="Times New Roman"/>
          <w:sz w:val="18"/>
          <w:lang w:val="es-ES" w:eastAsia="es-MX" w:bidi="en-US"/>
        </w:rPr>
        <w:t>, 269–277.</w:t>
      </w:r>
    </w:p>
    <w:p w14:paraId="34980776" w14:textId="77777777" w:rsidR="00EA27A7" w:rsidRPr="00E750C3" w:rsidRDefault="00EA27A7" w:rsidP="00EA27A7">
      <w:pPr>
        <w:spacing w:after="240" w:line="240" w:lineRule="auto"/>
        <w:jc w:val="both"/>
        <w:rPr>
          <w:rFonts w:ascii="Arial" w:eastAsia="Times New Roman" w:hAnsi="Arial" w:cs="Times New Roman"/>
          <w:sz w:val="18"/>
          <w:lang w:val="it-IT" w:eastAsia="es-MX" w:bidi="en-US"/>
        </w:rPr>
      </w:pPr>
      <w:r w:rsidRPr="009565F3">
        <w:rPr>
          <w:rFonts w:ascii="Arial" w:eastAsia="Times New Roman" w:hAnsi="Arial" w:cs="Times New Roman"/>
          <w:smallCaps/>
          <w:sz w:val="18"/>
          <w:lang w:val="es-ES" w:bidi="en-US"/>
        </w:rPr>
        <w:t xml:space="preserve">Gracia-Valenzuela M.H., Luz Angelica Ávila-Villa L.A., Gloria </w:t>
      </w:r>
      <w:proofErr w:type="spellStart"/>
      <w:r w:rsidRPr="009565F3">
        <w:rPr>
          <w:rFonts w:ascii="Arial" w:eastAsia="Times New Roman" w:hAnsi="Arial" w:cs="Times New Roman"/>
          <w:smallCaps/>
          <w:sz w:val="18"/>
          <w:lang w:val="es-ES" w:bidi="en-US"/>
        </w:rPr>
        <w:t>Yepiz</w:t>
      </w:r>
      <w:proofErr w:type="spellEnd"/>
      <w:r w:rsidRPr="009565F3">
        <w:rPr>
          <w:rFonts w:ascii="Arial" w:eastAsia="Times New Roman" w:hAnsi="Arial" w:cs="Times New Roman"/>
          <w:smallCaps/>
          <w:sz w:val="18"/>
          <w:lang w:val="es-ES" w:bidi="en-US"/>
        </w:rPr>
        <w:t xml:space="preserve">-Plascencia G., Hernández-López J., Mendoza-Cano F., García-Sanchez G. &amp; </w:t>
      </w:r>
      <w:proofErr w:type="spellStart"/>
      <w:r w:rsidRPr="009565F3">
        <w:rPr>
          <w:rFonts w:ascii="Arial" w:eastAsia="Times New Roman" w:hAnsi="Arial" w:cs="Times New Roman"/>
          <w:smallCaps/>
          <w:sz w:val="18"/>
          <w:lang w:val="es-ES" w:bidi="en-US"/>
        </w:rPr>
        <w:t>Gollas</w:t>
      </w:r>
      <w:proofErr w:type="spellEnd"/>
      <w:r w:rsidRPr="009565F3">
        <w:rPr>
          <w:rFonts w:ascii="Arial" w:eastAsia="Times New Roman" w:hAnsi="Arial" w:cs="Times New Roman"/>
          <w:smallCaps/>
          <w:sz w:val="18"/>
          <w:lang w:val="es-ES" w:bidi="en-US"/>
        </w:rPr>
        <w:t>-Galván T.</w:t>
      </w:r>
      <w:r w:rsidRPr="009565F3">
        <w:rPr>
          <w:rFonts w:ascii="Arial" w:eastAsia="Times New Roman" w:hAnsi="Arial" w:cs="Times New Roman"/>
          <w:sz w:val="18"/>
          <w:lang w:val="es-ES" w:eastAsia="es-MX" w:bidi="en-US"/>
        </w:rPr>
        <w:t xml:space="preserve"> (2011). </w:t>
      </w:r>
      <w:r w:rsidRPr="00AA56A8">
        <w:rPr>
          <w:rFonts w:ascii="Arial" w:eastAsia="Times New Roman" w:hAnsi="Arial" w:cs="Times New Roman"/>
          <w:sz w:val="18"/>
          <w:lang w:val="en-IE" w:eastAsia="es-MX" w:bidi="en-US"/>
        </w:rPr>
        <w:t xml:space="preserve">Assessing the viability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stored at –20°C for use in forced-feeding infection of </w:t>
      </w:r>
      <w:r w:rsidRPr="00AA56A8">
        <w:rPr>
          <w:rFonts w:ascii="Arial" w:eastAsia="Times New Roman" w:hAnsi="Arial" w:cs="Times New Roman"/>
          <w:i/>
          <w:sz w:val="18"/>
          <w:lang w:val="en-IE" w:eastAsia="es-MX" w:bidi="en-US"/>
        </w:rPr>
        <w:t>Penaeus</w:t>
      </w:r>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r w:rsidRPr="00E750C3">
        <w:rPr>
          <w:rFonts w:ascii="Arial" w:eastAsia="Times New Roman" w:hAnsi="Arial" w:cs="Times New Roman"/>
          <w:i/>
          <w:sz w:val="18"/>
          <w:lang w:val="it-IT" w:eastAsia="es-MX" w:bidi="en-US"/>
        </w:rPr>
        <w:t>Aquaculture</w:t>
      </w:r>
      <w:r w:rsidRPr="00E750C3">
        <w:rPr>
          <w:rFonts w:ascii="Arial" w:eastAsia="Times New Roman" w:hAnsi="Arial" w:cs="Times New Roman"/>
          <w:sz w:val="18"/>
          <w:lang w:val="it-IT" w:eastAsia="es-MX" w:bidi="en-US"/>
        </w:rPr>
        <w:t xml:space="preserve">, </w:t>
      </w:r>
      <w:r w:rsidRPr="00E750C3">
        <w:rPr>
          <w:rFonts w:ascii="Arial" w:eastAsia="Times New Roman" w:hAnsi="Arial" w:cs="Times New Roman"/>
          <w:b/>
          <w:sz w:val="18"/>
          <w:lang w:val="it-IT" w:eastAsia="es-MX" w:bidi="en-US"/>
        </w:rPr>
        <w:t>311</w:t>
      </w:r>
      <w:r w:rsidRPr="00E750C3">
        <w:rPr>
          <w:rFonts w:ascii="Arial" w:eastAsia="Times New Roman" w:hAnsi="Arial" w:cs="Times New Roman"/>
          <w:sz w:val="18"/>
          <w:lang w:val="it-IT" w:eastAsia="es-MX" w:bidi="en-US"/>
        </w:rPr>
        <w:t>, 105–109.</w:t>
      </w:r>
    </w:p>
    <w:p w14:paraId="4762FCDA"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E750C3">
        <w:rPr>
          <w:rFonts w:ascii="Arial" w:eastAsia="Times New Roman" w:hAnsi="Arial" w:cs="Times New Roman"/>
          <w:smallCaps/>
          <w:sz w:val="18"/>
          <w:lang w:val="it-IT" w:bidi="en-US"/>
        </w:rPr>
        <w:lastRenderedPageBreak/>
        <w:t>Ibarra-Gamez J.C., Galavíz-Silva L. &amp; Molina-Garza Z.J.</w:t>
      </w:r>
      <w:r w:rsidRPr="00E750C3">
        <w:rPr>
          <w:rFonts w:ascii="Arial" w:eastAsia="Times New Roman" w:hAnsi="Arial" w:cs="Times New Roman"/>
          <w:sz w:val="18"/>
          <w:lang w:val="it-IT" w:bidi="en-US"/>
        </w:rPr>
        <w:t xml:space="preserve"> </w:t>
      </w:r>
      <w:r w:rsidRPr="00E750C3">
        <w:rPr>
          <w:rFonts w:ascii="Arial" w:eastAsia="Times New Roman" w:hAnsi="Arial" w:cs="Times New Roman"/>
          <w:sz w:val="18"/>
          <w:lang w:val="it-IT" w:eastAsia="es-MX" w:bidi="en-US"/>
        </w:rPr>
        <w:t xml:space="preserve">(2007). </w:t>
      </w:r>
      <w:r w:rsidRPr="00AA56A8">
        <w:rPr>
          <w:rFonts w:ascii="Arial" w:eastAsia="Times New Roman" w:hAnsi="Arial" w:cs="Times New Roman"/>
          <w:sz w:val="18"/>
          <w:lang w:val="en-IE" w:eastAsia="es-MX" w:bidi="en-US"/>
        </w:rPr>
        <w:t xml:space="preserve">Distribution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in cultured white shrimp, </w:t>
      </w:r>
      <w:proofErr w:type="spellStart"/>
      <w:r w:rsidRPr="00AA56A8">
        <w:rPr>
          <w:rFonts w:ascii="Arial" w:eastAsia="Times New Roman" w:hAnsi="Arial" w:cs="Times New Roman"/>
          <w:i/>
          <w:iCs/>
          <w:sz w:val="18"/>
          <w:lang w:val="en-IE" w:eastAsia="es-MX" w:bidi="en-US"/>
        </w:rPr>
        <w:t>Litopenaeus</w:t>
      </w:r>
      <w:proofErr w:type="spellEnd"/>
      <w:r w:rsidRPr="00AA56A8">
        <w:rPr>
          <w:rFonts w:ascii="Arial" w:eastAsia="Times New Roman" w:hAnsi="Arial" w:cs="Times New Roman"/>
          <w:i/>
          <w:iCs/>
          <w:sz w:val="18"/>
          <w:lang w:val="en-IE" w:eastAsia="es-MX" w:bidi="en-US"/>
        </w:rPr>
        <w:t xml:space="preserve">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from Mexico. </w:t>
      </w:r>
      <w:proofErr w:type="spellStart"/>
      <w:r w:rsidRPr="00AA56A8">
        <w:rPr>
          <w:rFonts w:ascii="Arial" w:eastAsia="Times New Roman" w:hAnsi="Arial" w:cs="Times New Roman"/>
          <w:i/>
          <w:iCs/>
          <w:sz w:val="18"/>
          <w:lang w:val="en-IE" w:eastAsia="es-MX" w:bidi="en-US"/>
        </w:rPr>
        <w:t>Cienc</w:t>
      </w:r>
      <w:proofErr w:type="spellEnd"/>
      <w:r w:rsidRPr="00AA56A8">
        <w:rPr>
          <w:rFonts w:ascii="Arial" w:eastAsia="Times New Roman" w:hAnsi="Arial" w:cs="Times New Roman"/>
          <w:i/>
          <w:iCs/>
          <w:sz w:val="18"/>
          <w:lang w:val="en-IE" w:eastAsia="es-MX" w:bidi="en-US"/>
        </w:rPr>
        <w:t xml:space="preserve">. Mar., </w:t>
      </w:r>
      <w:r w:rsidRPr="00AA56A8">
        <w:rPr>
          <w:rFonts w:ascii="Arial" w:eastAsia="Times New Roman" w:hAnsi="Arial" w:cs="Times New Roman"/>
          <w:b/>
          <w:sz w:val="18"/>
          <w:lang w:val="en-IE" w:eastAsia="es-MX" w:bidi="en-US"/>
        </w:rPr>
        <w:t>33,</w:t>
      </w:r>
      <w:r w:rsidRPr="00AA56A8">
        <w:rPr>
          <w:rFonts w:ascii="Arial" w:eastAsia="Times New Roman" w:hAnsi="Arial" w:cs="Times New Roman"/>
          <w:sz w:val="18"/>
          <w:lang w:val="en-IE" w:eastAsia="es-MX" w:bidi="en-US"/>
        </w:rPr>
        <w:t xml:space="preserve"> 1–9.</w:t>
      </w:r>
    </w:p>
    <w:p w14:paraId="3B8B1FDF" w14:textId="77777777" w:rsidR="00EA27A7" w:rsidRPr="00AA56A8" w:rsidRDefault="00EA27A7" w:rsidP="00EA27A7">
      <w:pPr>
        <w:spacing w:after="240" w:line="240" w:lineRule="auto"/>
        <w:jc w:val="both"/>
        <w:rPr>
          <w:rFonts w:ascii="Arial" w:eastAsia="Times New Roman" w:hAnsi="Arial" w:cs="Times New Roman"/>
          <w:sz w:val="18"/>
          <w:lang w:val="es-ES" w:bidi="en-US"/>
        </w:rPr>
      </w:pPr>
      <w:bookmarkStart w:id="14" w:name="_ENREF_379"/>
      <w:proofErr w:type="spellStart"/>
      <w:r w:rsidRPr="00AA56A8">
        <w:rPr>
          <w:rFonts w:ascii="Arial" w:eastAsia="Times New Roman" w:hAnsi="Arial" w:cs="Times New Roman"/>
          <w:smallCaps/>
          <w:sz w:val="18"/>
          <w:lang w:val="en-IE" w:bidi="en-US"/>
        </w:rPr>
        <w:t>Krol</w:t>
      </w:r>
      <w:proofErr w:type="spellEnd"/>
      <w:r w:rsidRPr="00AA56A8">
        <w:rPr>
          <w:rFonts w:ascii="Arial" w:eastAsia="Times New Roman" w:hAnsi="Arial" w:cs="Times New Roman"/>
          <w:smallCaps/>
          <w:sz w:val="18"/>
          <w:lang w:val="en-IE" w:bidi="en-US"/>
        </w:rPr>
        <w:t xml:space="preserve"> R.M., Hawkins W.E. &amp; Overstreet </w:t>
      </w:r>
      <w:bookmarkStart w:id="15" w:name="_ENREF_380"/>
      <w:bookmarkEnd w:id="14"/>
      <w:r w:rsidRPr="00AA56A8">
        <w:rPr>
          <w:rFonts w:ascii="Arial" w:eastAsia="Times New Roman" w:hAnsi="Arial" w:cs="Times New Roman"/>
          <w:sz w:val="18"/>
          <w:lang w:val="en-IE" w:bidi="en-US"/>
        </w:rPr>
        <w:t xml:space="preserve">R.M. (1991). </w:t>
      </w:r>
      <w:proofErr w:type="spellStart"/>
      <w:r w:rsidRPr="00AA56A8">
        <w:rPr>
          <w:rFonts w:ascii="Arial" w:eastAsia="Times New Roman" w:hAnsi="Arial" w:cs="Times New Roman"/>
          <w:sz w:val="18"/>
          <w:lang w:val="en-IE" w:bidi="en-US"/>
        </w:rPr>
        <w:t>Rickettsial</w:t>
      </w:r>
      <w:proofErr w:type="spellEnd"/>
      <w:r w:rsidRPr="00AA56A8">
        <w:rPr>
          <w:rFonts w:ascii="Arial" w:eastAsia="Times New Roman" w:hAnsi="Arial" w:cs="Times New Roman"/>
          <w:sz w:val="18"/>
          <w:lang w:val="en-IE" w:bidi="en-US"/>
        </w:rPr>
        <w:t xml:space="preserve"> and mollicute infections in hepatopancreatic cells of cultured pacific white shrimp (</w:t>
      </w:r>
      <w:r w:rsidRPr="00AA56A8">
        <w:rPr>
          <w:rFonts w:ascii="Arial" w:eastAsia="Times New Roman" w:hAnsi="Arial" w:cs="Times New Roman"/>
          <w:i/>
          <w:sz w:val="18"/>
          <w:lang w:val="en-IE" w:bidi="en-US"/>
        </w:rPr>
        <w:t xml:space="preserve">Penaeus </w:t>
      </w:r>
      <w:proofErr w:type="spellStart"/>
      <w:r w:rsidRPr="00AA56A8">
        <w:rPr>
          <w:rFonts w:ascii="Arial" w:eastAsia="Times New Roman" w:hAnsi="Arial" w:cs="Times New Roman"/>
          <w:i/>
          <w:sz w:val="18"/>
          <w:lang w:val="en-IE" w:bidi="en-US"/>
        </w:rPr>
        <w:t>vannamei</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sz w:val="18"/>
          <w:lang w:val="es-ES" w:bidi="en-US"/>
        </w:rPr>
        <w:t xml:space="preserve">J. </w:t>
      </w:r>
      <w:proofErr w:type="spellStart"/>
      <w:r w:rsidRPr="00AA56A8">
        <w:rPr>
          <w:rFonts w:ascii="Arial" w:eastAsia="Times New Roman" w:hAnsi="Arial" w:cs="Times New Roman"/>
          <w:i/>
          <w:sz w:val="18"/>
          <w:lang w:val="es-ES" w:bidi="en-US"/>
        </w:rPr>
        <w:t>Invertebr</w:t>
      </w:r>
      <w:proofErr w:type="spellEnd"/>
      <w:r w:rsidRPr="00AA56A8">
        <w:rPr>
          <w:rFonts w:ascii="Arial" w:eastAsia="Times New Roman" w:hAnsi="Arial" w:cs="Times New Roman"/>
          <w:i/>
          <w:sz w:val="18"/>
          <w:lang w:val="es-ES" w:bidi="en-US"/>
        </w:rPr>
        <w:t xml:space="preserve">. </w:t>
      </w:r>
      <w:proofErr w:type="spellStart"/>
      <w:r w:rsidRPr="00AA56A8">
        <w:rPr>
          <w:rFonts w:ascii="Arial" w:eastAsia="Times New Roman" w:hAnsi="Arial" w:cs="Times New Roman"/>
          <w:i/>
          <w:sz w:val="18"/>
          <w:lang w:val="es-ES" w:bidi="en-US"/>
        </w:rPr>
        <w:t>Pathol</w:t>
      </w:r>
      <w:proofErr w:type="spellEnd"/>
      <w:r w:rsidRPr="00AA56A8">
        <w:rPr>
          <w:rFonts w:ascii="Arial" w:eastAsia="Times New Roman" w:hAnsi="Arial" w:cs="Times New Roman"/>
          <w:i/>
          <w:sz w:val="18"/>
          <w:lang w:val="es-ES" w:bidi="en-US"/>
        </w:rPr>
        <w:t>.</w:t>
      </w:r>
      <w:r w:rsidRPr="00AA56A8">
        <w:rPr>
          <w:rFonts w:ascii="Arial" w:eastAsia="Times New Roman" w:hAnsi="Arial" w:cs="Times New Roman"/>
          <w:sz w:val="18"/>
          <w:lang w:val="es-ES" w:bidi="en-US"/>
        </w:rPr>
        <w:t xml:space="preserve">, </w:t>
      </w:r>
      <w:r w:rsidRPr="00AA56A8">
        <w:rPr>
          <w:rFonts w:ascii="Arial" w:eastAsia="Times New Roman" w:hAnsi="Arial" w:cs="Times New Roman"/>
          <w:b/>
          <w:bCs/>
          <w:sz w:val="18"/>
          <w:lang w:val="es-ES" w:bidi="en-US"/>
        </w:rPr>
        <w:t>57</w:t>
      </w:r>
      <w:r w:rsidRPr="00AA56A8">
        <w:rPr>
          <w:rFonts w:ascii="Arial" w:eastAsia="Times New Roman" w:hAnsi="Arial" w:cs="Times New Roman"/>
          <w:sz w:val="18"/>
          <w:lang w:val="es-ES" w:bidi="en-US"/>
        </w:rPr>
        <w:t>, 362–370</w:t>
      </w:r>
      <w:bookmarkEnd w:id="15"/>
      <w:r w:rsidRPr="00AA56A8">
        <w:rPr>
          <w:rFonts w:ascii="Arial" w:eastAsia="Times New Roman" w:hAnsi="Arial" w:cs="Times New Roman"/>
          <w:sz w:val="18"/>
          <w:lang w:val="es-ES" w:bidi="en-US"/>
        </w:rPr>
        <w:t>.</w:t>
      </w:r>
    </w:p>
    <w:p w14:paraId="63527E55"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s-ES" w:bidi="en-US"/>
        </w:rPr>
        <w:t xml:space="preserve">Leyva J.M., </w:t>
      </w:r>
      <w:proofErr w:type="spellStart"/>
      <w:r w:rsidRPr="00AA56A8">
        <w:rPr>
          <w:rFonts w:ascii="Arial" w:eastAsiaTheme="minorEastAsia" w:hAnsi="Arial" w:cs="Times New Roman"/>
          <w:smallCaps/>
          <w:sz w:val="18"/>
          <w:lang w:val="es-ES" w:bidi="en-US"/>
        </w:rPr>
        <w:t>Martınez-Porchas</w:t>
      </w:r>
      <w:proofErr w:type="spellEnd"/>
      <w:r w:rsidRPr="00AA56A8">
        <w:rPr>
          <w:rFonts w:ascii="Arial" w:eastAsiaTheme="minorEastAsia" w:hAnsi="Arial" w:cs="Times New Roman"/>
          <w:smallCaps/>
          <w:sz w:val="18"/>
          <w:lang w:val="es-ES" w:bidi="en-US"/>
        </w:rPr>
        <w:t xml:space="preserve"> M., </w:t>
      </w:r>
      <w:proofErr w:type="spellStart"/>
      <w:r w:rsidRPr="00AA56A8">
        <w:rPr>
          <w:rFonts w:ascii="Arial" w:eastAsiaTheme="minorEastAsia" w:hAnsi="Arial" w:cs="Times New Roman"/>
          <w:smallCaps/>
          <w:sz w:val="18"/>
          <w:lang w:val="es-ES" w:bidi="en-US"/>
        </w:rPr>
        <w:t>Hernandez-Lopez</w:t>
      </w:r>
      <w:proofErr w:type="spellEnd"/>
      <w:r w:rsidRPr="00AA56A8">
        <w:rPr>
          <w:rFonts w:ascii="Arial" w:eastAsiaTheme="minorEastAsia" w:hAnsi="Arial" w:cs="Times New Roman"/>
          <w:smallCaps/>
          <w:sz w:val="18"/>
          <w:lang w:val="es-ES" w:bidi="en-US"/>
        </w:rPr>
        <w:t xml:space="preserve"> J., Vargas-Albores F.&amp; T. </w:t>
      </w:r>
      <w:proofErr w:type="spellStart"/>
      <w:r w:rsidRPr="00AA56A8">
        <w:rPr>
          <w:rFonts w:ascii="Arial" w:eastAsiaTheme="minorEastAsia" w:hAnsi="Arial" w:cs="Times New Roman"/>
          <w:smallCaps/>
          <w:sz w:val="18"/>
          <w:lang w:val="es-ES" w:bidi="en-US"/>
        </w:rPr>
        <w:t>Gollas-Galvan</w:t>
      </w:r>
      <w:proofErr w:type="spellEnd"/>
      <w:r w:rsidRPr="00AA56A8">
        <w:rPr>
          <w:rFonts w:ascii="Arial" w:eastAsiaTheme="minorEastAsia" w:hAnsi="Arial" w:cs="Times New Roman"/>
          <w:sz w:val="18"/>
          <w:lang w:val="es-ES" w:bidi="en-US"/>
        </w:rPr>
        <w:t xml:space="preserve"> (2018). </w:t>
      </w:r>
      <w:r w:rsidRPr="00AA56A8">
        <w:rPr>
          <w:rFonts w:ascii="Arial" w:eastAsiaTheme="minorEastAsia" w:hAnsi="Arial" w:cs="Times New Roman"/>
          <w:sz w:val="18"/>
          <w:lang w:val="en-IE" w:bidi="en-US"/>
        </w:rPr>
        <w:t xml:space="preserve">Identifying the causal agent of necrotizing </w:t>
      </w:r>
      <w:proofErr w:type="spellStart"/>
      <w:r w:rsidRPr="00AA56A8">
        <w:rPr>
          <w:rFonts w:ascii="Arial" w:eastAsiaTheme="minorEastAsia" w:hAnsi="Arial" w:cs="Times New Roman"/>
          <w:sz w:val="18"/>
          <w:lang w:val="en-IE" w:bidi="en-US"/>
        </w:rPr>
        <w:t>hepatopancreatitis</w:t>
      </w:r>
      <w:proofErr w:type="spellEnd"/>
      <w:r w:rsidRPr="00AA56A8">
        <w:rPr>
          <w:rFonts w:ascii="Arial" w:eastAsiaTheme="minorEastAsia" w:hAnsi="Arial" w:cs="Times New Roman"/>
          <w:sz w:val="18"/>
          <w:lang w:val="en-IE" w:bidi="en-US"/>
        </w:rPr>
        <w:t xml:space="preserve"> in shrimp: </w:t>
      </w:r>
      <w:proofErr w:type="spellStart"/>
      <w:r w:rsidRPr="00AA56A8">
        <w:rPr>
          <w:rFonts w:ascii="Arial" w:eastAsiaTheme="minorEastAsia" w:hAnsi="Arial" w:cs="Times New Roman"/>
          <w:sz w:val="18"/>
          <w:lang w:val="en-IE" w:bidi="en-US"/>
        </w:rPr>
        <w:t>Multilocus</w:t>
      </w:r>
      <w:proofErr w:type="spellEnd"/>
      <w:r w:rsidRPr="00AA56A8">
        <w:rPr>
          <w:rFonts w:ascii="Arial" w:eastAsiaTheme="minorEastAsia" w:hAnsi="Arial" w:cs="Times New Roman"/>
          <w:sz w:val="18"/>
          <w:lang w:val="en-IE" w:bidi="en-US"/>
        </w:rPr>
        <w:t xml:space="preserve"> sequence analysis approach </w:t>
      </w:r>
      <w:r w:rsidRPr="00AA56A8">
        <w:rPr>
          <w:rFonts w:ascii="Arial" w:eastAsiaTheme="minorEastAsia" w:hAnsi="Arial" w:cs="Times New Roman"/>
          <w:i/>
          <w:iCs/>
          <w:sz w:val="18"/>
          <w:lang w:val="en-IE" w:bidi="en-US"/>
        </w:rPr>
        <w:t>Aquaculture Res</w:t>
      </w:r>
      <w:r w:rsidRPr="00AA56A8">
        <w:rPr>
          <w:rFonts w:ascii="Arial" w:eastAsiaTheme="minorEastAsia" w:hAnsi="Arial" w:cs="Times New Roman"/>
          <w:sz w:val="18"/>
          <w:lang w:val="en-IE" w:bidi="en-US"/>
        </w:rPr>
        <w:t xml:space="preserve">., 1–8. </w:t>
      </w:r>
    </w:p>
    <w:p w14:paraId="6EC5784A" w14:textId="77777777" w:rsidR="00EA27A7" w:rsidRPr="00AA56A8" w:rsidRDefault="00EA27A7" w:rsidP="00EA27A7">
      <w:pPr>
        <w:spacing w:after="240" w:line="240" w:lineRule="auto"/>
        <w:jc w:val="both"/>
        <w:rPr>
          <w:rFonts w:ascii="Arial" w:eastAsia="Times New Roman" w:hAnsi="Arial" w:cs="Times New Roman"/>
          <w:smallCaps/>
          <w:sz w:val="18"/>
          <w:szCs w:val="18"/>
          <w:lang w:val="en-IE" w:bidi="en-US"/>
        </w:rPr>
      </w:pPr>
      <w:r w:rsidRPr="00AA56A8">
        <w:rPr>
          <w:rFonts w:ascii="Arial" w:eastAsia="Times New Roman" w:hAnsi="Arial" w:cs="Arial"/>
          <w:smallCaps/>
          <w:sz w:val="18"/>
          <w:szCs w:val="18"/>
          <w:lang w:val="en-IE" w:bidi="en-US"/>
        </w:rPr>
        <w:t>Lightner</w:t>
      </w:r>
      <w:r w:rsidRPr="00AA56A8">
        <w:rPr>
          <w:rFonts w:ascii="Arial" w:eastAsia="Times New Roman" w:hAnsi="Arial" w:cs="Arial"/>
          <w:sz w:val="18"/>
          <w:szCs w:val="18"/>
          <w:lang w:val="en-IE" w:bidi="en-US"/>
        </w:rPr>
        <w:t xml:space="preserve"> D.V (ed.) (1996). A handbook of Shrimp Pathology and Diagnostic Procedures for Diseases of Cultured Penaeid Shrimp. World Aquaculture Society, Baton Rouge, LA, USA, 304 p.</w:t>
      </w:r>
    </w:p>
    <w:p w14:paraId="28A4A0ED"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Lightner</w:t>
      </w:r>
      <w:r w:rsidRPr="00AA56A8">
        <w:rPr>
          <w:rFonts w:ascii="Arial" w:eastAsia="Times New Roman" w:hAnsi="Arial" w:cs="Times New Roman"/>
          <w:sz w:val="18"/>
          <w:lang w:val="en-IE" w:bidi="en-US"/>
        </w:rPr>
        <w:t xml:space="preserve"> D.V.</w:t>
      </w:r>
      <w:r w:rsidRPr="00AA56A8">
        <w:rPr>
          <w:rFonts w:ascii="Arial" w:eastAsia="Times New Roman" w:hAnsi="Arial" w:cs="Times New Roman"/>
          <w:sz w:val="18"/>
          <w:lang w:val="en-IE" w:eastAsia="es-MX" w:bidi="en-US"/>
        </w:rPr>
        <w:t xml:space="preserve"> (2005). Biosecurity in shrimp farming: pathogen exclusion through use of SPF stock and routine surveillance. </w:t>
      </w:r>
      <w:r w:rsidRPr="00AA56A8">
        <w:rPr>
          <w:rFonts w:ascii="Arial" w:eastAsia="Times New Roman" w:hAnsi="Arial" w:cs="Times New Roman"/>
          <w:i/>
          <w:sz w:val="18"/>
          <w:lang w:val="en-IE" w:eastAsia="es-MX" w:bidi="en-US"/>
        </w:rPr>
        <w:t xml:space="preserve">J. World </w:t>
      </w:r>
      <w:proofErr w:type="spellStart"/>
      <w:r w:rsidRPr="00AA56A8">
        <w:rPr>
          <w:rFonts w:ascii="Arial" w:eastAsia="Times New Roman" w:hAnsi="Arial" w:cs="Times New Roman"/>
          <w:i/>
          <w:sz w:val="18"/>
          <w:lang w:val="en-IE" w:eastAsia="es-MX" w:bidi="en-US"/>
        </w:rPr>
        <w:t>Aquac</w:t>
      </w:r>
      <w:proofErr w:type="spellEnd"/>
      <w:r w:rsidRPr="00AA56A8">
        <w:rPr>
          <w:rFonts w:ascii="Arial" w:eastAsia="Times New Roman" w:hAnsi="Arial" w:cs="Times New Roman"/>
          <w:i/>
          <w:sz w:val="18"/>
          <w:lang w:val="en-IE" w:eastAsia="es-MX" w:bidi="en-US"/>
        </w:rPr>
        <w:t>. Soc</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36</w:t>
      </w:r>
      <w:r w:rsidRPr="00AA56A8">
        <w:rPr>
          <w:rFonts w:ascii="Arial" w:eastAsia="Times New Roman" w:hAnsi="Arial" w:cs="Times New Roman"/>
          <w:sz w:val="18"/>
          <w:lang w:val="en-IE" w:eastAsia="es-MX" w:bidi="en-US"/>
        </w:rPr>
        <w:t>, 229–248.</w:t>
      </w:r>
    </w:p>
    <w:p w14:paraId="4EBE6942"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Lightner D.V. &amp; Redman R.M.</w:t>
      </w:r>
      <w:r w:rsidRPr="00AA56A8">
        <w:rPr>
          <w:rFonts w:ascii="Arial" w:eastAsia="Times New Roman" w:hAnsi="Arial" w:cs="Times New Roman"/>
          <w:sz w:val="18"/>
          <w:lang w:val="en-IE" w:eastAsia="es-MX" w:bidi="en-US"/>
        </w:rPr>
        <w:t xml:space="preserve"> (1994). An epizootic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cultured penaeid shrimp (Crustacea: Decapoda) in </w:t>
      </w:r>
      <w:proofErr w:type="spellStart"/>
      <w:r w:rsidRPr="00AA56A8">
        <w:rPr>
          <w:rFonts w:ascii="Arial" w:eastAsia="Times New Roman" w:hAnsi="Arial" w:cs="Times New Roman"/>
          <w:sz w:val="18"/>
          <w:lang w:val="en-IE" w:eastAsia="es-MX" w:bidi="en-US"/>
        </w:rPr>
        <w:t>northwestern</w:t>
      </w:r>
      <w:proofErr w:type="spellEnd"/>
      <w:r w:rsidRPr="00AA56A8">
        <w:rPr>
          <w:rFonts w:ascii="Arial" w:eastAsia="Times New Roman" w:hAnsi="Arial" w:cs="Times New Roman"/>
          <w:sz w:val="18"/>
          <w:lang w:val="en-IE" w:eastAsia="es-MX" w:bidi="en-US"/>
        </w:rPr>
        <w:t xml:space="preserve"> Peru.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122</w:t>
      </w:r>
      <w:r w:rsidRPr="00AA56A8">
        <w:rPr>
          <w:rFonts w:ascii="Arial" w:eastAsia="Times New Roman" w:hAnsi="Arial" w:cs="Times New Roman"/>
          <w:sz w:val="18"/>
          <w:lang w:val="en-IE" w:eastAsia="es-MX" w:bidi="en-US"/>
        </w:rPr>
        <w:t>, 9–18.</w:t>
      </w:r>
    </w:p>
    <w:p w14:paraId="79D8D58D" w14:textId="77777777" w:rsidR="00EA27A7" w:rsidRPr="00AA56A8" w:rsidRDefault="00EA27A7" w:rsidP="00EA27A7">
      <w:pPr>
        <w:spacing w:after="240" w:line="240" w:lineRule="auto"/>
        <w:jc w:val="both"/>
        <w:rPr>
          <w:rFonts w:ascii="Arial" w:eastAsia="Times New Roman" w:hAnsi="Arial" w:cs="Times New Roman"/>
          <w:smallCaps/>
          <w:sz w:val="18"/>
          <w:lang w:val="en-IE" w:eastAsia="es-MX" w:bidi="en-US"/>
        </w:rPr>
      </w:pPr>
      <w:r w:rsidRPr="00AA56A8">
        <w:rPr>
          <w:rFonts w:ascii="Arial" w:eastAsia="Times New Roman" w:hAnsi="Arial" w:cs="Times New Roman"/>
          <w:smallCaps/>
          <w:sz w:val="18"/>
          <w:lang w:val="en-IE" w:bidi="en-US"/>
        </w:rPr>
        <w:t xml:space="preserve">Lightner D.V., Redman R.M., Pantoja C.R., Tang K.F.J., Noble B.L., Schofield P., </w:t>
      </w:r>
      <w:proofErr w:type="spellStart"/>
      <w:r w:rsidRPr="00AA56A8">
        <w:rPr>
          <w:rFonts w:ascii="Arial" w:eastAsia="Times New Roman" w:hAnsi="Arial" w:cs="Times New Roman"/>
          <w:smallCaps/>
          <w:sz w:val="18"/>
          <w:lang w:val="en-IE" w:bidi="en-US"/>
        </w:rPr>
        <w:t>Mohney</w:t>
      </w:r>
      <w:proofErr w:type="spellEnd"/>
      <w:r w:rsidRPr="00AA56A8">
        <w:rPr>
          <w:rFonts w:ascii="Arial" w:eastAsia="Times New Roman" w:hAnsi="Arial" w:cs="Times New Roman"/>
          <w:smallCaps/>
          <w:sz w:val="18"/>
          <w:lang w:val="en-IE" w:bidi="en-US"/>
        </w:rPr>
        <w:t xml:space="preserve"> L.L., Nunan L.M. &amp; Navarro S.A. </w:t>
      </w:r>
      <w:r w:rsidRPr="00AA56A8">
        <w:rPr>
          <w:rFonts w:ascii="Arial" w:eastAsia="Times New Roman" w:hAnsi="Arial" w:cs="Times New Roman"/>
          <w:sz w:val="18"/>
          <w:lang w:val="en-IE" w:bidi="en-US"/>
        </w:rPr>
        <w:t xml:space="preserve">(2012). Historic emergence, </w:t>
      </w:r>
      <w:proofErr w:type="gramStart"/>
      <w:r w:rsidRPr="00AA56A8">
        <w:rPr>
          <w:rFonts w:ascii="Arial" w:eastAsia="Times New Roman" w:hAnsi="Arial" w:cs="Times New Roman"/>
          <w:sz w:val="18"/>
          <w:lang w:val="en-IE" w:bidi="en-US"/>
        </w:rPr>
        <w:t>impact</w:t>
      </w:r>
      <w:proofErr w:type="gramEnd"/>
      <w:r w:rsidRPr="00AA56A8">
        <w:rPr>
          <w:rFonts w:ascii="Arial" w:eastAsia="Times New Roman" w:hAnsi="Arial" w:cs="Times New Roman"/>
          <w:sz w:val="18"/>
          <w:lang w:val="en-IE" w:bidi="en-US"/>
        </w:rPr>
        <w:t xml:space="preserve"> and current status of shrimp pathogens in the Americas. </w:t>
      </w:r>
      <w:r w:rsidRPr="00AA56A8">
        <w:rPr>
          <w:rFonts w:ascii="Arial" w:eastAsia="Times New Roman" w:hAnsi="Arial" w:cs="Times New Roman"/>
          <w:i/>
          <w:sz w:val="18"/>
          <w:lang w:val="en-IE" w:bidi="en-US"/>
        </w:rPr>
        <w:t xml:space="preserve">J. </w:t>
      </w:r>
      <w:proofErr w:type="spellStart"/>
      <w:r w:rsidRPr="00AA56A8">
        <w:rPr>
          <w:rFonts w:ascii="Arial" w:eastAsia="Times New Roman" w:hAnsi="Arial" w:cs="Times New Roman"/>
          <w:i/>
          <w:sz w:val="18"/>
          <w:lang w:val="en-IE" w:bidi="en-US"/>
        </w:rPr>
        <w:t>Invertebr</w:t>
      </w:r>
      <w:proofErr w:type="spellEnd"/>
      <w:r w:rsidRPr="00AA56A8">
        <w:rPr>
          <w:rFonts w:ascii="Arial" w:eastAsia="Times New Roman" w:hAnsi="Arial" w:cs="Times New Roman"/>
          <w:i/>
          <w:sz w:val="18"/>
          <w:lang w:val="en-IE" w:bidi="en-US"/>
        </w:rPr>
        <w:t xml:space="preserve">. </w:t>
      </w:r>
      <w:proofErr w:type="spellStart"/>
      <w:r w:rsidRPr="00AA56A8">
        <w:rPr>
          <w:rFonts w:ascii="Arial" w:eastAsia="Times New Roman" w:hAnsi="Arial" w:cs="Times New Roman"/>
          <w:i/>
          <w:sz w:val="18"/>
          <w:lang w:val="en-IE" w:bidi="en-US"/>
        </w:rPr>
        <w:t>Pathol</w:t>
      </w:r>
      <w:proofErr w:type="spellEnd"/>
      <w:r w:rsidRPr="00AA56A8">
        <w:rPr>
          <w:rFonts w:ascii="Arial" w:eastAsia="Times New Roman" w:hAnsi="Arial" w:cs="Times New Roman"/>
          <w:i/>
          <w:sz w:val="18"/>
          <w:lang w:val="en-IE" w:bidi="en-US"/>
        </w:rPr>
        <w:t>.</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110</w:t>
      </w:r>
      <w:r w:rsidRPr="00AA56A8">
        <w:rPr>
          <w:rFonts w:ascii="Arial" w:eastAsia="Times New Roman" w:hAnsi="Arial" w:cs="Times New Roman"/>
          <w:sz w:val="18"/>
          <w:lang w:val="en-IE" w:bidi="en-US"/>
        </w:rPr>
        <w:t>, 174–183.</w:t>
      </w:r>
    </w:p>
    <w:p w14:paraId="0E85747E"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Loy J.K., Dewhirst F.E., Weber W.,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w:t>
      </w:r>
      <w:proofErr w:type="spellStart"/>
      <w:r w:rsidRPr="00AA56A8">
        <w:rPr>
          <w:rFonts w:ascii="Arial" w:eastAsia="Times New Roman" w:hAnsi="Arial" w:cs="Times New Roman"/>
          <w:smallCaps/>
          <w:sz w:val="18"/>
          <w:lang w:val="en-IE" w:bidi="en-US"/>
        </w:rPr>
        <w:t>Garbar</w:t>
      </w:r>
      <w:proofErr w:type="spellEnd"/>
      <w:r w:rsidRPr="00AA56A8">
        <w:rPr>
          <w:rFonts w:ascii="Arial" w:eastAsia="Times New Roman" w:hAnsi="Arial" w:cs="Times New Roman"/>
          <w:smallCaps/>
          <w:sz w:val="18"/>
          <w:lang w:val="en-IE" w:bidi="en-US"/>
        </w:rPr>
        <w:t xml:space="preserve"> T.L., </w:t>
      </w:r>
      <w:proofErr w:type="spellStart"/>
      <w:r w:rsidRPr="00AA56A8">
        <w:rPr>
          <w:rFonts w:ascii="Arial" w:eastAsia="Times New Roman" w:hAnsi="Arial" w:cs="Times New Roman"/>
          <w:smallCaps/>
          <w:sz w:val="18"/>
          <w:lang w:val="en-IE" w:bidi="en-US"/>
        </w:rPr>
        <w:t>Tasca</w:t>
      </w:r>
      <w:proofErr w:type="spellEnd"/>
      <w:r w:rsidRPr="00AA56A8">
        <w:rPr>
          <w:rFonts w:ascii="Arial" w:eastAsia="Times New Roman" w:hAnsi="Arial" w:cs="Times New Roman"/>
          <w:smallCaps/>
          <w:sz w:val="18"/>
          <w:lang w:val="en-IE" w:bidi="en-US"/>
        </w:rPr>
        <w:t xml:space="preserve"> S.I &amp; Templeton J.W.</w:t>
      </w:r>
      <w:r w:rsidRPr="00AA56A8">
        <w:rPr>
          <w:rFonts w:ascii="Arial" w:eastAsia="Times New Roman" w:hAnsi="Arial" w:cs="Times New Roman"/>
          <w:sz w:val="18"/>
          <w:lang w:val="en-IE" w:eastAsia="es-MX" w:bidi="en-US"/>
        </w:rPr>
        <w:t xml:space="preserve"> (1996). Molecular phylogeny and </w:t>
      </w:r>
      <w:r w:rsidRPr="00AA56A8">
        <w:rPr>
          <w:rFonts w:ascii="Arial" w:eastAsia="Times New Roman" w:hAnsi="Arial" w:cs="Times New Roman"/>
          <w:i/>
          <w:sz w:val="18"/>
          <w:lang w:val="en-IE" w:eastAsia="es-MX" w:bidi="en-US"/>
        </w:rPr>
        <w:t>in situ</w:t>
      </w:r>
      <w:r w:rsidRPr="00AA56A8">
        <w:rPr>
          <w:rFonts w:ascii="Arial" w:eastAsia="Times New Roman" w:hAnsi="Arial" w:cs="Times New Roman"/>
          <w:sz w:val="18"/>
          <w:lang w:val="en-IE" w:eastAsia="es-MX" w:bidi="en-US"/>
        </w:rPr>
        <w:t xml:space="preserve"> detection of the etiologic agent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shrimp. </w:t>
      </w:r>
      <w:r w:rsidRPr="00AA56A8">
        <w:rPr>
          <w:rFonts w:ascii="Arial" w:eastAsia="Times New Roman" w:hAnsi="Arial" w:cs="Times New Roman"/>
          <w:i/>
          <w:sz w:val="18"/>
          <w:lang w:val="en-IE" w:eastAsia="es-MX" w:bidi="en-US"/>
        </w:rPr>
        <w:t xml:space="preserve">Appl. Environ. </w:t>
      </w:r>
      <w:proofErr w:type="spellStart"/>
      <w:r w:rsidRPr="00AA56A8">
        <w:rPr>
          <w:rFonts w:ascii="Arial" w:eastAsia="Times New Roman" w:hAnsi="Arial" w:cs="Times New Roman"/>
          <w:i/>
          <w:sz w:val="18"/>
          <w:lang w:val="en-IE" w:eastAsia="es-MX" w:bidi="en-US"/>
        </w:rPr>
        <w:t>Microbiol</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62</w:t>
      </w:r>
      <w:r w:rsidRPr="00AA56A8">
        <w:rPr>
          <w:rFonts w:ascii="Arial" w:eastAsia="Times New Roman" w:hAnsi="Arial" w:cs="Times New Roman"/>
          <w:sz w:val="18"/>
          <w:lang w:val="en-IE" w:eastAsia="es-MX" w:bidi="en-US"/>
        </w:rPr>
        <w:t>, 3439–3445.</w:t>
      </w:r>
    </w:p>
    <w:p w14:paraId="30D2B966"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Loy J.K. &amp;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es-MX" w:bidi="en-US"/>
        </w:rPr>
        <w:t xml:space="preserve"> (1996). Specific, nonradioactive detection of the NHP bacterium in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by </w:t>
      </w:r>
      <w:r w:rsidRPr="00AA56A8">
        <w:rPr>
          <w:rFonts w:ascii="Arial" w:eastAsia="Times New Roman" w:hAnsi="Arial" w:cs="Times New Roman"/>
          <w:i/>
          <w:sz w:val="18"/>
          <w:lang w:val="en-IE" w:eastAsia="es-MX" w:bidi="en-US"/>
        </w:rPr>
        <w:t xml:space="preserve">in situ </w:t>
      </w:r>
      <w:r w:rsidRPr="00AA56A8">
        <w:rPr>
          <w:rFonts w:ascii="Arial" w:eastAsia="Times New Roman" w:hAnsi="Arial" w:cs="Times New Roman"/>
          <w:sz w:val="18"/>
          <w:lang w:val="en-IE" w:eastAsia="es-MX" w:bidi="en-US"/>
        </w:rPr>
        <w:t xml:space="preserve">hybridization. </w:t>
      </w:r>
      <w:r w:rsidRPr="00AA56A8">
        <w:rPr>
          <w:rFonts w:ascii="Arial" w:eastAsia="Times New Roman" w:hAnsi="Arial" w:cs="Times New Roman"/>
          <w:i/>
          <w:sz w:val="18"/>
          <w:lang w:val="en-IE" w:eastAsia="es-MX" w:bidi="en-US"/>
        </w:rPr>
        <w:t>J. Vet. Diagn. Invest.,</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8</w:t>
      </w:r>
      <w:r w:rsidRPr="00AA56A8">
        <w:rPr>
          <w:rFonts w:ascii="Arial" w:eastAsia="Times New Roman" w:hAnsi="Arial" w:cs="Times New Roman"/>
          <w:sz w:val="18"/>
          <w:lang w:val="en-IE" w:eastAsia="es-MX" w:bidi="en-US"/>
        </w:rPr>
        <w:t>, 324–331.</w:t>
      </w:r>
    </w:p>
    <w:p w14:paraId="1F1F5DAA"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n-IE" w:bidi="en-US"/>
        </w:rPr>
        <w:t xml:space="preserve">Loy J.K.,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Varner P. &amp; Templeton J.W.</w:t>
      </w:r>
      <w:r w:rsidRPr="00AA56A8">
        <w:rPr>
          <w:rFonts w:ascii="Arial" w:eastAsia="Times New Roman" w:hAnsi="Arial" w:cs="Times New Roman"/>
          <w:sz w:val="18"/>
          <w:lang w:val="en-IE" w:eastAsia="es-MX" w:bidi="en-US"/>
        </w:rPr>
        <w:t xml:space="preserve"> (1996). Detection of the etiologic agent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cultured </w:t>
      </w:r>
      <w:r w:rsidRPr="00AA56A8">
        <w:rPr>
          <w:rFonts w:ascii="Arial" w:eastAsia="Times New Roman" w:hAnsi="Arial" w:cs="Times New Roman"/>
          <w:i/>
          <w:iCs/>
          <w:sz w:val="18"/>
          <w:lang w:val="en-IE" w:eastAsia="es-MX" w:bidi="en-US"/>
        </w:rPr>
        <w:t xml:space="preserve">Penaeus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from Texas and Peru by polymerase chain reaction. </w:t>
      </w:r>
      <w:proofErr w:type="spellStart"/>
      <w:r w:rsidRPr="00AA56A8">
        <w:rPr>
          <w:rFonts w:ascii="Arial" w:eastAsia="Times New Roman" w:hAnsi="Arial" w:cs="Times New Roman"/>
          <w:i/>
          <w:sz w:val="18"/>
          <w:lang w:val="es-ES" w:eastAsia="es-MX" w:bidi="en-US"/>
        </w:rPr>
        <w:t>Dis</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Aquat</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Org</w:t>
      </w:r>
      <w:proofErr w:type="spellEnd"/>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25</w:t>
      </w:r>
      <w:r w:rsidRPr="00AA56A8">
        <w:rPr>
          <w:rFonts w:ascii="Arial" w:eastAsia="Times New Roman" w:hAnsi="Arial" w:cs="Times New Roman"/>
          <w:sz w:val="18"/>
          <w:lang w:val="es-ES" w:eastAsia="es-MX" w:bidi="en-US"/>
        </w:rPr>
        <w:t>, 117–122.</w:t>
      </w:r>
    </w:p>
    <w:p w14:paraId="115913E9"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s-CO" w:bidi="en-US"/>
        </w:rPr>
        <w:t>Morales-Covarrubias M.S</w:t>
      </w:r>
      <w:r w:rsidRPr="00AA56A8">
        <w:rPr>
          <w:rFonts w:ascii="Arial" w:eastAsia="Times New Roman" w:hAnsi="Arial" w:cs="Times New Roman"/>
          <w:smallCaps/>
          <w:sz w:val="18"/>
          <w:lang w:val="es-ES" w:eastAsia="es-MX" w:bidi="en-US"/>
        </w:rPr>
        <w:t>.</w:t>
      </w:r>
      <w:r w:rsidRPr="00AA56A8">
        <w:rPr>
          <w:rFonts w:ascii="Arial" w:eastAsia="Times New Roman" w:hAnsi="Arial" w:cs="Times New Roman"/>
          <w:sz w:val="18"/>
          <w:lang w:val="es-ES" w:eastAsia="es-MX" w:bidi="en-US"/>
        </w:rPr>
        <w:t xml:space="preserve"> (2010). Enfermedades del camarón. Detección mediante análisis en fresco e histopatología. Editorial Trillas, SA de CV., Av. Río Churubusco 385, Col. Pedro María Anaya, México, D.F. Segunda edición. ISBN: ISBN 978-607-17-0436-8. 1-180.</w:t>
      </w:r>
    </w:p>
    <w:p w14:paraId="215D7A42"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s-ES" w:bidi="en-US"/>
        </w:rPr>
        <w:t>Morales-Covarrubias M.S., Osuna-Duarte A.G., Garcia-Gasca A., Lightner D.V. &amp; Mota-Urbina J.C.</w:t>
      </w:r>
      <w:r w:rsidRPr="00AA56A8">
        <w:rPr>
          <w:rFonts w:ascii="Arial" w:eastAsia="Times New Roman" w:hAnsi="Arial" w:cs="Times New Roman"/>
          <w:sz w:val="18"/>
          <w:lang w:val="es-ES" w:eastAsia="es-MX" w:bidi="en-US"/>
        </w:rPr>
        <w:t xml:space="preserve"> (2006). </w:t>
      </w:r>
      <w:r w:rsidRPr="00AA56A8">
        <w:rPr>
          <w:rFonts w:ascii="Arial" w:eastAsia="Times New Roman" w:hAnsi="Arial" w:cs="Times New Roman"/>
          <w:sz w:val="18"/>
          <w:lang w:val="en-IE" w:eastAsia="es-MX" w:bidi="en-US"/>
        </w:rPr>
        <w:t xml:space="preserve">Prevalence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female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of </w:t>
      </w:r>
      <w:r w:rsidRPr="00AA56A8">
        <w:rPr>
          <w:rFonts w:ascii="Arial" w:eastAsia="Times New Roman" w:hAnsi="Arial" w:cs="Times New Roman"/>
          <w:i/>
          <w:sz w:val="18"/>
          <w:lang w:val="en-IE" w:eastAsia="es-MX" w:bidi="en-US"/>
        </w:rPr>
        <w:t>Penaeus</w:t>
      </w:r>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with unilateral eyestalk ablation and hormone injection. </w:t>
      </w:r>
      <w:r w:rsidRPr="00AA56A8">
        <w:rPr>
          <w:rFonts w:ascii="Arial" w:eastAsia="Times New Roman" w:hAnsi="Arial" w:cs="Times New Roman"/>
          <w:i/>
          <w:sz w:val="18"/>
          <w:lang w:val="en-IE" w:eastAsia="es-MX" w:bidi="en-US"/>
        </w:rPr>
        <w:t xml:space="preserve">J.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Anim. Health</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18</w:t>
      </w:r>
      <w:r w:rsidRPr="00AA56A8">
        <w:rPr>
          <w:rFonts w:ascii="Arial" w:eastAsia="Times New Roman" w:hAnsi="Arial" w:cs="Times New Roman"/>
          <w:sz w:val="18"/>
          <w:lang w:val="en-IE" w:eastAsia="es-MX" w:bidi="en-US"/>
        </w:rPr>
        <w:t>, 19–25.</w:t>
      </w:r>
    </w:p>
    <w:p w14:paraId="1A27FAB0"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FE0061">
        <w:rPr>
          <w:rFonts w:ascii="Arial" w:eastAsia="Times New Roman" w:hAnsi="Arial" w:cs="Times New Roman"/>
          <w:smallCaps/>
          <w:sz w:val="18"/>
          <w:lang w:val="en-IE" w:bidi="en-US"/>
        </w:rPr>
        <w:t>Morales-Covarrubias M.S., Ruiz-Luna A., Moura-Lemus A.P., Solís Montiel V.T. &amp; Conroy G.</w:t>
      </w:r>
      <w:r w:rsidRPr="00FE0061">
        <w:rPr>
          <w:rFonts w:ascii="Arial" w:eastAsia="Times New Roman" w:hAnsi="Arial" w:cs="Times New Roman"/>
          <w:smallCaps/>
          <w:sz w:val="18"/>
          <w:lang w:val="en-IE" w:eastAsia="es-MX" w:bidi="en-US"/>
        </w:rPr>
        <w:t xml:space="preserve"> </w:t>
      </w:r>
      <w:r w:rsidRPr="00FE0061">
        <w:rPr>
          <w:rFonts w:ascii="Arial" w:eastAsia="Times New Roman" w:hAnsi="Arial" w:cs="Times New Roman"/>
          <w:sz w:val="18"/>
          <w:lang w:val="en-IE" w:eastAsia="es-MX" w:bidi="en-US"/>
        </w:rPr>
        <w:t xml:space="preserve">(2011). </w:t>
      </w:r>
      <w:r w:rsidRPr="00AA56A8">
        <w:rPr>
          <w:rFonts w:ascii="Arial" w:eastAsia="Times New Roman" w:hAnsi="Arial" w:cs="Times New Roman"/>
          <w:sz w:val="18"/>
          <w:lang w:val="es-ES" w:bidi="en-US"/>
        </w:rPr>
        <w:t>Prevalencia de enfermedades de camarón blanco (</w:t>
      </w:r>
      <w:proofErr w:type="spellStart"/>
      <w:r w:rsidRPr="00AA56A8">
        <w:rPr>
          <w:rFonts w:ascii="Arial" w:eastAsia="Times New Roman" w:hAnsi="Arial" w:cs="Times New Roman"/>
          <w:i/>
          <w:iCs/>
          <w:sz w:val="18"/>
          <w:lang w:val="es-ES" w:bidi="en-US"/>
        </w:rPr>
        <w:t>Litopenaeus</w:t>
      </w:r>
      <w:proofErr w:type="spellEnd"/>
      <w:r w:rsidRPr="00AA56A8">
        <w:rPr>
          <w:rFonts w:ascii="Arial" w:eastAsia="Times New Roman" w:hAnsi="Arial" w:cs="Times New Roman"/>
          <w:i/>
          <w:iCs/>
          <w:sz w:val="18"/>
          <w:lang w:val="es-ES" w:bidi="en-US"/>
        </w:rPr>
        <w:t xml:space="preserve"> </w:t>
      </w:r>
      <w:proofErr w:type="spellStart"/>
      <w:r w:rsidRPr="00AA56A8">
        <w:rPr>
          <w:rFonts w:ascii="Arial" w:eastAsia="Times New Roman" w:hAnsi="Arial" w:cs="Times New Roman"/>
          <w:i/>
          <w:iCs/>
          <w:sz w:val="18"/>
          <w:lang w:val="es-ES" w:bidi="en-US"/>
        </w:rPr>
        <w:t>vannamei</w:t>
      </w:r>
      <w:proofErr w:type="spellEnd"/>
      <w:r w:rsidRPr="00AA56A8">
        <w:rPr>
          <w:rFonts w:ascii="Arial" w:eastAsia="Times New Roman" w:hAnsi="Arial" w:cs="Times New Roman"/>
          <w:sz w:val="18"/>
          <w:lang w:val="es-ES" w:bidi="en-US"/>
        </w:rPr>
        <w:t xml:space="preserve">) cultivado en ocho regiones de </w:t>
      </w:r>
      <w:proofErr w:type="spellStart"/>
      <w:r w:rsidRPr="00AA56A8">
        <w:rPr>
          <w:rFonts w:ascii="Arial" w:eastAsia="Times New Roman" w:hAnsi="Arial" w:cs="Times New Roman"/>
          <w:sz w:val="18"/>
          <w:lang w:val="es-ES" w:bidi="en-US"/>
        </w:rPr>
        <w:t>latinoamérica</w:t>
      </w:r>
      <w:proofErr w:type="spellEnd"/>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i/>
          <w:sz w:val="18"/>
          <w:lang w:val="es-ES" w:eastAsia="es-MX" w:bidi="en-US"/>
        </w:rPr>
        <w:t xml:space="preserve">Rev. </w:t>
      </w:r>
      <w:proofErr w:type="spellStart"/>
      <w:r w:rsidRPr="00AA56A8">
        <w:rPr>
          <w:rFonts w:ascii="Arial" w:eastAsia="Times New Roman" w:hAnsi="Arial" w:cs="Times New Roman"/>
          <w:i/>
          <w:sz w:val="18"/>
          <w:lang w:val="es-ES" w:eastAsia="es-MX" w:bidi="en-US"/>
        </w:rPr>
        <w:t>Cient</w:t>
      </w:r>
      <w:proofErr w:type="spellEnd"/>
      <w:r w:rsidRPr="00AA56A8">
        <w:rPr>
          <w:rFonts w:ascii="Arial" w:eastAsia="Times New Roman" w:hAnsi="Arial" w:cs="Times New Roman"/>
          <w:i/>
          <w:sz w:val="18"/>
          <w:lang w:val="es-ES" w:eastAsia="es-MX" w:bidi="en-US"/>
        </w:rPr>
        <w:t xml:space="preserve">. </w:t>
      </w:r>
      <w:r w:rsidRPr="00AA56A8">
        <w:rPr>
          <w:rFonts w:ascii="Arial" w:eastAsia="Times New Roman" w:hAnsi="Arial" w:cs="Times New Roman"/>
          <w:sz w:val="18"/>
          <w:lang w:val="es-ES" w:eastAsia="es-MX" w:bidi="en-US"/>
        </w:rPr>
        <w:t>(</w:t>
      </w:r>
      <w:r w:rsidRPr="00AA56A8">
        <w:rPr>
          <w:rFonts w:ascii="Arial" w:eastAsia="Times New Roman" w:hAnsi="Arial" w:cs="Times New Roman"/>
          <w:i/>
          <w:sz w:val="18"/>
          <w:lang w:val="es-ES" w:eastAsia="es-MX" w:bidi="en-US"/>
        </w:rPr>
        <w:t>Maracaibo</w:t>
      </w:r>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XXI</w:t>
      </w:r>
      <w:r w:rsidRPr="00AA56A8">
        <w:rPr>
          <w:rFonts w:ascii="Arial" w:eastAsia="Times New Roman" w:hAnsi="Arial" w:cs="Times New Roman"/>
          <w:sz w:val="18"/>
          <w:lang w:val="es-ES" w:eastAsia="es-MX" w:bidi="en-US"/>
        </w:rPr>
        <w:t>, 434–446.</w:t>
      </w:r>
    </w:p>
    <w:p w14:paraId="0AC8FB12" w14:textId="77777777" w:rsidR="00EA27A7" w:rsidRPr="00AA56A8" w:rsidRDefault="00EA27A7" w:rsidP="00EA27A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s-CO" w:bidi="en-US"/>
        </w:rPr>
        <w:t>Nunan</w:t>
      </w:r>
      <w:proofErr w:type="spellEnd"/>
      <w:r w:rsidRPr="00AA56A8">
        <w:rPr>
          <w:rFonts w:ascii="Arial" w:eastAsia="Times New Roman" w:hAnsi="Arial" w:cs="Times New Roman"/>
          <w:smallCaps/>
          <w:sz w:val="18"/>
          <w:lang w:val="es-CO" w:bidi="en-US"/>
        </w:rPr>
        <w:t xml:space="preserve"> L.M., Pantoja C.R., Gomez-Jimenez S. &amp; Lightner D.V. </w:t>
      </w:r>
      <w:r w:rsidRPr="00AA56A8">
        <w:rPr>
          <w:rFonts w:ascii="Arial" w:eastAsia="Times New Roman" w:hAnsi="Arial" w:cs="Times New Roman"/>
          <w:sz w:val="18"/>
          <w:lang w:val="es-CO" w:bidi="en-US"/>
        </w:rPr>
        <w:t xml:space="preserve">(2013). </w:t>
      </w:r>
      <w:r w:rsidRPr="00AA56A8">
        <w:rPr>
          <w:rFonts w:ascii="Arial" w:eastAsia="Times New Roman" w:hAnsi="Arial" w:cs="Times New Roman"/>
          <w:sz w:val="18"/>
          <w:lang w:val="en-IE" w:bidi="en-US"/>
        </w:rPr>
        <w:t>“</w:t>
      </w:r>
      <w:proofErr w:type="spellStart"/>
      <w:r w:rsidRPr="00AA56A8">
        <w:rPr>
          <w:rFonts w:ascii="Arial" w:eastAsia="Times New Roman" w:hAnsi="Arial" w:cs="Times New Roman"/>
          <w:i/>
          <w:iCs/>
          <w:sz w:val="18"/>
          <w:lang w:val="en-IE" w:bidi="en-US"/>
        </w:rPr>
        <w:t>Candidatus</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Hepatobacter</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penaei</w:t>
      </w:r>
      <w:proofErr w:type="spellEnd"/>
      <w:r w:rsidRPr="00AA56A8">
        <w:rPr>
          <w:rFonts w:ascii="Arial" w:eastAsia="Times New Roman" w:hAnsi="Arial" w:cs="Times New Roman"/>
          <w:sz w:val="18"/>
          <w:lang w:val="en-IE" w:bidi="en-US"/>
        </w:rPr>
        <w:t xml:space="preserve">,” an intracellular pathogenic enteric bacterium in the hepatopancreas of the marine shrimp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(Crustacea: Decapoda). </w:t>
      </w:r>
      <w:r w:rsidRPr="00AA56A8">
        <w:rPr>
          <w:rFonts w:ascii="Arial" w:eastAsia="Times New Roman" w:hAnsi="Arial" w:cs="Times New Roman"/>
          <w:i/>
          <w:sz w:val="18"/>
          <w:lang w:val="en-IE" w:bidi="en-US"/>
        </w:rPr>
        <w:t xml:space="preserve">Appl. Environ. </w:t>
      </w:r>
      <w:proofErr w:type="spellStart"/>
      <w:r w:rsidRPr="00AA56A8">
        <w:rPr>
          <w:rFonts w:ascii="Arial" w:eastAsia="Times New Roman" w:hAnsi="Arial" w:cs="Times New Roman"/>
          <w:i/>
          <w:sz w:val="18"/>
          <w:lang w:val="en-IE" w:bidi="en-US"/>
        </w:rPr>
        <w:t>Microbiol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79</w:t>
      </w:r>
      <w:r w:rsidRPr="00AA56A8">
        <w:rPr>
          <w:rFonts w:ascii="Arial" w:eastAsia="Times New Roman" w:hAnsi="Arial" w:cs="Times New Roman"/>
          <w:sz w:val="18"/>
          <w:lang w:val="en-IE" w:bidi="en-US"/>
        </w:rPr>
        <w:t xml:space="preserve">, 1407–1409. </w:t>
      </w:r>
    </w:p>
    <w:p w14:paraId="5B549FCE"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Breland V.M.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(2004). Experimental infection of Pacific white shrimp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i/>
          <w:sz w:val="18"/>
          <w:lang w:val="en-IE" w:eastAsia="es-MX" w:bidi="en-US"/>
        </w:rPr>
        <w:t xml:space="preserve"> </w:t>
      </w:r>
      <w:r w:rsidRPr="00AA56A8">
        <w:rPr>
          <w:rFonts w:ascii="Arial" w:eastAsia="Times New Roman" w:hAnsi="Arial" w:cs="Times New Roman"/>
          <w:sz w:val="18"/>
          <w:lang w:val="en-IE" w:eastAsia="es-MX" w:bidi="en-US"/>
        </w:rPr>
        <w:t xml:space="preserve">with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bacterium by </w:t>
      </w:r>
      <w:r w:rsidRPr="00AA56A8">
        <w:rPr>
          <w:rFonts w:ascii="Arial" w:eastAsia="Times New Roman" w:hAnsi="Arial" w:cs="Times New Roman"/>
          <w:i/>
          <w:sz w:val="18"/>
          <w:lang w:val="en-IE" w:eastAsia="es-MX" w:bidi="en-US"/>
        </w:rPr>
        <w:t xml:space="preserve">per </w:t>
      </w:r>
      <w:proofErr w:type="spellStart"/>
      <w:r w:rsidRPr="00AA56A8">
        <w:rPr>
          <w:rFonts w:ascii="Arial" w:eastAsia="Times New Roman" w:hAnsi="Arial" w:cs="Times New Roman"/>
          <w:i/>
          <w:sz w:val="18"/>
          <w:lang w:val="en-IE" w:eastAsia="es-MX" w:bidi="en-US"/>
        </w:rPr>
        <w:t>os</w:t>
      </w:r>
      <w:proofErr w:type="spellEnd"/>
      <w:r w:rsidRPr="00AA56A8">
        <w:rPr>
          <w:rFonts w:ascii="Arial" w:eastAsia="Times New Roman" w:hAnsi="Arial" w:cs="Times New Roman"/>
          <w:sz w:val="18"/>
          <w:lang w:val="en-IE" w:eastAsia="es-MX" w:bidi="en-US"/>
        </w:rPr>
        <w:t xml:space="preserve"> exposure.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61</w:t>
      </w:r>
      <w:r w:rsidRPr="00AA56A8">
        <w:rPr>
          <w:rFonts w:ascii="Arial" w:eastAsia="Times New Roman" w:hAnsi="Arial" w:cs="Times New Roman"/>
          <w:sz w:val="18"/>
          <w:lang w:val="en-IE" w:eastAsia="es-MX" w:bidi="en-US"/>
        </w:rPr>
        <w:t>, 227–233</w:t>
      </w:r>
    </w:p>
    <w:p w14:paraId="58837980"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w:t>
      </w:r>
      <w:r w:rsidRPr="00AA56A8">
        <w:rPr>
          <w:rFonts w:ascii="Arial" w:eastAsia="Times New Roman" w:hAnsi="Arial" w:cs="Times New Roman"/>
          <w:sz w:val="18"/>
          <w:lang w:val="en-IE" w:eastAsia="es-MX" w:bidi="en-US"/>
        </w:rPr>
        <w:t xml:space="preserve"> (2005). Time course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 experimentally infected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and quantification of NHP-bacterium using real-time PCR.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67</w:t>
      </w:r>
      <w:r w:rsidRPr="00AA56A8">
        <w:rPr>
          <w:rFonts w:ascii="Arial" w:eastAsia="Times New Roman" w:hAnsi="Arial" w:cs="Times New Roman"/>
          <w:sz w:val="18"/>
          <w:lang w:val="en-IE" w:eastAsia="es-MX" w:bidi="en-US"/>
        </w:rPr>
        <w:t>, 163–169.</w:t>
      </w:r>
    </w:p>
    <w:p w14:paraId="46D9114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(2007). Effect of salinity on transmission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to Kona stock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i/>
          <w:sz w:val="18"/>
          <w:lang w:val="en-IE" w:eastAsia="es-MX" w:bidi="en-US"/>
        </w:rPr>
        <w:t xml:space="preserve">. 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75</w:t>
      </w:r>
      <w:r w:rsidRPr="00AA56A8">
        <w:rPr>
          <w:rFonts w:ascii="Arial" w:eastAsia="Times New Roman" w:hAnsi="Arial" w:cs="Times New Roman"/>
          <w:sz w:val="18"/>
          <w:lang w:val="en-IE" w:eastAsia="es-MX" w:bidi="en-US"/>
        </w:rPr>
        <w:t>, 265–268.</w:t>
      </w:r>
    </w:p>
    <w:p w14:paraId="107861E1" w14:textId="77777777" w:rsidR="00EA27A7" w:rsidRPr="00AA56A8" w:rsidRDefault="00EA27A7" w:rsidP="00EA27A7">
      <w:pPr>
        <w:spacing w:after="240" w:line="240" w:lineRule="auto"/>
        <w:jc w:val="center"/>
        <w:rPr>
          <w:rFonts w:ascii="Arial" w:eastAsia="Times New Roman" w:hAnsi="Arial" w:cs="Times New Roman"/>
          <w:sz w:val="18"/>
          <w:lang w:val="en-GB" w:bidi="en-US"/>
        </w:rPr>
      </w:pPr>
      <w:r w:rsidRPr="00AA56A8">
        <w:rPr>
          <w:rFonts w:ascii="Arial" w:eastAsia="Times New Roman" w:hAnsi="Arial" w:cs="Times New Roman"/>
          <w:sz w:val="18"/>
          <w:lang w:val="en-GB" w:bidi="en-US"/>
        </w:rPr>
        <w:lastRenderedPageBreak/>
        <w:t>*</w:t>
      </w:r>
      <w:r w:rsidRPr="00AA56A8">
        <w:rPr>
          <w:rFonts w:ascii="Arial" w:eastAsia="Times New Roman" w:hAnsi="Arial" w:cs="Times New Roman"/>
          <w:sz w:val="18"/>
          <w:lang w:val="en-GB" w:bidi="en-US"/>
        </w:rPr>
        <w:br/>
        <w:t>*   *</w:t>
      </w:r>
    </w:p>
    <w:p w14:paraId="754FB819" w14:textId="77777777" w:rsidR="00EA27A7" w:rsidRPr="00AA56A8" w:rsidRDefault="00EA27A7" w:rsidP="00EA27A7">
      <w:pPr>
        <w:spacing w:after="240" w:line="240" w:lineRule="auto"/>
        <w:jc w:val="center"/>
        <w:rPr>
          <w:rFonts w:ascii="Arial" w:eastAsia="Times New Roman" w:hAnsi="Arial" w:cs="Arial"/>
          <w:sz w:val="18"/>
          <w:szCs w:val="18"/>
          <w:lang w:val="en-GB" w:eastAsia="fr-FR"/>
        </w:rPr>
      </w:pPr>
      <w:r w:rsidRPr="00AA56A8">
        <w:rPr>
          <w:rFonts w:ascii="Arial" w:eastAsia="Times New Roman" w:hAnsi="Arial" w:cs="Arial"/>
          <w:b/>
          <w:sz w:val="18"/>
          <w:szCs w:val="18"/>
          <w:lang w:val="en-GB"/>
        </w:rPr>
        <w:t>NB:</w:t>
      </w:r>
      <w:r w:rsidRPr="00AA56A8">
        <w:rPr>
          <w:rFonts w:ascii="Arial" w:eastAsia="Times New Roman" w:hAnsi="Arial" w:cs="Arial"/>
          <w:sz w:val="18"/>
          <w:szCs w:val="18"/>
          <w:lang w:val="en-GB"/>
        </w:rPr>
        <w:t xml:space="preserve"> There is an OIE Reference Laboratory for </w:t>
      </w:r>
      <w:r w:rsidRPr="00AA56A8">
        <w:rPr>
          <w:rFonts w:ascii="Arial" w:eastAsia="Times New Roman" w:hAnsi="Arial" w:cs="Arial"/>
          <w:sz w:val="18"/>
          <w:szCs w:val="18"/>
          <w:lang w:val="en-GB" w:eastAsia="es-MX"/>
        </w:rPr>
        <w:t xml:space="preserve">infection with </w:t>
      </w:r>
      <w:proofErr w:type="spellStart"/>
      <w:r w:rsidRPr="00AA56A8">
        <w:rPr>
          <w:rFonts w:ascii="Arial" w:eastAsia="Times New Roman" w:hAnsi="Arial" w:cs="Arial"/>
          <w:i/>
          <w:sz w:val="18"/>
          <w:szCs w:val="18"/>
          <w:lang w:val="en"/>
        </w:rPr>
        <w:t>Hepatobacter</w:t>
      </w:r>
      <w:proofErr w:type="spellEnd"/>
      <w:r w:rsidRPr="00AA56A8">
        <w:rPr>
          <w:rFonts w:ascii="Arial" w:eastAsia="Times New Roman" w:hAnsi="Arial" w:cs="Arial"/>
          <w:i/>
          <w:sz w:val="18"/>
          <w:szCs w:val="18"/>
          <w:lang w:val="en"/>
        </w:rPr>
        <w:t xml:space="preserve"> </w:t>
      </w:r>
      <w:proofErr w:type="spellStart"/>
      <w:r w:rsidRPr="00AA56A8">
        <w:rPr>
          <w:rFonts w:ascii="Arial" w:eastAsia="Times New Roman" w:hAnsi="Arial" w:cs="Arial"/>
          <w:i/>
          <w:sz w:val="18"/>
          <w:szCs w:val="18"/>
          <w:lang w:val="en"/>
        </w:rPr>
        <w:t>penaei</w:t>
      </w:r>
      <w:proofErr w:type="spellEnd"/>
      <w:r w:rsidRPr="00AA56A8">
        <w:rPr>
          <w:rFonts w:ascii="Arial" w:eastAsia="Times New Roman" w:hAnsi="Arial" w:cs="Arial"/>
          <w:i/>
          <w:sz w:val="18"/>
          <w:szCs w:val="18"/>
          <w:lang w:val="en"/>
        </w:rPr>
        <w:t xml:space="preserve"> </w:t>
      </w:r>
      <w:r w:rsidRPr="00AA56A8">
        <w:rPr>
          <w:rFonts w:ascii="Arial" w:eastAsia="Times New Roman" w:hAnsi="Arial" w:cs="Arial"/>
          <w:i/>
          <w:sz w:val="18"/>
          <w:szCs w:val="18"/>
          <w:lang w:val="en"/>
        </w:rPr>
        <w:br/>
      </w:r>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necrotising </w:t>
      </w:r>
      <w:proofErr w:type="spellStart"/>
      <w:r w:rsidRPr="00AA56A8">
        <w:rPr>
          <w:rFonts w:ascii="Arial" w:eastAsia="Times New Roman" w:hAnsi="Arial" w:cs="Arial"/>
          <w:sz w:val="18"/>
          <w:szCs w:val="18"/>
          <w:lang w:val="en-GB"/>
        </w:rPr>
        <w:t>hepatopancreatitis</w:t>
      </w:r>
      <w:proofErr w:type="spellEnd"/>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 </w:t>
      </w:r>
      <w:r w:rsidRPr="00AA56A8">
        <w:rPr>
          <w:rFonts w:ascii="Arial" w:eastAsia="Times New Roman" w:hAnsi="Arial" w:cs="Arial"/>
          <w:sz w:val="18"/>
          <w:szCs w:val="18"/>
          <w:lang w:val="en-GB"/>
        </w:rPr>
        <w:br/>
        <w:t xml:space="preserve">(see Table at the end of this </w:t>
      </w:r>
      <w:r w:rsidRPr="00AA56A8">
        <w:rPr>
          <w:rFonts w:ascii="Arial" w:eastAsia="Times New Roman" w:hAnsi="Arial" w:cs="Arial"/>
          <w:i/>
          <w:iCs/>
          <w:sz w:val="18"/>
          <w:szCs w:val="18"/>
          <w:lang w:val="en-GB"/>
        </w:rPr>
        <w:t>Aquatic Manual</w:t>
      </w:r>
      <w:r w:rsidRPr="00AA56A8">
        <w:rPr>
          <w:rFonts w:ascii="Arial" w:eastAsia="Times New Roman" w:hAnsi="Arial" w:cs="Arial"/>
          <w:sz w:val="18"/>
          <w:szCs w:val="18"/>
          <w:lang w:val="en-GB"/>
        </w:rPr>
        <w:t xml:space="preserve"> or consult the OIE web site for the most up-to-date list: </w:t>
      </w:r>
      <w:r w:rsidRPr="00AA56A8">
        <w:rPr>
          <w:rFonts w:ascii="Arial" w:eastAsia="Times New Roman" w:hAnsi="Arial" w:cs="Arial"/>
          <w:sz w:val="18"/>
          <w:szCs w:val="18"/>
          <w:lang w:val="en-GB"/>
        </w:rPr>
        <w:br/>
      </w:r>
      <w:hyperlink r:id="rId16" w:anchor="ui-id-3" w:history="1">
        <w:r w:rsidRPr="00AA56A8">
          <w:rPr>
            <w:rFonts w:ascii="Arial" w:eastAsia="Times New Roman" w:hAnsi="Arial" w:cs="Arial"/>
            <w:color w:val="0000FF"/>
            <w:sz w:val="18"/>
            <w:szCs w:val="18"/>
            <w:u w:val="single"/>
            <w:lang w:val="en-GB"/>
          </w:rPr>
          <w:t>https://www.oie.int/en/what-we-offer/expertise-network/reference-laboratories/#ui-id-3</w:t>
        </w:r>
      </w:hyperlink>
      <w:r w:rsidRPr="00AA56A8">
        <w:rPr>
          <w:rFonts w:ascii="Arial" w:eastAsia="Times New Roman" w:hAnsi="Arial" w:cs="Arial"/>
          <w:sz w:val="18"/>
          <w:szCs w:val="18"/>
          <w:lang w:val="en-GB" w:eastAsia="fr-FR"/>
        </w:rPr>
        <w:t xml:space="preserve">). </w:t>
      </w:r>
      <w:r w:rsidRPr="00AA56A8">
        <w:rPr>
          <w:rFonts w:ascii="Arial" w:eastAsia="Times New Roman" w:hAnsi="Arial" w:cs="Arial"/>
          <w:sz w:val="18"/>
          <w:szCs w:val="18"/>
          <w:lang w:val="en-GB" w:eastAsia="fr-FR"/>
        </w:rPr>
        <w:br/>
      </w:r>
      <w:r w:rsidRPr="00AA56A8">
        <w:rPr>
          <w:rFonts w:ascii="Arial" w:eastAsia="Times New Roman" w:hAnsi="Arial" w:cs="Arial"/>
          <w:sz w:val="18"/>
          <w:szCs w:val="18"/>
          <w:lang w:val="en-GB"/>
        </w:rPr>
        <w:t xml:space="preserve">Please contact the OIE Reference Laboratories for any further information on </w:t>
      </w:r>
      <w:r w:rsidRPr="00AA56A8">
        <w:rPr>
          <w:rFonts w:ascii="Arial" w:eastAsia="Times New Roman" w:hAnsi="Arial" w:cs="Arial"/>
          <w:sz w:val="18"/>
          <w:szCs w:val="18"/>
          <w:lang w:val="en-GB"/>
        </w:rPr>
        <w:br/>
      </w:r>
      <w:r w:rsidRPr="00AA56A8">
        <w:rPr>
          <w:rFonts w:ascii="Arial" w:eastAsia="Times New Roman" w:hAnsi="Arial" w:cs="Arial"/>
          <w:sz w:val="18"/>
          <w:szCs w:val="18"/>
          <w:lang w:val="en-GB" w:eastAsia="es-MX"/>
        </w:rPr>
        <w:t xml:space="preserve">infection with </w:t>
      </w:r>
      <w:proofErr w:type="spellStart"/>
      <w:r w:rsidRPr="00AA56A8">
        <w:rPr>
          <w:rFonts w:ascii="Arial" w:eastAsia="Times New Roman" w:hAnsi="Arial" w:cs="Arial"/>
          <w:i/>
          <w:sz w:val="18"/>
          <w:szCs w:val="18"/>
          <w:lang w:val="en"/>
        </w:rPr>
        <w:t>Hepatobacter</w:t>
      </w:r>
      <w:proofErr w:type="spellEnd"/>
      <w:r w:rsidRPr="00AA56A8">
        <w:rPr>
          <w:rFonts w:ascii="Arial" w:eastAsia="Times New Roman" w:hAnsi="Arial" w:cs="Arial"/>
          <w:i/>
          <w:sz w:val="18"/>
          <w:szCs w:val="18"/>
          <w:lang w:val="en"/>
        </w:rPr>
        <w:t xml:space="preserve"> </w:t>
      </w:r>
      <w:proofErr w:type="spellStart"/>
      <w:r w:rsidRPr="00AA56A8">
        <w:rPr>
          <w:rFonts w:ascii="Arial" w:eastAsia="Times New Roman" w:hAnsi="Arial" w:cs="Arial"/>
          <w:i/>
          <w:sz w:val="18"/>
          <w:szCs w:val="18"/>
          <w:lang w:val="en"/>
        </w:rPr>
        <w:t>penaei</w:t>
      </w:r>
      <w:proofErr w:type="spellEnd"/>
      <w:r w:rsidRPr="00AA56A8">
        <w:rPr>
          <w:rFonts w:ascii="Arial" w:eastAsia="Times New Roman" w:hAnsi="Arial" w:cs="Arial"/>
          <w:i/>
          <w:sz w:val="18"/>
          <w:szCs w:val="18"/>
          <w:lang w:val="en"/>
        </w:rPr>
        <w:t xml:space="preserve"> </w:t>
      </w:r>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necrotising </w:t>
      </w:r>
      <w:proofErr w:type="spellStart"/>
      <w:r w:rsidRPr="00AA56A8">
        <w:rPr>
          <w:rFonts w:ascii="Arial" w:eastAsia="Times New Roman" w:hAnsi="Arial" w:cs="Arial"/>
          <w:sz w:val="18"/>
          <w:szCs w:val="18"/>
          <w:lang w:val="en-GB"/>
        </w:rPr>
        <w:t>hepatopancreatitis</w:t>
      </w:r>
      <w:proofErr w:type="spellEnd"/>
      <w:r w:rsidRPr="00AA56A8">
        <w:rPr>
          <w:rFonts w:ascii="Arial" w:eastAsia="Times New Roman" w:hAnsi="Arial" w:cs="Arial"/>
          <w:sz w:val="18"/>
          <w:szCs w:val="18"/>
          <w:lang w:val="en"/>
        </w:rPr>
        <w:t>)</w:t>
      </w:r>
      <w:r w:rsidRPr="00AA56A8">
        <w:rPr>
          <w:rFonts w:ascii="Arial" w:eastAsia="Times New Roman" w:hAnsi="Arial" w:cs="Arial"/>
          <w:sz w:val="18"/>
          <w:szCs w:val="18"/>
          <w:lang w:val="en-GB" w:eastAsia="fr-FR"/>
        </w:rPr>
        <w:t>.</w:t>
      </w:r>
    </w:p>
    <w:p w14:paraId="0E567C3D" w14:textId="77777777" w:rsidR="00EA27A7" w:rsidRPr="00AA56A8" w:rsidRDefault="00EA27A7" w:rsidP="00EA27A7">
      <w:pPr>
        <w:spacing w:after="240" w:line="240" w:lineRule="auto"/>
        <w:jc w:val="center"/>
        <w:rPr>
          <w:rFonts w:ascii="Arial" w:eastAsia="Times New Roman" w:hAnsi="Arial" w:cs="Arial"/>
          <w:sz w:val="18"/>
          <w:szCs w:val="18"/>
          <w:lang w:val="en-IE"/>
        </w:rPr>
      </w:pPr>
      <w:r w:rsidRPr="00AA56A8">
        <w:rPr>
          <w:rFonts w:ascii="Arial" w:eastAsia="Times New Roman" w:hAnsi="Arial" w:cs="Arial"/>
          <w:b/>
          <w:bCs/>
          <w:smallCaps/>
          <w:sz w:val="18"/>
          <w:szCs w:val="18"/>
          <w:lang w:val="en-GB"/>
        </w:rPr>
        <w:t xml:space="preserve">NB: </w:t>
      </w:r>
      <w:r w:rsidRPr="00AA56A8">
        <w:rPr>
          <w:rFonts w:ascii="Arial" w:eastAsia="Times New Roman" w:hAnsi="Arial" w:cs="Arial"/>
          <w:smallCaps/>
          <w:sz w:val="18"/>
          <w:szCs w:val="18"/>
          <w:lang w:val="en-GB"/>
        </w:rPr>
        <w:t>First adopted in 2012; Most recent updates adopted in 2017.</w:t>
      </w:r>
    </w:p>
    <w:p w14:paraId="26E8EC08" w14:textId="77777777" w:rsidR="00EA27A7" w:rsidRPr="00AA56A8" w:rsidRDefault="00EA27A7" w:rsidP="00EA27A7">
      <w:pPr>
        <w:rPr>
          <w:lang w:val="en-IE"/>
        </w:rPr>
      </w:pPr>
    </w:p>
    <w:p w14:paraId="0BFBC8F8" w14:textId="77777777" w:rsidR="00EA27A7" w:rsidRDefault="00EA27A7"/>
    <w:sectPr w:rsidR="00EA2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9AA8" w14:textId="77777777" w:rsidR="00C7422E" w:rsidRDefault="00C7422E" w:rsidP="00EA27A7">
      <w:pPr>
        <w:spacing w:after="0" w:line="240" w:lineRule="auto"/>
      </w:pPr>
      <w:r>
        <w:separator/>
      </w:r>
    </w:p>
  </w:endnote>
  <w:endnote w:type="continuationSeparator" w:id="0">
    <w:p w14:paraId="3F834819" w14:textId="77777777" w:rsidR="00C7422E" w:rsidRDefault="00C7422E" w:rsidP="00EA27A7">
      <w:pPr>
        <w:spacing w:after="0" w:line="240" w:lineRule="auto"/>
      </w:pPr>
      <w:r>
        <w:continuationSeparator/>
      </w:r>
    </w:p>
  </w:endnote>
  <w:endnote w:type="continuationNotice" w:id="1">
    <w:p w14:paraId="6A983D2B" w14:textId="77777777" w:rsidR="00C7422E" w:rsidRDefault="00C74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ItalicMT">
    <w:panose1 w:val="00000000000000000000"/>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7BE3" w14:textId="77777777" w:rsidR="00C7422E" w:rsidRDefault="00C7422E" w:rsidP="00EA27A7">
      <w:pPr>
        <w:spacing w:after="0" w:line="240" w:lineRule="auto"/>
      </w:pPr>
      <w:r>
        <w:separator/>
      </w:r>
    </w:p>
  </w:footnote>
  <w:footnote w:type="continuationSeparator" w:id="0">
    <w:p w14:paraId="5C5860B7" w14:textId="77777777" w:rsidR="00C7422E" w:rsidRDefault="00C7422E" w:rsidP="00EA27A7">
      <w:pPr>
        <w:spacing w:after="0" w:line="240" w:lineRule="auto"/>
      </w:pPr>
      <w:r>
        <w:continuationSeparator/>
      </w:r>
    </w:p>
  </w:footnote>
  <w:footnote w:type="continuationNotice" w:id="1">
    <w:p w14:paraId="52BE1F38" w14:textId="77777777" w:rsidR="00C7422E" w:rsidRDefault="00C7422E">
      <w:pPr>
        <w:spacing w:after="0" w:line="240" w:lineRule="auto"/>
      </w:pPr>
    </w:p>
  </w:footnote>
  <w:footnote w:id="2">
    <w:p w14:paraId="50B3A767" w14:textId="77777777" w:rsidR="00EA27A7" w:rsidRPr="00B13D17" w:rsidRDefault="00EA27A7" w:rsidP="00EA27A7">
      <w:pPr>
        <w:pStyle w:val="FootnoteText"/>
        <w:ind w:left="425" w:hanging="425"/>
        <w:rPr>
          <w:rFonts w:ascii="Arial" w:hAnsi="Arial" w:cs="Arial"/>
          <w:sz w:val="16"/>
          <w:szCs w:val="16"/>
          <w:lang w:val="en-GB"/>
        </w:rPr>
      </w:pPr>
      <w:r w:rsidRPr="005D792A">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F29D" w14:textId="0DC90654" w:rsidR="00EA27A7" w:rsidRPr="00D61127" w:rsidRDefault="00EA27A7" w:rsidP="00D61127">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F51A" w14:textId="77777777" w:rsidR="00EA27A7" w:rsidRPr="00C4589D" w:rsidRDefault="00EA27A7">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C477" w14:textId="77777777" w:rsidR="00EA27A7" w:rsidRPr="00C4589D" w:rsidRDefault="00EA27A7">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FF4A" w14:textId="77777777" w:rsidR="00EA27A7" w:rsidRPr="00C17973" w:rsidRDefault="00EA27A7" w:rsidP="00C1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A0FA7"/>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9"/>
  </w:num>
  <w:num w:numId="4">
    <w:abstractNumId w:val="46"/>
  </w:num>
  <w:num w:numId="5">
    <w:abstractNumId w:val="41"/>
  </w:num>
  <w:num w:numId="6">
    <w:abstractNumId w:val="14"/>
  </w:num>
  <w:num w:numId="7">
    <w:abstractNumId w:val="8"/>
  </w:num>
  <w:num w:numId="8">
    <w:abstractNumId w:val="7"/>
  </w:num>
  <w:num w:numId="9">
    <w:abstractNumId w:val="10"/>
  </w:num>
  <w:num w:numId="10">
    <w:abstractNumId w:val="27"/>
  </w:num>
  <w:num w:numId="11">
    <w:abstractNumId w:val="17"/>
  </w:num>
  <w:num w:numId="12">
    <w:abstractNumId w:val="33"/>
  </w:num>
  <w:num w:numId="13">
    <w:abstractNumId w:val="26"/>
  </w:num>
  <w:num w:numId="14">
    <w:abstractNumId w:val="28"/>
  </w:num>
  <w:num w:numId="15">
    <w:abstractNumId w:val="15"/>
  </w:num>
  <w:num w:numId="16">
    <w:abstractNumId w:val="31"/>
  </w:num>
  <w:num w:numId="17">
    <w:abstractNumId w:val="11"/>
  </w:num>
  <w:num w:numId="18">
    <w:abstractNumId w:val="35"/>
  </w:num>
  <w:num w:numId="19">
    <w:abstractNumId w:val="20"/>
  </w:num>
  <w:num w:numId="20">
    <w:abstractNumId w:val="48"/>
  </w:num>
  <w:num w:numId="21">
    <w:abstractNumId w:val="47"/>
  </w:num>
  <w:num w:numId="22">
    <w:abstractNumId w:val="0"/>
  </w:num>
  <w:num w:numId="23">
    <w:abstractNumId w:val="40"/>
  </w:num>
  <w:num w:numId="24">
    <w:abstractNumId w:val="9"/>
  </w:num>
  <w:num w:numId="25">
    <w:abstractNumId w:val="4"/>
  </w:num>
  <w:num w:numId="26">
    <w:abstractNumId w:val="19"/>
  </w:num>
  <w:num w:numId="27">
    <w:abstractNumId w:val="16"/>
  </w:num>
  <w:num w:numId="28">
    <w:abstractNumId w:val="30"/>
  </w:num>
  <w:num w:numId="29">
    <w:abstractNumId w:val="39"/>
  </w:num>
  <w:num w:numId="30">
    <w:abstractNumId w:val="34"/>
  </w:num>
  <w:num w:numId="31">
    <w:abstractNumId w:val="25"/>
  </w:num>
  <w:num w:numId="32">
    <w:abstractNumId w:val="12"/>
  </w:num>
  <w:num w:numId="33">
    <w:abstractNumId w:val="45"/>
  </w:num>
  <w:num w:numId="34">
    <w:abstractNumId w:val="5"/>
  </w:num>
  <w:num w:numId="35">
    <w:abstractNumId w:val="44"/>
  </w:num>
  <w:num w:numId="36">
    <w:abstractNumId w:val="21"/>
  </w:num>
  <w:num w:numId="37">
    <w:abstractNumId w:val="37"/>
  </w:num>
  <w:num w:numId="38">
    <w:abstractNumId w:val="3"/>
  </w:num>
  <w:num w:numId="39">
    <w:abstractNumId w:val="23"/>
  </w:num>
  <w:num w:numId="40">
    <w:abstractNumId w:val="42"/>
  </w:num>
  <w:num w:numId="41">
    <w:abstractNumId w:val="22"/>
  </w:num>
  <w:num w:numId="42">
    <w:abstractNumId w:val="36"/>
  </w:num>
  <w:num w:numId="43">
    <w:abstractNumId w:val="38"/>
  </w:num>
  <w:num w:numId="44">
    <w:abstractNumId w:val="32"/>
  </w:num>
  <w:num w:numId="45">
    <w:abstractNumId w:val="6"/>
  </w:num>
  <w:num w:numId="46">
    <w:abstractNumId w:val="43"/>
  </w:num>
  <w:num w:numId="47">
    <w:abstractNumId w:val="2"/>
  </w:num>
  <w:num w:numId="48">
    <w:abstractNumId w:val="24"/>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7"/>
    <w:rsid w:val="00012359"/>
    <w:rsid w:val="000E041F"/>
    <w:rsid w:val="001604F0"/>
    <w:rsid w:val="00163E02"/>
    <w:rsid w:val="00171550"/>
    <w:rsid w:val="001724BD"/>
    <w:rsid w:val="001C72AA"/>
    <w:rsid w:val="001E23EF"/>
    <w:rsid w:val="001F04F3"/>
    <w:rsid w:val="001F151E"/>
    <w:rsid w:val="001F6968"/>
    <w:rsid w:val="002B335E"/>
    <w:rsid w:val="002C22FF"/>
    <w:rsid w:val="003512B7"/>
    <w:rsid w:val="003B7CAB"/>
    <w:rsid w:val="003C7FD1"/>
    <w:rsid w:val="004103D0"/>
    <w:rsid w:val="004141FE"/>
    <w:rsid w:val="004153AC"/>
    <w:rsid w:val="00423199"/>
    <w:rsid w:val="00440FA9"/>
    <w:rsid w:val="004A060C"/>
    <w:rsid w:val="004B0689"/>
    <w:rsid w:val="004C34C5"/>
    <w:rsid w:val="004F6347"/>
    <w:rsid w:val="00501C1F"/>
    <w:rsid w:val="005071AC"/>
    <w:rsid w:val="00507AAC"/>
    <w:rsid w:val="0052044C"/>
    <w:rsid w:val="00522437"/>
    <w:rsid w:val="005373BE"/>
    <w:rsid w:val="0059408D"/>
    <w:rsid w:val="00607DFF"/>
    <w:rsid w:val="006160CF"/>
    <w:rsid w:val="00643D1C"/>
    <w:rsid w:val="00673B1C"/>
    <w:rsid w:val="006C08EC"/>
    <w:rsid w:val="006D052C"/>
    <w:rsid w:val="006E019D"/>
    <w:rsid w:val="006E6ABC"/>
    <w:rsid w:val="00715D58"/>
    <w:rsid w:val="00722508"/>
    <w:rsid w:val="0074665A"/>
    <w:rsid w:val="0078194A"/>
    <w:rsid w:val="007D2B15"/>
    <w:rsid w:val="008151D6"/>
    <w:rsid w:val="008951B0"/>
    <w:rsid w:val="008A1F6E"/>
    <w:rsid w:val="009659AB"/>
    <w:rsid w:val="00995C95"/>
    <w:rsid w:val="00A471BC"/>
    <w:rsid w:val="00A773F8"/>
    <w:rsid w:val="00AA351B"/>
    <w:rsid w:val="00AE4D9D"/>
    <w:rsid w:val="00AF4BA9"/>
    <w:rsid w:val="00B932CF"/>
    <w:rsid w:val="00BE7146"/>
    <w:rsid w:val="00C11717"/>
    <w:rsid w:val="00C722F6"/>
    <w:rsid w:val="00C7422E"/>
    <w:rsid w:val="00D238DE"/>
    <w:rsid w:val="00D35CA9"/>
    <w:rsid w:val="00DC1BE4"/>
    <w:rsid w:val="00DD4BEE"/>
    <w:rsid w:val="00E162D9"/>
    <w:rsid w:val="00E33932"/>
    <w:rsid w:val="00E539B9"/>
    <w:rsid w:val="00E728D6"/>
    <w:rsid w:val="00EA27A7"/>
    <w:rsid w:val="00EA2D1A"/>
    <w:rsid w:val="00EC67AF"/>
    <w:rsid w:val="00EE6005"/>
    <w:rsid w:val="00EF50C8"/>
    <w:rsid w:val="00F13FF5"/>
    <w:rsid w:val="00F23316"/>
    <w:rsid w:val="00F87700"/>
    <w:rsid w:val="00FB0E5F"/>
    <w:rsid w:val="00FE677B"/>
    <w:rsid w:val="3211B56A"/>
    <w:rsid w:val="7E29D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40EC"/>
  <w15:chartTrackingRefBased/>
  <w15:docId w15:val="{152DAE22-2BF4-46CB-BE76-509E8C63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7A7"/>
    <w:rPr>
      <w:lang w:val="en-CA"/>
    </w:rPr>
  </w:style>
  <w:style w:type="paragraph" w:styleId="Heading1">
    <w:name w:val="heading 1"/>
    <w:basedOn w:val="Normal"/>
    <w:next w:val="Normal"/>
    <w:link w:val="Heading1Char"/>
    <w:uiPriority w:val="9"/>
    <w:qFormat/>
    <w:rsid w:val="00EA27A7"/>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EA27A7"/>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EA27A7"/>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EA27A7"/>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EA27A7"/>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EA27A7"/>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EA27A7"/>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EA27A7"/>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EA27A7"/>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7A7"/>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EA27A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EA27A7"/>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EA27A7"/>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EA27A7"/>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EA27A7"/>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EA27A7"/>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EA27A7"/>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EA27A7"/>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EA27A7"/>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EA27A7"/>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EA27A7"/>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EA27A7"/>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A27A7"/>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A27A7"/>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A27A7"/>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A27A7"/>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A27A7"/>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A27A7"/>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EA27A7"/>
    <w:rPr>
      <w:sz w:val="16"/>
      <w:szCs w:val="16"/>
    </w:rPr>
  </w:style>
  <w:style w:type="paragraph" w:styleId="CommentText">
    <w:name w:val="annotation text"/>
    <w:basedOn w:val="Normal"/>
    <w:link w:val="CommentTextChar"/>
    <w:uiPriority w:val="99"/>
    <w:unhideWhenUsed/>
    <w:rsid w:val="00EA27A7"/>
    <w:pPr>
      <w:spacing w:line="240" w:lineRule="auto"/>
    </w:pPr>
    <w:rPr>
      <w:sz w:val="20"/>
      <w:szCs w:val="20"/>
      <w:lang w:val="en-GB"/>
    </w:rPr>
  </w:style>
  <w:style w:type="character" w:customStyle="1" w:styleId="CommentTextChar">
    <w:name w:val="Comment Text Char"/>
    <w:basedOn w:val="DefaultParagraphFont"/>
    <w:link w:val="CommentText"/>
    <w:uiPriority w:val="99"/>
    <w:rsid w:val="00EA27A7"/>
    <w:rPr>
      <w:sz w:val="20"/>
      <w:szCs w:val="20"/>
      <w:lang w:val="en-GB"/>
    </w:rPr>
  </w:style>
  <w:style w:type="paragraph" w:styleId="CommentSubject">
    <w:name w:val="annotation subject"/>
    <w:basedOn w:val="CommentText"/>
    <w:next w:val="CommentText"/>
    <w:link w:val="CommentSubjectChar"/>
    <w:uiPriority w:val="99"/>
    <w:unhideWhenUsed/>
    <w:rsid w:val="00EA27A7"/>
    <w:rPr>
      <w:b/>
      <w:bCs/>
    </w:rPr>
  </w:style>
  <w:style w:type="character" w:customStyle="1" w:styleId="CommentSubjectChar">
    <w:name w:val="Comment Subject Char"/>
    <w:basedOn w:val="CommentTextChar"/>
    <w:link w:val="CommentSubject"/>
    <w:uiPriority w:val="99"/>
    <w:rsid w:val="00EA27A7"/>
    <w:rPr>
      <w:b/>
      <w:bCs/>
      <w:sz w:val="20"/>
      <w:szCs w:val="20"/>
      <w:lang w:val="en-GB"/>
    </w:rPr>
  </w:style>
  <w:style w:type="paragraph" w:styleId="BalloonText">
    <w:name w:val="Balloon Text"/>
    <w:basedOn w:val="Normal"/>
    <w:link w:val="BalloonTextChar"/>
    <w:uiPriority w:val="99"/>
    <w:unhideWhenUsed/>
    <w:rsid w:val="00EA27A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A27A7"/>
    <w:rPr>
      <w:rFonts w:ascii="Segoe UI" w:hAnsi="Segoe UI" w:cs="Segoe UI"/>
      <w:sz w:val="18"/>
      <w:szCs w:val="18"/>
      <w:lang w:val="en-GB"/>
    </w:rPr>
  </w:style>
  <w:style w:type="character" w:customStyle="1" w:styleId="Hyperlink1">
    <w:name w:val="Hyperlink1"/>
    <w:basedOn w:val="DefaultParagraphFont"/>
    <w:unhideWhenUsed/>
    <w:rsid w:val="00EA27A7"/>
    <w:rPr>
      <w:color w:val="0563C1"/>
      <w:u w:val="single"/>
    </w:rPr>
  </w:style>
  <w:style w:type="paragraph" w:styleId="Revision">
    <w:name w:val="Revision"/>
    <w:hidden/>
    <w:uiPriority w:val="99"/>
    <w:semiHidden/>
    <w:rsid w:val="00EA27A7"/>
    <w:pPr>
      <w:spacing w:after="0" w:line="240" w:lineRule="auto"/>
    </w:pPr>
  </w:style>
  <w:style w:type="paragraph" w:styleId="ListParagraph">
    <w:name w:val="List Paragraph"/>
    <w:basedOn w:val="Normal"/>
    <w:link w:val="ListParagraphChar"/>
    <w:uiPriority w:val="34"/>
    <w:qFormat/>
    <w:rsid w:val="00EA27A7"/>
    <w:pPr>
      <w:ind w:left="720"/>
      <w:contextualSpacing/>
    </w:pPr>
    <w:rPr>
      <w:lang w:val="en-GB"/>
    </w:rPr>
  </w:style>
  <w:style w:type="paragraph" w:styleId="NormalWeb">
    <w:name w:val="Normal (Web)"/>
    <w:aliases w:val=" webb,webb"/>
    <w:basedOn w:val="Normal"/>
    <w:link w:val="NormalWebChar"/>
    <w:uiPriority w:val="34"/>
    <w:unhideWhenUsed/>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EA27A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A27A7"/>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A27A7"/>
    <w:rPr>
      <w:lang w:val="en-GB"/>
    </w:rPr>
  </w:style>
  <w:style w:type="paragraph" w:styleId="Footer">
    <w:name w:val="footer"/>
    <w:aliases w:val=" Car Car Car Car Car, Car Car Car Car,Car Car Car Car Car,Car Car Car Car"/>
    <w:basedOn w:val="Normal"/>
    <w:link w:val="FooterChar"/>
    <w:uiPriority w:val="99"/>
    <w:unhideWhenUsed/>
    <w:rsid w:val="00EA27A7"/>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EA27A7"/>
    <w:rPr>
      <w:lang w:val="en-GB"/>
    </w:rPr>
  </w:style>
  <w:style w:type="paragraph" w:customStyle="1" w:styleId="paragraph">
    <w:name w:val="paragraph"/>
    <w:basedOn w:val="Normal"/>
    <w:rsid w:val="00EA27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A27A7"/>
  </w:style>
  <w:style w:type="character" w:customStyle="1" w:styleId="eop">
    <w:name w:val="eop"/>
    <w:basedOn w:val="DefaultParagraphFont"/>
    <w:rsid w:val="00EA27A7"/>
  </w:style>
  <w:style w:type="paragraph" w:customStyle="1" w:styleId="para2">
    <w:name w:val="para 2."/>
    <w:link w:val="para2Car"/>
    <w:qFormat/>
    <w:rsid w:val="00EA27A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EA27A7"/>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EA27A7"/>
    <w:rPr>
      <w:color w:val="605E5C"/>
      <w:shd w:val="clear" w:color="auto" w:fill="E1DFDD"/>
    </w:rPr>
  </w:style>
  <w:style w:type="paragraph" w:customStyle="1" w:styleId="para11">
    <w:name w:val="para1.1."/>
    <w:basedOn w:val="Normal"/>
    <w:rsid w:val="00EA27A7"/>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EA27A7"/>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EA27A7"/>
    <w:rPr>
      <w:color w:val="954F72"/>
      <w:u w:val="single"/>
    </w:rPr>
  </w:style>
  <w:style w:type="table" w:styleId="TableGrid">
    <w:name w:val="Table Grid"/>
    <w:basedOn w:val="TableNormal"/>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3381888">
    <w:name w:val="scxw193381888"/>
    <w:basedOn w:val="DefaultParagraphFont"/>
    <w:rsid w:val="00EA27A7"/>
  </w:style>
  <w:style w:type="paragraph" w:styleId="BodyText0">
    <w:name w:val="Body Text"/>
    <w:basedOn w:val="Normal"/>
    <w:link w:val="BodyTextChar"/>
    <w:uiPriority w:val="99"/>
    <w:qFormat/>
    <w:rsid w:val="00EA27A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EA27A7"/>
    <w:rPr>
      <w:rFonts w:ascii="Arial" w:eastAsia="Arial" w:hAnsi="Arial" w:cs="Arial"/>
      <w:sz w:val="18"/>
      <w:szCs w:val="18"/>
    </w:rPr>
  </w:style>
  <w:style w:type="table" w:customStyle="1" w:styleId="TableGrid1">
    <w:name w:val="Table Grid1"/>
    <w:basedOn w:val="TableNormal"/>
    <w:next w:val="TableGrid"/>
    <w:uiPriority w:val="39"/>
    <w:rsid w:val="00EA27A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EA27A7"/>
    <w:rPr>
      <w:color w:val="605E5C"/>
      <w:shd w:val="clear" w:color="auto" w:fill="E1DFDD"/>
    </w:rPr>
  </w:style>
  <w:style w:type="table" w:customStyle="1" w:styleId="TableGrid2">
    <w:name w:val="Table Grid2"/>
    <w:basedOn w:val="TableNormal"/>
    <w:next w:val="TableGrid"/>
    <w:uiPriority w:val="59"/>
    <w:rsid w:val="00EA27A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27A7"/>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A27A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A27A7"/>
    <w:rPr>
      <w:vertAlign w:val="superscript"/>
    </w:rPr>
  </w:style>
  <w:style w:type="character" w:customStyle="1" w:styleId="normaltextrun1">
    <w:name w:val="normaltextrun1"/>
    <w:basedOn w:val="DefaultParagraphFont"/>
    <w:rsid w:val="00EA27A7"/>
  </w:style>
  <w:style w:type="paragraph" w:customStyle="1" w:styleId="document-article-intitule">
    <w:name w:val="document-article-intitul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EA27A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4">
    <w:name w:val="Table Grid4"/>
    <w:basedOn w:val="TableNormal"/>
    <w:next w:val="TableGrid"/>
    <w:rsid w:val="00EA27A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EA27A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A27A7"/>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EA27A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A27A7"/>
  </w:style>
  <w:style w:type="character" w:customStyle="1" w:styleId="anchortext">
    <w:name w:val="anchortext"/>
    <w:basedOn w:val="DefaultParagraphFont"/>
    <w:rsid w:val="00EA27A7"/>
  </w:style>
  <w:style w:type="paragraph" w:styleId="z-TopofForm">
    <w:name w:val="HTML Top of Form"/>
    <w:basedOn w:val="Normal"/>
    <w:next w:val="Normal"/>
    <w:link w:val="z-TopofFormChar"/>
    <w:hidden/>
    <w:uiPriority w:val="99"/>
    <w:semiHidden/>
    <w:unhideWhenUsed/>
    <w:rsid w:val="00EA27A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A27A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A27A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A27A7"/>
    <w:rPr>
      <w:rFonts w:ascii="Arial" w:eastAsia="Times New Roman" w:hAnsi="Arial" w:cs="Arial"/>
      <w:vanish/>
      <w:sz w:val="16"/>
      <w:szCs w:val="16"/>
      <w:lang w:val="en-GB" w:eastAsia="en-GB"/>
    </w:rPr>
  </w:style>
  <w:style w:type="character" w:customStyle="1" w:styleId="sr-only">
    <w:name w:val="sr-only"/>
    <w:basedOn w:val="DefaultParagraphFont"/>
    <w:rsid w:val="00EA27A7"/>
  </w:style>
  <w:style w:type="character" w:customStyle="1" w:styleId="cit">
    <w:name w:val="cit"/>
    <w:basedOn w:val="DefaultParagraphFont"/>
    <w:rsid w:val="00EA27A7"/>
  </w:style>
  <w:style w:type="paragraph" w:customStyle="1" w:styleId="dictionnaire-intitule-terme">
    <w:name w:val="dictionnaire-intitule-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EA27A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EA27A7"/>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EA27A7"/>
    <w:rPr>
      <w:color w:val="0563C1" w:themeColor="hyperlink"/>
      <w:u w:val="single"/>
    </w:rPr>
  </w:style>
  <w:style w:type="character" w:customStyle="1" w:styleId="Heading1Char1">
    <w:name w:val="Heading 1 Char1"/>
    <w:basedOn w:val="DefaultParagraphFont"/>
    <w:uiPriority w:val="9"/>
    <w:rsid w:val="00EA27A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EA27A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A27A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A27A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A27A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A27A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A27A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A27A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A27A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A27A7"/>
    <w:rPr>
      <w:color w:val="954F72" w:themeColor="followedHyperlink"/>
      <w:u w:val="single"/>
    </w:rPr>
  </w:style>
  <w:style w:type="paragraph" w:styleId="TOC1">
    <w:name w:val="toc 1"/>
    <w:basedOn w:val="Normal"/>
    <w:uiPriority w:val="39"/>
    <w:qFormat/>
    <w:rsid w:val="00EA27A7"/>
    <w:pPr>
      <w:spacing w:before="120" w:after="120"/>
    </w:pPr>
    <w:rPr>
      <w:rFonts w:cstheme="minorHAnsi"/>
      <w:b/>
      <w:bCs/>
      <w:caps/>
      <w:sz w:val="20"/>
      <w:szCs w:val="20"/>
    </w:rPr>
  </w:style>
  <w:style w:type="paragraph" w:styleId="TOC2">
    <w:name w:val="toc 2"/>
    <w:basedOn w:val="Normal"/>
    <w:uiPriority w:val="39"/>
    <w:qFormat/>
    <w:rsid w:val="00EA27A7"/>
    <w:pPr>
      <w:spacing w:after="0"/>
      <w:ind w:left="220"/>
    </w:pPr>
    <w:rPr>
      <w:rFonts w:cstheme="minorHAnsi"/>
      <w:smallCaps/>
      <w:sz w:val="20"/>
      <w:szCs w:val="20"/>
    </w:rPr>
  </w:style>
  <w:style w:type="paragraph" w:styleId="TOC3">
    <w:name w:val="toc 3"/>
    <w:basedOn w:val="Normal"/>
    <w:uiPriority w:val="39"/>
    <w:qFormat/>
    <w:rsid w:val="00EA27A7"/>
    <w:pPr>
      <w:spacing w:after="0"/>
      <w:ind w:left="440"/>
    </w:pPr>
    <w:rPr>
      <w:rFonts w:cstheme="minorHAnsi"/>
      <w:i/>
      <w:iCs/>
      <w:sz w:val="20"/>
      <w:szCs w:val="20"/>
    </w:rPr>
  </w:style>
  <w:style w:type="paragraph" w:styleId="TOC4">
    <w:name w:val="toc 4"/>
    <w:basedOn w:val="Normal"/>
    <w:uiPriority w:val="39"/>
    <w:qFormat/>
    <w:rsid w:val="00EA27A7"/>
    <w:pPr>
      <w:spacing w:after="0"/>
      <w:ind w:left="660"/>
    </w:pPr>
    <w:rPr>
      <w:rFonts w:cstheme="minorHAnsi"/>
      <w:sz w:val="18"/>
      <w:szCs w:val="18"/>
    </w:rPr>
  </w:style>
  <w:style w:type="paragraph" w:customStyle="1" w:styleId="TableParagraph">
    <w:name w:val="Table Paragraph"/>
    <w:basedOn w:val="Normal"/>
    <w:uiPriority w:val="1"/>
    <w:qFormat/>
    <w:rsid w:val="00EA27A7"/>
    <w:pPr>
      <w:widowControl w:val="0"/>
      <w:autoSpaceDE w:val="0"/>
      <w:autoSpaceDN w:val="0"/>
      <w:spacing w:before="74" w:after="0" w:line="240" w:lineRule="auto"/>
    </w:pPr>
    <w:rPr>
      <w:rFonts w:ascii="Arial" w:eastAsia="Arial" w:hAnsi="Arial" w:cs="Arial"/>
      <w:lang w:val="en-GB" w:bidi="en-US"/>
    </w:rPr>
  </w:style>
  <w:style w:type="paragraph" w:customStyle="1" w:styleId="parai3para">
    <w:name w:val="para i3para"/>
    <w:basedOn w:val="parai3"/>
    <w:qFormat/>
    <w:rsid w:val="00EA27A7"/>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A27A7"/>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A27A7"/>
    <w:rPr>
      <w:rFonts w:ascii="Segoe UI" w:hAnsi="Segoe UI" w:cs="Segoe UI"/>
      <w:sz w:val="18"/>
      <w:szCs w:val="18"/>
    </w:rPr>
  </w:style>
  <w:style w:type="character" w:customStyle="1" w:styleId="CommentSubjectChar1">
    <w:name w:val="Comment Subject Char1"/>
    <w:basedOn w:val="CommentTextChar"/>
    <w:uiPriority w:val="99"/>
    <w:semiHidden/>
    <w:rsid w:val="00EA27A7"/>
    <w:rPr>
      <w:rFonts w:ascii="Calibri" w:eastAsia="Calibri" w:hAnsi="Calibri" w:cs="Times New Roman"/>
      <w:b/>
      <w:bCs/>
      <w:sz w:val="20"/>
      <w:szCs w:val="20"/>
      <w:lang w:val="en-US"/>
    </w:rPr>
  </w:style>
  <w:style w:type="paragraph" w:customStyle="1" w:styleId="document-article-libelle">
    <w:name w:val="document-article-libell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A27A7"/>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EA27A7"/>
    <w:rPr>
      <w:rFonts w:ascii="Arial" w:hAnsi="Arial" w:cs="Arial"/>
      <w:sz w:val="20"/>
      <w:szCs w:val="20"/>
    </w:rPr>
  </w:style>
  <w:style w:type="paragraph" w:styleId="EndnoteText">
    <w:name w:val="endnote text"/>
    <w:basedOn w:val="Normal"/>
    <w:link w:val="EndnoteTextChar"/>
    <w:uiPriority w:val="99"/>
    <w:semiHidden/>
    <w:unhideWhenUsed/>
    <w:rsid w:val="00EA27A7"/>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EA27A7"/>
    <w:rPr>
      <w:sz w:val="20"/>
      <w:szCs w:val="20"/>
      <w:lang w:val="en-CA"/>
    </w:rPr>
  </w:style>
  <w:style w:type="paragraph" w:customStyle="1" w:styleId="a">
    <w:name w:val="a"/>
    <w:basedOn w:val="Normal"/>
    <w:link w:val="aCar"/>
    <w:qFormat/>
    <w:rsid w:val="00EA27A7"/>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EA27A7"/>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EA27A7"/>
    <w:rPr>
      <w:rFonts w:ascii="Arial" w:eastAsia="Arial" w:hAnsi="Arial" w:cs="Arial"/>
      <w:sz w:val="18"/>
      <w:szCs w:val="18"/>
    </w:rPr>
  </w:style>
  <w:style w:type="paragraph" w:customStyle="1" w:styleId="i">
    <w:name w:val="i"/>
    <w:basedOn w:val="Normal"/>
    <w:link w:val="iCar"/>
    <w:autoRedefine/>
    <w:qFormat/>
    <w:rsid w:val="00EA27A7"/>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EA27A7"/>
    <w:rPr>
      <w:rFonts w:ascii="Arial" w:eastAsia="Arial" w:hAnsi="Arial" w:cs="Arial"/>
      <w:sz w:val="18"/>
      <w:szCs w:val="18"/>
    </w:rPr>
  </w:style>
  <w:style w:type="character" w:customStyle="1" w:styleId="iCar">
    <w:name w:val="i Car"/>
    <w:link w:val="i"/>
    <w:rsid w:val="00EA27A7"/>
    <w:rPr>
      <w:rFonts w:ascii="Arial" w:eastAsia="Arial" w:hAnsi="Arial" w:cs="Arial"/>
      <w:sz w:val="18"/>
      <w:szCs w:val="18"/>
    </w:rPr>
  </w:style>
  <w:style w:type="paragraph" w:styleId="PlainText">
    <w:name w:val="Plain Text"/>
    <w:basedOn w:val="Normal"/>
    <w:link w:val="PlainTextChar2"/>
    <w:uiPriority w:val="99"/>
    <w:unhideWhenUsed/>
    <w:rsid w:val="00EA27A7"/>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EA27A7"/>
    <w:rPr>
      <w:rFonts w:ascii="Consolas" w:hAnsi="Consolas"/>
      <w:sz w:val="21"/>
      <w:szCs w:val="21"/>
      <w:lang w:val="en-CA"/>
    </w:rPr>
  </w:style>
  <w:style w:type="character" w:customStyle="1" w:styleId="PlainTextChar2">
    <w:name w:val="Plain Text Char2"/>
    <w:link w:val="PlainText"/>
    <w:uiPriority w:val="99"/>
    <w:rsid w:val="00EA27A7"/>
    <w:rPr>
      <w:rFonts w:ascii="Calibri" w:eastAsia="Calibri" w:hAnsi="Calibri" w:cs="Consolas"/>
      <w:szCs w:val="21"/>
    </w:rPr>
  </w:style>
  <w:style w:type="paragraph" w:customStyle="1" w:styleId="10">
    <w:name w:val="1."/>
    <w:basedOn w:val="Normal"/>
    <w:link w:val="1Car0"/>
    <w:uiPriority w:val="99"/>
    <w:qFormat/>
    <w:rsid w:val="00EA27A7"/>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EA27A7"/>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EA27A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paragraph" w:customStyle="1" w:styleId="Paramarge">
    <w:name w:val="Para marge"/>
    <w:basedOn w:val="Normal"/>
    <w:rsid w:val="00EA27A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A27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table" w:customStyle="1" w:styleId="Grilledutableau1">
    <w:name w:val="Grille du tableau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A27A7"/>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EA27A7"/>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EA27A7"/>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A27A7"/>
  </w:style>
  <w:style w:type="character" w:customStyle="1" w:styleId="nom-revue">
    <w:name w:val="nom-revue"/>
    <w:basedOn w:val="DefaultParagraphFont"/>
    <w:rsid w:val="00EA27A7"/>
  </w:style>
  <w:style w:type="character" w:customStyle="1" w:styleId="num-revue">
    <w:name w:val="num-revue"/>
    <w:basedOn w:val="DefaultParagraphFont"/>
    <w:rsid w:val="00EA27A7"/>
  </w:style>
  <w:style w:type="paragraph" w:customStyle="1" w:styleId="csc-textpic-caption">
    <w:name w:val="csc-textpic-caption"/>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A27A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A27A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A27A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A27A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A27A7"/>
    <w:rPr>
      <w:rFonts w:ascii="Arial" w:hAnsi="Arial" w:cs="Arial" w:hint="default"/>
      <w:sz w:val="18"/>
      <w:szCs w:val="18"/>
    </w:rPr>
  </w:style>
  <w:style w:type="paragraph" w:customStyle="1" w:styleId="pBase">
    <w:name w:val="p_Base"/>
    <w:next w:val="Normal"/>
    <w:rsid w:val="00EA27A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A27A7"/>
    <w:rPr>
      <w:b/>
      <w:bCs/>
    </w:rPr>
  </w:style>
  <w:style w:type="paragraph" w:customStyle="1" w:styleId="Para20">
    <w:name w:val="Para 2"/>
    <w:basedOn w:val="Normal"/>
    <w:link w:val="Para2Car0"/>
    <w:qFormat/>
    <w:rsid w:val="00EA27A7"/>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EA27A7"/>
    <w:rPr>
      <w:rFonts w:ascii="Arial" w:eastAsia="Times New Roman" w:hAnsi="Arial" w:cs="Times New Roman"/>
      <w:sz w:val="18"/>
      <w:lang w:val="en-IE"/>
    </w:rPr>
  </w:style>
  <w:style w:type="paragraph" w:customStyle="1" w:styleId="Parai2">
    <w:name w:val="Para i.2"/>
    <w:basedOn w:val="Normal"/>
    <w:link w:val="Parai2Car"/>
    <w:rsid w:val="00EA27A7"/>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A27A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EA27A7"/>
    <w:rPr>
      <w:rFonts w:ascii="Arial" w:eastAsia="Times New Roman" w:hAnsi="Arial" w:cs="Times New Roman"/>
      <w:sz w:val="18"/>
      <w:lang w:val="en-IE" w:bidi="en-US"/>
    </w:rPr>
  </w:style>
  <w:style w:type="paragraph" w:customStyle="1" w:styleId="Parai1">
    <w:name w:val="Para i1"/>
    <w:basedOn w:val="Para12"/>
    <w:rsid w:val="00EA27A7"/>
    <w:pPr>
      <w:ind w:left="425" w:hanging="425"/>
    </w:pPr>
    <w:rPr>
      <w:lang w:eastAsia="es-ES"/>
    </w:rPr>
  </w:style>
  <w:style w:type="paragraph" w:styleId="BodyText3">
    <w:name w:val="Body Text 3"/>
    <w:basedOn w:val="Normal"/>
    <w:link w:val="BodyText3Char"/>
    <w:unhideWhenUsed/>
    <w:rsid w:val="00EA27A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A27A7"/>
    <w:rPr>
      <w:rFonts w:ascii="Calibri" w:eastAsia="Calibri" w:hAnsi="Calibri" w:cs="Times New Roman"/>
      <w:sz w:val="16"/>
      <w:szCs w:val="16"/>
      <w:lang w:val="x-none"/>
    </w:rPr>
  </w:style>
  <w:style w:type="character" w:styleId="IntenseEmphasis">
    <w:name w:val="Intense Emphasis"/>
    <w:uiPriority w:val="21"/>
    <w:qFormat/>
    <w:rsid w:val="00EA27A7"/>
    <w:rPr>
      <w:i/>
      <w:iCs/>
      <w:color w:val="auto"/>
      <w:sz w:val="24"/>
      <w:u w:val="single"/>
    </w:rPr>
  </w:style>
  <w:style w:type="paragraph" w:customStyle="1" w:styleId="Chaptertitle">
    <w:name w:val="Chapter title"/>
    <w:basedOn w:val="Normal"/>
    <w:link w:val="ChaptertitleCar"/>
    <w:rsid w:val="00EA27A7"/>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EA27A7"/>
  </w:style>
  <w:style w:type="paragraph" w:customStyle="1" w:styleId="Note">
    <w:name w:val="Note"/>
    <w:basedOn w:val="FootnoteText"/>
    <w:rsid w:val="00EA27A7"/>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EA27A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EA27A7"/>
    <w:rPr>
      <w:rFonts w:ascii="Arial" w:eastAsia="Times New Roman" w:hAnsi="Arial" w:cs="Times New Roman"/>
      <w:bCs/>
      <w:sz w:val="18"/>
      <w:lang w:val="en-IE"/>
    </w:rPr>
  </w:style>
  <w:style w:type="paragraph" w:customStyle="1" w:styleId="Para4">
    <w:name w:val="Para 4"/>
    <w:basedOn w:val="Normal"/>
    <w:link w:val="Para4Car"/>
    <w:rsid w:val="00EA27A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A27A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A27A7"/>
    <w:pPr>
      <w:spacing w:after="120"/>
      <w:ind w:left="1559" w:hanging="425"/>
    </w:pPr>
  </w:style>
  <w:style w:type="paragraph" w:customStyle="1" w:styleId="Para6">
    <w:name w:val="Para 6"/>
    <w:basedOn w:val="Parai5"/>
    <w:rsid w:val="00EA27A7"/>
    <w:pPr>
      <w:ind w:firstLine="0"/>
    </w:pPr>
  </w:style>
  <w:style w:type="paragraph" w:customStyle="1" w:styleId="Parai35">
    <w:name w:val="Para i.3.5"/>
    <w:basedOn w:val="Parai5"/>
    <w:rsid w:val="00EA27A7"/>
    <w:pPr>
      <w:tabs>
        <w:tab w:val="left" w:pos="2835"/>
        <w:tab w:val="left" w:pos="4536"/>
      </w:tabs>
      <w:ind w:firstLine="0"/>
    </w:pPr>
  </w:style>
  <w:style w:type="paragraph" w:customStyle="1" w:styleId="paraii35">
    <w:name w:val="para ii.3.5"/>
    <w:basedOn w:val="Parai35"/>
    <w:rsid w:val="00EA27A7"/>
    <w:pPr>
      <w:tabs>
        <w:tab w:val="clear" w:pos="2835"/>
        <w:tab w:val="clear" w:pos="4536"/>
      </w:tabs>
      <w:ind w:left="1984" w:hanging="425"/>
    </w:pPr>
  </w:style>
  <w:style w:type="paragraph" w:customStyle="1" w:styleId="Tablefn">
    <w:name w:val="Table fn"/>
    <w:basedOn w:val="Para12"/>
    <w:rsid w:val="00EA27A7"/>
    <w:pPr>
      <w:spacing w:before="240"/>
      <w:jc w:val="center"/>
    </w:pPr>
    <w:rPr>
      <w:sz w:val="16"/>
    </w:rPr>
  </w:style>
  <w:style w:type="paragraph" w:customStyle="1" w:styleId="TableHead">
    <w:name w:val="Table Head"/>
    <w:basedOn w:val="Para5"/>
    <w:link w:val="TableHeadCar"/>
    <w:rsid w:val="00EA27A7"/>
    <w:pPr>
      <w:spacing w:before="120" w:after="120"/>
      <w:ind w:left="0"/>
      <w:jc w:val="center"/>
    </w:pPr>
    <w:rPr>
      <w:rFonts w:ascii="Ottawa" w:hAnsi="Ottawa"/>
      <w:b/>
    </w:rPr>
  </w:style>
  <w:style w:type="paragraph" w:customStyle="1" w:styleId="Tabletext">
    <w:name w:val="Table text"/>
    <w:basedOn w:val="Para5"/>
    <w:rsid w:val="00EA27A7"/>
    <w:pPr>
      <w:spacing w:before="120" w:after="120"/>
      <w:ind w:left="0"/>
      <w:jc w:val="center"/>
    </w:pPr>
    <w:rPr>
      <w:rFonts w:cs="Arial"/>
    </w:rPr>
  </w:style>
  <w:style w:type="paragraph" w:customStyle="1" w:styleId="Tabletitle">
    <w:name w:val="Table title"/>
    <w:basedOn w:val="Para5"/>
    <w:link w:val="TabletitleCar"/>
    <w:autoRedefine/>
    <w:rsid w:val="00EA27A7"/>
    <w:pPr>
      <w:spacing w:after="120"/>
      <w:ind w:left="0"/>
      <w:jc w:val="center"/>
    </w:pPr>
    <w:rPr>
      <w:rFonts w:ascii="Ottawa" w:hAnsi="Ottawa"/>
      <w:b/>
      <w:i/>
    </w:rPr>
  </w:style>
  <w:style w:type="paragraph" w:customStyle="1" w:styleId="Title5a">
    <w:name w:val="Title 5a"/>
    <w:basedOn w:val="Para5"/>
    <w:link w:val="Title5aCar"/>
    <w:rsid w:val="00EA27A7"/>
    <w:pPr>
      <w:spacing w:before="240" w:after="120"/>
    </w:pPr>
    <w:rPr>
      <w:rFonts w:ascii="Ottawa" w:hAnsi="Ottawa"/>
      <w:i/>
    </w:rPr>
  </w:style>
  <w:style w:type="paragraph" w:customStyle="1" w:styleId="Title6">
    <w:name w:val="Title 6"/>
    <w:basedOn w:val="Para5"/>
    <w:rsid w:val="00EA27A7"/>
    <w:pPr>
      <w:spacing w:after="120"/>
      <w:ind w:left="1559"/>
    </w:pPr>
    <w:rPr>
      <w:rFonts w:ascii="Ottawa" w:hAnsi="Ottawa"/>
      <w:i/>
    </w:rPr>
  </w:style>
  <w:style w:type="paragraph" w:customStyle="1" w:styleId="Buffertext">
    <w:name w:val="Buffer text"/>
    <w:basedOn w:val="Para5"/>
    <w:link w:val="BuffertextCar"/>
    <w:rsid w:val="00EA27A7"/>
    <w:pPr>
      <w:tabs>
        <w:tab w:val="left" w:pos="5670"/>
      </w:tabs>
      <w:spacing w:after="0"/>
    </w:pPr>
    <w:rPr>
      <w:rFonts w:cs="Arial"/>
      <w:lang w:val="pt-BR"/>
    </w:rPr>
  </w:style>
  <w:style w:type="paragraph" w:customStyle="1" w:styleId="buffertextlast">
    <w:name w:val="buffer text last"/>
    <w:basedOn w:val="Buffertext"/>
    <w:link w:val="buffertextlastCar"/>
    <w:rsid w:val="00EA27A7"/>
    <w:pPr>
      <w:spacing w:after="240"/>
    </w:pPr>
    <w:rPr>
      <w:szCs w:val="18"/>
    </w:rPr>
  </w:style>
  <w:style w:type="paragraph" w:customStyle="1" w:styleId="ien-tte">
    <w:name w:val="i en-tête"/>
    <w:basedOn w:val="Header"/>
    <w:rsid w:val="00EA27A7"/>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EA27A7"/>
    <w:rPr>
      <w:rFonts w:ascii="Arial" w:hAnsi="Arial"/>
      <w:sz w:val="16"/>
    </w:rPr>
  </w:style>
  <w:style w:type="character" w:styleId="Emphasis">
    <w:name w:val="Emphasis"/>
    <w:uiPriority w:val="20"/>
    <w:qFormat/>
    <w:rsid w:val="00EA27A7"/>
    <w:rPr>
      <w:i/>
      <w:iCs/>
    </w:rPr>
  </w:style>
  <w:style w:type="paragraph" w:customStyle="1" w:styleId="solutionstext">
    <w:name w:val="solutions text"/>
    <w:basedOn w:val="Para5"/>
    <w:rsid w:val="00EA27A7"/>
    <w:pPr>
      <w:tabs>
        <w:tab w:val="left" w:pos="5670"/>
      </w:tabs>
      <w:spacing w:after="0"/>
      <w:ind w:left="0"/>
    </w:pPr>
    <w:rPr>
      <w:rFonts w:cs="Arial"/>
      <w:lang w:val="pt-BR"/>
    </w:rPr>
  </w:style>
  <w:style w:type="paragraph" w:customStyle="1" w:styleId="Parai6">
    <w:name w:val="Para i.6"/>
    <w:basedOn w:val="Parai5"/>
    <w:qFormat/>
    <w:rsid w:val="00EA27A7"/>
    <w:pPr>
      <w:ind w:left="1984"/>
    </w:pPr>
  </w:style>
  <w:style w:type="paragraph" w:customStyle="1" w:styleId="Para7">
    <w:name w:val="Para 7"/>
    <w:basedOn w:val="Para6"/>
    <w:qFormat/>
    <w:rsid w:val="00EA27A7"/>
    <w:pPr>
      <w:ind w:left="1701"/>
    </w:pPr>
  </w:style>
  <w:style w:type="paragraph" w:customStyle="1" w:styleId="Para7i">
    <w:name w:val="Para 7i"/>
    <w:basedOn w:val="Title6"/>
    <w:qFormat/>
    <w:rsid w:val="00EA27A7"/>
    <w:pPr>
      <w:ind w:left="2126" w:hanging="425"/>
    </w:pPr>
    <w:rPr>
      <w:rFonts w:ascii="Arial" w:hAnsi="Arial" w:cs="Arial"/>
      <w:i w:val="0"/>
      <w:szCs w:val="18"/>
    </w:rPr>
  </w:style>
  <w:style w:type="paragraph" w:customStyle="1" w:styleId="Para5a">
    <w:name w:val="Para 5a"/>
    <w:basedOn w:val="Para5"/>
    <w:qFormat/>
    <w:rsid w:val="00EA27A7"/>
    <w:pPr>
      <w:ind w:left="1418"/>
    </w:pPr>
    <w:rPr>
      <w:lang w:bidi="ar-SA"/>
    </w:rPr>
  </w:style>
  <w:style w:type="paragraph" w:styleId="HTMLPreformatted">
    <w:name w:val="HTML Preformatted"/>
    <w:basedOn w:val="Normal"/>
    <w:link w:val="HTMLPreformattedChar"/>
    <w:rsid w:val="00EA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EA27A7"/>
    <w:rPr>
      <w:rFonts w:ascii="Tahoma" w:eastAsia="Times New Roman" w:hAnsi="Tahoma" w:cs="Tahoma"/>
      <w:sz w:val="20"/>
      <w:szCs w:val="20"/>
      <w:lang w:bidi="th-TH"/>
    </w:rPr>
  </w:style>
  <w:style w:type="character" w:customStyle="1" w:styleId="CarCar5">
    <w:name w:val="Car Car5"/>
    <w:rsid w:val="00EA27A7"/>
    <w:rPr>
      <w:rFonts w:ascii="Ottawa" w:hAnsi="Ottawa"/>
      <w:b/>
      <w:spacing w:val="-10"/>
      <w:kern w:val="28"/>
      <w:position w:val="6"/>
      <w:sz w:val="22"/>
      <w:szCs w:val="22"/>
      <w:lang w:val="en-US" w:eastAsia="en-US" w:bidi="en-US"/>
    </w:rPr>
  </w:style>
  <w:style w:type="character" w:customStyle="1" w:styleId="CarCar4">
    <w:name w:val="Car Car4"/>
    <w:rsid w:val="00EA27A7"/>
    <w:rPr>
      <w:rFonts w:ascii="TradeGothic Bold" w:hAnsi="TradeGothic Bold"/>
      <w:spacing w:val="-10"/>
      <w:kern w:val="28"/>
      <w:position w:val="6"/>
      <w:sz w:val="21"/>
      <w:szCs w:val="22"/>
      <w:lang w:val="en-US" w:eastAsia="fr-FR" w:bidi="en-US"/>
    </w:rPr>
  </w:style>
  <w:style w:type="character" w:customStyle="1" w:styleId="CarCar3">
    <w:name w:val="Car Car3"/>
    <w:rsid w:val="00EA27A7"/>
    <w:rPr>
      <w:rFonts w:ascii="Ottawa" w:hAnsi="Ottawa"/>
      <w:b/>
      <w:spacing w:val="-4"/>
      <w:kern w:val="28"/>
      <w:sz w:val="19"/>
      <w:szCs w:val="22"/>
      <w:lang w:val="en-US" w:eastAsia="fr-FR" w:bidi="en-US"/>
    </w:rPr>
  </w:style>
  <w:style w:type="character" w:customStyle="1" w:styleId="CarCar2">
    <w:name w:val="Car Car2"/>
    <w:rsid w:val="00EA27A7"/>
    <w:rPr>
      <w:rFonts w:ascii="Ottawa" w:hAnsi="Ottawa"/>
      <w:b/>
      <w:spacing w:val="-4"/>
      <w:kern w:val="28"/>
      <w:sz w:val="18"/>
      <w:szCs w:val="22"/>
      <w:lang w:val="en-US" w:eastAsia="fr-FR" w:bidi="en-US"/>
    </w:rPr>
  </w:style>
  <w:style w:type="character" w:customStyle="1" w:styleId="CarCar1">
    <w:name w:val="Car Car1"/>
    <w:rsid w:val="00EA27A7"/>
    <w:rPr>
      <w:rFonts w:ascii="Ottawa" w:hAnsi="Ottawa"/>
      <w:i/>
      <w:spacing w:val="-4"/>
      <w:kern w:val="28"/>
      <w:sz w:val="18"/>
      <w:lang w:val="en-US" w:eastAsia="en-US" w:bidi="en-US"/>
    </w:rPr>
  </w:style>
  <w:style w:type="character" w:customStyle="1" w:styleId="CarCar">
    <w:name w:val="Car Car"/>
    <w:rsid w:val="00EA27A7"/>
    <w:rPr>
      <w:rFonts w:ascii="Rockwell" w:hAnsi="Rockwell"/>
      <w:bCs/>
      <w:iCs/>
      <w:spacing w:val="20"/>
      <w:szCs w:val="60"/>
      <w:lang w:val="en-US" w:eastAsia="en-US" w:bidi="en-US"/>
    </w:rPr>
  </w:style>
  <w:style w:type="character" w:customStyle="1" w:styleId="Text4">
    <w:name w:val="Text 4"/>
    <w:rsid w:val="00EA27A7"/>
    <w:rPr>
      <w:rFonts w:ascii="TradeGothic" w:hAnsi="TradeGothic"/>
      <w:b/>
      <w:bCs/>
      <w:sz w:val="20"/>
      <w:szCs w:val="22"/>
      <w:lang w:val="en-IE" w:eastAsia="fr-FR" w:bidi="ar-SA"/>
    </w:rPr>
  </w:style>
  <w:style w:type="paragraph" w:customStyle="1" w:styleId="Text1">
    <w:name w:val="Text 1"/>
    <w:basedOn w:val="Normal"/>
    <w:rsid w:val="00EA27A7"/>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A27A7"/>
    <w:rPr>
      <w:rFonts w:ascii="Garamond" w:hAnsi="Garamond"/>
      <w:bCs/>
      <w:sz w:val="22"/>
      <w:szCs w:val="22"/>
      <w:lang w:val="en-IE" w:eastAsia="fr-FR" w:bidi="ar-SA"/>
    </w:rPr>
  </w:style>
  <w:style w:type="character" w:customStyle="1" w:styleId="Text1111bulletCar">
    <w:name w:val="Text 1.1.1.1 bullet Car"/>
    <w:rsid w:val="00EA27A7"/>
    <w:rPr>
      <w:rFonts w:ascii="Garamond" w:hAnsi="Garamond"/>
      <w:sz w:val="22"/>
      <w:szCs w:val="22"/>
      <w:lang w:val="en-IE" w:eastAsia="fr-FR" w:bidi="ar-SA"/>
    </w:rPr>
  </w:style>
  <w:style w:type="paragraph" w:customStyle="1" w:styleId="Level1">
    <w:name w:val="Level 1"/>
    <w:basedOn w:val="Normal"/>
    <w:rsid w:val="00EA27A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EA27A7"/>
    <w:rPr>
      <w:rFonts w:ascii="Garamond" w:hAnsi="Garamond"/>
      <w:b/>
      <w:sz w:val="18"/>
      <w:lang w:val="en-IE" w:eastAsia="fr-FR"/>
    </w:rPr>
  </w:style>
  <w:style w:type="paragraph" w:customStyle="1" w:styleId="111">
    <w:name w:val="1.1.1."/>
    <w:basedOn w:val="Normal"/>
    <w:rsid w:val="00EA27A7"/>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EA27A7"/>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A27A7"/>
    <w:pPr>
      <w:spacing w:after="120"/>
    </w:pPr>
    <w:rPr>
      <w:lang w:val="en-GB"/>
    </w:rPr>
  </w:style>
  <w:style w:type="character" w:customStyle="1" w:styleId="Para5Car">
    <w:name w:val="Para 5 Car"/>
    <w:rsid w:val="00EA27A7"/>
    <w:rPr>
      <w:rFonts w:ascii="Arial" w:hAnsi="Arial"/>
      <w:bCs/>
      <w:sz w:val="18"/>
      <w:szCs w:val="22"/>
      <w:lang w:val="en-IE" w:eastAsia="en-US" w:bidi="en-US"/>
    </w:rPr>
  </w:style>
  <w:style w:type="character" w:customStyle="1" w:styleId="solutionstextCar">
    <w:name w:val="solutions text Car"/>
    <w:rsid w:val="00EA27A7"/>
    <w:rPr>
      <w:rFonts w:ascii="Arial" w:hAnsi="Arial" w:cs="Arial"/>
      <w:bCs/>
      <w:sz w:val="18"/>
      <w:szCs w:val="22"/>
      <w:lang w:val="pt-BR" w:eastAsia="en-US" w:bidi="en-US"/>
    </w:rPr>
  </w:style>
  <w:style w:type="character" w:customStyle="1" w:styleId="solutionstextlastCar">
    <w:name w:val="solutions text last Car"/>
    <w:rsid w:val="00EA27A7"/>
    <w:rPr>
      <w:rFonts w:ascii="Arial" w:hAnsi="Arial" w:cs="Arial"/>
      <w:bCs/>
      <w:sz w:val="18"/>
      <w:szCs w:val="22"/>
      <w:lang w:val="en-GB" w:eastAsia="en-US" w:bidi="en-US"/>
    </w:rPr>
  </w:style>
  <w:style w:type="paragraph" w:customStyle="1" w:styleId="StylePara2Aprs10pt">
    <w:name w:val="Style Para 2 + Après : 10 pt"/>
    <w:basedOn w:val="Para20"/>
    <w:rsid w:val="00EA27A7"/>
    <w:pPr>
      <w:spacing w:after="200"/>
    </w:pPr>
    <w:rPr>
      <w:szCs w:val="20"/>
    </w:rPr>
  </w:style>
  <w:style w:type="paragraph" w:customStyle="1" w:styleId="CarCar1Car">
    <w:name w:val="Car Car1 Car"/>
    <w:basedOn w:val="Normal"/>
    <w:rsid w:val="00EA27A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A27A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A27A7"/>
    <w:rPr>
      <w:rFonts w:ascii="Arial" w:eastAsia="Times New Roman" w:hAnsi="Arial" w:cs="Arial"/>
      <w:sz w:val="18"/>
      <w:szCs w:val="18"/>
      <w:lang w:val="en-GB" w:eastAsia="fr-FR"/>
    </w:rPr>
  </w:style>
  <w:style w:type="character" w:customStyle="1" w:styleId="jrnl">
    <w:name w:val="jrnl"/>
    <w:basedOn w:val="DefaultParagraphFont"/>
    <w:rsid w:val="00EA27A7"/>
  </w:style>
  <w:style w:type="paragraph" w:customStyle="1" w:styleId="Base1">
    <w:name w:val="Base1"/>
    <w:rsid w:val="00EA27A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EA27A7"/>
  </w:style>
  <w:style w:type="character" w:customStyle="1" w:styleId="apple-converted-space">
    <w:name w:val="apple-converted-space"/>
    <w:basedOn w:val="DefaultParagraphFont"/>
    <w:rsid w:val="00EA27A7"/>
  </w:style>
  <w:style w:type="character" w:customStyle="1" w:styleId="Para1Char">
    <w:name w:val="Para 1 Char"/>
    <w:rsid w:val="00EA27A7"/>
    <w:rPr>
      <w:rFonts w:ascii="Arial" w:hAnsi="Arial"/>
      <w:sz w:val="18"/>
      <w:szCs w:val="22"/>
      <w:lang w:val="en-IE" w:eastAsia="en-US" w:bidi="en-US"/>
    </w:rPr>
  </w:style>
  <w:style w:type="character" w:customStyle="1" w:styleId="Para3Char">
    <w:name w:val="Para 3 Char"/>
    <w:rsid w:val="00EA27A7"/>
    <w:rPr>
      <w:rFonts w:ascii="Arial" w:hAnsi="Arial"/>
      <w:bCs/>
      <w:sz w:val="18"/>
      <w:szCs w:val="22"/>
      <w:lang w:val="en-IE" w:eastAsia="en-US" w:bidi="ar-SA"/>
    </w:rPr>
  </w:style>
  <w:style w:type="paragraph" w:customStyle="1" w:styleId="Title2">
    <w:name w:val="Title 2"/>
    <w:basedOn w:val="Normal"/>
    <w:qFormat/>
    <w:rsid w:val="00EA27A7"/>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EA27A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A27A7"/>
    <w:pPr>
      <w:jc w:val="center"/>
    </w:pPr>
    <w:rPr>
      <w:rFonts w:ascii="Ottawa" w:hAnsi="Ottawa" w:cs="Times New Roman"/>
      <w:bCs w:val="0"/>
      <w:szCs w:val="20"/>
    </w:rPr>
  </w:style>
  <w:style w:type="character" w:customStyle="1" w:styleId="Hyperlink0">
    <w:name w:val="Hyperlink.0"/>
    <w:rsid w:val="00EA27A7"/>
    <w:rPr>
      <w:color w:val="0000FF"/>
      <w:sz w:val="24"/>
      <w:szCs w:val="24"/>
      <w:u w:val="single" w:color="0000FF"/>
      <w:lang w:val="en-US"/>
    </w:rPr>
  </w:style>
  <w:style w:type="character" w:customStyle="1" w:styleId="highlight">
    <w:name w:val="highlight"/>
    <w:basedOn w:val="DefaultParagraphFont"/>
    <w:rsid w:val="00EA27A7"/>
  </w:style>
  <w:style w:type="character" w:customStyle="1" w:styleId="hps">
    <w:name w:val="hps"/>
    <w:basedOn w:val="DefaultParagraphFont"/>
    <w:rsid w:val="00EA27A7"/>
  </w:style>
  <w:style w:type="character" w:customStyle="1" w:styleId="longtext1">
    <w:name w:val="long_text1"/>
    <w:rsid w:val="00EA27A7"/>
    <w:rPr>
      <w:sz w:val="20"/>
      <w:szCs w:val="20"/>
    </w:rPr>
  </w:style>
  <w:style w:type="paragraph" w:styleId="BlockText">
    <w:name w:val="Block Text"/>
    <w:basedOn w:val="Normal"/>
    <w:rsid w:val="00EA27A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A27A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A27A7"/>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EA27A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A27A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EA27A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A27A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EA27A7"/>
    <w:pPr>
      <w:ind w:firstLine="210"/>
    </w:pPr>
  </w:style>
  <w:style w:type="character" w:customStyle="1" w:styleId="BodyTextFirstIndent2Char">
    <w:name w:val="Body Text First Indent 2 Char"/>
    <w:basedOn w:val="BodyTextIndentChar"/>
    <w:link w:val="BodyTextFirstIndent2"/>
    <w:uiPriority w:val="99"/>
    <w:rsid w:val="00EA27A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EA27A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A27A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EA27A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A27A7"/>
    <w:rPr>
      <w:rFonts w:ascii="Times New Roman" w:eastAsia="SimSun" w:hAnsi="Times New Roman" w:cs="Times New Roman"/>
      <w:sz w:val="16"/>
      <w:szCs w:val="16"/>
      <w:lang w:val="en-AU" w:eastAsia="zh-CN"/>
    </w:rPr>
  </w:style>
  <w:style w:type="paragraph" w:styleId="Closing">
    <w:name w:val="Closing"/>
    <w:basedOn w:val="Normal"/>
    <w:link w:val="ClosingChar"/>
    <w:rsid w:val="00EA27A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A27A7"/>
    <w:rPr>
      <w:rFonts w:ascii="Times New Roman" w:eastAsia="SimSun" w:hAnsi="Times New Roman" w:cs="Times New Roman"/>
      <w:sz w:val="20"/>
      <w:szCs w:val="20"/>
      <w:lang w:val="en-AU" w:eastAsia="zh-CN"/>
    </w:rPr>
  </w:style>
  <w:style w:type="paragraph" w:styleId="Date">
    <w:name w:val="Date"/>
    <w:basedOn w:val="Normal"/>
    <w:next w:val="Normal"/>
    <w:link w:val="Date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A27A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A27A7"/>
    <w:rPr>
      <w:rFonts w:ascii="Times New Roman" w:eastAsia="SimSun" w:hAnsi="Times New Roman" w:cs="Times New Roman"/>
      <w:sz w:val="20"/>
      <w:szCs w:val="20"/>
      <w:lang w:val="en-AU" w:eastAsia="zh-CN"/>
    </w:rPr>
  </w:style>
  <w:style w:type="paragraph" w:styleId="EnvelopeAddress">
    <w:name w:val="envelope address"/>
    <w:basedOn w:val="Normal"/>
    <w:rsid w:val="00EA27A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A27A7"/>
    <w:pPr>
      <w:spacing w:before="160" w:after="0" w:line="240" w:lineRule="auto"/>
    </w:pPr>
    <w:rPr>
      <w:rFonts w:ascii="Arial" w:eastAsia="SimSun" w:hAnsi="Arial" w:cs="Arial"/>
      <w:sz w:val="20"/>
      <w:szCs w:val="20"/>
      <w:lang w:val="en-AU" w:eastAsia="zh-CN"/>
    </w:rPr>
  </w:style>
  <w:style w:type="character" w:styleId="HTMLAcronym">
    <w:name w:val="HTML Acronym"/>
    <w:rsid w:val="00EA27A7"/>
  </w:style>
  <w:style w:type="paragraph" w:styleId="HTMLAddress">
    <w:name w:val="HTML Address"/>
    <w:basedOn w:val="Normal"/>
    <w:link w:val="HTMLAddressChar"/>
    <w:rsid w:val="00EA27A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A27A7"/>
    <w:rPr>
      <w:rFonts w:ascii="Times New Roman" w:eastAsia="SimSun" w:hAnsi="Times New Roman" w:cs="Times New Roman"/>
      <w:i/>
      <w:iCs/>
      <w:sz w:val="20"/>
      <w:szCs w:val="20"/>
      <w:lang w:val="en-AU" w:eastAsia="zh-CN"/>
    </w:rPr>
  </w:style>
  <w:style w:type="character" w:styleId="HTMLCite">
    <w:name w:val="HTML Cite"/>
    <w:rsid w:val="00EA27A7"/>
    <w:rPr>
      <w:i/>
      <w:iCs/>
    </w:rPr>
  </w:style>
  <w:style w:type="character" w:styleId="HTMLCode">
    <w:name w:val="HTML Code"/>
    <w:rsid w:val="00EA27A7"/>
    <w:rPr>
      <w:rFonts w:ascii="Courier New" w:hAnsi="Courier New" w:cs="Courier New"/>
      <w:sz w:val="20"/>
      <w:szCs w:val="20"/>
    </w:rPr>
  </w:style>
  <w:style w:type="character" w:styleId="HTMLDefinition">
    <w:name w:val="HTML Definition"/>
    <w:rsid w:val="00EA27A7"/>
    <w:rPr>
      <w:i/>
      <w:iCs/>
    </w:rPr>
  </w:style>
  <w:style w:type="character" w:styleId="HTMLKeyboard">
    <w:name w:val="HTML Keyboard"/>
    <w:rsid w:val="00EA27A7"/>
    <w:rPr>
      <w:rFonts w:ascii="Courier New" w:hAnsi="Courier New" w:cs="Courier New"/>
      <w:sz w:val="20"/>
      <w:szCs w:val="20"/>
    </w:rPr>
  </w:style>
  <w:style w:type="character" w:styleId="HTMLSample">
    <w:name w:val="HTML Sample"/>
    <w:rsid w:val="00EA27A7"/>
    <w:rPr>
      <w:rFonts w:ascii="Courier New" w:hAnsi="Courier New" w:cs="Courier New"/>
    </w:rPr>
  </w:style>
  <w:style w:type="character" w:styleId="HTMLTypewriter">
    <w:name w:val="HTML Typewriter"/>
    <w:rsid w:val="00EA27A7"/>
    <w:rPr>
      <w:rFonts w:ascii="Courier New" w:hAnsi="Courier New" w:cs="Courier New"/>
      <w:sz w:val="20"/>
      <w:szCs w:val="20"/>
    </w:rPr>
  </w:style>
  <w:style w:type="character" w:styleId="HTMLVariable">
    <w:name w:val="HTML Variable"/>
    <w:rsid w:val="00EA27A7"/>
    <w:rPr>
      <w:i/>
      <w:iCs/>
    </w:rPr>
  </w:style>
  <w:style w:type="paragraph" w:styleId="List">
    <w:name w:val="List"/>
    <w:basedOn w:val="Normal"/>
    <w:rsid w:val="00EA27A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A27A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A27A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A27A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A27A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A27A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A27A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A27A7"/>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A27A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A27A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A27A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A27A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A27A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A27A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A27A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A27A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A27A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A27A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A27A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A27A7"/>
    <w:rPr>
      <w:rFonts w:ascii="Arial" w:eastAsia="SimSun" w:hAnsi="Arial" w:cs="Times New Roman"/>
      <w:sz w:val="20"/>
      <w:szCs w:val="20"/>
      <w:shd w:val="pct20" w:color="auto" w:fill="auto"/>
      <w:lang w:val="en-AU" w:eastAsia="zh-CN"/>
    </w:rPr>
  </w:style>
  <w:style w:type="paragraph" w:styleId="NormalIndent">
    <w:name w:val="Normal Indent"/>
    <w:basedOn w:val="Normal"/>
    <w:rsid w:val="00EA27A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A27A7"/>
    <w:rPr>
      <w:rFonts w:ascii="Times New Roman" w:eastAsia="SimSun" w:hAnsi="Times New Roman" w:cs="Times New Roman"/>
      <w:sz w:val="20"/>
      <w:szCs w:val="20"/>
      <w:lang w:val="en-AU" w:eastAsia="zh-CN"/>
    </w:rPr>
  </w:style>
  <w:style w:type="character" w:styleId="PageNumber">
    <w:name w:val="page number"/>
    <w:rsid w:val="00EA27A7"/>
  </w:style>
  <w:style w:type="paragraph" w:styleId="Salutation">
    <w:name w:val="Salutation"/>
    <w:basedOn w:val="Normal"/>
    <w:next w:val="Normal"/>
    <w:link w:val="Salutation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A27A7"/>
    <w:rPr>
      <w:rFonts w:ascii="Times New Roman" w:eastAsia="SimSun" w:hAnsi="Times New Roman" w:cs="Times New Roman"/>
      <w:sz w:val="20"/>
      <w:szCs w:val="20"/>
      <w:lang w:val="en-AU" w:eastAsia="zh-CN"/>
    </w:rPr>
  </w:style>
  <w:style w:type="paragraph" w:styleId="Signature">
    <w:name w:val="Signature"/>
    <w:basedOn w:val="Normal"/>
    <w:link w:val="SignatureChar"/>
    <w:rsid w:val="00EA27A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A27A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EA27A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A27A7"/>
    <w:rPr>
      <w:rFonts w:ascii="Arial" w:eastAsia="SimSun" w:hAnsi="Arial" w:cs="Times New Roman"/>
      <w:sz w:val="20"/>
      <w:szCs w:val="20"/>
      <w:lang w:val="en-AU" w:eastAsia="zh-CN"/>
    </w:rPr>
  </w:style>
  <w:style w:type="table" w:styleId="Table3Deffects1">
    <w:name w:val="Table 3D effects 1"/>
    <w:basedOn w:val="TableNormal"/>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A27A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A27A7"/>
    <w:rPr>
      <w:rFonts w:ascii="Times New Roman" w:eastAsia="SimSun" w:hAnsi="Times New Roman" w:cs="Times New Roman"/>
      <w:sz w:val="20"/>
      <w:szCs w:val="20"/>
      <w:lang w:val="en-AU" w:eastAsia="zh-CN"/>
    </w:rPr>
  </w:style>
  <w:style w:type="paragraph" w:customStyle="1" w:styleId="StyleText1111bulletNonGras">
    <w:name w:val="Style Text 1.1.1.1 bullet + Non Gras"/>
    <w:basedOn w:val="Normal"/>
    <w:rsid w:val="00EA27A7"/>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EA27A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EA27A7"/>
  </w:style>
  <w:style w:type="paragraph" w:customStyle="1" w:styleId="parai60">
    <w:name w:val="para i6"/>
    <w:basedOn w:val="Parai35"/>
    <w:rsid w:val="00EA27A7"/>
    <w:pPr>
      <w:ind w:left="1984" w:hanging="425"/>
    </w:pPr>
  </w:style>
  <w:style w:type="paragraph" w:customStyle="1" w:styleId="Titre1">
    <w:name w:val="Titre1"/>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A27A7"/>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A27A7"/>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EA27A7"/>
  </w:style>
  <w:style w:type="character" w:customStyle="1" w:styleId="Title5aCar">
    <w:name w:val="Title 5a Car"/>
    <w:link w:val="Title5a"/>
    <w:rsid w:val="00EA27A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EA27A7"/>
    <w:rPr>
      <w:rFonts w:ascii="Ottawa" w:eastAsia="Times New Roman" w:hAnsi="Ottawa" w:cs="Times New Roman"/>
      <w:bCs/>
      <w:i/>
      <w:sz w:val="18"/>
      <w:lang w:val="en-IE" w:bidi="en-US"/>
    </w:rPr>
  </w:style>
  <w:style w:type="character" w:customStyle="1" w:styleId="CharChar7">
    <w:name w:val="Char Char7"/>
    <w:semiHidden/>
    <w:rsid w:val="00EA27A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A27A7"/>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EA27A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A27A7"/>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A27A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EA27A7"/>
  </w:style>
  <w:style w:type="paragraph" w:customStyle="1" w:styleId="paramarge0">
    <w:name w:val="para marge"/>
    <w:rsid w:val="00EA27A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EA27A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EA27A7"/>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EA27A7"/>
    <w:rPr>
      <w:i/>
      <w:iCs/>
      <w:strike/>
      <w:dstrike w:val="0"/>
      <w:sz w:val="20"/>
      <w:szCs w:val="20"/>
      <w:lang w:val="en-US"/>
    </w:rPr>
  </w:style>
  <w:style w:type="character" w:customStyle="1" w:styleId="CommentTextChar2">
    <w:name w:val="Comment Text Char2"/>
    <w:uiPriority w:val="99"/>
    <w:rsid w:val="00EA27A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A27A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A27A7"/>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EA27A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EA27A7"/>
    <w:pPr>
      <w:spacing w:line="240" w:lineRule="exact"/>
    </w:pPr>
    <w:rPr>
      <w:rFonts w:ascii="Tahoma" w:eastAsia="Times New Roman" w:hAnsi="Tahoma" w:cs="Times New Roman"/>
      <w:sz w:val="20"/>
      <w:szCs w:val="20"/>
      <w:lang w:val="en-US"/>
    </w:rPr>
  </w:style>
  <w:style w:type="paragraph" w:customStyle="1" w:styleId="pBase1">
    <w:name w:val="p_Base1"/>
    <w:next w:val="Normal"/>
    <w:rsid w:val="00EA27A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EA27A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A27A7"/>
    <w:rPr>
      <w:rFonts w:ascii="Times New Roman" w:eastAsia="SimSun" w:hAnsi="Times New Roman" w:cs="Times New Roman"/>
      <w:szCs w:val="20"/>
      <w:lang w:val="fr-FR" w:eastAsia="zh-CN"/>
    </w:rPr>
  </w:style>
  <w:style w:type="paragraph" w:customStyle="1" w:styleId="Times">
    <w:name w:val="Times"/>
    <w:uiPriority w:val="99"/>
    <w:qFormat/>
    <w:rsid w:val="00EA27A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A27A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A27A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A27A7"/>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EA27A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EA27A7"/>
    <w:rPr>
      <w:rFonts w:ascii="Arial" w:eastAsia="Times New Roman" w:hAnsi="Arial" w:cs="Times New Roman"/>
      <w:color w:val="000000"/>
      <w:sz w:val="19"/>
      <w:szCs w:val="20"/>
      <w:lang w:val="fr-FR" w:eastAsia="en-GB"/>
    </w:rPr>
  </w:style>
  <w:style w:type="paragraph" w:customStyle="1" w:styleId="Basegras">
    <w:name w:val="Base gras"/>
    <w:rsid w:val="00EA27A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EA27A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EA27A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A27A7"/>
    <w:rPr>
      <w:rFonts w:ascii="Calibri" w:eastAsia="Calibri" w:hAnsi="Calibri" w:cs="Times New Roman"/>
      <w:sz w:val="20"/>
      <w:szCs w:val="20"/>
      <w:lang w:val="en-GB"/>
    </w:rPr>
  </w:style>
  <w:style w:type="paragraph" w:customStyle="1" w:styleId="para2base">
    <w:name w:val="para 2. base"/>
    <w:basedOn w:val="Normal"/>
    <w:qFormat/>
    <w:rsid w:val="00EA27A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A27A7"/>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A27A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A27A7"/>
    <w:rPr>
      <w:rFonts w:ascii="Century Schoolbook" w:eastAsia="Times New Roman" w:hAnsi="Century Schoolbook" w:cs="Times New Roman"/>
      <w:sz w:val="20"/>
      <w:szCs w:val="20"/>
      <w:lang w:val="en-GB"/>
    </w:rPr>
  </w:style>
  <w:style w:type="paragraph" w:customStyle="1" w:styleId="parai61">
    <w:name w:val="para i.6"/>
    <w:basedOn w:val="Parai35"/>
    <w:rsid w:val="00EA27A7"/>
    <w:pPr>
      <w:tabs>
        <w:tab w:val="clear" w:pos="2835"/>
        <w:tab w:val="clear" w:pos="4536"/>
      </w:tabs>
      <w:ind w:left="1984" w:hanging="425"/>
    </w:pPr>
  </w:style>
  <w:style w:type="character" w:customStyle="1" w:styleId="Policepardfaut1">
    <w:name w:val="Police par défaut1"/>
    <w:rsid w:val="00EA27A7"/>
  </w:style>
  <w:style w:type="character" w:customStyle="1" w:styleId="Car4">
    <w:name w:val="Car4"/>
    <w:rsid w:val="00EA27A7"/>
    <w:rPr>
      <w:rFonts w:ascii="Ottawa" w:hAnsi="Ottawa"/>
      <w:b/>
      <w:sz w:val="22"/>
      <w:szCs w:val="22"/>
      <w:lang w:val="en-US" w:eastAsia="en-US" w:bidi="en-US"/>
    </w:rPr>
  </w:style>
  <w:style w:type="character" w:customStyle="1" w:styleId="Car3">
    <w:name w:val="Car3"/>
    <w:rsid w:val="00EA27A7"/>
    <w:rPr>
      <w:rFonts w:ascii="Ottawa" w:hAnsi="Ottawa"/>
      <w:b/>
      <w:sz w:val="21"/>
      <w:szCs w:val="21"/>
      <w:lang w:val="en-US" w:eastAsia="en-US" w:bidi="en-US"/>
    </w:rPr>
  </w:style>
  <w:style w:type="character" w:customStyle="1" w:styleId="Car2">
    <w:name w:val="Car2"/>
    <w:rsid w:val="00EA27A7"/>
    <w:rPr>
      <w:rFonts w:ascii="Ottawa" w:hAnsi="Ottawa"/>
      <w:b/>
      <w:lang w:val="en-US" w:eastAsia="en-US" w:bidi="en-US"/>
    </w:rPr>
  </w:style>
  <w:style w:type="character" w:customStyle="1" w:styleId="Car1">
    <w:name w:val="Car1"/>
    <w:rsid w:val="00EA27A7"/>
    <w:rPr>
      <w:rFonts w:ascii="Ottawa" w:hAnsi="Ottawa"/>
      <w:b/>
      <w:spacing w:val="-4"/>
      <w:kern w:val="1"/>
      <w:sz w:val="18"/>
      <w:szCs w:val="22"/>
      <w:lang w:val="en-US" w:eastAsia="en-US" w:bidi="en-US"/>
    </w:rPr>
  </w:style>
  <w:style w:type="character" w:customStyle="1" w:styleId="Car">
    <w:name w:val="Car"/>
    <w:rsid w:val="00EA27A7"/>
    <w:rPr>
      <w:rFonts w:ascii="Ottawa" w:hAnsi="Ottawa"/>
      <w:i/>
      <w:spacing w:val="-4"/>
      <w:kern w:val="1"/>
      <w:sz w:val="18"/>
      <w:lang w:val="en-US" w:eastAsia="en-US" w:bidi="en-US"/>
    </w:rPr>
  </w:style>
  <w:style w:type="character" w:customStyle="1" w:styleId="Numrodeligne1">
    <w:name w:val="Numéro de ligne1"/>
    <w:rsid w:val="00EA27A7"/>
    <w:rPr>
      <w:rFonts w:ascii="Arial" w:hAnsi="Arial"/>
      <w:sz w:val="16"/>
    </w:rPr>
  </w:style>
  <w:style w:type="character" w:customStyle="1" w:styleId="Marquedecommentaire1">
    <w:name w:val="Marque de commentaire1"/>
    <w:rsid w:val="00EA27A7"/>
    <w:rPr>
      <w:sz w:val="16"/>
      <w:szCs w:val="16"/>
    </w:rPr>
  </w:style>
  <w:style w:type="character" w:customStyle="1" w:styleId="mathfont">
    <w:name w:val="mathfont"/>
    <w:rsid w:val="00EA27A7"/>
  </w:style>
  <w:style w:type="character" w:customStyle="1" w:styleId="StylePara5TradeGothicObliqueCar">
    <w:name w:val="Style Para 5 + TradeGothic Oblique Car"/>
    <w:rsid w:val="00EA27A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A27A7"/>
    <w:rPr>
      <w:rFonts w:ascii="Ottawa" w:hAnsi="Ottawa"/>
      <w:bCs/>
      <w:i/>
      <w:sz w:val="18"/>
      <w:szCs w:val="22"/>
      <w:lang w:val="en-IE" w:eastAsia="en-US" w:bidi="en-US"/>
    </w:rPr>
  </w:style>
  <w:style w:type="character" w:customStyle="1" w:styleId="Appelnotedebasdep1">
    <w:name w:val="Appel note de bas de p.1"/>
    <w:rsid w:val="00EA27A7"/>
    <w:rPr>
      <w:vertAlign w:val="superscript"/>
    </w:rPr>
  </w:style>
  <w:style w:type="character" w:customStyle="1" w:styleId="Car6">
    <w:name w:val="Car6"/>
    <w:rsid w:val="00EA27A7"/>
    <w:rPr>
      <w:rFonts w:ascii="Calibri" w:hAnsi="Calibri"/>
      <w:sz w:val="22"/>
      <w:szCs w:val="22"/>
      <w:lang w:val="en-US" w:eastAsia="en-US" w:bidi="en-US"/>
    </w:rPr>
  </w:style>
  <w:style w:type="character" w:customStyle="1" w:styleId="Car7">
    <w:name w:val="Car7"/>
    <w:rsid w:val="00EA27A7"/>
    <w:rPr>
      <w:lang w:eastAsia="en-US" w:bidi="en-US"/>
    </w:rPr>
  </w:style>
  <w:style w:type="character" w:customStyle="1" w:styleId="Car5">
    <w:name w:val="Car5"/>
    <w:rsid w:val="00EA27A7"/>
    <w:rPr>
      <w:rFonts w:ascii="Calibri" w:hAnsi="Calibri"/>
      <w:b/>
      <w:bCs/>
      <w:lang w:val="en-US" w:eastAsia="en-US" w:bidi="en-US"/>
    </w:rPr>
  </w:style>
  <w:style w:type="character" w:customStyle="1" w:styleId="nbapihighlight">
    <w:name w:val="nbapihighlight"/>
    <w:rsid w:val="00EA27A7"/>
  </w:style>
  <w:style w:type="character" w:customStyle="1" w:styleId="Puces">
    <w:name w:val="Puces"/>
    <w:rsid w:val="00EA27A7"/>
    <w:rPr>
      <w:rFonts w:ascii="OpenSymbol" w:eastAsia="OpenSymbol" w:hAnsi="OpenSymbol" w:cs="OpenSymbol"/>
    </w:rPr>
  </w:style>
  <w:style w:type="character" w:customStyle="1" w:styleId="Lienhypertextesuivivisit1">
    <w:name w:val="Lien hypertexte suivi visité1"/>
    <w:rsid w:val="00EA27A7"/>
    <w:rPr>
      <w:color w:val="800080"/>
      <w:u w:val="single"/>
    </w:rPr>
  </w:style>
  <w:style w:type="character" w:customStyle="1" w:styleId="Marquedecommentaire2">
    <w:name w:val="Marque de commentaire2"/>
    <w:rsid w:val="00EA27A7"/>
    <w:rPr>
      <w:sz w:val="16"/>
      <w:szCs w:val="16"/>
    </w:rPr>
  </w:style>
  <w:style w:type="character" w:customStyle="1" w:styleId="Numrodeligne2">
    <w:name w:val="Numéro de ligne2"/>
    <w:rsid w:val="00EA27A7"/>
  </w:style>
  <w:style w:type="character" w:customStyle="1" w:styleId="ListLabel1">
    <w:name w:val="ListLabel 1"/>
    <w:rsid w:val="00EA27A7"/>
    <w:rPr>
      <w:rFonts w:cs="Times New Roman"/>
      <w:sz w:val="22"/>
    </w:rPr>
  </w:style>
  <w:style w:type="paragraph" w:styleId="Caption">
    <w:name w:val="caption"/>
    <w:basedOn w:val="Normal"/>
    <w:qFormat/>
    <w:rsid w:val="00EA27A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EA27A7"/>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EA27A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EA27A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EA27A7"/>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EA27A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EA27A7"/>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A27A7"/>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A27A7"/>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A27A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EA27A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EA27A7"/>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EA27A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A27A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A27A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A27A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A27A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A27A7"/>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EA27A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EA27A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EA27A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EA27A7"/>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EA27A7"/>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EA27A7"/>
  </w:style>
  <w:style w:type="paragraph" w:customStyle="1" w:styleId="Textedebulles2">
    <w:name w:val="Texte de bulles2"/>
    <w:basedOn w:val="Normal"/>
    <w:rsid w:val="00EA27A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EA27A7"/>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EA27A7"/>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EA27A7"/>
    <w:rPr>
      <w:rFonts w:ascii="Calibri" w:hAnsi="Calibri"/>
      <w:kern w:val="1"/>
      <w:lang w:val="en-US" w:eastAsia="en-US" w:bidi="en-US"/>
    </w:rPr>
  </w:style>
  <w:style w:type="paragraph" w:customStyle="1" w:styleId="A0">
    <w:name w:val="A"/>
    <w:basedOn w:val="Normal"/>
    <w:rsid w:val="00EA27A7"/>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EA27A7"/>
    <w:rPr>
      <w:vertAlign w:val="superscript"/>
    </w:rPr>
  </w:style>
  <w:style w:type="paragraph" w:customStyle="1" w:styleId="CM1">
    <w:name w:val="CM1"/>
    <w:basedOn w:val="Normal"/>
    <w:next w:val="Normal"/>
    <w:rsid w:val="00EA27A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A27A7"/>
  </w:style>
  <w:style w:type="paragraph" w:customStyle="1" w:styleId="CM8">
    <w:name w:val="CM8"/>
    <w:basedOn w:val="Normal"/>
    <w:next w:val="Normal"/>
    <w:rsid w:val="00EA27A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A27A7"/>
  </w:style>
  <w:style w:type="paragraph" w:customStyle="1" w:styleId="Footer1">
    <w:name w:val="Footer1"/>
    <w:uiPriority w:val="99"/>
    <w:rsid w:val="00EA27A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EA27A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EA27A7"/>
  </w:style>
  <w:style w:type="character" w:customStyle="1" w:styleId="iTegn">
    <w:name w:val="i) Tegn"/>
    <w:link w:val="i0"/>
    <w:rsid w:val="00EA27A7"/>
    <w:rPr>
      <w:rFonts w:ascii="Garamond" w:eastAsia="Times New Roman" w:hAnsi="Garamond" w:cs="Times New Roman"/>
      <w:lang w:val="en-GB" w:eastAsia="fr-FR"/>
    </w:rPr>
  </w:style>
  <w:style w:type="character" w:customStyle="1" w:styleId="journalname">
    <w:name w:val="journalname"/>
    <w:rsid w:val="00EA27A7"/>
  </w:style>
  <w:style w:type="paragraph" w:customStyle="1" w:styleId="pBase20">
    <w:name w:val="p_Base2"/>
    <w:next w:val="Normal"/>
    <w:autoRedefine/>
    <w:rsid w:val="00EA27A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EA27A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EA27A7"/>
    <w:pPr>
      <w:spacing w:after="240"/>
      <w:ind w:left="1418"/>
    </w:pPr>
    <w:rPr>
      <w:rFonts w:ascii="Times New Roman" w:eastAsia="MS Mincho" w:hAnsi="Times New Roman"/>
      <w:sz w:val="20"/>
      <w:lang w:bidi="ar-SA"/>
    </w:rPr>
  </w:style>
  <w:style w:type="paragraph" w:customStyle="1" w:styleId="parai2a">
    <w:name w:val="para i.2.a"/>
    <w:basedOn w:val="Parai2"/>
    <w:rsid w:val="00EA27A7"/>
    <w:pPr>
      <w:ind w:left="4678" w:hanging="4253"/>
    </w:pPr>
    <w:rPr>
      <w:sz w:val="20"/>
    </w:rPr>
  </w:style>
  <w:style w:type="paragraph" w:customStyle="1" w:styleId="parai3">
    <w:name w:val="para i.3"/>
    <w:basedOn w:val="Parai5"/>
    <w:rsid w:val="00EA27A7"/>
    <w:pPr>
      <w:ind w:left="1276"/>
    </w:pPr>
  </w:style>
  <w:style w:type="paragraph" w:customStyle="1" w:styleId="Parai4">
    <w:name w:val="Para i.4"/>
    <w:basedOn w:val="Parai5"/>
    <w:rsid w:val="00EA27A7"/>
    <w:pPr>
      <w:ind w:left="1417"/>
    </w:pPr>
    <w:rPr>
      <w:rFonts w:cs="Angsana New"/>
    </w:rPr>
  </w:style>
  <w:style w:type="paragraph" w:customStyle="1" w:styleId="Paragraphedeliste1">
    <w:name w:val="Paragraphe de liste1"/>
    <w:basedOn w:val="Normal"/>
    <w:qFormat/>
    <w:rsid w:val="00EA27A7"/>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EA27A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A27A7"/>
    <w:rPr>
      <w:rFonts w:ascii="Arial" w:eastAsia="Times New Roman" w:hAnsi="Arial" w:cs="Times New Roman"/>
      <w:sz w:val="18"/>
      <w:lang w:val="en-IE" w:bidi="en-US"/>
    </w:rPr>
  </w:style>
  <w:style w:type="paragraph" w:styleId="NoSpacing">
    <w:name w:val="No Spacing"/>
    <w:uiPriority w:val="1"/>
    <w:qFormat/>
    <w:rsid w:val="00EA27A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EA27A7"/>
  </w:style>
  <w:style w:type="character" w:customStyle="1" w:styleId="sheader2">
    <w:name w:val="sheader2"/>
    <w:uiPriority w:val="99"/>
    <w:rsid w:val="00EA27A7"/>
  </w:style>
  <w:style w:type="character" w:customStyle="1" w:styleId="sheader21">
    <w:name w:val="sheader21"/>
    <w:rsid w:val="00EA27A7"/>
    <w:rPr>
      <w:rFonts w:ascii="Times New Roman" w:hAnsi="Times New Roman" w:cs="Times New Roman" w:hint="default"/>
      <w:sz w:val="34"/>
      <w:szCs w:val="34"/>
    </w:rPr>
  </w:style>
  <w:style w:type="character" w:customStyle="1" w:styleId="shorttext">
    <w:name w:val="short_text"/>
    <w:uiPriority w:val="99"/>
    <w:rsid w:val="00EA27A7"/>
  </w:style>
  <w:style w:type="character" w:customStyle="1" w:styleId="slabel1">
    <w:name w:val="slabel1"/>
    <w:uiPriority w:val="99"/>
    <w:rsid w:val="00EA27A7"/>
  </w:style>
  <w:style w:type="paragraph" w:customStyle="1" w:styleId="StyleChaptertitleNonToutenmajuscule">
    <w:name w:val="Style Chapter title + Non Tout en majuscule"/>
    <w:basedOn w:val="Normal"/>
    <w:link w:val="StyleChaptertitleNonToutenmajusculeCar"/>
    <w:rsid w:val="00EA27A7"/>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EA27A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EA27A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EA27A7"/>
    <w:rPr>
      <w:rFonts w:ascii="TradeGothic" w:hAnsi="TradeGothic"/>
      <w:bCs w:val="0"/>
      <w:i w:val="0"/>
      <w:iCs/>
      <w:szCs w:val="20"/>
    </w:rPr>
  </w:style>
  <w:style w:type="paragraph" w:customStyle="1" w:styleId="StyleTitre2Aprs10pt">
    <w:name w:val="Style Titre 2 + Après : 10 pt"/>
    <w:basedOn w:val="Heading2"/>
    <w:rsid w:val="00EA27A7"/>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EA27A7"/>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EA27A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EA27A7"/>
  </w:style>
  <w:style w:type="paragraph" w:customStyle="1" w:styleId="style4">
    <w:name w:val="style4"/>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A27A7"/>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A27A7"/>
    <w:rPr>
      <w:rFonts w:ascii="Consolas" w:eastAsia="Times New Roman" w:hAnsi="Consolas" w:cs="Consolas"/>
      <w:sz w:val="21"/>
      <w:szCs w:val="21"/>
      <w:lang w:val="en-GB"/>
    </w:rPr>
  </w:style>
  <w:style w:type="paragraph" w:customStyle="1" w:styleId="Timespbasegras">
    <w:name w:val="Times p_base gras"/>
    <w:basedOn w:val="Normal"/>
    <w:qFormat/>
    <w:rsid w:val="00EA27A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A27A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A27A7"/>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A27A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EA27A7"/>
    <w:pPr>
      <w:ind w:left="992"/>
    </w:pPr>
  </w:style>
  <w:style w:type="paragraph" w:customStyle="1" w:styleId="CarCar2Char">
    <w:name w:val="Car Car2 Char"/>
    <w:basedOn w:val="Normal"/>
    <w:rsid w:val="00EA27A7"/>
    <w:pPr>
      <w:spacing w:line="240" w:lineRule="exact"/>
    </w:pPr>
    <w:rPr>
      <w:rFonts w:ascii="Tahoma" w:eastAsia="Times New Roman" w:hAnsi="Tahoma" w:cs="Times New Roman"/>
      <w:sz w:val="20"/>
      <w:szCs w:val="20"/>
      <w:lang w:val="en-US"/>
    </w:rPr>
  </w:style>
  <w:style w:type="paragraph" w:customStyle="1" w:styleId="nom">
    <w:name w:val="nom"/>
    <w:basedOn w:val="Normal"/>
    <w:rsid w:val="00EA27A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A27A7"/>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EA27A7"/>
  </w:style>
  <w:style w:type="character" w:customStyle="1" w:styleId="WW-Absatz-Standardschriftart">
    <w:name w:val="WW-Absatz-Standardschriftart"/>
    <w:rsid w:val="00EA27A7"/>
  </w:style>
  <w:style w:type="character" w:customStyle="1" w:styleId="WW-Absatz-Standardschriftart1">
    <w:name w:val="WW-Absatz-Standardschriftart1"/>
    <w:rsid w:val="00EA27A7"/>
  </w:style>
  <w:style w:type="character" w:customStyle="1" w:styleId="WW-Absatz-Standardschriftart11">
    <w:name w:val="WW-Absatz-Standardschriftart11"/>
    <w:rsid w:val="00EA27A7"/>
  </w:style>
  <w:style w:type="character" w:customStyle="1" w:styleId="WW-Absatz-Standardschriftart111">
    <w:name w:val="WW-Absatz-Standardschriftart111"/>
    <w:rsid w:val="00EA27A7"/>
  </w:style>
  <w:style w:type="character" w:customStyle="1" w:styleId="WW-Absatz-Standardschriftart1111">
    <w:name w:val="WW-Absatz-Standardschriftart1111"/>
    <w:rsid w:val="00EA27A7"/>
  </w:style>
  <w:style w:type="character" w:customStyle="1" w:styleId="WW-Absatz-Standardschriftart11111">
    <w:name w:val="WW-Absatz-Standardschriftart11111"/>
    <w:rsid w:val="00EA27A7"/>
  </w:style>
  <w:style w:type="character" w:customStyle="1" w:styleId="FootnoteCharacters">
    <w:name w:val="Footnote Characters"/>
    <w:rsid w:val="00EA27A7"/>
    <w:rPr>
      <w:vertAlign w:val="superscript"/>
    </w:rPr>
  </w:style>
  <w:style w:type="paragraph" w:customStyle="1" w:styleId="CarCar1CharCarCarCharCharCarCarCharCarCar">
    <w:name w:val="Car Car1 Char Car Car Char Char Car Car Char Car Car"/>
    <w:basedOn w:val="Normal"/>
    <w:rsid w:val="00EA27A7"/>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EA27A7"/>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EA27A7"/>
  </w:style>
  <w:style w:type="paragraph" w:customStyle="1" w:styleId="CharChar1">
    <w:name w:val="Char Char1"/>
    <w:basedOn w:val="Normal"/>
    <w:rsid w:val="00EA27A7"/>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EA27A7"/>
    <w:pPr>
      <w:spacing w:after="0" w:line="240" w:lineRule="auto"/>
    </w:pPr>
    <w:rPr>
      <w:rFonts w:ascii="Arial" w:eastAsia="Times New Roman" w:hAnsi="Arial" w:cs="Times New Roman"/>
      <w:szCs w:val="20"/>
      <w:lang w:val="en-AU"/>
    </w:rPr>
  </w:style>
  <w:style w:type="paragraph" w:customStyle="1" w:styleId="CharChar">
    <w:name w:val="Char Char"/>
    <w:basedOn w:val="Normal"/>
    <w:rsid w:val="00EA27A7"/>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EA27A7"/>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EA27A7"/>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EA27A7"/>
  </w:style>
  <w:style w:type="paragraph" w:customStyle="1" w:styleId="a1">
    <w:name w:val="a)"/>
    <w:basedOn w:val="Normal"/>
    <w:rsid w:val="00EA27A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A27A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A27A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A27A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A27A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EA27A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EA27A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EA27A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EA27A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A27A7"/>
  </w:style>
  <w:style w:type="paragraph" w:customStyle="1" w:styleId="citation">
    <w:name w:val="citation"/>
    <w:basedOn w:val="Normal"/>
    <w:rsid w:val="00EA27A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EA27A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EA27A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EA27A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EA27A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EA27A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EA27A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A27A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A27A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A27A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A27A7"/>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A27A7"/>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EA27A7"/>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EA27A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A27A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A27A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EA27A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A27A7"/>
    <w:rPr>
      <w:rFonts w:ascii="Arial" w:eastAsia="Times New Roman" w:hAnsi="Arial" w:cs="Times New Roman"/>
      <w:sz w:val="18"/>
      <w:szCs w:val="18"/>
      <w:lang w:val="x-none"/>
    </w:rPr>
  </w:style>
  <w:style w:type="character" w:customStyle="1" w:styleId="Marquedecommentaire3">
    <w:name w:val="Marque de commentaire3"/>
    <w:rsid w:val="00EA27A7"/>
    <w:rPr>
      <w:sz w:val="16"/>
      <w:szCs w:val="16"/>
    </w:rPr>
  </w:style>
  <w:style w:type="character" w:customStyle="1" w:styleId="Lienhypertextesuivivisit2">
    <w:name w:val="Lien hypertexte suivi visité2"/>
    <w:rsid w:val="00EA27A7"/>
    <w:rPr>
      <w:color w:val="800080"/>
      <w:u w:val="single"/>
    </w:rPr>
  </w:style>
  <w:style w:type="paragraph" w:customStyle="1" w:styleId="Commentaire3">
    <w:name w:val="Commentaire3"/>
    <w:basedOn w:val="Normal"/>
    <w:rsid w:val="00EA27A7"/>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EA27A7"/>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EA27A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EA27A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EA27A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A27A7"/>
  </w:style>
  <w:style w:type="character" w:customStyle="1" w:styleId="s8">
    <w:name w:val="s8"/>
    <w:basedOn w:val="DefaultParagraphFont"/>
    <w:rsid w:val="00EA27A7"/>
  </w:style>
  <w:style w:type="character" w:customStyle="1" w:styleId="WW8Num5z0">
    <w:name w:val="WW8Num5z0"/>
    <w:rsid w:val="00EA27A7"/>
    <w:rPr>
      <w:rFonts w:ascii="Times New Roman" w:hAnsi="Times New Roman" w:cs="Times New Roman"/>
      <w:sz w:val="20"/>
    </w:rPr>
  </w:style>
  <w:style w:type="character" w:customStyle="1" w:styleId="WW8Num7z0">
    <w:name w:val="WW8Num7z0"/>
    <w:rsid w:val="00EA27A7"/>
    <w:rPr>
      <w:rFonts w:ascii="Symbol" w:hAnsi="Symbol" w:cs="Symbol"/>
    </w:rPr>
  </w:style>
  <w:style w:type="character" w:customStyle="1" w:styleId="WW8Num7z1">
    <w:name w:val="WW8Num7z1"/>
    <w:rsid w:val="00EA27A7"/>
    <w:rPr>
      <w:rFonts w:ascii="Courier New" w:hAnsi="Courier New" w:cs="Courier New"/>
    </w:rPr>
  </w:style>
  <w:style w:type="character" w:customStyle="1" w:styleId="Carpredefinitoparagrafo">
    <w:name w:val="Car. predefinito paragrafo"/>
    <w:rsid w:val="00EA27A7"/>
  </w:style>
  <w:style w:type="character" w:customStyle="1" w:styleId="DefaultParagraphFont1">
    <w:name w:val="Default Paragraph Font1"/>
    <w:rsid w:val="00EA27A7"/>
  </w:style>
  <w:style w:type="character" w:customStyle="1" w:styleId="WW8Num8z0">
    <w:name w:val="WW8Num8z0"/>
    <w:rsid w:val="00EA27A7"/>
    <w:rPr>
      <w:rFonts w:ascii="Symbol" w:hAnsi="Symbol" w:cs="Symbol"/>
    </w:rPr>
  </w:style>
  <w:style w:type="character" w:customStyle="1" w:styleId="WW8Num8z1">
    <w:name w:val="WW8Num8z1"/>
    <w:rsid w:val="00EA27A7"/>
    <w:rPr>
      <w:rFonts w:ascii="Courier New" w:hAnsi="Courier New" w:cs="Courier New"/>
    </w:rPr>
  </w:style>
  <w:style w:type="character" w:customStyle="1" w:styleId="WW8Num8z2">
    <w:name w:val="WW8Num8z2"/>
    <w:rsid w:val="00EA27A7"/>
    <w:rPr>
      <w:rFonts w:ascii="Wingdings" w:hAnsi="Wingdings" w:cs="Wingdings"/>
    </w:rPr>
  </w:style>
  <w:style w:type="character" w:customStyle="1" w:styleId="WW8Num1z0">
    <w:name w:val="WW8Num1z0"/>
    <w:rsid w:val="00EA27A7"/>
    <w:rPr>
      <w:rFonts w:ascii="Symbol" w:hAnsi="Symbol" w:cs="Symbol"/>
    </w:rPr>
  </w:style>
  <w:style w:type="character" w:customStyle="1" w:styleId="WW8Num2z0">
    <w:name w:val="WW8Num2z0"/>
    <w:rsid w:val="00EA27A7"/>
    <w:rPr>
      <w:rFonts w:ascii="Symbol" w:hAnsi="Symbol" w:cs="Symbol"/>
    </w:rPr>
  </w:style>
  <w:style w:type="character" w:customStyle="1" w:styleId="WW8Num3z0">
    <w:name w:val="WW8Num3z0"/>
    <w:rsid w:val="00EA27A7"/>
    <w:rPr>
      <w:rFonts w:ascii="Times New Roman" w:hAnsi="Times New Roman" w:cs="Times New Roman"/>
      <w:sz w:val="24"/>
    </w:rPr>
  </w:style>
  <w:style w:type="character" w:customStyle="1" w:styleId="WW8Num4z1">
    <w:name w:val="WW8Num4z1"/>
    <w:rsid w:val="00EA27A7"/>
    <w:rPr>
      <w:rFonts w:ascii="Courier New" w:hAnsi="Courier New" w:cs="Courier New"/>
      <w:sz w:val="20"/>
    </w:rPr>
  </w:style>
  <w:style w:type="character" w:customStyle="1" w:styleId="WW8Num6z0">
    <w:name w:val="WW8Num6z0"/>
    <w:rsid w:val="00EA27A7"/>
    <w:rPr>
      <w:rFonts w:ascii="Symbol" w:hAnsi="Symbol" w:cs="Symbol"/>
    </w:rPr>
  </w:style>
  <w:style w:type="character" w:customStyle="1" w:styleId="WW8Num6z1">
    <w:name w:val="WW8Num6z1"/>
    <w:rsid w:val="00EA27A7"/>
    <w:rPr>
      <w:rFonts w:ascii="Courier New" w:hAnsi="Courier New" w:cs="Courier New"/>
    </w:rPr>
  </w:style>
  <w:style w:type="character" w:customStyle="1" w:styleId="WW8Num6z2">
    <w:name w:val="WW8Num6z2"/>
    <w:rsid w:val="00EA27A7"/>
    <w:rPr>
      <w:rFonts w:ascii="Wingdings" w:hAnsi="Wingdings" w:cs="Wingdings"/>
    </w:rPr>
  </w:style>
  <w:style w:type="character" w:customStyle="1" w:styleId="WW8Num7z2">
    <w:name w:val="WW8Num7z2"/>
    <w:rsid w:val="00EA27A7"/>
    <w:rPr>
      <w:rFonts w:ascii="Wingdings" w:hAnsi="Wingdings" w:cs="Wingdings"/>
    </w:rPr>
  </w:style>
  <w:style w:type="character" w:customStyle="1" w:styleId="WW8Num14z0">
    <w:name w:val="WW8Num14z0"/>
    <w:rsid w:val="00EA27A7"/>
    <w:rPr>
      <w:rFonts w:ascii="Symbol" w:hAnsi="Symbol" w:cs="Symbol"/>
    </w:rPr>
  </w:style>
  <w:style w:type="character" w:customStyle="1" w:styleId="WW8Num14z1">
    <w:name w:val="WW8Num14z1"/>
    <w:rsid w:val="00EA27A7"/>
    <w:rPr>
      <w:rFonts w:ascii="Courier New" w:hAnsi="Courier New" w:cs="Courier New"/>
    </w:rPr>
  </w:style>
  <w:style w:type="character" w:customStyle="1" w:styleId="WW8Num14z2">
    <w:name w:val="WW8Num14z2"/>
    <w:rsid w:val="00EA27A7"/>
    <w:rPr>
      <w:rFonts w:ascii="Wingdings" w:hAnsi="Wingdings" w:cs="Wingdings"/>
    </w:rPr>
  </w:style>
  <w:style w:type="character" w:customStyle="1" w:styleId="WW8Num16z0">
    <w:name w:val="WW8Num16z0"/>
    <w:rsid w:val="00EA27A7"/>
    <w:rPr>
      <w:rFonts w:ascii="Symbol" w:hAnsi="Symbol" w:cs="Symbol"/>
      <w:color w:val="auto"/>
    </w:rPr>
  </w:style>
  <w:style w:type="character" w:customStyle="1" w:styleId="FootnoteReference1">
    <w:name w:val="Footnote Reference1"/>
    <w:rsid w:val="00EA27A7"/>
    <w:rPr>
      <w:vertAlign w:val="superscript"/>
    </w:rPr>
  </w:style>
  <w:style w:type="character" w:customStyle="1" w:styleId="EndnoteCharacters">
    <w:name w:val="Endnote Characters"/>
    <w:rsid w:val="00EA27A7"/>
    <w:rPr>
      <w:vertAlign w:val="superscript"/>
    </w:rPr>
  </w:style>
  <w:style w:type="character" w:customStyle="1" w:styleId="WW-EndnoteCharacters">
    <w:name w:val="WW-Endnote Characters"/>
    <w:rsid w:val="00EA27A7"/>
  </w:style>
  <w:style w:type="character" w:customStyle="1" w:styleId="Bullets">
    <w:name w:val="Bullets"/>
    <w:rsid w:val="00EA27A7"/>
    <w:rPr>
      <w:rFonts w:ascii="OpenSymbol" w:eastAsia="OpenSymbol" w:hAnsi="OpenSymbol" w:cs="OpenSymbol"/>
    </w:rPr>
  </w:style>
  <w:style w:type="character" w:customStyle="1" w:styleId="EndnoteReference1">
    <w:name w:val="Endnote Reference1"/>
    <w:rsid w:val="00EA27A7"/>
    <w:rPr>
      <w:vertAlign w:val="superscript"/>
    </w:rPr>
  </w:style>
  <w:style w:type="character" w:customStyle="1" w:styleId="CommentReference1">
    <w:name w:val="Comment Reference1"/>
    <w:rsid w:val="00EA27A7"/>
    <w:rPr>
      <w:sz w:val="16"/>
      <w:szCs w:val="16"/>
    </w:rPr>
  </w:style>
  <w:style w:type="character" w:customStyle="1" w:styleId="Caratteredellanota">
    <w:name w:val="Carattere della nota"/>
    <w:rsid w:val="00EA27A7"/>
    <w:rPr>
      <w:vertAlign w:val="superscript"/>
    </w:rPr>
  </w:style>
  <w:style w:type="character" w:customStyle="1" w:styleId="Caratterenotadichiusura">
    <w:name w:val="Carattere nota di chiusura"/>
    <w:rsid w:val="00EA27A7"/>
    <w:rPr>
      <w:vertAlign w:val="superscript"/>
    </w:rPr>
  </w:style>
  <w:style w:type="character" w:customStyle="1" w:styleId="Rimandonotaapidipagina">
    <w:name w:val="Rimando nota a piè di pagina"/>
    <w:rsid w:val="00EA27A7"/>
    <w:rPr>
      <w:vertAlign w:val="superscript"/>
    </w:rPr>
  </w:style>
  <w:style w:type="character" w:customStyle="1" w:styleId="Rimandonotadichiusura">
    <w:name w:val="Rimando nota di chiusura"/>
    <w:rsid w:val="00EA27A7"/>
    <w:rPr>
      <w:vertAlign w:val="superscript"/>
    </w:rPr>
  </w:style>
  <w:style w:type="character" w:customStyle="1" w:styleId="TestofumettoCarattere">
    <w:name w:val="Testo fumetto Carattere"/>
    <w:rsid w:val="00EA27A7"/>
    <w:rPr>
      <w:rFonts w:ascii="Tahoma" w:eastAsia="MS Mincho" w:hAnsi="Tahoma" w:cs="Tahoma"/>
      <w:sz w:val="16"/>
      <w:szCs w:val="16"/>
      <w:lang w:val="en-AU"/>
    </w:rPr>
  </w:style>
  <w:style w:type="character" w:customStyle="1" w:styleId="Rimandocommento">
    <w:name w:val="Rimando commento"/>
    <w:rsid w:val="00EA27A7"/>
    <w:rPr>
      <w:sz w:val="16"/>
      <w:szCs w:val="16"/>
    </w:rPr>
  </w:style>
  <w:style w:type="character" w:customStyle="1" w:styleId="TestocommentoCarattere">
    <w:name w:val="Testo commento Carattere"/>
    <w:rsid w:val="00EA27A7"/>
    <w:rPr>
      <w:rFonts w:eastAsia="MS Mincho"/>
      <w:lang w:val="en-AU"/>
    </w:rPr>
  </w:style>
  <w:style w:type="character" w:customStyle="1" w:styleId="SoggettocommentoCarattere">
    <w:name w:val="Soggetto commento Carattere"/>
    <w:rsid w:val="00EA27A7"/>
    <w:rPr>
      <w:rFonts w:eastAsia="MS Mincho"/>
      <w:b/>
      <w:bCs/>
      <w:lang w:val="en-AU"/>
    </w:rPr>
  </w:style>
  <w:style w:type="character" w:customStyle="1" w:styleId="WW8Num9z0">
    <w:name w:val="WW8Num9z0"/>
    <w:rsid w:val="00EA27A7"/>
    <w:rPr>
      <w:rFonts w:ascii="Symbol" w:hAnsi="Symbol" w:cs="OpenSymbol"/>
    </w:rPr>
  </w:style>
  <w:style w:type="character" w:customStyle="1" w:styleId="WW8Num9z1">
    <w:name w:val="WW8Num9z1"/>
    <w:rsid w:val="00EA27A7"/>
    <w:rPr>
      <w:rFonts w:ascii="OpenSymbol" w:hAnsi="OpenSymbol" w:cs="OpenSymbol"/>
    </w:rPr>
  </w:style>
  <w:style w:type="character" w:customStyle="1" w:styleId="WW8Num10z0">
    <w:name w:val="WW8Num10z0"/>
    <w:rsid w:val="00EA27A7"/>
    <w:rPr>
      <w:rFonts w:ascii="Symbol" w:hAnsi="Symbol" w:cs="OpenSymbol"/>
    </w:rPr>
  </w:style>
  <w:style w:type="character" w:customStyle="1" w:styleId="WW8Num10z1">
    <w:name w:val="WW8Num10z1"/>
    <w:rsid w:val="00EA27A7"/>
    <w:rPr>
      <w:rFonts w:ascii="OpenSymbol" w:hAnsi="OpenSymbol" w:cs="OpenSymbol"/>
    </w:rPr>
  </w:style>
  <w:style w:type="character" w:customStyle="1" w:styleId="WW8Num11z0">
    <w:name w:val="WW8Num11z0"/>
    <w:rsid w:val="00EA27A7"/>
    <w:rPr>
      <w:rFonts w:ascii="Symbol" w:hAnsi="Symbol" w:cs="OpenSymbol"/>
    </w:rPr>
  </w:style>
  <w:style w:type="character" w:customStyle="1" w:styleId="WW8Num11z1">
    <w:name w:val="WW8Num11z1"/>
    <w:rsid w:val="00EA27A7"/>
    <w:rPr>
      <w:rFonts w:ascii="OpenSymbol" w:hAnsi="OpenSymbol" w:cs="OpenSymbol"/>
    </w:rPr>
  </w:style>
  <w:style w:type="paragraph" w:customStyle="1" w:styleId="Caption2">
    <w:name w:val="Caption2"/>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EA27A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A27A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A27A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A27A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EA27A7"/>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EA27A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A27A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A27A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A27A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A27A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A27A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A27A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EA27A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A27A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A27A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A27A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A27A7"/>
    <w:pPr>
      <w:suppressAutoHyphens/>
      <w:autoSpaceDN/>
      <w:adjustRightInd/>
      <w:ind w:left="426"/>
    </w:pPr>
    <w:rPr>
      <w:rFonts w:eastAsia="Times New Roman"/>
      <w:u w:color="000000"/>
      <w:lang w:eastAsia="ar-SA"/>
    </w:rPr>
  </w:style>
  <w:style w:type="paragraph" w:customStyle="1" w:styleId="puceM">
    <w:name w:val="puceM"/>
    <w:basedOn w:val="Normal"/>
    <w:rsid w:val="00EA27A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A27A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A27A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A27A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EA27A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EA27A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A27A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A27A7"/>
    <w:pPr>
      <w:jc w:val="center"/>
    </w:pPr>
    <w:rPr>
      <w:b/>
      <w:bCs/>
    </w:rPr>
  </w:style>
  <w:style w:type="paragraph" w:customStyle="1" w:styleId="Testofumetto">
    <w:name w:val="Testo fumetto"/>
    <w:basedOn w:val="Normal"/>
    <w:rsid w:val="00EA27A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A27A7"/>
    <w:rPr>
      <w:b/>
      <w:bCs/>
    </w:rPr>
  </w:style>
  <w:style w:type="paragraph" w:customStyle="1" w:styleId="DefaultLTGliederung1">
    <w:name w:val="Default~LT~Gliederung 1"/>
    <w:rsid w:val="00EA27A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EA27A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A27A7"/>
    <w:rPr>
      <w:rFonts w:eastAsia="MS Mincho"/>
      <w:b/>
      <w:bCs/>
      <w:lang w:val="en-AU" w:eastAsia="ar-SA"/>
    </w:rPr>
  </w:style>
  <w:style w:type="character" w:customStyle="1" w:styleId="Corpsdetexte2Car1">
    <w:name w:val="Corps de texte 2 Car1"/>
    <w:uiPriority w:val="99"/>
    <w:semiHidden/>
    <w:rsid w:val="00EA27A7"/>
    <w:rPr>
      <w:rFonts w:eastAsia="MS Mincho"/>
      <w:lang w:val="en-AU" w:eastAsia="ar-SA"/>
    </w:rPr>
  </w:style>
  <w:style w:type="paragraph" w:customStyle="1" w:styleId="xl64">
    <w:name w:val="xl64"/>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A27A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A27A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A27A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A27A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A27A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A27A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A27A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A27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A27A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A27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A27A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A27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A27A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A27A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A27A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A27A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A27A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A27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A27A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A27A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A27A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A27A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A27A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A27A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A27A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A27A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A27A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A27A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A27A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A27A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A27A7"/>
    <w:rPr>
      <w:rFonts w:eastAsia="MS Mincho"/>
      <w:lang w:eastAsia="ar-SA"/>
    </w:rPr>
  </w:style>
  <w:style w:type="paragraph" w:customStyle="1" w:styleId="paramarge1">
    <w:name w:val="paramarge"/>
    <w:basedOn w:val="Normal"/>
    <w:uiPriority w:val="99"/>
    <w:semiHidden/>
    <w:rsid w:val="00EA27A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EA27A7"/>
  </w:style>
  <w:style w:type="paragraph" w:styleId="TOCHeading">
    <w:name w:val="TOC Heading"/>
    <w:basedOn w:val="Heading1"/>
    <w:next w:val="Normal"/>
    <w:uiPriority w:val="39"/>
    <w:unhideWhenUsed/>
    <w:qFormat/>
    <w:rsid w:val="00EA27A7"/>
    <w:pPr>
      <w:numPr>
        <w:numId w:val="0"/>
      </w:numPr>
      <w:spacing w:before="480" w:line="276" w:lineRule="auto"/>
      <w:outlineLvl w:val="9"/>
    </w:pPr>
    <w:rPr>
      <w:rFonts w:ascii="Helvetica" w:eastAsia="Times New Roman" w:hAnsi="Helvetica"/>
      <w:b/>
      <w:bCs/>
      <w:color w:val="2F759E"/>
      <w:sz w:val="28"/>
      <w:szCs w:val="28"/>
      <w:lang w:val="en-US"/>
    </w:rPr>
  </w:style>
  <w:style w:type="table" w:customStyle="1" w:styleId="Grilledutableau2">
    <w:name w:val="Grille du tableau2"/>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A27A7"/>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EA27A7"/>
    <w:rPr>
      <w:b w:val="0"/>
      <w:i/>
      <w:lang w:val="en-IE"/>
    </w:rPr>
  </w:style>
  <w:style w:type="paragraph" w:customStyle="1" w:styleId="111111">
    <w:name w:val="1.1.1.1.1.1."/>
    <w:basedOn w:val="11111"/>
    <w:qFormat/>
    <w:rsid w:val="00EA27A7"/>
    <w:pPr>
      <w:ind w:left="851"/>
    </w:pPr>
  </w:style>
  <w:style w:type="character" w:customStyle="1" w:styleId="ChaptertitleCar">
    <w:name w:val="Chapter title Car"/>
    <w:link w:val="Chaptertitle"/>
    <w:rsid w:val="00EA27A7"/>
    <w:rPr>
      <w:rFonts w:ascii="Ottawa" w:eastAsia="Times New Roman" w:hAnsi="Ottawa" w:cs="Times New Roman"/>
      <w:bCs/>
      <w:iCs/>
      <w:caps/>
      <w:spacing w:val="40"/>
      <w:sz w:val="24"/>
      <w:szCs w:val="24"/>
      <w:lang w:bidi="en-US"/>
    </w:rPr>
  </w:style>
  <w:style w:type="character" w:customStyle="1" w:styleId="Para4Car">
    <w:name w:val="Para 4 Car"/>
    <w:link w:val="Para4"/>
    <w:rsid w:val="00EA27A7"/>
    <w:rPr>
      <w:rFonts w:ascii="Arial" w:eastAsia="Times New Roman" w:hAnsi="Arial" w:cs="Times New Roman"/>
      <w:bCs/>
      <w:sz w:val="18"/>
      <w:lang w:val="en-IE" w:eastAsia="fr-FR"/>
    </w:rPr>
  </w:style>
  <w:style w:type="character" w:customStyle="1" w:styleId="Parai5Car">
    <w:name w:val="Para i.5 Car"/>
    <w:link w:val="Parai5"/>
    <w:rsid w:val="00EA27A7"/>
    <w:rPr>
      <w:rFonts w:ascii="Arial" w:eastAsia="Times New Roman" w:hAnsi="Arial" w:cs="Times New Roman"/>
      <w:bCs/>
      <w:sz w:val="18"/>
      <w:lang w:val="en-IE" w:bidi="en-US"/>
    </w:rPr>
  </w:style>
  <w:style w:type="character" w:customStyle="1" w:styleId="BuffertextCar">
    <w:name w:val="Buffer text Car"/>
    <w:link w:val="Buffertext"/>
    <w:rsid w:val="00EA27A7"/>
    <w:rPr>
      <w:rFonts w:ascii="Arial" w:eastAsia="Times New Roman" w:hAnsi="Arial" w:cs="Arial"/>
      <w:bCs/>
      <w:sz w:val="18"/>
      <w:lang w:val="pt-BR" w:bidi="en-US"/>
    </w:rPr>
  </w:style>
  <w:style w:type="paragraph" w:customStyle="1" w:styleId="Diseasename">
    <w:name w:val="Disease name"/>
    <w:basedOn w:val="Normal"/>
    <w:qFormat/>
    <w:rsid w:val="00EA27A7"/>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EA27A7"/>
    <w:rPr>
      <w:rFonts w:ascii="Arial" w:eastAsia="Times New Roman" w:hAnsi="Arial" w:cs="Times New Roman"/>
      <w:sz w:val="18"/>
      <w:lang w:val="en-IE"/>
    </w:rPr>
  </w:style>
  <w:style w:type="character" w:customStyle="1" w:styleId="TabletitleCar">
    <w:name w:val="Table title Car"/>
    <w:link w:val="Tabletitle"/>
    <w:rsid w:val="00EA27A7"/>
    <w:rPr>
      <w:rFonts w:ascii="Ottawa" w:eastAsia="Times New Roman" w:hAnsi="Ottawa" w:cs="Times New Roman"/>
      <w:b/>
      <w:bCs/>
      <w:i/>
      <w:sz w:val="18"/>
      <w:lang w:val="en-IE" w:bidi="en-US"/>
    </w:rPr>
  </w:style>
  <w:style w:type="character" w:customStyle="1" w:styleId="TableHeadCar">
    <w:name w:val="Table Head Car"/>
    <w:link w:val="TableHead"/>
    <w:rsid w:val="00EA27A7"/>
    <w:rPr>
      <w:rFonts w:ascii="Ottawa" w:eastAsia="Times New Roman" w:hAnsi="Ottawa" w:cs="Times New Roman"/>
      <w:b/>
      <w:bCs/>
      <w:sz w:val="18"/>
      <w:lang w:val="en-IE" w:bidi="en-US"/>
    </w:rPr>
  </w:style>
  <w:style w:type="character" w:customStyle="1" w:styleId="buffertextlastCar">
    <w:name w:val="buffer text last Car"/>
    <w:link w:val="buffertextlast"/>
    <w:rsid w:val="00EA27A7"/>
    <w:rPr>
      <w:rFonts w:ascii="Arial" w:eastAsia="Times New Roman" w:hAnsi="Arial" w:cs="Arial"/>
      <w:bCs/>
      <w:sz w:val="18"/>
      <w:szCs w:val="18"/>
      <w:lang w:val="pt-BR" w:bidi="en-US"/>
    </w:rPr>
  </w:style>
  <w:style w:type="paragraph" w:customStyle="1" w:styleId="Title6a">
    <w:name w:val="Title 6a"/>
    <w:basedOn w:val="Title5a"/>
    <w:rsid w:val="00EA27A7"/>
    <w:pPr>
      <w:ind w:left="1559"/>
    </w:pPr>
    <w:rPr>
      <w:szCs w:val="20"/>
    </w:rPr>
  </w:style>
  <w:style w:type="paragraph" w:customStyle="1" w:styleId="Footnote">
    <w:name w:val="Footnote"/>
    <w:basedOn w:val="Note"/>
    <w:rsid w:val="00EA27A7"/>
    <w:pPr>
      <w:spacing w:before="120" w:after="120"/>
      <w:jc w:val="center"/>
    </w:pPr>
    <w:rPr>
      <w:rFonts w:ascii="Arial" w:hAnsi="Arial"/>
    </w:rPr>
  </w:style>
  <w:style w:type="paragraph" w:styleId="DocumentMap">
    <w:name w:val="Document Map"/>
    <w:basedOn w:val="Normal"/>
    <w:link w:val="DocumentMapChar"/>
    <w:semiHidden/>
    <w:rsid w:val="00EA27A7"/>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EA27A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A27A7"/>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EA27A7"/>
    <w:rPr>
      <w:color w:val="808080"/>
    </w:rPr>
  </w:style>
  <w:style w:type="paragraph" w:customStyle="1" w:styleId="xgmail-para11">
    <w:name w:val="x_gmail-para1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A27A7"/>
    <w:pPr>
      <w:ind w:left="1276"/>
    </w:pPr>
  </w:style>
  <w:style w:type="character" w:customStyle="1" w:styleId="CommentaireCar2">
    <w:name w:val="Commentaire Car2"/>
    <w:uiPriority w:val="99"/>
    <w:rsid w:val="00EA27A7"/>
    <w:rPr>
      <w:rFonts w:eastAsia="MS Mincho"/>
      <w:lang w:val="fr-FR" w:eastAsia="ja-JP" w:bidi="ar-SA"/>
    </w:rPr>
  </w:style>
  <w:style w:type="character" w:customStyle="1" w:styleId="Para6Car">
    <w:name w:val="Para 6 Car"/>
    <w:rsid w:val="00EA27A7"/>
    <w:rPr>
      <w:rFonts w:ascii="Arial" w:hAnsi="Arial"/>
      <w:bCs/>
      <w:sz w:val="18"/>
      <w:szCs w:val="22"/>
      <w:lang w:val="en-IE" w:eastAsia="en-US" w:bidi="en-US"/>
    </w:rPr>
  </w:style>
  <w:style w:type="character" w:customStyle="1" w:styleId="iCar0">
    <w:name w:val="i) Car"/>
    <w:rsid w:val="00EA27A7"/>
    <w:rPr>
      <w:rFonts w:ascii="Garamond" w:hAnsi="Garamond"/>
      <w:sz w:val="22"/>
      <w:szCs w:val="22"/>
      <w:lang w:val="en-GB" w:eastAsia="fr-FR" w:bidi="en-US"/>
    </w:rPr>
  </w:style>
  <w:style w:type="paragraph" w:customStyle="1" w:styleId="Appendixname">
    <w:name w:val="Appendix name"/>
    <w:basedOn w:val="Normal"/>
    <w:qFormat/>
    <w:rsid w:val="00EA27A7"/>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EA27A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A27A7"/>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EA27A7"/>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A27A7"/>
    <w:pPr>
      <w:spacing w:line="240" w:lineRule="exact"/>
    </w:pPr>
    <w:rPr>
      <w:rFonts w:ascii="Verdana" w:eastAsia="Times New Roman" w:hAnsi="Verdana" w:cs="Times New Roman"/>
      <w:sz w:val="20"/>
      <w:szCs w:val="20"/>
    </w:rPr>
  </w:style>
  <w:style w:type="character" w:customStyle="1" w:styleId="author">
    <w:name w:val="author"/>
    <w:basedOn w:val="DefaultParagraphFont"/>
    <w:rsid w:val="00EA27A7"/>
  </w:style>
  <w:style w:type="character" w:customStyle="1" w:styleId="author-name">
    <w:name w:val="author-name"/>
    <w:basedOn w:val="DefaultParagraphFont"/>
    <w:rsid w:val="00EA27A7"/>
  </w:style>
  <w:style w:type="character" w:customStyle="1" w:styleId="articletypelabel">
    <w:name w:val="articletypelabel"/>
    <w:basedOn w:val="DefaultParagraphFont"/>
    <w:rsid w:val="00EA27A7"/>
  </w:style>
  <w:style w:type="paragraph" w:customStyle="1" w:styleId="m2214819733945920736gmail-msonospacing">
    <w:name w:val="m_2214819733945920736gmail-msonospacing"/>
    <w:basedOn w:val="Normal"/>
    <w:rsid w:val="00EA27A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A27A7"/>
  </w:style>
  <w:style w:type="character" w:customStyle="1" w:styleId="groupname">
    <w:name w:val="groupname"/>
    <w:basedOn w:val="DefaultParagraphFont"/>
    <w:rsid w:val="00EA27A7"/>
  </w:style>
  <w:style w:type="character" w:customStyle="1" w:styleId="pubyear">
    <w:name w:val="pubyear"/>
    <w:basedOn w:val="DefaultParagraphFont"/>
    <w:rsid w:val="00EA27A7"/>
  </w:style>
  <w:style w:type="character" w:customStyle="1" w:styleId="articletitle">
    <w:name w:val="articletitle"/>
    <w:basedOn w:val="DefaultParagraphFont"/>
    <w:rsid w:val="00EA27A7"/>
  </w:style>
  <w:style w:type="character" w:customStyle="1" w:styleId="journaltitle">
    <w:name w:val="journaltitle"/>
    <w:basedOn w:val="DefaultParagraphFont"/>
    <w:rsid w:val="00EA27A7"/>
  </w:style>
  <w:style w:type="character" w:customStyle="1" w:styleId="vol">
    <w:name w:val="vol"/>
    <w:basedOn w:val="DefaultParagraphFont"/>
    <w:rsid w:val="00EA27A7"/>
  </w:style>
  <w:style w:type="character" w:customStyle="1" w:styleId="citedissue">
    <w:name w:val="citedissue"/>
    <w:basedOn w:val="DefaultParagraphFont"/>
    <w:rsid w:val="00EA27A7"/>
  </w:style>
  <w:style w:type="paragraph" w:customStyle="1" w:styleId="xpara2">
    <w:name w:val="x_para2"/>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A27A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A27A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EA27A7"/>
    <w:pPr>
      <w:tabs>
        <w:tab w:val="clear" w:pos="5670"/>
        <w:tab w:val="left" w:pos="4253"/>
      </w:tabs>
      <w:ind w:left="1559"/>
    </w:pPr>
    <w:rPr>
      <w:color w:val="000000"/>
    </w:rPr>
  </w:style>
  <w:style w:type="character" w:customStyle="1" w:styleId="databold1">
    <w:name w:val="data_bold1"/>
    <w:rsid w:val="00EA27A7"/>
    <w:rPr>
      <w:b/>
      <w:bCs/>
    </w:rPr>
  </w:style>
  <w:style w:type="character" w:customStyle="1" w:styleId="hithilite1">
    <w:name w:val="hithilite1"/>
    <w:rsid w:val="00EA27A7"/>
    <w:rPr>
      <w:shd w:val="clear" w:color="auto" w:fill="FFF3C6"/>
    </w:rPr>
  </w:style>
  <w:style w:type="character" w:customStyle="1" w:styleId="mpreadercontentreferrersidebarcontrolreferreritem1">
    <w:name w:val="mpreader_content_referrersidebarcontrolreferreritem1"/>
    <w:rsid w:val="00EA27A7"/>
    <w:rPr>
      <w:sz w:val="24"/>
      <w:szCs w:val="24"/>
    </w:rPr>
  </w:style>
  <w:style w:type="character" w:customStyle="1" w:styleId="lbluf1">
    <w:name w:val="lbluf1"/>
    <w:rsid w:val="00EA27A7"/>
    <w:rPr>
      <w:color w:val="005087"/>
    </w:rPr>
  </w:style>
  <w:style w:type="character" w:customStyle="1" w:styleId="UnresolvedMention1">
    <w:name w:val="Unresolved Mention1"/>
    <w:uiPriority w:val="99"/>
    <w:semiHidden/>
    <w:unhideWhenUsed/>
    <w:rsid w:val="00EA27A7"/>
    <w:rPr>
      <w:color w:val="808080"/>
      <w:shd w:val="clear" w:color="auto" w:fill="E6E6E6"/>
    </w:rPr>
  </w:style>
  <w:style w:type="paragraph" w:customStyle="1" w:styleId="CelluleIntitul">
    <w:name w:val="Cellule Intitulé"/>
    <w:rsid w:val="00EA27A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EA27A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A27A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EA27A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EA27A7"/>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EA27A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A27A7"/>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A27A7"/>
  </w:style>
  <w:style w:type="paragraph" w:customStyle="1" w:styleId="EndNoteBibliographyTitle">
    <w:name w:val="EndNote Bibliography Title"/>
    <w:basedOn w:val="Normal"/>
    <w:link w:val="EndNoteBibliographyTitleChar"/>
    <w:rsid w:val="00EA27A7"/>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EA27A7"/>
    <w:rPr>
      <w:rFonts w:ascii="Calibri" w:eastAsia="Times New Roman" w:hAnsi="Calibri" w:cs="Calibri"/>
      <w:noProof/>
      <w:szCs w:val="24"/>
    </w:rPr>
  </w:style>
  <w:style w:type="paragraph" w:customStyle="1" w:styleId="EndNoteBibliography">
    <w:name w:val="EndNote Bibliography"/>
    <w:basedOn w:val="Normal"/>
    <w:link w:val="EndNoteBibliographyChar"/>
    <w:rsid w:val="00EA27A7"/>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EA27A7"/>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EA27A7"/>
    <w:rPr>
      <w:lang w:val="en-GB"/>
    </w:rPr>
  </w:style>
  <w:style w:type="table" w:customStyle="1" w:styleId="GridTable4-Accent11">
    <w:name w:val="Grid Table 4 - Accent 11"/>
    <w:basedOn w:val="TableNormal"/>
    <w:uiPriority w:val="49"/>
    <w:rsid w:val="00EA27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A27A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A27A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EA27A7"/>
    <w:rPr>
      <w:color w:val="605E5C"/>
      <w:shd w:val="clear" w:color="auto" w:fill="E1DFDD"/>
    </w:rPr>
  </w:style>
  <w:style w:type="character" w:customStyle="1" w:styleId="UnresolvedMention3">
    <w:name w:val="Unresolved Mention3"/>
    <w:basedOn w:val="DefaultParagraphFont"/>
    <w:uiPriority w:val="99"/>
    <w:semiHidden/>
    <w:unhideWhenUsed/>
    <w:rsid w:val="00EA27A7"/>
    <w:rPr>
      <w:color w:val="605E5C"/>
      <w:shd w:val="clear" w:color="auto" w:fill="E1DFDD"/>
    </w:rPr>
  </w:style>
  <w:style w:type="paragraph" w:customStyle="1" w:styleId="Corpstexte">
    <w:name w:val="Corps texte"/>
    <w:basedOn w:val="Normal"/>
    <w:rsid w:val="00EA27A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A27A7"/>
    <w:rPr>
      <w:rFonts w:ascii="Arial" w:eastAsia="Times New Roman" w:hAnsi="Arial" w:cs="Times New Roman"/>
      <w:sz w:val="18"/>
      <w:lang w:val="en-IE" w:bidi="en-US"/>
    </w:rPr>
  </w:style>
  <w:style w:type="character" w:customStyle="1" w:styleId="rfrencesChar">
    <w:name w:val="références Char"/>
    <w:link w:val="rfrences"/>
    <w:rsid w:val="00EA27A7"/>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EA27A7"/>
    <w:pPr>
      <w:ind w:left="0" w:firstLine="0"/>
    </w:pPr>
    <w:rPr>
      <w:rFonts w:ascii="Arial" w:hAnsi="Arial"/>
      <w:smallCaps/>
      <w:sz w:val="18"/>
      <w:lang w:bidi="ar-SA"/>
    </w:rPr>
  </w:style>
  <w:style w:type="paragraph" w:customStyle="1" w:styleId="tableau">
    <w:name w:val="tableau"/>
    <w:basedOn w:val="Normal"/>
    <w:uiPriority w:val="99"/>
    <w:rsid w:val="00EA27A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A27A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A27A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EA27A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A27A7"/>
    <w:rPr>
      <w:rFonts w:ascii="Calibri Light" w:eastAsia="Times New Roman" w:hAnsi="Calibri Light" w:cs="Times New Roman"/>
      <w:color w:val="4472C4"/>
      <w:sz w:val="28"/>
      <w:szCs w:val="28"/>
      <w:lang w:val="en-AU"/>
    </w:rPr>
  </w:style>
  <w:style w:type="character" w:styleId="SubtleEmphasis">
    <w:name w:val="Subtle Emphasis"/>
    <w:uiPriority w:val="19"/>
    <w:qFormat/>
    <w:rsid w:val="00EA27A7"/>
    <w:rPr>
      <w:i/>
      <w:iCs/>
      <w:color w:val="404040"/>
    </w:rPr>
  </w:style>
  <w:style w:type="character" w:styleId="SubtleReference">
    <w:name w:val="Subtle Reference"/>
    <w:uiPriority w:val="31"/>
    <w:qFormat/>
    <w:rsid w:val="00EA27A7"/>
    <w:rPr>
      <w:smallCaps/>
      <w:color w:val="404040"/>
      <w:u w:val="single" w:color="7F7F7F"/>
    </w:rPr>
  </w:style>
  <w:style w:type="character" w:styleId="IntenseReference">
    <w:name w:val="Intense Reference"/>
    <w:uiPriority w:val="32"/>
    <w:qFormat/>
    <w:rsid w:val="00EA27A7"/>
    <w:rPr>
      <w:b/>
      <w:bCs/>
      <w:smallCaps/>
      <w:spacing w:val="5"/>
      <w:u w:val="single"/>
    </w:rPr>
  </w:style>
  <w:style w:type="character" w:styleId="BookTitle">
    <w:name w:val="Book Title"/>
    <w:uiPriority w:val="33"/>
    <w:qFormat/>
    <w:rsid w:val="00EA27A7"/>
    <w:rPr>
      <w:b/>
      <w:bCs/>
      <w:smallCaps/>
    </w:rPr>
  </w:style>
  <w:style w:type="table" w:customStyle="1" w:styleId="GridTable1Light1">
    <w:name w:val="Grid Table 1 Light1"/>
    <w:basedOn w:val="TableNormal"/>
    <w:uiPriority w:val="46"/>
    <w:rsid w:val="00EA27A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A27A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A27A7"/>
    <w:rPr>
      <w:rFonts w:ascii="Times New Roman" w:eastAsia="Times New Roman" w:hAnsi="Times New Roman" w:cs="Times New Roman"/>
      <w:sz w:val="24"/>
      <w:szCs w:val="24"/>
      <w:lang w:val="en-GB"/>
    </w:rPr>
  </w:style>
  <w:style w:type="character" w:customStyle="1" w:styleId="frlabel">
    <w:name w:val="fr_label"/>
    <w:rsid w:val="00EA27A7"/>
  </w:style>
  <w:style w:type="character" w:customStyle="1" w:styleId="chaptertitle0">
    <w:name w:val="chaptertitle"/>
    <w:rsid w:val="00EA27A7"/>
  </w:style>
  <w:style w:type="character" w:customStyle="1" w:styleId="booktitle0">
    <w:name w:val="booktitle"/>
    <w:rsid w:val="00EA27A7"/>
  </w:style>
  <w:style w:type="character" w:customStyle="1" w:styleId="pagefirst">
    <w:name w:val="pagefirst"/>
    <w:basedOn w:val="DefaultParagraphFont"/>
    <w:rsid w:val="00EA27A7"/>
  </w:style>
  <w:style w:type="table" w:customStyle="1" w:styleId="-11">
    <w:name w:val="浅色列表 - 强调文字颜色 11"/>
    <w:basedOn w:val="TableNormal"/>
    <w:uiPriority w:val="61"/>
    <w:rsid w:val="00EA27A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A27A7"/>
    <w:pPr>
      <w:spacing w:after="120"/>
      <w:ind w:left="1701" w:hanging="425"/>
    </w:pPr>
  </w:style>
  <w:style w:type="character" w:customStyle="1" w:styleId="Mentionnonrsolue1">
    <w:name w:val="Mention non résolue1"/>
    <w:basedOn w:val="DefaultParagraphFont"/>
    <w:uiPriority w:val="99"/>
    <w:semiHidden/>
    <w:unhideWhenUsed/>
    <w:rsid w:val="00EA27A7"/>
    <w:rPr>
      <w:color w:val="605E5C"/>
      <w:shd w:val="clear" w:color="auto" w:fill="E1DFDD"/>
    </w:rPr>
  </w:style>
  <w:style w:type="paragraph" w:customStyle="1" w:styleId="Titre2">
    <w:name w:val="Titre2"/>
    <w:basedOn w:val="Normal"/>
    <w:rsid w:val="00EA27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customStyle="1" w:styleId="TableGrid12">
    <w:name w:val="TableGrid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
    <w:name w:val="Grille du tableau9"/>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
    <w:name w:val="Grille du tableau21"/>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A27A7"/>
  </w:style>
  <w:style w:type="character" w:customStyle="1" w:styleId="arttitle">
    <w:name w:val="art_title"/>
    <w:basedOn w:val="DefaultParagraphFont"/>
    <w:rsid w:val="00EA27A7"/>
  </w:style>
  <w:style w:type="character" w:customStyle="1" w:styleId="serialtitle">
    <w:name w:val="serial_title"/>
    <w:basedOn w:val="DefaultParagraphFont"/>
    <w:rsid w:val="00EA27A7"/>
  </w:style>
  <w:style w:type="character" w:customStyle="1" w:styleId="volumeissue">
    <w:name w:val="volume_issue"/>
    <w:basedOn w:val="DefaultParagraphFont"/>
    <w:rsid w:val="00EA27A7"/>
  </w:style>
  <w:style w:type="character" w:customStyle="1" w:styleId="pagerange">
    <w:name w:val="page_range"/>
    <w:basedOn w:val="DefaultParagraphFont"/>
    <w:rsid w:val="00EA27A7"/>
  </w:style>
  <w:style w:type="character" w:customStyle="1" w:styleId="doilink">
    <w:name w:val="doi_link"/>
    <w:basedOn w:val="DefaultParagraphFont"/>
    <w:rsid w:val="00EA27A7"/>
  </w:style>
  <w:style w:type="character" w:customStyle="1" w:styleId="Date1">
    <w:name w:val="Date1"/>
    <w:basedOn w:val="DefaultParagraphFont"/>
    <w:rsid w:val="00EA27A7"/>
  </w:style>
  <w:style w:type="character" w:customStyle="1" w:styleId="sciname1">
    <w:name w:val="sciname1"/>
    <w:rsid w:val="00EA27A7"/>
    <w:rPr>
      <w:i/>
      <w:iCs/>
    </w:rPr>
  </w:style>
  <w:style w:type="character" w:customStyle="1" w:styleId="UnresolvedMention4">
    <w:name w:val="Unresolved Mention4"/>
    <w:basedOn w:val="DefaultParagraphFont"/>
    <w:uiPriority w:val="99"/>
    <w:semiHidden/>
    <w:unhideWhenUsed/>
    <w:rsid w:val="00EA27A7"/>
    <w:rPr>
      <w:color w:val="605E5C"/>
      <w:shd w:val="clear" w:color="auto" w:fill="E1DFDD"/>
    </w:rPr>
  </w:style>
  <w:style w:type="character" w:customStyle="1" w:styleId="UnresolvedMention5">
    <w:name w:val="Unresolved Mention5"/>
    <w:basedOn w:val="DefaultParagraphFont"/>
    <w:uiPriority w:val="99"/>
    <w:semiHidden/>
    <w:unhideWhenUsed/>
    <w:rsid w:val="00EA27A7"/>
    <w:rPr>
      <w:color w:val="605E5C"/>
      <w:shd w:val="clear" w:color="auto" w:fill="E1DFDD"/>
    </w:rPr>
  </w:style>
  <w:style w:type="character" w:customStyle="1" w:styleId="UnresolvedMention51">
    <w:name w:val="Unresolved Mention51"/>
    <w:basedOn w:val="DefaultParagraphFont"/>
    <w:uiPriority w:val="99"/>
    <w:semiHidden/>
    <w:unhideWhenUsed/>
    <w:rsid w:val="00EA27A7"/>
    <w:rPr>
      <w:color w:val="605E5C"/>
      <w:shd w:val="clear" w:color="auto" w:fill="E1DFDD"/>
    </w:rPr>
  </w:style>
  <w:style w:type="character" w:customStyle="1" w:styleId="Mentionnonrsolue2">
    <w:name w:val="Mention non résolue2"/>
    <w:basedOn w:val="DefaultParagraphFont"/>
    <w:uiPriority w:val="99"/>
    <w:semiHidden/>
    <w:unhideWhenUsed/>
    <w:rsid w:val="00EA27A7"/>
    <w:rPr>
      <w:color w:val="605E5C"/>
      <w:shd w:val="clear" w:color="auto" w:fill="E1DFDD"/>
    </w:rPr>
  </w:style>
  <w:style w:type="paragraph" w:customStyle="1" w:styleId="Titre30">
    <w:name w:val="Titre3"/>
    <w:basedOn w:val="Normal"/>
    <w:rsid w:val="00EA27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A27A7"/>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A27A7"/>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EA27A7"/>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A27A7"/>
    <w:pPr>
      <w:spacing w:after="0"/>
      <w:ind w:left="880"/>
    </w:pPr>
    <w:rPr>
      <w:rFonts w:cstheme="minorHAnsi"/>
      <w:sz w:val="18"/>
      <w:szCs w:val="18"/>
    </w:rPr>
  </w:style>
  <w:style w:type="paragraph" w:styleId="TOC6">
    <w:name w:val="toc 6"/>
    <w:basedOn w:val="Normal"/>
    <w:next w:val="Normal"/>
    <w:autoRedefine/>
    <w:uiPriority w:val="39"/>
    <w:unhideWhenUsed/>
    <w:rsid w:val="00EA27A7"/>
    <w:pPr>
      <w:spacing w:after="0"/>
      <w:ind w:left="1100"/>
    </w:pPr>
    <w:rPr>
      <w:rFonts w:cstheme="minorHAnsi"/>
      <w:sz w:val="18"/>
      <w:szCs w:val="18"/>
    </w:rPr>
  </w:style>
  <w:style w:type="paragraph" w:styleId="TOC7">
    <w:name w:val="toc 7"/>
    <w:basedOn w:val="Normal"/>
    <w:next w:val="Normal"/>
    <w:autoRedefine/>
    <w:uiPriority w:val="39"/>
    <w:unhideWhenUsed/>
    <w:rsid w:val="00EA27A7"/>
    <w:pPr>
      <w:spacing w:after="0"/>
      <w:ind w:left="1320"/>
    </w:pPr>
    <w:rPr>
      <w:rFonts w:cstheme="minorHAnsi"/>
      <w:sz w:val="18"/>
      <w:szCs w:val="18"/>
    </w:rPr>
  </w:style>
  <w:style w:type="paragraph" w:styleId="TOC8">
    <w:name w:val="toc 8"/>
    <w:basedOn w:val="Normal"/>
    <w:next w:val="Normal"/>
    <w:autoRedefine/>
    <w:uiPriority w:val="39"/>
    <w:unhideWhenUsed/>
    <w:rsid w:val="00EA27A7"/>
    <w:pPr>
      <w:spacing w:after="0"/>
      <w:ind w:left="1540"/>
    </w:pPr>
    <w:rPr>
      <w:rFonts w:cstheme="minorHAnsi"/>
      <w:sz w:val="18"/>
      <w:szCs w:val="18"/>
    </w:rPr>
  </w:style>
  <w:style w:type="paragraph" w:styleId="TOC9">
    <w:name w:val="toc 9"/>
    <w:basedOn w:val="Normal"/>
    <w:next w:val="Normal"/>
    <w:autoRedefine/>
    <w:uiPriority w:val="39"/>
    <w:unhideWhenUsed/>
    <w:rsid w:val="00EA27A7"/>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EA27A7"/>
    <w:rPr>
      <w:color w:val="605E5C"/>
      <w:shd w:val="clear" w:color="auto" w:fill="E1DFDD"/>
    </w:rPr>
  </w:style>
  <w:style w:type="table" w:customStyle="1" w:styleId="Grilledutableau10">
    <w:name w:val="Grille du tableau10"/>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A27A7"/>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EA27A7"/>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EA27A7"/>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EA27A7"/>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EA27A7"/>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EA27A7"/>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EA27A7"/>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EA27A7"/>
    <w:rPr>
      <w:rFonts w:ascii="Times New Roman" w:eastAsiaTheme="majorEastAsia" w:hAnsi="Times New Roman" w:cs="Times New Roman"/>
      <w:b/>
      <w:i w:val="0"/>
      <w:iCs/>
      <w:color w:val="000000" w:themeColor="text1"/>
      <w:sz w:val="20"/>
      <w:szCs w:val="20"/>
      <w:lang w:val="en-IE"/>
    </w:rPr>
  </w:style>
  <w:style w:type="character" w:customStyle="1" w:styleId="pagelast">
    <w:name w:val="pagelast"/>
    <w:basedOn w:val="DefaultParagraphFont"/>
    <w:rsid w:val="00EA27A7"/>
  </w:style>
  <w:style w:type="paragraph" w:customStyle="1" w:styleId="Ottawastyle">
    <w:name w:val="Ottawa style"/>
    <w:basedOn w:val="Normal"/>
    <w:link w:val="OttawastyleChar"/>
    <w:qFormat/>
    <w:rsid w:val="00EA27A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A27A7"/>
    <w:rPr>
      <w:rFonts w:ascii="Ottawa" w:hAnsi="Ottawa"/>
      <w:spacing w:val="57"/>
      <w:sz w:val="24"/>
      <w:szCs w:val="24"/>
      <w:lang w:val="en-GB"/>
    </w:rPr>
  </w:style>
  <w:style w:type="table" w:customStyle="1" w:styleId="TableGrid00">
    <w:name w:val="Table Grid00"/>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00">
    <w:name w:val="heading 200"/>
    <w:basedOn w:val="Normal"/>
    <w:qFormat/>
    <w:rsid w:val="00EA27A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1111115">
    <w:name w:val="1 / 1.1 / 1.1.15"/>
    <w:basedOn w:val="NoList"/>
    <w:next w:val="NoList"/>
    <w:rsid w:val="00EA27A7"/>
    <w:pPr>
      <w:numPr>
        <w:numId w:val="13"/>
      </w:numPr>
    </w:pPr>
  </w:style>
  <w:style w:type="table" w:customStyle="1" w:styleId="TableGrid13">
    <w:name w:val="Table Grid13"/>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
    <w:name w:val="Table Grid01"/>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A27A7"/>
  </w:style>
  <w:style w:type="character" w:customStyle="1" w:styleId="citation-doi">
    <w:name w:val="citation-doi"/>
    <w:basedOn w:val="DefaultParagraphFont"/>
    <w:rsid w:val="00EA27A7"/>
  </w:style>
  <w:style w:type="character" w:customStyle="1" w:styleId="authors-list-item">
    <w:name w:val="authors-list-item"/>
    <w:basedOn w:val="DefaultParagraphFont"/>
    <w:rsid w:val="00EA27A7"/>
  </w:style>
  <w:style w:type="character" w:customStyle="1" w:styleId="comma">
    <w:name w:val="comma"/>
    <w:basedOn w:val="DefaultParagraphFont"/>
    <w:rsid w:val="00EA27A7"/>
  </w:style>
  <w:style w:type="character" w:customStyle="1" w:styleId="docsum-authors">
    <w:name w:val="docsum-authors"/>
    <w:basedOn w:val="DefaultParagraphFont"/>
    <w:rsid w:val="00EA27A7"/>
  </w:style>
  <w:style w:type="character" w:customStyle="1" w:styleId="docsum-journal-citation">
    <w:name w:val="docsum-journal-citation"/>
    <w:basedOn w:val="DefaultParagraphFont"/>
    <w:rsid w:val="00EA27A7"/>
  </w:style>
  <w:style w:type="paragraph" w:customStyle="1" w:styleId="Point10">
    <w:name w:val="Point 1"/>
    <w:basedOn w:val="Normal"/>
    <w:rsid w:val="00EA27A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A27A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A27A7"/>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EA27A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EA27A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EA27A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character" w:customStyle="1" w:styleId="Mentionnonrsolue3">
    <w:name w:val="Mention non résolue3"/>
    <w:basedOn w:val="DefaultParagraphFont"/>
    <w:uiPriority w:val="99"/>
    <w:semiHidden/>
    <w:unhideWhenUsed/>
    <w:rsid w:val="00EA27A7"/>
    <w:rPr>
      <w:color w:val="605E5C"/>
      <w:shd w:val="clear" w:color="auto" w:fill="E1DFDD"/>
    </w:rPr>
  </w:style>
  <w:style w:type="paragraph" w:customStyle="1" w:styleId="Pa1">
    <w:name w:val="Pa1"/>
    <w:basedOn w:val="Default"/>
    <w:next w:val="Default"/>
    <w:uiPriority w:val="99"/>
    <w:rsid w:val="00EA27A7"/>
    <w:pPr>
      <w:spacing w:line="241" w:lineRule="atLeast"/>
    </w:pPr>
    <w:rPr>
      <w:rFonts w:eastAsia="MS Mincho"/>
      <w:color w:val="auto"/>
      <w:bdr w:val="nil"/>
      <w:lang w:val="en-GB"/>
    </w:rPr>
  </w:style>
  <w:style w:type="character" w:customStyle="1" w:styleId="A10">
    <w:name w:val="A1"/>
    <w:uiPriority w:val="99"/>
    <w:rsid w:val="00EA27A7"/>
    <w:rPr>
      <w:color w:val="000000"/>
      <w:sz w:val="14"/>
      <w:szCs w:val="14"/>
    </w:rPr>
  </w:style>
  <w:style w:type="character" w:customStyle="1" w:styleId="A2">
    <w:name w:val="A2"/>
    <w:uiPriority w:val="99"/>
    <w:rsid w:val="00EA27A7"/>
    <w:rPr>
      <w:color w:val="000000"/>
      <w:sz w:val="16"/>
      <w:szCs w:val="16"/>
    </w:rPr>
  </w:style>
  <w:style w:type="character" w:customStyle="1" w:styleId="A3">
    <w:name w:val="A3"/>
    <w:uiPriority w:val="99"/>
    <w:rsid w:val="00EA27A7"/>
    <w:rPr>
      <w:rFonts w:ascii="Tw Cen MT Condensed" w:hAnsi="Tw Cen MT Condensed" w:cs="Tw Cen MT Condensed"/>
      <w:color w:val="000000"/>
      <w:sz w:val="60"/>
      <w:szCs w:val="60"/>
    </w:rPr>
  </w:style>
  <w:style w:type="character" w:customStyle="1" w:styleId="A00">
    <w:name w:val="A0"/>
    <w:uiPriority w:val="99"/>
    <w:rsid w:val="00EA27A7"/>
    <w:rPr>
      <w:color w:val="000000"/>
      <w:sz w:val="15"/>
      <w:szCs w:val="15"/>
    </w:rPr>
  </w:style>
  <w:style w:type="paragraph" w:customStyle="1" w:styleId="author-type">
    <w:name w:val="author-typ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A27A7"/>
  </w:style>
  <w:style w:type="paragraph" w:customStyle="1" w:styleId="page-range">
    <w:name w:val="page-rang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A27A7"/>
    <w:pPr>
      <w:pBdr>
        <w:top w:val="nil"/>
        <w:left w:val="nil"/>
        <w:bottom w:val="nil"/>
        <w:right w:val="nil"/>
        <w:between w:val="nil"/>
        <w:bar w:val="nil"/>
      </w:pBdr>
      <w:spacing w:after="120"/>
      <w:ind w:left="851"/>
    </w:pPr>
    <w:rPr>
      <w:rFonts w:ascii="Arial" w:hAnsi="Arial"/>
      <w:color w:val="000000"/>
      <w:sz w:val="18"/>
      <w:u w:color="000000"/>
      <w:bdr w:val="nil"/>
    </w:rPr>
  </w:style>
  <w:style w:type="paragraph" w:customStyle="1" w:styleId="TITRE">
    <w:name w:val="TITRE"/>
    <w:basedOn w:val="Normal"/>
    <w:rsid w:val="00EA27A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A27A7"/>
    <w:pPr>
      <w:ind w:left="425" w:hanging="425"/>
    </w:pPr>
  </w:style>
  <w:style w:type="character" w:customStyle="1" w:styleId="Para3CarCar">
    <w:name w:val="Para 3 Car Car"/>
    <w:rsid w:val="00EA27A7"/>
    <w:rPr>
      <w:rFonts w:ascii="Arial" w:hAnsi="Arial"/>
      <w:bCs/>
      <w:sz w:val="18"/>
      <w:szCs w:val="22"/>
      <w:lang w:val="en-IE" w:eastAsia="en-US" w:bidi="ar-SA"/>
    </w:rPr>
  </w:style>
  <w:style w:type="paragraph" w:customStyle="1" w:styleId="entree-biblio">
    <w:name w:val="entree-biblio"/>
    <w:basedOn w:val="Normal"/>
    <w:rsid w:val="00EA27A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A27A7"/>
    <w:rPr>
      <w:rFonts w:ascii="Ottawa" w:hAnsi="Ottawa"/>
      <w:b/>
      <w:sz w:val="20"/>
      <w:szCs w:val="24"/>
      <w:lang w:val="en-GB"/>
    </w:rPr>
  </w:style>
  <w:style w:type="paragraph" w:customStyle="1" w:styleId="Ottawa1">
    <w:name w:val="Ottawa_1"/>
    <w:next w:val="Normal"/>
    <w:link w:val="Ottawa1Char"/>
    <w:qFormat/>
    <w:rsid w:val="00EA27A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EA27A7"/>
    <w:rPr>
      <w:rFonts w:ascii="Ottawa" w:hAnsi="Ottawa"/>
      <w:b/>
      <w:sz w:val="20"/>
      <w:szCs w:val="24"/>
      <w:lang w:val="en-GB"/>
    </w:rPr>
  </w:style>
  <w:style w:type="character" w:customStyle="1" w:styleId="Ottawa1Char">
    <w:name w:val="Ottawa_1 Char"/>
    <w:basedOn w:val="DefaultParagraphFont"/>
    <w:link w:val="Ottawa1"/>
    <w:rsid w:val="00EA27A7"/>
    <w:rPr>
      <w:rFonts w:ascii="Ottawa" w:eastAsia="Times New Roman" w:hAnsi="Ottawa" w:cs="Times New Roman"/>
      <w:b/>
      <w:bCs/>
      <w:lang w:val="en-GB" w:bidi="en-US"/>
    </w:rPr>
  </w:style>
  <w:style w:type="paragraph" w:customStyle="1" w:styleId="810">
    <w:name w:val="样式 8 10 磅"/>
    <w:rsid w:val="00EA27A7"/>
    <w:rPr>
      <w:rFonts w:ascii="Times New Roman" w:eastAsia="Calibri" w:hAnsi="Times New Roman" w:cs="Arial"/>
      <w:sz w:val="20"/>
      <w:lang w:val="en-GB"/>
    </w:rPr>
  </w:style>
  <w:style w:type="character" w:customStyle="1" w:styleId="title-text">
    <w:name w:val="title-text"/>
    <w:basedOn w:val="DefaultParagraphFont"/>
    <w:rsid w:val="00EA27A7"/>
  </w:style>
  <w:style w:type="character" w:customStyle="1" w:styleId="author-sup-separator">
    <w:name w:val="author-sup-separator"/>
    <w:basedOn w:val="DefaultParagraphFont"/>
    <w:rsid w:val="00EA27A7"/>
  </w:style>
  <w:style w:type="character" w:customStyle="1" w:styleId="identifier">
    <w:name w:val="identifier"/>
    <w:basedOn w:val="DefaultParagraphFont"/>
    <w:rsid w:val="00EA27A7"/>
  </w:style>
  <w:style w:type="character" w:customStyle="1" w:styleId="id-label">
    <w:name w:val="id-label"/>
    <w:basedOn w:val="DefaultParagraphFont"/>
    <w:rsid w:val="00EA27A7"/>
  </w:style>
  <w:style w:type="character" w:customStyle="1" w:styleId="gywzne">
    <w:name w:val="gywzne"/>
    <w:basedOn w:val="DefaultParagraphFont"/>
    <w:rsid w:val="00EA27A7"/>
  </w:style>
  <w:style w:type="table" w:customStyle="1" w:styleId="GridTable4-Accent111">
    <w:name w:val="Grid Table 4 - Accent 111"/>
    <w:basedOn w:val="TableNormal"/>
    <w:uiPriority w:val="49"/>
    <w:rsid w:val="00EA27A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EA27A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
    <w:name w:val="Grille du tableau13"/>
    <w:basedOn w:val="TableNormal"/>
    <w:next w:val="TableGrid"/>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
    <w:name w:val="Table Grid14"/>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A27A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A27A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
    <w:name w:val="Grille du tableau22"/>
    <w:basedOn w:val="TableNormal"/>
    <w:next w:val="TableGrid"/>
    <w:rsid w:val="00EA27A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Normal"/>
    <w:next w:val="TableGrid"/>
    <w:uiPriority w:val="59"/>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Normal"/>
    <w:next w:val="TableGrid"/>
    <w:uiPriority w:val="39"/>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A27A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A27A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A27A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浅色列表 - 强调文字颜色 111"/>
    <w:basedOn w:val="TableNormal"/>
    <w:uiPriority w:val="61"/>
    <w:rsid w:val="00EA27A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3">
    <w:name w:val="TableGrid1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
    <w:name w:val="Grille du tableau91"/>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
    <w:name w:val="Table Grid121"/>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
    <w:name w:val="Grille du tableau211"/>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
    <w:name w:val="Grille du tableau41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
    <w:name w:val="Grille du tableau611"/>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
    <w:name w:val="Grille du tableau10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1ai51">
    <w:name w:val="1 / a / i51"/>
    <w:basedOn w:val="NoList"/>
    <w:next w:val="NoList"/>
    <w:rsid w:val="00EA27A7"/>
    <w:pPr>
      <w:numPr>
        <w:numId w:val="15"/>
      </w:numPr>
    </w:pPr>
  </w:style>
  <w:style w:type="numbering" w:customStyle="1" w:styleId="11111151">
    <w:name w:val="1 / 1.1 / 1.1.151"/>
    <w:basedOn w:val="NoList"/>
    <w:next w:val="NoList"/>
    <w:rsid w:val="00EA27A7"/>
    <w:pPr>
      <w:numPr>
        <w:numId w:val="14"/>
      </w:numPr>
    </w:pPr>
  </w:style>
  <w:style w:type="numbering" w:customStyle="1" w:styleId="List041">
    <w:name w:val="List 041"/>
    <w:basedOn w:val="NoList"/>
    <w:rsid w:val="00EA27A7"/>
    <w:pPr>
      <w:numPr>
        <w:numId w:val="17"/>
      </w:numPr>
    </w:pPr>
  </w:style>
  <w:style w:type="table" w:customStyle="1" w:styleId="TableGrid131">
    <w:name w:val="Table Grid13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
    <w:name w:val="Table Grid011"/>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151">
    <w:name w:val="List 2151"/>
    <w:basedOn w:val="NoList"/>
    <w:rsid w:val="00EA27A7"/>
    <w:pPr>
      <w:numPr>
        <w:numId w:val="12"/>
      </w:numPr>
    </w:pPr>
  </w:style>
  <w:style w:type="table" w:customStyle="1" w:styleId="TableGrid101">
    <w:name w:val="Table Grid101"/>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
    <w:name w:val="Table Normal11"/>
    <w:rsid w:val="00EA27A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0">
    <w:name w:val="Table Grid31"/>
    <w:basedOn w:val="TableNormal"/>
    <w:next w:val="TableGrid"/>
    <w:uiPriority w:val="59"/>
    <w:rsid w:val="00EA27A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A27A7"/>
    <w:rPr>
      <w:color w:val="605E5C"/>
      <w:shd w:val="clear" w:color="auto" w:fill="E1DFDD"/>
    </w:rPr>
  </w:style>
  <w:style w:type="numbering" w:customStyle="1" w:styleId="11111171">
    <w:name w:val="1 / 1.1 / 1.1.171"/>
    <w:basedOn w:val="NoList"/>
    <w:next w:val="NoList"/>
    <w:rsid w:val="00EA27A7"/>
    <w:pPr>
      <w:numPr>
        <w:numId w:val="16"/>
      </w:numPr>
    </w:pPr>
  </w:style>
  <w:style w:type="table" w:customStyle="1" w:styleId="TableGrid410">
    <w:name w:val="Table Grid41"/>
    <w:basedOn w:val="TableNormal"/>
    <w:next w:val="TableGrid"/>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
    <w:name w:val="Table Grid03"/>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8">
    <w:name w:val="Imported Style 18"/>
    <w:rsid w:val="00EA27A7"/>
    <w:pPr>
      <w:numPr>
        <w:numId w:val="4"/>
      </w:numPr>
    </w:pPr>
  </w:style>
  <w:style w:type="table" w:customStyle="1" w:styleId="Grilledutableau14">
    <w:name w:val="Grille du tableau14"/>
    <w:basedOn w:val="TableNormal"/>
    <w:next w:val="TableGrid00"/>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217">
    <w:name w:val="List 217"/>
    <w:basedOn w:val="NoList"/>
    <w:rsid w:val="00EA27A7"/>
    <w:pPr>
      <w:numPr>
        <w:numId w:val="11"/>
      </w:numPr>
    </w:pPr>
  </w:style>
  <w:style w:type="table" w:customStyle="1" w:styleId="TableGrid16">
    <w:name w:val="Table Grid16"/>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
    <w:name w:val="Grille du tableau23"/>
    <w:basedOn w:val="TableNormal"/>
    <w:next w:val="TableGrid00"/>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Normal"/>
    <w:next w:val="TableGrid00"/>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
    <w:name w:val="Grille du tableau43"/>
    <w:basedOn w:val="TableNormal"/>
    <w:next w:val="TableGrid00"/>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Normal"/>
    <w:next w:val="TableGrid00"/>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
    <w:basedOn w:val="TableNormal"/>
    <w:next w:val="TableGrid00"/>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Normal"/>
    <w:next w:val="TableGrid00"/>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Normal"/>
    <w:next w:val="TableGrid00"/>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A27A7"/>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A27A7"/>
    <w:rPr>
      <w:rFonts w:ascii="Ottawa" w:eastAsia="Times New Roman" w:hAnsi="Ottawa" w:cs="Times New Roman"/>
      <w:i/>
      <w:sz w:val="18"/>
      <w:szCs w:val="20"/>
      <w:lang w:bidi="en-US"/>
    </w:rPr>
  </w:style>
  <w:style w:type="character" w:customStyle="1" w:styleId="Normal1">
    <w:name w:val="Normal1"/>
    <w:basedOn w:val="DefaultParagraphFont"/>
    <w:rsid w:val="00EA27A7"/>
  </w:style>
  <w:style w:type="character" w:customStyle="1" w:styleId="tabchar">
    <w:name w:val="tabchar"/>
    <w:basedOn w:val="DefaultParagraphFont"/>
    <w:rsid w:val="00EA27A7"/>
  </w:style>
  <w:style w:type="character" w:customStyle="1" w:styleId="para1Car1">
    <w:name w:val="para 1. Car1"/>
    <w:locked/>
    <w:rsid w:val="00EA27A7"/>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A27A7"/>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A27A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A27A7"/>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A27A7"/>
  </w:style>
  <w:style w:type="character" w:customStyle="1" w:styleId="eq0j8">
    <w:name w:val="eq0j8"/>
    <w:basedOn w:val="DefaultParagraphFont"/>
    <w:rsid w:val="00EA27A7"/>
  </w:style>
  <w:style w:type="character" w:customStyle="1" w:styleId="markedcontent">
    <w:name w:val="markedcontent"/>
    <w:basedOn w:val="DefaultParagraphFont"/>
    <w:rsid w:val="00EA27A7"/>
  </w:style>
  <w:style w:type="paragraph" w:customStyle="1" w:styleId="PleaseReviewReport">
    <w:name w:val="PleaseReview_Report"/>
    <w:rsid w:val="00EA27A7"/>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EA27A7"/>
    <w:rPr>
      <w:rFonts w:ascii="Segoe UI" w:hAnsi="Segoe UI" w:cs="Segoe UI" w:hint="default"/>
      <w:sz w:val="18"/>
      <w:szCs w:val="18"/>
    </w:rPr>
  </w:style>
  <w:style w:type="numbering" w:customStyle="1" w:styleId="ImportedStyle425">
    <w:name w:val="Imported Style 425"/>
    <w:rsid w:val="00EA27A7"/>
    <w:pPr>
      <w:numPr>
        <w:numId w:val="1"/>
      </w:numPr>
    </w:pPr>
  </w:style>
  <w:style w:type="numbering" w:customStyle="1" w:styleId="ArticleSection25">
    <w:name w:val="Article / Section25"/>
    <w:basedOn w:val="NoList"/>
    <w:next w:val="NoList"/>
    <w:rsid w:val="00EA27A7"/>
    <w:pPr>
      <w:numPr>
        <w:numId w:val="7"/>
      </w:numPr>
    </w:pPr>
  </w:style>
  <w:style w:type="numbering" w:customStyle="1" w:styleId="1ai25">
    <w:name w:val="1 / a / i25"/>
    <w:basedOn w:val="NoList"/>
    <w:next w:val="NoList"/>
    <w:rsid w:val="00EA27A7"/>
    <w:pPr>
      <w:numPr>
        <w:numId w:val="6"/>
      </w:numPr>
    </w:pPr>
  </w:style>
  <w:style w:type="numbering" w:customStyle="1" w:styleId="11111125">
    <w:name w:val="1 / 1.1 / 1.1.125"/>
    <w:basedOn w:val="NoList"/>
    <w:next w:val="NoList"/>
    <w:rsid w:val="00EA27A7"/>
    <w:pPr>
      <w:numPr>
        <w:numId w:val="5"/>
      </w:numPr>
    </w:pPr>
  </w:style>
  <w:style w:type="numbering" w:customStyle="1" w:styleId="List015">
    <w:name w:val="List 015"/>
    <w:basedOn w:val="NoList"/>
    <w:rsid w:val="00EA27A7"/>
    <w:pPr>
      <w:numPr>
        <w:numId w:val="8"/>
      </w:numPr>
    </w:pPr>
  </w:style>
  <w:style w:type="numbering" w:customStyle="1" w:styleId="List115">
    <w:name w:val="List 115"/>
    <w:basedOn w:val="NoList"/>
    <w:rsid w:val="00EA27A7"/>
    <w:pPr>
      <w:numPr>
        <w:numId w:val="9"/>
      </w:numPr>
    </w:pPr>
  </w:style>
  <w:style w:type="numbering" w:customStyle="1" w:styleId="List2115">
    <w:name w:val="List 2115"/>
    <w:basedOn w:val="NoList"/>
    <w:rsid w:val="00EA27A7"/>
    <w:pPr>
      <w:numPr>
        <w:numId w:val="10"/>
      </w:numPr>
    </w:pPr>
  </w:style>
  <w:style w:type="table" w:customStyle="1" w:styleId="TableGrid1220">
    <w:name w:val="Table Grid122"/>
    <w:uiPriority w:val="39"/>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A27A7"/>
    <w:rPr>
      <w:rFonts w:ascii="Segoe UI" w:hAnsi="Segoe UI" w:cs="Segoe UI" w:hint="default"/>
      <w:i/>
      <w:iCs/>
      <w:sz w:val="18"/>
      <w:szCs w:val="18"/>
    </w:rPr>
  </w:style>
  <w:style w:type="paragraph" w:customStyle="1" w:styleId="Style3">
    <w:name w:val="Style3"/>
    <w:basedOn w:val="Para3i"/>
    <w:qFormat/>
    <w:rsid w:val="00EA27A7"/>
    <w:pPr>
      <w:spacing w:after="120"/>
      <w:ind w:left="1276" w:hanging="425"/>
    </w:pPr>
    <w:rPr>
      <w:rFonts w:ascii="Arial" w:hAnsi="Arial"/>
      <w:sz w:val="18"/>
    </w:rPr>
  </w:style>
  <w:style w:type="character" w:customStyle="1" w:styleId="secondary-date">
    <w:name w:val="secondary-date"/>
    <w:basedOn w:val="DefaultParagraphFont"/>
    <w:rsid w:val="00EA27A7"/>
  </w:style>
  <w:style w:type="character" w:customStyle="1" w:styleId="12">
    <w:name w:val="标题1"/>
    <w:basedOn w:val="DefaultParagraphFont"/>
    <w:rsid w:val="00EA27A7"/>
  </w:style>
  <w:style w:type="numbering" w:customStyle="1" w:styleId="11111152">
    <w:name w:val="1 / 1.1 / 1.1.152"/>
    <w:basedOn w:val="NoList"/>
    <w:next w:val="NoList"/>
    <w:rsid w:val="00EA27A7"/>
    <w:pPr>
      <w:numPr>
        <w:numId w:val="29"/>
      </w:numPr>
    </w:pPr>
  </w:style>
  <w:style w:type="numbering" w:customStyle="1" w:styleId="ImportedStyle4232">
    <w:name w:val="Imported Style 4232"/>
    <w:rsid w:val="00EA27A7"/>
    <w:pPr>
      <w:numPr>
        <w:numId w:val="36"/>
      </w:numPr>
    </w:pPr>
  </w:style>
  <w:style w:type="numbering" w:customStyle="1" w:styleId="ImportedStyle5232">
    <w:name w:val="Imported Style 5232"/>
    <w:rsid w:val="00EA27A7"/>
    <w:pPr>
      <w:numPr>
        <w:numId w:val="37"/>
      </w:numPr>
    </w:pPr>
  </w:style>
  <w:style w:type="numbering" w:customStyle="1" w:styleId="ArticleSection232">
    <w:name w:val="Article / Section232"/>
    <w:basedOn w:val="NoList"/>
    <w:next w:val="NoList"/>
    <w:rsid w:val="00EA27A7"/>
    <w:pPr>
      <w:numPr>
        <w:numId w:val="41"/>
      </w:numPr>
    </w:pPr>
  </w:style>
  <w:style w:type="numbering" w:customStyle="1" w:styleId="ImportedStyle462">
    <w:name w:val="Imported Style 462"/>
    <w:rsid w:val="00EA27A7"/>
    <w:pPr>
      <w:numPr>
        <w:numId w:val="38"/>
      </w:numPr>
    </w:pPr>
  </w:style>
  <w:style w:type="numbering" w:customStyle="1" w:styleId="ImportedStyle562">
    <w:name w:val="Imported Style 562"/>
    <w:rsid w:val="00EA27A7"/>
    <w:pPr>
      <w:numPr>
        <w:numId w:val="39"/>
      </w:numPr>
    </w:pPr>
  </w:style>
  <w:style w:type="numbering" w:customStyle="1" w:styleId="ImportedStyle162">
    <w:name w:val="Imported Style 162"/>
    <w:rsid w:val="00EA27A7"/>
    <w:pPr>
      <w:numPr>
        <w:numId w:val="40"/>
      </w:numPr>
    </w:pPr>
  </w:style>
  <w:style w:type="numbering" w:customStyle="1" w:styleId="ArticleSection62">
    <w:name w:val="Article / Section62"/>
    <w:basedOn w:val="NoList"/>
    <w:next w:val="NoList"/>
    <w:rsid w:val="00EA27A7"/>
    <w:pPr>
      <w:numPr>
        <w:numId w:val="44"/>
      </w:numPr>
    </w:pPr>
  </w:style>
  <w:style w:type="numbering" w:customStyle="1" w:styleId="1ai62">
    <w:name w:val="1 / a / i62"/>
    <w:basedOn w:val="NoList"/>
    <w:next w:val="NoList"/>
    <w:rsid w:val="00EA27A7"/>
    <w:pPr>
      <w:numPr>
        <w:numId w:val="43"/>
      </w:numPr>
    </w:pPr>
  </w:style>
  <w:style w:type="numbering" w:customStyle="1" w:styleId="11111163">
    <w:name w:val="1 / 1.1 / 1.1.163"/>
    <w:basedOn w:val="NoList"/>
    <w:next w:val="NoList"/>
    <w:rsid w:val="00EA27A7"/>
    <w:pPr>
      <w:numPr>
        <w:numId w:val="42"/>
      </w:numPr>
    </w:pPr>
  </w:style>
  <w:style w:type="numbering" w:customStyle="1" w:styleId="ImportierterStil12">
    <w:name w:val="Importierter Stil: 12"/>
    <w:rsid w:val="00EA27A7"/>
    <w:pPr>
      <w:numPr>
        <w:numId w:val="45"/>
      </w:numPr>
    </w:pPr>
  </w:style>
  <w:style w:type="numbering" w:customStyle="1" w:styleId="1ai511">
    <w:name w:val="1 / a / i511"/>
    <w:basedOn w:val="NoList"/>
    <w:next w:val="NoList"/>
    <w:rsid w:val="00EA27A7"/>
    <w:pPr>
      <w:numPr>
        <w:numId w:val="31"/>
      </w:numPr>
    </w:pPr>
  </w:style>
  <w:style w:type="numbering" w:customStyle="1" w:styleId="111111511">
    <w:name w:val="1 / 1.1 / 1.1.1511"/>
    <w:basedOn w:val="NoList"/>
    <w:next w:val="NoList"/>
    <w:rsid w:val="00EA27A7"/>
    <w:pPr>
      <w:numPr>
        <w:numId w:val="30"/>
      </w:numPr>
    </w:pPr>
  </w:style>
  <w:style w:type="numbering" w:customStyle="1" w:styleId="List0411">
    <w:name w:val="List 0411"/>
    <w:basedOn w:val="NoList"/>
    <w:rsid w:val="00EA27A7"/>
    <w:pPr>
      <w:numPr>
        <w:numId w:val="33"/>
      </w:numPr>
    </w:pPr>
  </w:style>
  <w:style w:type="numbering" w:customStyle="1" w:styleId="List1411">
    <w:name w:val="List 1411"/>
    <w:basedOn w:val="NoList"/>
    <w:rsid w:val="00EA27A7"/>
    <w:pPr>
      <w:numPr>
        <w:numId w:val="34"/>
      </w:numPr>
    </w:pPr>
  </w:style>
  <w:style w:type="numbering" w:customStyle="1" w:styleId="List21411">
    <w:name w:val="List 21411"/>
    <w:basedOn w:val="NoList"/>
    <w:rsid w:val="00EA27A7"/>
    <w:pPr>
      <w:numPr>
        <w:numId w:val="35"/>
      </w:numPr>
    </w:pPr>
  </w:style>
  <w:style w:type="numbering" w:customStyle="1" w:styleId="ImportedStyle42311">
    <w:name w:val="Imported Style 42311"/>
    <w:rsid w:val="00EA27A7"/>
    <w:pPr>
      <w:numPr>
        <w:numId w:val="18"/>
      </w:numPr>
    </w:pPr>
  </w:style>
  <w:style w:type="numbering" w:customStyle="1" w:styleId="List01311">
    <w:name w:val="List 01311"/>
    <w:basedOn w:val="NoList"/>
    <w:rsid w:val="00EA27A7"/>
    <w:pPr>
      <w:numPr>
        <w:numId w:val="2"/>
      </w:numPr>
    </w:pPr>
  </w:style>
  <w:style w:type="numbering" w:customStyle="1" w:styleId="ImportedStyle1611">
    <w:name w:val="Imported Style 1611"/>
    <w:rsid w:val="00EA27A7"/>
    <w:pPr>
      <w:numPr>
        <w:numId w:val="3"/>
      </w:numPr>
    </w:pPr>
  </w:style>
  <w:style w:type="numbering" w:customStyle="1" w:styleId="List0511">
    <w:name w:val="List 0511"/>
    <w:basedOn w:val="NoList"/>
    <w:rsid w:val="00EA27A7"/>
    <w:pPr>
      <w:numPr>
        <w:numId w:val="46"/>
      </w:numPr>
    </w:pPr>
  </w:style>
  <w:style w:type="numbering" w:customStyle="1" w:styleId="List21511">
    <w:name w:val="List 21511"/>
    <w:basedOn w:val="NoList"/>
    <w:rsid w:val="00EA27A7"/>
    <w:pPr>
      <w:numPr>
        <w:numId w:val="28"/>
      </w:numPr>
    </w:pPr>
  </w:style>
  <w:style w:type="numbering" w:customStyle="1" w:styleId="ImportierterStil111">
    <w:name w:val="Importierter Stil: 111"/>
    <w:rsid w:val="00EA27A7"/>
    <w:pPr>
      <w:numPr>
        <w:numId w:val="47"/>
      </w:numPr>
    </w:pPr>
  </w:style>
  <w:style w:type="numbering" w:customStyle="1" w:styleId="111111711">
    <w:name w:val="1 / 1.1 / 1.1.1711"/>
    <w:basedOn w:val="NoList"/>
    <w:next w:val="NoList"/>
    <w:rsid w:val="00EA27A7"/>
    <w:pPr>
      <w:numPr>
        <w:numId w:val="32"/>
      </w:numPr>
    </w:pPr>
  </w:style>
  <w:style w:type="numbering" w:customStyle="1" w:styleId="ImportedStyle481">
    <w:name w:val="Imported Style 481"/>
    <w:rsid w:val="00EA27A7"/>
    <w:pPr>
      <w:numPr>
        <w:numId w:val="19"/>
      </w:numPr>
    </w:pPr>
  </w:style>
  <w:style w:type="numbering" w:customStyle="1" w:styleId="ImportedStyle581">
    <w:name w:val="Imported Style 581"/>
    <w:rsid w:val="00EA27A7"/>
    <w:pPr>
      <w:numPr>
        <w:numId w:val="20"/>
      </w:numPr>
    </w:pPr>
  </w:style>
  <w:style w:type="numbering" w:customStyle="1" w:styleId="ImportedStyle181">
    <w:name w:val="Imported Style 181"/>
    <w:rsid w:val="00EA27A7"/>
    <w:pPr>
      <w:numPr>
        <w:numId w:val="21"/>
      </w:numPr>
    </w:pPr>
  </w:style>
  <w:style w:type="numbering" w:customStyle="1" w:styleId="ArticleSection81">
    <w:name w:val="Article / Section81"/>
    <w:basedOn w:val="NoList"/>
    <w:next w:val="NoList"/>
    <w:rsid w:val="00EA27A7"/>
    <w:pPr>
      <w:numPr>
        <w:numId w:val="24"/>
      </w:numPr>
    </w:pPr>
  </w:style>
  <w:style w:type="numbering" w:customStyle="1" w:styleId="1ai81">
    <w:name w:val="1 / a / i81"/>
    <w:basedOn w:val="NoList"/>
    <w:next w:val="NoList"/>
    <w:rsid w:val="00EA27A7"/>
    <w:pPr>
      <w:numPr>
        <w:numId w:val="23"/>
      </w:numPr>
    </w:pPr>
  </w:style>
  <w:style w:type="numbering" w:customStyle="1" w:styleId="List071">
    <w:name w:val="List 071"/>
    <w:basedOn w:val="NoList"/>
    <w:rsid w:val="00EA27A7"/>
    <w:pPr>
      <w:numPr>
        <w:numId w:val="25"/>
      </w:numPr>
    </w:pPr>
  </w:style>
  <w:style w:type="numbering" w:customStyle="1" w:styleId="List171">
    <w:name w:val="List 171"/>
    <w:basedOn w:val="NoList"/>
    <w:rsid w:val="00EA27A7"/>
    <w:pPr>
      <w:numPr>
        <w:numId w:val="26"/>
      </w:numPr>
    </w:pPr>
  </w:style>
  <w:style w:type="numbering" w:customStyle="1" w:styleId="List2171">
    <w:name w:val="List 2171"/>
    <w:basedOn w:val="NoList"/>
    <w:rsid w:val="00EA27A7"/>
    <w:pPr>
      <w:numPr>
        <w:numId w:val="27"/>
      </w:numPr>
    </w:pPr>
  </w:style>
  <w:style w:type="numbering" w:customStyle="1" w:styleId="111111621">
    <w:name w:val="1 / 1.1 / 1.1.1621"/>
    <w:basedOn w:val="NoList"/>
    <w:next w:val="NoList"/>
    <w:rsid w:val="00EA27A7"/>
    <w:pPr>
      <w:numPr>
        <w:numId w:val="22"/>
      </w:numPr>
    </w:pPr>
  </w:style>
  <w:style w:type="table" w:customStyle="1" w:styleId="TableGrid18">
    <w:name w:val="Table Grid18"/>
    <w:basedOn w:val="TableNormal"/>
    <w:next w:val="TableGrid"/>
    <w:uiPriority w:val="3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uiPriority w:val="39"/>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EA27A7"/>
    <w:pPr>
      <w:spacing w:after="0" w:line="240" w:lineRule="auto"/>
      <w:ind w:left="220" w:hanging="220"/>
    </w:pPr>
  </w:style>
  <w:style w:type="paragraph" w:styleId="Index2">
    <w:name w:val="index 2"/>
    <w:basedOn w:val="Normal"/>
    <w:next w:val="Normal"/>
    <w:autoRedefine/>
    <w:uiPriority w:val="99"/>
    <w:semiHidden/>
    <w:unhideWhenUsed/>
    <w:rsid w:val="00EA27A7"/>
    <w:pPr>
      <w:spacing w:after="0" w:line="240" w:lineRule="auto"/>
      <w:ind w:left="440" w:hanging="220"/>
    </w:pPr>
  </w:style>
  <w:style w:type="paragraph" w:styleId="Index3">
    <w:name w:val="index 3"/>
    <w:basedOn w:val="Normal"/>
    <w:next w:val="Normal"/>
    <w:autoRedefine/>
    <w:uiPriority w:val="99"/>
    <w:semiHidden/>
    <w:unhideWhenUsed/>
    <w:rsid w:val="00EA27A7"/>
    <w:pPr>
      <w:spacing w:after="0" w:line="240" w:lineRule="auto"/>
      <w:ind w:left="660" w:hanging="220"/>
    </w:pPr>
  </w:style>
  <w:style w:type="paragraph" w:styleId="Index4">
    <w:name w:val="index 4"/>
    <w:basedOn w:val="Normal"/>
    <w:next w:val="Normal"/>
    <w:autoRedefine/>
    <w:uiPriority w:val="99"/>
    <w:semiHidden/>
    <w:unhideWhenUsed/>
    <w:rsid w:val="00EA27A7"/>
    <w:pPr>
      <w:spacing w:after="0" w:line="240" w:lineRule="auto"/>
      <w:ind w:left="880" w:hanging="220"/>
    </w:pPr>
  </w:style>
  <w:style w:type="paragraph" w:styleId="Index5">
    <w:name w:val="index 5"/>
    <w:basedOn w:val="Normal"/>
    <w:next w:val="Normal"/>
    <w:autoRedefine/>
    <w:uiPriority w:val="99"/>
    <w:semiHidden/>
    <w:unhideWhenUsed/>
    <w:rsid w:val="00EA27A7"/>
    <w:pPr>
      <w:spacing w:after="0" w:line="240" w:lineRule="auto"/>
      <w:ind w:left="1100" w:hanging="220"/>
    </w:pPr>
  </w:style>
  <w:style w:type="paragraph" w:styleId="Index6">
    <w:name w:val="index 6"/>
    <w:basedOn w:val="Normal"/>
    <w:next w:val="Normal"/>
    <w:autoRedefine/>
    <w:uiPriority w:val="99"/>
    <w:semiHidden/>
    <w:unhideWhenUsed/>
    <w:rsid w:val="00EA27A7"/>
    <w:pPr>
      <w:spacing w:after="0" w:line="240" w:lineRule="auto"/>
      <w:ind w:left="1320" w:hanging="220"/>
    </w:pPr>
  </w:style>
  <w:style w:type="paragraph" w:styleId="Index7">
    <w:name w:val="index 7"/>
    <w:basedOn w:val="Normal"/>
    <w:next w:val="Normal"/>
    <w:autoRedefine/>
    <w:uiPriority w:val="99"/>
    <w:semiHidden/>
    <w:unhideWhenUsed/>
    <w:rsid w:val="00EA27A7"/>
    <w:pPr>
      <w:spacing w:after="0" w:line="240" w:lineRule="auto"/>
      <w:ind w:left="1540" w:hanging="220"/>
    </w:pPr>
  </w:style>
  <w:style w:type="paragraph" w:styleId="Index8">
    <w:name w:val="index 8"/>
    <w:basedOn w:val="Normal"/>
    <w:next w:val="Normal"/>
    <w:autoRedefine/>
    <w:uiPriority w:val="99"/>
    <w:semiHidden/>
    <w:unhideWhenUsed/>
    <w:rsid w:val="00EA27A7"/>
    <w:pPr>
      <w:spacing w:after="0" w:line="240" w:lineRule="auto"/>
      <w:ind w:left="1760" w:hanging="220"/>
    </w:pPr>
  </w:style>
  <w:style w:type="paragraph" w:styleId="Index9">
    <w:name w:val="index 9"/>
    <w:basedOn w:val="Normal"/>
    <w:next w:val="Normal"/>
    <w:autoRedefine/>
    <w:uiPriority w:val="99"/>
    <w:semiHidden/>
    <w:unhideWhenUsed/>
    <w:rsid w:val="00EA27A7"/>
    <w:pPr>
      <w:spacing w:after="0" w:line="240" w:lineRule="auto"/>
      <w:ind w:left="1980" w:hanging="220"/>
    </w:pPr>
  </w:style>
  <w:style w:type="paragraph" w:styleId="ListNumber">
    <w:name w:val="List Number"/>
    <w:basedOn w:val="Normal"/>
    <w:uiPriority w:val="99"/>
    <w:semiHidden/>
    <w:unhideWhenUsed/>
    <w:rsid w:val="00EA27A7"/>
    <w:pPr>
      <w:numPr>
        <w:numId w:val="49"/>
      </w:numPr>
      <w:contextualSpacing/>
    </w:pPr>
  </w:style>
  <w:style w:type="paragraph" w:styleId="TableofFigures">
    <w:name w:val="table of figures"/>
    <w:basedOn w:val="Normal"/>
    <w:next w:val="Normal"/>
    <w:uiPriority w:val="99"/>
    <w:semiHidden/>
    <w:unhideWhenUsed/>
    <w:rsid w:val="00EA27A7"/>
    <w:pPr>
      <w:spacing w:after="0"/>
    </w:pPr>
  </w:style>
  <w:style w:type="paragraph" w:styleId="TableofAuthorities">
    <w:name w:val="table of authorities"/>
    <w:basedOn w:val="Normal"/>
    <w:next w:val="Normal"/>
    <w:uiPriority w:val="99"/>
    <w:semiHidden/>
    <w:unhideWhenUsed/>
    <w:rsid w:val="00EA27A7"/>
    <w:pPr>
      <w:spacing w:after="0"/>
      <w:ind w:left="220" w:hanging="220"/>
    </w:pPr>
  </w:style>
  <w:style w:type="paragraph" w:styleId="MacroText">
    <w:name w:val="macro"/>
    <w:link w:val="MacroTextChar"/>
    <w:uiPriority w:val="99"/>
    <w:semiHidden/>
    <w:unhideWhenUsed/>
    <w:rsid w:val="00EA27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EA27A7"/>
    <w:rPr>
      <w:rFonts w:ascii="Consolas" w:hAnsi="Consolas"/>
      <w:sz w:val="20"/>
      <w:szCs w:val="20"/>
      <w:lang w:val="en-CA"/>
    </w:rPr>
  </w:style>
  <w:style w:type="paragraph" w:styleId="IndexHeading">
    <w:name w:val="index heading"/>
    <w:basedOn w:val="Normal"/>
    <w:next w:val="Index1"/>
    <w:uiPriority w:val="99"/>
    <w:semiHidden/>
    <w:unhideWhenUsed/>
    <w:rsid w:val="00EA27A7"/>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EA27A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e.int/en/what-we-offer/expertise-network/reference-laborato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cbi.nlm.nih.gov/pmc/articles/PMC3356760/" TargetMode="External"/><Relationship Id="rId10" Type="http://schemas.openxmlformats.org/officeDocument/2006/relationships/hyperlink" Target="https://wahis.oie.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0E4E0-4EA6-4CB3-8142-6B5D7673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C6C1D-54FF-407E-9847-FD014DBC0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EEB9B-23C9-4C9C-86F7-662C0C5A3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16</Pages>
  <Words>6395</Words>
  <Characters>36457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Aquatic Manual chapter 2.2.3. INFECTION WITH HEPATOBACTER PENAEI</vt:lpstr>
    </vt:vector>
  </TitlesOfParts>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inection with hepatobacter penaei</dc:title>
  <dc:subject/>
  <dc:creator>Egrie, Paul G - APHIS</dc:creator>
  <cp:keywords/>
  <dc:description/>
  <cp:lastModifiedBy>Duncan, Britteny R - APHIS</cp:lastModifiedBy>
  <cp:revision>3</cp:revision>
  <dcterms:created xsi:type="dcterms:W3CDTF">2022-06-25T20:13:00Z</dcterms:created>
  <dcterms:modified xsi:type="dcterms:W3CDTF">2022-07-21T16:01:00Z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