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DB32" w14:textId="77777777" w:rsidR="00987975" w:rsidRPr="00987975" w:rsidRDefault="00987975" w:rsidP="00987975">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987975">
        <w:rPr>
          <w:rFonts w:ascii="Ottawa" w:eastAsia="Times New Roman" w:hAnsi="Ottawa" w:cs="Arial"/>
          <w:bCs/>
          <w:iCs/>
          <w:caps/>
          <w:spacing w:val="40"/>
          <w:sz w:val="24"/>
          <w:szCs w:val="24"/>
          <w:lang w:val="en-IE" w:bidi="en-US"/>
        </w:rPr>
        <w:t>CHAPTER 2.3.7.</w:t>
      </w:r>
      <w:bookmarkStart w:id="0" w:name="A12"/>
      <w:bookmarkEnd w:id="0"/>
      <w:r w:rsidRPr="00987975">
        <w:rPr>
          <w:rFonts w:ascii="Ottawa" w:eastAsia="Times New Roman" w:hAnsi="Ottawa" w:cs="Arial"/>
          <w:bCs/>
          <w:iCs/>
          <w:caps/>
          <w:spacing w:val="40"/>
          <w:sz w:val="24"/>
          <w:szCs w:val="24"/>
          <w:lang w:val="en-IE" w:bidi="en-US"/>
        </w:rPr>
        <w:br/>
      </w:r>
      <w:r w:rsidRPr="00987975">
        <w:rPr>
          <w:rFonts w:ascii="Ottawa" w:eastAsia="Times New Roman" w:hAnsi="Ottawa" w:cs="Arial"/>
          <w:bCs/>
          <w:iCs/>
          <w:caps/>
          <w:spacing w:val="40"/>
          <w:sz w:val="24"/>
          <w:szCs w:val="24"/>
          <w:lang w:val="en-IE" w:bidi="en-US"/>
        </w:rPr>
        <w:br/>
      </w:r>
      <w:r w:rsidRPr="00987975">
        <w:rPr>
          <w:rFonts w:ascii="Ottawa" w:eastAsia="Times New Roman" w:hAnsi="Ottawa" w:cs="Arial"/>
          <w:b/>
          <w:bCs/>
          <w:iCs/>
          <w:caps/>
          <w:spacing w:val="40"/>
          <w:sz w:val="32"/>
          <w:szCs w:val="32"/>
          <w:lang w:val="en-IE" w:bidi="en-US"/>
        </w:rPr>
        <w:t xml:space="preserve">infection with </w:t>
      </w:r>
      <w:r w:rsidRPr="00987975">
        <w:rPr>
          <w:rFonts w:ascii="Ottawa" w:eastAsia="Times New Roman" w:hAnsi="Ottawa" w:cs="Times New Roman" w:hint="eastAsia"/>
          <w:b/>
          <w:bCs/>
          <w:iCs/>
          <w:caps/>
          <w:spacing w:val="40"/>
          <w:sz w:val="32"/>
          <w:szCs w:val="32"/>
          <w:lang w:val="en-IE" w:eastAsia="ja-JP" w:bidi="en-US"/>
        </w:rPr>
        <w:t>RED sea bream iridovir</w:t>
      </w:r>
      <w:r w:rsidRPr="00987975">
        <w:rPr>
          <w:rFonts w:ascii="Ottawa" w:eastAsia="Times New Roman" w:hAnsi="Ottawa" w:cs="Times New Roman"/>
          <w:b/>
          <w:bCs/>
          <w:iCs/>
          <w:caps/>
          <w:spacing w:val="40"/>
          <w:sz w:val="32"/>
          <w:szCs w:val="32"/>
          <w:lang w:val="en-IE" w:eastAsia="ja-JP" w:bidi="en-US"/>
        </w:rPr>
        <w:t>us</w:t>
      </w:r>
    </w:p>
    <w:p w14:paraId="1068FA56" w14:textId="77777777" w:rsidR="00987975" w:rsidRPr="00987975" w:rsidRDefault="00987975" w:rsidP="00987975">
      <w:pPr>
        <w:spacing w:after="240" w:line="240" w:lineRule="auto"/>
        <w:ind w:left="284" w:hanging="284"/>
        <w:jc w:val="both"/>
        <w:rPr>
          <w:rFonts w:ascii="Ottawa" w:eastAsia="MS Mincho" w:hAnsi="Ottawa" w:cs="Times New Roman"/>
          <w:b/>
          <w:szCs w:val="20"/>
          <w:lang w:val="en-GB" w:eastAsia="fr-FR"/>
        </w:rPr>
      </w:pPr>
      <w:r w:rsidRPr="00987975">
        <w:rPr>
          <w:rFonts w:ascii="Ottawa" w:eastAsia="MS Mincho" w:hAnsi="Ottawa" w:cs="Times New Roman"/>
          <w:b/>
          <w:szCs w:val="20"/>
          <w:lang w:val="en-GB" w:eastAsia="fr-FR"/>
        </w:rPr>
        <w:t>1.</w:t>
      </w:r>
      <w:r w:rsidRPr="00987975">
        <w:rPr>
          <w:rFonts w:ascii="Ottawa" w:eastAsia="MS Mincho" w:hAnsi="Ottawa" w:cs="Times New Roman"/>
          <w:b/>
          <w:szCs w:val="20"/>
          <w:lang w:val="en-GB" w:eastAsia="fr-FR"/>
        </w:rPr>
        <w:tab/>
        <w:t>Scope</w:t>
      </w:r>
    </w:p>
    <w:p w14:paraId="265881BF" w14:textId="77777777" w:rsidR="00987975" w:rsidRPr="00987975" w:rsidRDefault="00987975" w:rsidP="00987975">
      <w:pPr>
        <w:spacing w:after="240" w:line="240" w:lineRule="auto"/>
        <w:jc w:val="both"/>
        <w:rPr>
          <w:rFonts w:ascii="Arial" w:eastAsia="Times New Roman" w:hAnsi="Arial" w:cs="Arial"/>
          <w:sz w:val="18"/>
          <w:lang w:val="en-IE" w:bidi="en-US"/>
        </w:rPr>
      </w:pPr>
      <w:r w:rsidRPr="00987975">
        <w:rPr>
          <w:rFonts w:ascii="Arial" w:eastAsia="Times New Roman" w:hAnsi="Arial" w:cs="Times New Roman"/>
          <w:sz w:val="18"/>
          <w:lang w:val="en-IE" w:bidi="en-US"/>
        </w:rPr>
        <w:t xml:space="preserve">Infection with red sea bream iridovirus </w:t>
      </w:r>
      <w:proofErr w:type="gramStart"/>
      <w:r w:rsidRPr="00987975">
        <w:rPr>
          <w:rFonts w:ascii="Arial" w:eastAsia="Times New Roman" w:hAnsi="Arial" w:cs="Times New Roman"/>
          <w:sz w:val="18"/>
          <w:lang w:val="en-IE" w:bidi="en-US"/>
        </w:rPr>
        <w:t>is considered to be</w:t>
      </w:r>
      <w:proofErr w:type="gramEnd"/>
      <w:r w:rsidRPr="00987975">
        <w:rPr>
          <w:rFonts w:ascii="Arial" w:eastAsia="Times New Roman" w:hAnsi="Arial" w:cs="Times New Roman"/>
          <w:sz w:val="18"/>
          <w:lang w:val="en-IE" w:bidi="en-US"/>
        </w:rPr>
        <w:t xml:space="preserve"> infection with the pathogenic agent red sea bream iridovirus (RSIV) of the genus </w:t>
      </w:r>
      <w:proofErr w:type="spellStart"/>
      <w:r w:rsidRPr="00987975">
        <w:rPr>
          <w:rFonts w:ascii="Arial" w:eastAsia="Times New Roman" w:hAnsi="Arial" w:cs="Times New Roman"/>
          <w:i/>
          <w:iCs/>
          <w:sz w:val="18"/>
          <w:lang w:val="en-IE" w:bidi="en-US"/>
        </w:rPr>
        <w:t>Megalocytivirus</w:t>
      </w:r>
      <w:proofErr w:type="spellEnd"/>
      <w:r w:rsidRPr="00987975">
        <w:rPr>
          <w:rFonts w:ascii="Arial" w:eastAsia="Times New Roman" w:hAnsi="Arial" w:cs="Times New Roman"/>
          <w:sz w:val="18"/>
          <w:lang w:val="en-IE" w:bidi="en-US"/>
        </w:rPr>
        <w:t xml:space="preserve">, Family </w:t>
      </w:r>
      <w:proofErr w:type="spellStart"/>
      <w:r w:rsidRPr="00987975">
        <w:rPr>
          <w:rFonts w:ascii="Arial" w:eastAsia="Times New Roman" w:hAnsi="Arial" w:cs="Times New Roman"/>
          <w:i/>
          <w:iCs/>
          <w:sz w:val="18"/>
          <w:lang w:val="en-IE" w:bidi="en-US"/>
        </w:rPr>
        <w:t>Iridoviridae</w:t>
      </w:r>
      <w:proofErr w:type="spellEnd"/>
      <w:r w:rsidRPr="00987975">
        <w:rPr>
          <w:rFonts w:ascii="Arial" w:eastAsia="Times New Roman" w:hAnsi="Arial" w:cs="Times New Roman"/>
          <w:sz w:val="18"/>
          <w:lang w:val="en-IE" w:bidi="en-US"/>
        </w:rPr>
        <w:t xml:space="preserve">. </w:t>
      </w:r>
    </w:p>
    <w:p w14:paraId="2C764153" w14:textId="77777777" w:rsidR="00987975" w:rsidRPr="00987975" w:rsidRDefault="00987975" w:rsidP="00987975">
      <w:pPr>
        <w:spacing w:after="240" w:line="240" w:lineRule="auto"/>
        <w:ind w:left="284" w:hanging="284"/>
        <w:jc w:val="both"/>
        <w:rPr>
          <w:rFonts w:ascii="Ottawa" w:eastAsia="MS Mincho" w:hAnsi="Ottawa" w:cs="Times New Roman"/>
          <w:b/>
          <w:szCs w:val="20"/>
          <w:lang w:val="en-GB" w:eastAsia="fr-FR"/>
        </w:rPr>
      </w:pPr>
      <w:r w:rsidRPr="00987975">
        <w:rPr>
          <w:rFonts w:ascii="Ottawa" w:eastAsia="MS Mincho" w:hAnsi="Ottawa" w:cs="Times New Roman"/>
          <w:b/>
          <w:szCs w:val="20"/>
          <w:lang w:val="en-GB" w:eastAsia="fr-FR"/>
        </w:rPr>
        <w:t>2.</w:t>
      </w:r>
      <w:r w:rsidRPr="00987975">
        <w:rPr>
          <w:rFonts w:ascii="Ottawa" w:eastAsia="MS Mincho" w:hAnsi="Ottawa" w:cs="Times New Roman"/>
          <w:b/>
          <w:szCs w:val="20"/>
          <w:lang w:val="en-GB" w:eastAsia="fr-FR"/>
        </w:rPr>
        <w:tab/>
        <w:t>Disease information</w:t>
      </w:r>
    </w:p>
    <w:p w14:paraId="4FB4C4D3" w14:textId="77777777" w:rsidR="00987975" w:rsidRPr="00987975" w:rsidRDefault="00987975" w:rsidP="00987975">
      <w:pPr>
        <w:tabs>
          <w:tab w:val="left" w:pos="1418"/>
        </w:tabs>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2.1.</w:t>
      </w:r>
      <w:r w:rsidRPr="00987975">
        <w:rPr>
          <w:rFonts w:ascii="Ottawa" w:eastAsia="MS Mincho" w:hAnsi="Ottawa" w:cs="Times New Roman"/>
          <w:b/>
          <w:sz w:val="21"/>
          <w:szCs w:val="20"/>
          <w:lang w:val="da-DK" w:eastAsia="da-DK"/>
        </w:rPr>
        <w:tab/>
        <w:t>Agent factors</w:t>
      </w:r>
    </w:p>
    <w:p w14:paraId="64EFAAEA"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2.1.1.</w:t>
      </w:r>
      <w:r w:rsidRPr="00987975">
        <w:rPr>
          <w:rFonts w:ascii="Ottawa" w:eastAsia="Times New Roman" w:hAnsi="Ottawa" w:cs="Times New Roman"/>
          <w:b/>
          <w:bCs/>
          <w:sz w:val="19"/>
          <w:lang w:val="en-IE" w:eastAsia="fr-FR"/>
        </w:rPr>
        <w:tab/>
        <w:t>Aetiological agent</w:t>
      </w:r>
    </w:p>
    <w:p w14:paraId="597CD229" w14:textId="77777777" w:rsidR="00987975" w:rsidRPr="00987975" w:rsidRDefault="00987975" w:rsidP="00987975">
      <w:pPr>
        <w:spacing w:after="240" w:line="240" w:lineRule="auto"/>
        <w:ind w:left="851"/>
        <w:jc w:val="both"/>
        <w:rPr>
          <w:rFonts w:ascii="Arial" w:hAnsi="Arial" w:cs="Times New Roman"/>
          <w:bCs/>
          <w:sz w:val="18"/>
          <w:lang w:val="en-IE" w:eastAsia="zh-CN"/>
        </w:rPr>
      </w:pPr>
      <w:r w:rsidRPr="00987975">
        <w:rPr>
          <w:rFonts w:ascii="Arial" w:eastAsia="Times New Roman" w:hAnsi="Arial" w:cs="Times New Roman"/>
          <w:bCs/>
          <w:sz w:val="18"/>
          <w:lang w:val="en-IE"/>
        </w:rPr>
        <w:t xml:space="preserve">The </w:t>
      </w:r>
      <w:r w:rsidRPr="00987975">
        <w:rPr>
          <w:rFonts w:ascii="Arial" w:hAnsi="Arial" w:cs="Times New Roman" w:hint="eastAsia"/>
          <w:bCs/>
          <w:sz w:val="18"/>
          <w:lang w:val="en-IE" w:eastAsia="zh-CN"/>
        </w:rPr>
        <w:t>pathogen is</w:t>
      </w:r>
      <w:r w:rsidRPr="00987975">
        <w:rPr>
          <w:rFonts w:ascii="Arial" w:eastAsia="Times New Roman" w:hAnsi="Arial" w:cs="Times New Roman"/>
          <w:bCs/>
          <w:sz w:val="18"/>
          <w:lang w:val="en-IE"/>
        </w:rPr>
        <w:t xml:space="preserve"> </w:t>
      </w:r>
      <w:r w:rsidRPr="00987975">
        <w:rPr>
          <w:rFonts w:ascii="Arial" w:eastAsia="Times New Roman" w:hAnsi="Arial" w:cs="Times New Roman" w:hint="eastAsia"/>
          <w:bCs/>
          <w:sz w:val="18"/>
          <w:lang w:val="en-IE"/>
        </w:rPr>
        <w:t xml:space="preserve">an icosahedral virion </w:t>
      </w:r>
      <w:r w:rsidRPr="00987975">
        <w:rPr>
          <w:rFonts w:ascii="Arial" w:eastAsia="Times New Roman" w:hAnsi="Arial" w:cs="Times New Roman"/>
          <w:bCs/>
          <w:sz w:val="18"/>
          <w:lang w:val="en-IE"/>
        </w:rPr>
        <w:t xml:space="preserve">140−200 nm </w:t>
      </w:r>
      <w:r w:rsidRPr="00987975">
        <w:rPr>
          <w:rFonts w:ascii="Arial" w:eastAsia="Times New Roman" w:hAnsi="Arial" w:cs="Times New Roman" w:hint="eastAsia"/>
          <w:bCs/>
          <w:sz w:val="18"/>
          <w:lang w:val="en-IE"/>
        </w:rPr>
        <w:t xml:space="preserve">in </w:t>
      </w:r>
      <w:r w:rsidRPr="00987975">
        <w:rPr>
          <w:rFonts w:ascii="Arial" w:eastAsia="Times New Roman" w:hAnsi="Arial" w:cs="Times New Roman"/>
          <w:bCs/>
          <w:sz w:val="18"/>
          <w:lang w:val="en-IE"/>
        </w:rPr>
        <w:t>diameter</w:t>
      </w:r>
      <w:r w:rsidRPr="00987975">
        <w:rPr>
          <w:rFonts w:ascii="Arial" w:hAnsi="Arial" w:cs="Times New Roman" w:hint="eastAsia"/>
          <w:bCs/>
          <w:sz w:val="18"/>
          <w:lang w:val="en-IE" w:eastAsia="zh-CN"/>
        </w:rPr>
        <w:t xml:space="preserve"> </w:t>
      </w:r>
      <w:r w:rsidRPr="00987975">
        <w:rPr>
          <w:rFonts w:ascii="Arial" w:eastAsia="Times New Roman" w:hAnsi="Arial" w:cs="Times New Roman" w:hint="eastAsia"/>
          <w:bCs/>
          <w:sz w:val="18"/>
          <w:lang w:val="en-IE"/>
        </w:rPr>
        <w:t>consist</w:t>
      </w:r>
      <w:r w:rsidRPr="00987975">
        <w:rPr>
          <w:rFonts w:ascii="Arial" w:eastAsia="Times New Roman" w:hAnsi="Arial" w:cs="Times New Roman"/>
          <w:bCs/>
          <w:sz w:val="18"/>
          <w:lang w:val="en-IE"/>
        </w:rPr>
        <w:t>ing</w:t>
      </w:r>
      <w:r w:rsidRPr="00987975">
        <w:rPr>
          <w:rFonts w:ascii="Arial" w:eastAsia="Times New Roman" w:hAnsi="Arial" w:cs="Times New Roman" w:hint="eastAsia"/>
          <w:bCs/>
          <w:sz w:val="18"/>
          <w:lang w:val="en-IE"/>
        </w:rPr>
        <w:t xml:space="preserve"> of a central electron-dense core (120 nm) and an electron translucent zone (Inou</w:t>
      </w:r>
      <w:r w:rsidRPr="00987975">
        <w:rPr>
          <w:rFonts w:ascii="Arial" w:eastAsia="Times New Roman" w:hAnsi="Arial" w:cs="Times New Roman"/>
          <w:bCs/>
          <w:sz w:val="18"/>
          <w:lang w:val="en-IE"/>
        </w:rPr>
        <w:t>y</w:t>
      </w:r>
      <w:r w:rsidRPr="00987975">
        <w:rPr>
          <w:rFonts w:ascii="Arial" w:eastAsia="Times New Roman" w:hAnsi="Arial" w:cs="Times New Roman" w:hint="eastAsia"/>
          <w:bCs/>
          <w:sz w:val="18"/>
          <w:lang w:val="en-IE"/>
        </w:rPr>
        <w:t xml:space="preserve">e </w:t>
      </w:r>
      <w:r w:rsidRPr="00987975">
        <w:rPr>
          <w:rFonts w:ascii="Arial" w:eastAsia="Times New Roman" w:hAnsi="Arial" w:cs="Times New Roman" w:hint="eastAsia"/>
          <w:bCs/>
          <w:i/>
          <w:iCs/>
          <w:sz w:val="18"/>
          <w:lang w:val="en-IE"/>
        </w:rPr>
        <w:t>et al.,</w:t>
      </w:r>
      <w:r w:rsidRPr="00987975">
        <w:rPr>
          <w:rFonts w:ascii="Arial" w:eastAsia="Times New Roman" w:hAnsi="Arial" w:cs="Times New Roman" w:hint="eastAsia"/>
          <w:bCs/>
          <w:sz w:val="18"/>
          <w:lang w:val="en-IE"/>
        </w:rPr>
        <w:t xml:space="preserve"> 1992</w:t>
      </w:r>
      <w:r w:rsidRPr="00987975">
        <w:rPr>
          <w:rFonts w:ascii="Arial" w:hAnsi="Arial" w:cs="Times New Roman" w:hint="eastAsia"/>
          <w:bCs/>
          <w:sz w:val="18"/>
          <w:lang w:val="en-IE" w:eastAsia="zh-CN"/>
        </w:rPr>
        <w:t xml:space="preserve">) with </w:t>
      </w:r>
      <w:r w:rsidRPr="00987975">
        <w:rPr>
          <w:rFonts w:ascii="Arial" w:eastAsia="Times New Roman" w:hAnsi="Arial" w:cs="Times New Roman"/>
          <w:bCs/>
          <w:sz w:val="18"/>
          <w:lang w:val="en-IE"/>
        </w:rPr>
        <w:t xml:space="preserve">a double-stranded DNA genome </w:t>
      </w:r>
      <w:r w:rsidRPr="00987975">
        <w:rPr>
          <w:rFonts w:ascii="Arial" w:eastAsia="Times New Roman" w:hAnsi="Arial" w:cs="Times New Roman"/>
          <w:bCs/>
          <w:sz w:val="18"/>
          <w:u w:val="double"/>
          <w:lang w:val="en-IE"/>
        </w:rPr>
        <w:t>of</w:t>
      </w:r>
      <w:r w:rsidRPr="00987975">
        <w:rPr>
          <w:rFonts w:ascii="Arial" w:eastAsia="Times New Roman" w:hAnsi="Arial" w:cs="Times New Roman"/>
          <w:bCs/>
          <w:sz w:val="18"/>
          <w:lang w:val="en-IE"/>
        </w:rPr>
        <w:t xml:space="preserve"> approx</w:t>
      </w:r>
      <w:r w:rsidRPr="00987975">
        <w:rPr>
          <w:rFonts w:ascii="Arial" w:eastAsia="Times New Roman" w:hAnsi="Arial" w:cs="Times New Roman"/>
          <w:bCs/>
          <w:sz w:val="18"/>
          <w:u w:val="double"/>
          <w:lang w:val="en-IE"/>
        </w:rPr>
        <w:t>imately</w:t>
      </w:r>
      <w:r w:rsidRPr="00987975">
        <w:rPr>
          <w:rFonts w:ascii="Arial" w:eastAsia="Times New Roman" w:hAnsi="Arial" w:cs="Times New Roman"/>
          <w:bCs/>
          <w:sz w:val="18"/>
          <w:lang w:val="en-IE"/>
        </w:rPr>
        <w:t xml:space="preserve"> 110 </w:t>
      </w:r>
      <w:proofErr w:type="spellStart"/>
      <w:r w:rsidRPr="00987975">
        <w:rPr>
          <w:rFonts w:ascii="Arial" w:eastAsia="Times New Roman" w:hAnsi="Arial" w:cs="Times New Roman"/>
          <w:bCs/>
          <w:sz w:val="18"/>
          <w:lang w:val="en-IE"/>
        </w:rPr>
        <w:t>kbp</w:t>
      </w:r>
      <w:proofErr w:type="spellEnd"/>
      <w:r w:rsidRPr="00987975">
        <w:rPr>
          <w:rFonts w:ascii="Arial" w:eastAsia="Times New Roman" w:hAnsi="Arial" w:cs="Times New Roman"/>
          <w:bCs/>
          <w:sz w:val="18"/>
          <w:lang w:val="en-IE"/>
        </w:rPr>
        <w:t xml:space="preserve"> </w:t>
      </w:r>
      <w:r w:rsidRPr="00987975">
        <w:rPr>
          <w:rFonts w:ascii="Arial" w:eastAsia="Times New Roman" w:hAnsi="Arial" w:cs="Times New Roman"/>
          <w:bCs/>
          <w:strike/>
          <w:sz w:val="18"/>
          <w:lang w:val="en-IE"/>
        </w:rPr>
        <w:t>in length</w:t>
      </w:r>
      <w:r w:rsidRPr="00987975">
        <w:rPr>
          <w:rFonts w:ascii="Arial" w:hAnsi="Arial" w:cs="Times New Roman" w:hint="eastAsia"/>
          <w:bCs/>
          <w:strike/>
          <w:sz w:val="18"/>
          <w:lang w:val="en-IE" w:eastAsia="zh-CN"/>
        </w:rPr>
        <w:t xml:space="preserve"> </w:t>
      </w:r>
      <w:r w:rsidRPr="00987975">
        <w:rPr>
          <w:rFonts w:ascii="Arial" w:hAnsi="Arial" w:cs="Times New Roman" w:hint="eastAsia"/>
          <w:bCs/>
          <w:sz w:val="18"/>
          <w:lang w:val="en-IE" w:eastAsia="zh-CN"/>
        </w:rPr>
        <w:t>(</w:t>
      </w:r>
      <w:proofErr w:type="spellStart"/>
      <w:r w:rsidRPr="00987975">
        <w:rPr>
          <w:rFonts w:ascii="Arial" w:eastAsia="Times New Roman" w:hAnsi="Arial" w:cs="Times New Roman"/>
          <w:bCs/>
          <w:sz w:val="18"/>
          <w:lang w:val="en-IE" w:eastAsia="zh-CN"/>
        </w:rPr>
        <w:t>Kawato</w:t>
      </w:r>
      <w:proofErr w:type="spellEnd"/>
      <w:r w:rsidRPr="00987975">
        <w:rPr>
          <w:rFonts w:ascii="Arial" w:eastAsia="Times New Roman" w:hAnsi="Arial" w:cs="Times New Roman"/>
          <w:bCs/>
          <w:sz w:val="18"/>
          <w:lang w:val="en-IE" w:eastAsia="zh-CN"/>
        </w:rPr>
        <w:t xml:space="preserve"> </w:t>
      </w:r>
      <w:r w:rsidRPr="00987975">
        <w:rPr>
          <w:rFonts w:ascii="Arial" w:eastAsia="Times New Roman" w:hAnsi="Arial" w:cs="Times New Roman"/>
          <w:bCs/>
          <w:i/>
          <w:iCs/>
          <w:sz w:val="18"/>
          <w:lang w:val="en-IE" w:eastAsia="zh-CN"/>
        </w:rPr>
        <w:t>et al.,</w:t>
      </w:r>
      <w:r w:rsidRPr="00987975">
        <w:rPr>
          <w:rFonts w:ascii="Arial" w:eastAsia="Times New Roman" w:hAnsi="Arial" w:cs="Times New Roman"/>
          <w:bCs/>
          <w:sz w:val="18"/>
          <w:lang w:val="en-IE" w:eastAsia="zh-CN"/>
        </w:rPr>
        <w:t xml:space="preserve"> 2017a</w:t>
      </w:r>
      <w:r w:rsidRPr="00987975">
        <w:rPr>
          <w:rFonts w:ascii="Arial" w:hAnsi="Arial" w:cs="Times New Roman" w:hint="eastAsia"/>
          <w:bCs/>
          <w:sz w:val="18"/>
          <w:lang w:val="en-IE" w:eastAsia="zh-CN"/>
        </w:rPr>
        <w:t>). The viral genome has a G+</w:t>
      </w:r>
      <w:r w:rsidRPr="00987975">
        <w:rPr>
          <w:rFonts w:ascii="Arial" w:hAnsi="Arial" w:cs="Times New Roman"/>
          <w:bCs/>
          <w:sz w:val="18"/>
          <w:u w:val="double"/>
          <w:lang w:val="en-IE" w:eastAsia="zh-CN"/>
        </w:rPr>
        <w:t>C</w:t>
      </w:r>
      <w:r w:rsidRPr="00987975">
        <w:rPr>
          <w:rFonts w:ascii="Arial" w:hAnsi="Arial" w:cs="Times New Roman"/>
          <w:bCs/>
          <w:sz w:val="18"/>
          <w:lang w:val="en-IE" w:eastAsia="zh-CN"/>
        </w:rPr>
        <w:t xml:space="preserve"> </w:t>
      </w:r>
      <w:r w:rsidRPr="00987975">
        <w:rPr>
          <w:rFonts w:ascii="Arial" w:hAnsi="Arial" w:cs="Times New Roman" w:hint="eastAsia"/>
          <w:bCs/>
          <w:strike/>
          <w:sz w:val="18"/>
          <w:lang w:val="en-IE" w:eastAsia="zh-CN"/>
        </w:rPr>
        <w:t xml:space="preserve">V </w:t>
      </w:r>
      <w:r w:rsidRPr="00987975">
        <w:rPr>
          <w:rFonts w:ascii="Arial" w:hAnsi="Arial" w:cs="Times New Roman" w:hint="eastAsia"/>
          <w:bCs/>
          <w:sz w:val="18"/>
          <w:lang w:val="en-IE" w:eastAsia="zh-CN"/>
        </w:rPr>
        <w:t xml:space="preserve">content of </w:t>
      </w:r>
      <w:r w:rsidRPr="00987975">
        <w:rPr>
          <w:rFonts w:ascii="Arial" w:hAnsi="Arial" w:cs="Times New Roman"/>
          <w:bCs/>
          <w:sz w:val="18"/>
          <w:lang w:val="en-IE" w:eastAsia="zh-CN"/>
        </w:rPr>
        <w:t>53–55</w:t>
      </w:r>
      <w:r w:rsidRPr="00987975">
        <w:rPr>
          <w:rFonts w:ascii="Arial" w:hAnsi="Arial" w:cs="Times New Roman" w:hint="eastAsia"/>
          <w:bCs/>
          <w:sz w:val="18"/>
          <w:lang w:val="en-IE" w:eastAsia="zh-CN"/>
        </w:rPr>
        <w:t xml:space="preserve">%, containing about 120 potential open reading frames (ORFs). </w:t>
      </w:r>
    </w:p>
    <w:p w14:paraId="2497521A" w14:textId="77777777" w:rsidR="00987975" w:rsidRPr="00987975" w:rsidRDefault="00987975" w:rsidP="00987975">
      <w:pPr>
        <w:spacing w:after="240" w:line="240" w:lineRule="auto"/>
        <w:ind w:left="851"/>
        <w:jc w:val="both"/>
        <w:rPr>
          <w:rFonts w:ascii="Arial" w:hAnsi="Arial" w:cs="Times New Roman"/>
          <w:bCs/>
          <w:sz w:val="18"/>
          <w:lang w:val="en-IE" w:eastAsia="zh-CN"/>
        </w:rPr>
      </w:pPr>
      <w:r w:rsidRPr="00987975">
        <w:rPr>
          <w:rFonts w:ascii="Arial" w:hAnsi="Arial" w:cs="Times New Roman" w:hint="eastAsia"/>
          <w:bCs/>
          <w:sz w:val="18"/>
          <w:lang w:val="en-IE" w:eastAsia="zh-CN"/>
        </w:rPr>
        <w:t xml:space="preserve">Phylogenetic analyses using major capsid protein (MCP) and ATPase genes shows that the viruses causing the </w:t>
      </w:r>
      <w:r w:rsidRPr="00987975">
        <w:rPr>
          <w:rFonts w:ascii="Arial" w:hAnsi="Arial" w:cs="Times New Roman"/>
          <w:bCs/>
          <w:sz w:val="18"/>
          <w:lang w:val="en-IE" w:eastAsia="zh-CN"/>
        </w:rPr>
        <w:t>similar</w:t>
      </w:r>
      <w:r w:rsidRPr="00987975">
        <w:rPr>
          <w:rFonts w:ascii="Arial" w:hAnsi="Arial" w:cs="Times New Roman" w:hint="eastAsia"/>
          <w:bCs/>
          <w:sz w:val="18"/>
          <w:lang w:val="en-IE" w:eastAsia="zh-CN"/>
        </w:rPr>
        <w:t xml:space="preserve"> clinical signs can be divided into three </w:t>
      </w:r>
      <w:r w:rsidRPr="00987975">
        <w:rPr>
          <w:rFonts w:ascii="Arial" w:eastAsia="Times New Roman" w:hAnsi="Arial" w:cs="Times New Roman" w:hint="eastAsia"/>
          <w:bCs/>
          <w:sz w:val="18"/>
          <w:lang w:val="en-IE"/>
        </w:rPr>
        <w:t xml:space="preserve">different </w:t>
      </w:r>
      <w:r w:rsidRPr="00987975">
        <w:rPr>
          <w:rFonts w:ascii="Arial" w:eastAsia="Times New Roman" w:hAnsi="Arial" w:cs="Times New Roman"/>
          <w:bCs/>
          <w:sz w:val="18"/>
          <w:lang w:val="en-IE"/>
        </w:rPr>
        <w:t>genotypes</w:t>
      </w:r>
      <w:r w:rsidRPr="00987975">
        <w:rPr>
          <w:rFonts w:ascii="Arial" w:hAnsi="Arial" w:cs="Times New Roman" w:hint="eastAsia"/>
          <w:bCs/>
          <w:sz w:val="18"/>
          <w:lang w:val="en-IE" w:eastAsia="zh-CN"/>
        </w:rPr>
        <w:t xml:space="preserve">: RSIV, </w:t>
      </w:r>
      <w:r w:rsidRPr="00987975">
        <w:rPr>
          <w:rFonts w:ascii="Arial" w:eastAsia="Times New Roman" w:hAnsi="Arial" w:cs="Times New Roman"/>
          <w:bCs/>
          <w:sz w:val="18"/>
          <w:lang w:val="en-IE"/>
        </w:rPr>
        <w:t xml:space="preserve">infectious </w:t>
      </w:r>
      <w:r w:rsidRPr="00987975">
        <w:rPr>
          <w:rFonts w:ascii="Arial" w:eastAsia="Times New Roman" w:hAnsi="Arial" w:cs="Times New Roman" w:hint="eastAsia"/>
          <w:bCs/>
          <w:sz w:val="18"/>
          <w:lang w:val="en-IE"/>
        </w:rPr>
        <w:t>spleen and kidney necrosis virus (ISKNV)</w:t>
      </w:r>
      <w:r w:rsidRPr="00987975">
        <w:rPr>
          <w:rFonts w:ascii="Arial" w:eastAsia="Times New Roman" w:hAnsi="Arial" w:cs="Times New Roman"/>
          <w:bCs/>
          <w:sz w:val="18"/>
          <w:lang w:val="en-IE"/>
        </w:rPr>
        <w:t xml:space="preserve"> (He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2000; 2001)</w:t>
      </w:r>
      <w:r w:rsidRPr="00987975">
        <w:rPr>
          <w:rFonts w:ascii="Arial" w:hAnsi="Arial" w:cs="Times New Roman" w:hint="eastAsia"/>
          <w:bCs/>
          <w:sz w:val="18"/>
          <w:lang w:val="en-IE" w:eastAsia="zh-CN"/>
        </w:rPr>
        <w:t xml:space="preserve">, and </w:t>
      </w:r>
      <w:r w:rsidRPr="00987975">
        <w:rPr>
          <w:rFonts w:ascii="Arial" w:eastAsia="Times New Roman" w:hAnsi="Arial" w:cs="Times New Roman"/>
          <w:bCs/>
          <w:sz w:val="18"/>
          <w:lang w:val="en-IE"/>
        </w:rPr>
        <w:t>turbot reddish body iridovirus (TRBIV)</w:t>
      </w:r>
      <w:r w:rsidRPr="00987975">
        <w:rPr>
          <w:rFonts w:ascii="Arial" w:hAnsi="Arial" w:cs="Times New Roman" w:hint="eastAsia"/>
          <w:bCs/>
          <w:sz w:val="18"/>
          <w:lang w:val="en-IE" w:eastAsia="zh-CN"/>
        </w:rPr>
        <w:t xml:space="preserve"> genotype </w:t>
      </w:r>
      <w:r w:rsidRPr="00987975">
        <w:rPr>
          <w:rFonts w:ascii="Arial" w:eastAsia="Times New Roman" w:hAnsi="Arial" w:cs="Times New Roman"/>
          <w:bCs/>
          <w:sz w:val="18"/>
          <w:lang w:val="en-IE"/>
        </w:rPr>
        <w:t xml:space="preserve">(Shi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2004; 2010)</w:t>
      </w:r>
      <w:r w:rsidRPr="00987975">
        <w:rPr>
          <w:rFonts w:ascii="Arial" w:eastAsia="Times New Roman" w:hAnsi="Arial" w:cs="Times New Roman" w:hint="eastAsia"/>
          <w:bCs/>
          <w:sz w:val="18"/>
          <w:lang w:val="en-IE"/>
        </w:rPr>
        <w:t>.</w:t>
      </w:r>
      <w:r w:rsidRPr="00987975">
        <w:rPr>
          <w:rFonts w:ascii="Arial" w:hAnsi="Arial" w:cs="Times New Roman" w:hint="eastAsia"/>
          <w:bCs/>
          <w:sz w:val="18"/>
          <w:lang w:val="en-IE" w:eastAsia="zh-CN"/>
        </w:rPr>
        <w:t xml:space="preserve"> </w:t>
      </w:r>
    </w:p>
    <w:p w14:paraId="5C3575CD" w14:textId="77777777" w:rsidR="00987975" w:rsidRPr="00987975" w:rsidRDefault="00987975" w:rsidP="00987975">
      <w:pPr>
        <w:spacing w:after="240" w:line="240" w:lineRule="auto"/>
        <w:ind w:left="851"/>
        <w:jc w:val="both"/>
        <w:rPr>
          <w:rFonts w:ascii="Arial" w:hAnsi="Arial" w:cs="Times New Roman"/>
          <w:bCs/>
          <w:sz w:val="18"/>
          <w:lang w:val="en-IE" w:eastAsia="zh-CN"/>
        </w:rPr>
      </w:pPr>
      <w:r w:rsidRPr="00987975">
        <w:rPr>
          <w:rFonts w:ascii="Arial" w:hAnsi="Arial" w:cs="Times New Roman" w:hint="eastAsia"/>
          <w:bCs/>
          <w:sz w:val="18"/>
          <w:lang w:val="en-IE" w:eastAsia="zh-CN"/>
        </w:rPr>
        <w:t>T</w:t>
      </w:r>
      <w:r w:rsidRPr="00987975">
        <w:rPr>
          <w:rFonts w:ascii="Arial" w:eastAsia="Times New Roman" w:hAnsi="Arial" w:cs="Times New Roman"/>
          <w:bCs/>
          <w:sz w:val="18"/>
          <w:lang w:val="en-IE"/>
        </w:rPr>
        <w:t xml:space="preserve">he aetiological agent of </w:t>
      </w:r>
      <w:r w:rsidRPr="00987975">
        <w:rPr>
          <w:rFonts w:ascii="Arial" w:hAnsi="Arial" w:cs="Times New Roman" w:hint="eastAsia"/>
          <w:bCs/>
          <w:sz w:val="18"/>
          <w:lang w:val="en-IE" w:eastAsia="zh-CN"/>
        </w:rPr>
        <w:t xml:space="preserve">infection with RSIV </w:t>
      </w:r>
      <w:r w:rsidRPr="00987975">
        <w:rPr>
          <w:rFonts w:ascii="Arial" w:eastAsia="Times New Roman" w:hAnsi="Arial" w:cs="Times New Roman"/>
          <w:bCs/>
          <w:sz w:val="18"/>
          <w:lang w:val="en-IE"/>
        </w:rPr>
        <w:t>is</w:t>
      </w:r>
      <w:r w:rsidRPr="00987975">
        <w:rPr>
          <w:rFonts w:ascii="Arial" w:eastAsia="Times New Roman" w:hAnsi="Arial" w:cs="Times New Roman" w:hint="eastAsia"/>
          <w:bCs/>
          <w:sz w:val="18"/>
          <w:lang w:val="en-IE"/>
        </w:rPr>
        <w:t xml:space="preserve"> </w:t>
      </w:r>
      <w:r w:rsidRPr="00987975">
        <w:rPr>
          <w:rFonts w:ascii="Arial" w:eastAsia="Times New Roman" w:hAnsi="Arial" w:cs="Times New Roman"/>
          <w:bCs/>
          <w:sz w:val="18"/>
          <w:lang w:val="en-IE"/>
        </w:rPr>
        <w:t xml:space="preserve">RSIV (Inouye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1992; </w:t>
      </w:r>
      <w:proofErr w:type="spellStart"/>
      <w:r w:rsidRPr="00987975">
        <w:rPr>
          <w:rFonts w:ascii="Arial" w:eastAsia="Times New Roman" w:hAnsi="Arial" w:cs="Times New Roman"/>
          <w:bCs/>
          <w:sz w:val="18"/>
          <w:lang w:val="en-IE"/>
        </w:rPr>
        <w:t>Jeong</w:t>
      </w:r>
      <w:proofErr w:type="spellEnd"/>
      <w:r w:rsidRPr="00987975">
        <w:rPr>
          <w:rFonts w:ascii="Arial" w:eastAsia="Times New Roman" w:hAnsi="Arial" w:cs="Times New Roman"/>
          <w:bCs/>
          <w:sz w:val="18"/>
          <w:lang w:val="en-IE"/>
        </w:rPr>
        <w:t xml:space="preserve">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2003) </w:t>
      </w:r>
      <w:r w:rsidRPr="00987975">
        <w:rPr>
          <w:rFonts w:ascii="Arial" w:eastAsia="Times New Roman" w:hAnsi="Arial" w:cs="Times New Roman" w:hint="eastAsia"/>
          <w:bCs/>
          <w:sz w:val="18"/>
          <w:lang w:val="en-IE"/>
        </w:rPr>
        <w:t>and other strains belong</w:t>
      </w:r>
      <w:r w:rsidRPr="00987975">
        <w:rPr>
          <w:rFonts w:ascii="Arial" w:eastAsia="Times New Roman" w:hAnsi="Arial" w:cs="Times New Roman"/>
          <w:bCs/>
          <w:sz w:val="18"/>
          <w:lang w:val="en-IE"/>
        </w:rPr>
        <w:t>ing</w:t>
      </w:r>
      <w:r w:rsidRPr="00987975">
        <w:rPr>
          <w:rFonts w:ascii="Arial" w:eastAsia="Times New Roman" w:hAnsi="Arial" w:cs="Times New Roman" w:hint="eastAsia"/>
          <w:bCs/>
          <w:sz w:val="18"/>
          <w:lang w:val="en-IE"/>
        </w:rPr>
        <w:t xml:space="preserve"> in the RSIV </w:t>
      </w:r>
      <w:r w:rsidRPr="00987975">
        <w:rPr>
          <w:rFonts w:ascii="Arial" w:eastAsia="Times New Roman" w:hAnsi="Arial" w:cs="Times New Roman"/>
          <w:bCs/>
          <w:sz w:val="18"/>
          <w:lang w:val="en-IE"/>
        </w:rPr>
        <w:t xml:space="preserve">genotype (Go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2016; </w:t>
      </w:r>
      <w:proofErr w:type="spellStart"/>
      <w:r w:rsidRPr="00987975">
        <w:rPr>
          <w:rFonts w:ascii="Arial" w:eastAsia="Times New Roman" w:hAnsi="Arial" w:cs="Times New Roman"/>
          <w:bCs/>
          <w:sz w:val="18"/>
          <w:lang w:val="en-IE"/>
        </w:rPr>
        <w:t>Koda</w:t>
      </w:r>
      <w:proofErr w:type="spellEnd"/>
      <w:r w:rsidRPr="00987975">
        <w:rPr>
          <w:rFonts w:ascii="Arial" w:eastAsia="Times New Roman" w:hAnsi="Arial" w:cs="Times New Roman"/>
          <w:bCs/>
          <w:sz w:val="18"/>
          <w:lang w:val="en-IE"/>
        </w:rPr>
        <w:t xml:space="preserve">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2018; Kurita &amp; Nakajima, 2012). Similar diseases </w:t>
      </w:r>
      <w:r w:rsidRPr="00987975">
        <w:rPr>
          <w:rFonts w:ascii="Arial" w:hAnsi="Arial" w:cs="Times New Roman" w:hint="eastAsia"/>
          <w:bCs/>
          <w:sz w:val="18"/>
          <w:lang w:val="en-IE" w:eastAsia="zh-CN"/>
        </w:rPr>
        <w:t>w</w:t>
      </w:r>
      <w:r w:rsidRPr="00987975">
        <w:rPr>
          <w:rFonts w:ascii="Arial" w:eastAsia="Times New Roman" w:hAnsi="Arial" w:cs="Times New Roman" w:hint="eastAsia"/>
          <w:bCs/>
          <w:sz w:val="18"/>
          <w:lang w:val="en-IE"/>
        </w:rPr>
        <w:t>ith the character</w:t>
      </w:r>
      <w:r w:rsidRPr="00987975">
        <w:rPr>
          <w:rFonts w:ascii="Arial" w:eastAsia="Times New Roman" w:hAnsi="Arial" w:cs="Times New Roman"/>
          <w:bCs/>
          <w:sz w:val="18"/>
          <w:lang w:val="en-IE"/>
        </w:rPr>
        <w:t xml:space="preserve">istic, </w:t>
      </w:r>
      <w:r w:rsidRPr="00987975">
        <w:rPr>
          <w:rFonts w:ascii="Arial" w:eastAsia="Times New Roman" w:hAnsi="Arial" w:cs="Times New Roman" w:hint="eastAsia"/>
          <w:bCs/>
          <w:sz w:val="18"/>
          <w:lang w:val="en-IE"/>
        </w:rPr>
        <w:t>enlarged basophilic cells within infected organs</w:t>
      </w:r>
      <w:r w:rsidRPr="00987975">
        <w:rPr>
          <w:rFonts w:ascii="Arial" w:eastAsia="Times New Roman" w:hAnsi="Arial" w:cs="Times New Roman"/>
          <w:bCs/>
          <w:sz w:val="18"/>
          <w:lang w:val="en-IE"/>
        </w:rPr>
        <w:t xml:space="preserve">, typical of infections with </w:t>
      </w:r>
      <w:proofErr w:type="spellStart"/>
      <w:r w:rsidRPr="00987975">
        <w:rPr>
          <w:rFonts w:ascii="Arial" w:eastAsia="Times New Roman" w:hAnsi="Arial" w:cs="Times New Roman"/>
          <w:bCs/>
          <w:sz w:val="18"/>
          <w:lang w:val="en-IE"/>
        </w:rPr>
        <w:t>megalocytiviruses</w:t>
      </w:r>
      <w:proofErr w:type="spellEnd"/>
      <w:r w:rsidRPr="00987975">
        <w:rPr>
          <w:rFonts w:ascii="Arial" w:eastAsia="Times New Roman" w:hAnsi="Arial" w:cs="Times New Roman"/>
          <w:bCs/>
          <w:sz w:val="18"/>
          <w:lang w:val="en-IE"/>
        </w:rPr>
        <w:t>,</w:t>
      </w:r>
      <w:r w:rsidRPr="00987975">
        <w:rPr>
          <w:rFonts w:ascii="Arial" w:hAnsi="Arial" w:cs="Times New Roman" w:hint="eastAsia"/>
          <w:bCs/>
          <w:sz w:val="18"/>
          <w:lang w:val="en-IE" w:eastAsia="zh-CN"/>
        </w:rPr>
        <w:t xml:space="preserve"> </w:t>
      </w:r>
      <w:r w:rsidRPr="00987975">
        <w:rPr>
          <w:rFonts w:ascii="Arial" w:eastAsia="Times New Roman" w:hAnsi="Arial" w:cs="Times New Roman"/>
          <w:bCs/>
          <w:sz w:val="18"/>
          <w:lang w:val="en-IE"/>
        </w:rPr>
        <w:t xml:space="preserve">classified into </w:t>
      </w:r>
      <w:r w:rsidRPr="00987975">
        <w:rPr>
          <w:rFonts w:ascii="Arial" w:eastAsia="Times New Roman" w:hAnsi="Arial" w:cs="Times New Roman"/>
          <w:bCs/>
          <w:sz w:val="18"/>
          <w:u w:val="double"/>
          <w:lang w:val="en-IE"/>
        </w:rPr>
        <w:t>the</w:t>
      </w:r>
      <w:r w:rsidRPr="00987975">
        <w:rPr>
          <w:rFonts w:ascii="Arial" w:eastAsia="Times New Roman" w:hAnsi="Arial" w:cs="Times New Roman"/>
          <w:bCs/>
          <w:sz w:val="18"/>
          <w:lang w:val="en-IE"/>
        </w:rPr>
        <w:t xml:space="preserve"> ISKNV</w:t>
      </w:r>
      <w:r w:rsidRPr="00987975">
        <w:rPr>
          <w:rFonts w:ascii="Arial" w:hAnsi="Arial" w:cs="Times New Roman" w:hint="eastAsia"/>
          <w:bCs/>
          <w:sz w:val="18"/>
          <w:lang w:val="en-IE" w:eastAsia="zh-CN"/>
        </w:rPr>
        <w:t xml:space="preserve"> </w:t>
      </w:r>
      <w:r w:rsidRPr="00987975">
        <w:rPr>
          <w:rFonts w:ascii="Arial" w:eastAsia="Times New Roman" w:hAnsi="Arial" w:cs="Times New Roman"/>
          <w:bCs/>
          <w:sz w:val="18"/>
          <w:lang w:val="en-IE"/>
        </w:rPr>
        <w:t>genotype and</w:t>
      </w:r>
      <w:r w:rsidRPr="00987975">
        <w:rPr>
          <w:rFonts w:ascii="Arial" w:hAnsi="Arial" w:cs="Times New Roman" w:hint="eastAsia"/>
          <w:bCs/>
          <w:sz w:val="18"/>
          <w:lang w:val="en-IE" w:eastAsia="zh-CN"/>
        </w:rPr>
        <w:t xml:space="preserve"> </w:t>
      </w:r>
      <w:r w:rsidRPr="00987975">
        <w:rPr>
          <w:rFonts w:ascii="Arial" w:eastAsia="Times New Roman" w:hAnsi="Arial" w:cs="Times New Roman"/>
          <w:bCs/>
          <w:sz w:val="18"/>
          <w:lang w:val="en-IE"/>
        </w:rPr>
        <w:t>TRBIV genotypes are excluded from this chapter.</w:t>
      </w:r>
      <w:r w:rsidRPr="00987975">
        <w:rPr>
          <w:rFonts w:ascii="Arial" w:hAnsi="Arial" w:cs="Times New Roman" w:hint="eastAsia"/>
          <w:bCs/>
          <w:sz w:val="18"/>
          <w:lang w:val="en-IE" w:eastAsia="zh-CN"/>
        </w:rPr>
        <w:t xml:space="preserve"> </w:t>
      </w:r>
      <w:r w:rsidRPr="00987975">
        <w:rPr>
          <w:rFonts w:ascii="Arial" w:eastAsia="Times New Roman" w:hAnsi="Arial" w:cs="Times New Roman" w:hint="eastAsia"/>
          <w:bCs/>
          <w:sz w:val="18"/>
          <w:u w:val="double"/>
          <w:lang w:val="en-IE"/>
        </w:rPr>
        <w:t xml:space="preserve">Scale drop disease virus is another virus in the genus </w:t>
      </w:r>
      <w:proofErr w:type="spellStart"/>
      <w:r w:rsidRPr="00987975">
        <w:rPr>
          <w:rFonts w:ascii="Arial" w:eastAsia="Times New Roman" w:hAnsi="Arial" w:cs="Times New Roman" w:hint="eastAsia"/>
          <w:bCs/>
          <w:i/>
          <w:sz w:val="18"/>
          <w:u w:val="double"/>
          <w:lang w:val="en-IE"/>
        </w:rPr>
        <w:t>Megalocytivirus</w:t>
      </w:r>
      <w:proofErr w:type="spellEnd"/>
      <w:r w:rsidRPr="00987975">
        <w:rPr>
          <w:rFonts w:ascii="Arial" w:eastAsia="Times New Roman" w:hAnsi="Arial" w:cs="Times New Roman" w:hint="eastAsia"/>
          <w:bCs/>
          <w:sz w:val="18"/>
          <w:u w:val="double"/>
          <w:lang w:val="en-IE"/>
        </w:rPr>
        <w:t xml:space="preserve"> causing different clinical signs in Asian seabass, </w:t>
      </w:r>
      <w:r w:rsidRPr="00987975">
        <w:rPr>
          <w:rFonts w:ascii="Arial" w:eastAsia="Times New Roman" w:hAnsi="Arial" w:cs="Times New Roman" w:hint="eastAsia"/>
          <w:bCs/>
          <w:i/>
          <w:sz w:val="18"/>
          <w:u w:val="double"/>
          <w:lang w:val="en-IE"/>
        </w:rPr>
        <w:t>Lates calcarifer</w:t>
      </w:r>
      <w:r w:rsidRPr="00987975">
        <w:rPr>
          <w:rFonts w:ascii="Arial" w:eastAsia="Times New Roman" w:hAnsi="Arial" w:cs="Times New Roman" w:hint="eastAsia"/>
          <w:bCs/>
          <w:sz w:val="18"/>
          <w:u w:val="double"/>
          <w:lang w:val="en-IE"/>
        </w:rPr>
        <w:t xml:space="preserve"> (</w:t>
      </w:r>
      <w:proofErr w:type="spellStart"/>
      <w:r w:rsidRPr="00987975">
        <w:rPr>
          <w:rFonts w:ascii="Arial" w:eastAsia="Times New Roman" w:hAnsi="Arial" w:cs="Times New Roman" w:hint="eastAsia"/>
          <w:bCs/>
          <w:sz w:val="18"/>
          <w:u w:val="double"/>
          <w:lang w:val="en-IE"/>
        </w:rPr>
        <w:t>Groof</w:t>
      </w:r>
      <w:proofErr w:type="spellEnd"/>
      <w:r w:rsidRPr="00987975">
        <w:rPr>
          <w:rFonts w:ascii="Arial" w:eastAsia="Times New Roman" w:hAnsi="Arial" w:cs="Times New Roman" w:hint="eastAsia"/>
          <w:bCs/>
          <w:sz w:val="18"/>
          <w:u w:val="double"/>
          <w:lang w:val="en-IE"/>
        </w:rPr>
        <w:t xml:space="preserve"> </w:t>
      </w:r>
      <w:r w:rsidRPr="00987975">
        <w:rPr>
          <w:rFonts w:ascii="Arial" w:eastAsia="Times New Roman" w:hAnsi="Arial" w:cs="Times New Roman" w:hint="eastAsia"/>
          <w:bCs/>
          <w:i/>
          <w:iCs/>
          <w:sz w:val="18"/>
          <w:u w:val="double"/>
          <w:lang w:val="en-IE"/>
        </w:rPr>
        <w:t xml:space="preserve">et al., </w:t>
      </w:r>
      <w:r w:rsidRPr="00987975">
        <w:rPr>
          <w:rFonts w:ascii="Arial" w:eastAsia="Times New Roman" w:hAnsi="Arial" w:cs="Times New Roman" w:hint="eastAsia"/>
          <w:bCs/>
          <w:sz w:val="18"/>
          <w:u w:val="double"/>
          <w:lang w:val="en-IE"/>
        </w:rPr>
        <w:t>2015)</w:t>
      </w:r>
      <w:r w:rsidRPr="00987975">
        <w:rPr>
          <w:rFonts w:ascii="Arial" w:eastAsia="Times New Roman" w:hAnsi="Arial" w:cs="Times New Roman"/>
          <w:bCs/>
          <w:sz w:val="18"/>
          <w:u w:val="double"/>
          <w:lang w:val="en-IE"/>
        </w:rPr>
        <w:t>.</w:t>
      </w:r>
      <w:r w:rsidRPr="00987975">
        <w:rPr>
          <w:rFonts w:ascii="Arial" w:eastAsia="Times New Roman" w:hAnsi="Arial" w:cs="Times New Roman"/>
          <w:bCs/>
          <w:sz w:val="18"/>
          <w:lang w:val="en-IE"/>
        </w:rPr>
        <w:t xml:space="preserve"> </w:t>
      </w:r>
      <w:r w:rsidRPr="00987975">
        <w:rPr>
          <w:rFonts w:ascii="Arial" w:eastAsia="Times New Roman" w:hAnsi="Arial" w:cs="Times New Roman"/>
          <w:bCs/>
          <w:sz w:val="18"/>
          <w:lang w:val="en-IE" w:eastAsia="ja-JP"/>
        </w:rPr>
        <w:t xml:space="preserve">RSIV genotypes are differentiated from ISKNV and TRBIV genotypes based on </w:t>
      </w:r>
      <w:r w:rsidRPr="00987975">
        <w:rPr>
          <w:rFonts w:ascii="Arial" w:eastAsia="Times New Roman" w:hAnsi="Arial" w:cs="Times New Roman"/>
          <w:bCs/>
          <w:sz w:val="18"/>
          <w:lang w:val="en-IE"/>
        </w:rPr>
        <w:t xml:space="preserve">nucleotide sequence analysis which is required for confirmatory diagnosis. </w:t>
      </w:r>
      <w:r w:rsidRPr="00987975">
        <w:rPr>
          <w:rFonts w:ascii="Arial" w:eastAsia="Times New Roman" w:hAnsi="Arial" w:cs="Times New Roman" w:hint="eastAsia"/>
          <w:bCs/>
          <w:strike/>
          <w:sz w:val="18"/>
          <w:lang w:val="en-IE"/>
        </w:rPr>
        <w:t xml:space="preserve">Scale drop disease virus is another virus in the genus </w:t>
      </w:r>
      <w:proofErr w:type="spellStart"/>
      <w:r w:rsidRPr="00987975">
        <w:rPr>
          <w:rFonts w:ascii="Arial" w:eastAsia="Times New Roman" w:hAnsi="Arial" w:cs="Times New Roman" w:hint="eastAsia"/>
          <w:bCs/>
          <w:i/>
          <w:strike/>
          <w:sz w:val="18"/>
          <w:lang w:val="en-IE"/>
        </w:rPr>
        <w:t>Megalocytivirus</w:t>
      </w:r>
      <w:proofErr w:type="spellEnd"/>
      <w:r w:rsidRPr="00987975">
        <w:rPr>
          <w:rFonts w:ascii="Arial" w:eastAsia="Times New Roman" w:hAnsi="Arial" w:cs="Times New Roman" w:hint="eastAsia"/>
          <w:bCs/>
          <w:strike/>
          <w:sz w:val="18"/>
          <w:lang w:val="en-IE"/>
        </w:rPr>
        <w:t xml:space="preserve"> causing different clinical signs in Asian seabass, </w:t>
      </w:r>
      <w:r w:rsidRPr="00987975">
        <w:rPr>
          <w:rFonts w:ascii="Arial" w:eastAsia="Times New Roman" w:hAnsi="Arial" w:cs="Times New Roman" w:hint="eastAsia"/>
          <w:bCs/>
          <w:i/>
          <w:strike/>
          <w:sz w:val="18"/>
          <w:lang w:val="en-IE"/>
        </w:rPr>
        <w:t>Lates calcarifer</w:t>
      </w:r>
      <w:r w:rsidRPr="00987975">
        <w:rPr>
          <w:rFonts w:ascii="Arial" w:eastAsia="Times New Roman" w:hAnsi="Arial" w:cs="Times New Roman" w:hint="eastAsia"/>
          <w:bCs/>
          <w:strike/>
          <w:sz w:val="18"/>
          <w:lang w:val="en-IE"/>
        </w:rPr>
        <w:t xml:space="preserve"> (</w:t>
      </w:r>
      <w:proofErr w:type="spellStart"/>
      <w:r w:rsidRPr="00987975">
        <w:rPr>
          <w:rFonts w:ascii="Arial" w:eastAsia="Times New Roman" w:hAnsi="Arial" w:cs="Times New Roman" w:hint="eastAsia"/>
          <w:bCs/>
          <w:strike/>
          <w:sz w:val="18"/>
          <w:lang w:val="en-IE"/>
        </w:rPr>
        <w:t>Groof</w:t>
      </w:r>
      <w:proofErr w:type="spellEnd"/>
      <w:r w:rsidRPr="00987975">
        <w:rPr>
          <w:rFonts w:ascii="Arial" w:eastAsia="Times New Roman" w:hAnsi="Arial" w:cs="Times New Roman" w:hint="eastAsia"/>
          <w:bCs/>
          <w:strike/>
          <w:sz w:val="18"/>
          <w:lang w:val="en-IE"/>
        </w:rPr>
        <w:t xml:space="preserve"> </w:t>
      </w:r>
      <w:r w:rsidRPr="00987975">
        <w:rPr>
          <w:rFonts w:ascii="Arial" w:eastAsia="Times New Roman" w:hAnsi="Arial" w:cs="Times New Roman" w:hint="eastAsia"/>
          <w:bCs/>
          <w:i/>
          <w:iCs/>
          <w:strike/>
          <w:sz w:val="18"/>
          <w:lang w:val="en-IE"/>
        </w:rPr>
        <w:t xml:space="preserve">et al., </w:t>
      </w:r>
      <w:r w:rsidRPr="00987975">
        <w:rPr>
          <w:rFonts w:ascii="Arial" w:eastAsia="Times New Roman" w:hAnsi="Arial" w:cs="Times New Roman" w:hint="eastAsia"/>
          <w:bCs/>
          <w:strike/>
          <w:sz w:val="18"/>
          <w:lang w:val="en-IE"/>
        </w:rPr>
        <w:t>2015)</w:t>
      </w:r>
      <w:r w:rsidRPr="00987975">
        <w:rPr>
          <w:rFonts w:ascii="Arial" w:eastAsia="Times New Roman" w:hAnsi="Arial" w:cs="Times New Roman" w:hint="eastAsia"/>
          <w:bCs/>
          <w:sz w:val="18"/>
          <w:lang w:val="en-IE"/>
        </w:rPr>
        <w:t>.</w:t>
      </w:r>
    </w:p>
    <w:p w14:paraId="09F528D2" w14:textId="77777777" w:rsidR="00987975" w:rsidRPr="00987975" w:rsidRDefault="00987975" w:rsidP="00987975">
      <w:pPr>
        <w:spacing w:after="240" w:line="240" w:lineRule="auto"/>
        <w:ind w:left="851"/>
        <w:jc w:val="both"/>
        <w:rPr>
          <w:rFonts w:ascii="Arial" w:eastAsia="Times New Roman" w:hAnsi="Arial" w:cs="Times New Roman"/>
          <w:bCs/>
          <w:sz w:val="18"/>
          <w:lang w:val="en-IE"/>
        </w:rPr>
      </w:pPr>
      <w:r w:rsidRPr="00987975">
        <w:rPr>
          <w:rFonts w:ascii="Arial" w:eastAsia="Times New Roman" w:hAnsi="Arial" w:cs="Times New Roman"/>
          <w:bCs/>
          <w:sz w:val="18"/>
          <w:lang w:val="en-IE"/>
        </w:rPr>
        <w:t xml:space="preserve">RSIV was first found in red sea bream, </w:t>
      </w:r>
      <w:proofErr w:type="spellStart"/>
      <w:r w:rsidRPr="00987975">
        <w:rPr>
          <w:rFonts w:ascii="Arial" w:eastAsia="Times New Roman" w:hAnsi="Arial" w:cs="Times New Roman"/>
          <w:bCs/>
          <w:i/>
          <w:sz w:val="18"/>
          <w:lang w:val="en-IE"/>
        </w:rPr>
        <w:t>Pagrus</w:t>
      </w:r>
      <w:proofErr w:type="spellEnd"/>
      <w:r w:rsidRPr="00987975">
        <w:rPr>
          <w:rFonts w:ascii="Arial" w:eastAsia="Times New Roman" w:hAnsi="Arial" w:cs="Times New Roman"/>
          <w:bCs/>
          <w:i/>
          <w:sz w:val="18"/>
          <w:lang w:val="en-IE"/>
        </w:rPr>
        <w:t xml:space="preserve"> major, </w:t>
      </w:r>
      <w:r w:rsidRPr="00987975">
        <w:rPr>
          <w:rFonts w:ascii="Arial" w:eastAsia="Times New Roman" w:hAnsi="Arial" w:cs="Times New Roman"/>
          <w:bCs/>
          <w:sz w:val="18"/>
          <w:lang w:val="en-IE"/>
        </w:rPr>
        <w:t xml:space="preserve">from which the virus name (RSIV) is derived (Inouye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1992). As RSIV has a broad host range as shown in Section 2.2.1. </w:t>
      </w:r>
      <w:r w:rsidRPr="00987975">
        <w:rPr>
          <w:rFonts w:ascii="Arial" w:eastAsia="Times New Roman" w:hAnsi="Arial" w:cs="Times New Roman"/>
          <w:bCs/>
          <w:i/>
          <w:iCs/>
          <w:sz w:val="18"/>
          <w:lang w:val="en-IE"/>
        </w:rPr>
        <w:t>Susceptible host species</w:t>
      </w:r>
      <w:r w:rsidRPr="00987975">
        <w:rPr>
          <w:rFonts w:ascii="Arial" w:eastAsia="Times New Roman" w:hAnsi="Arial" w:cs="Times New Roman"/>
          <w:bCs/>
          <w:sz w:val="18"/>
          <w:lang w:val="en-IE"/>
        </w:rPr>
        <w:t xml:space="preserve">, many viruses that can be classified into the RSIV genotype are synonyms of RSIV and defined to be the aetiological agents in this chapter, e.g. rock bream iridovirus (RBIV) (Do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2004; Jung &amp; Oh 2000), Taiwan grouper iridovirus (TGIV) (Chou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1998), large yellow croaker iridovirus (LYCIV) (Chen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2003), orange-spotted grouper iridovirus (OSGIV) (Lu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2005), spotted knifejaw iridovirus (SKIV) (Dong </w:t>
      </w:r>
      <w:r w:rsidRPr="00987975">
        <w:rPr>
          <w:rFonts w:ascii="Arial" w:eastAsia="Times New Roman" w:hAnsi="Arial" w:cs="Times New Roman"/>
          <w:bCs/>
          <w:i/>
          <w:iCs/>
          <w:sz w:val="18"/>
          <w:lang w:val="en-IE"/>
        </w:rPr>
        <w:t>et al.,</w:t>
      </w:r>
      <w:r w:rsidRPr="00987975">
        <w:rPr>
          <w:rFonts w:ascii="Arial" w:eastAsia="Times New Roman" w:hAnsi="Arial" w:cs="Times New Roman"/>
          <w:bCs/>
          <w:sz w:val="18"/>
          <w:lang w:val="en-IE"/>
        </w:rPr>
        <w:t xml:space="preserve"> 2010)</w:t>
      </w:r>
      <w:r w:rsidRPr="00987975">
        <w:rPr>
          <w:rFonts w:ascii="Arial" w:eastAsia="Times New Roman" w:hAnsi="Arial" w:cs="Times New Roman"/>
          <w:bCs/>
          <w:sz w:val="18"/>
          <w:u w:val="double"/>
          <w:lang w:val="en-IE"/>
        </w:rPr>
        <w:t>,</w:t>
      </w:r>
      <w:r w:rsidRPr="00987975">
        <w:rPr>
          <w:rFonts w:ascii="Arial" w:eastAsia="Times New Roman" w:hAnsi="Arial" w:cs="Times New Roman"/>
          <w:bCs/>
          <w:sz w:val="18"/>
          <w:lang w:val="en-IE"/>
        </w:rPr>
        <w:t xml:space="preserve"> </w:t>
      </w:r>
      <w:r w:rsidRPr="00987975">
        <w:rPr>
          <w:rFonts w:ascii="Arial" w:eastAsia="Times New Roman" w:hAnsi="Arial" w:cs="Times New Roman"/>
          <w:bCs/>
          <w:strike/>
          <w:sz w:val="18"/>
          <w:lang w:val="en-IE"/>
        </w:rPr>
        <w:t xml:space="preserve">and </w:t>
      </w:r>
      <w:r w:rsidRPr="00987975">
        <w:rPr>
          <w:rFonts w:ascii="Arial" w:eastAsia="Times New Roman" w:hAnsi="Arial" w:cs="Times New Roman"/>
          <w:bCs/>
          <w:sz w:val="18"/>
          <w:lang w:val="en-IE"/>
        </w:rPr>
        <w:t xml:space="preserve">giant seaperch iridovirus (GSIV) (Wen &amp; Hong, 2016) </w:t>
      </w:r>
      <w:r w:rsidRPr="00987975">
        <w:rPr>
          <w:rFonts w:ascii="Arial" w:eastAsia="Times New Roman" w:hAnsi="Arial" w:cs="Times New Roman"/>
          <w:bCs/>
          <w:sz w:val="18"/>
          <w:u w:val="double"/>
          <w:lang w:val="en-IE"/>
        </w:rPr>
        <w:t xml:space="preserve">and pompano iridovirus (PIV) (Lopez-Porras </w:t>
      </w:r>
      <w:r w:rsidRPr="00987975">
        <w:rPr>
          <w:rFonts w:ascii="Arial" w:eastAsia="Times New Roman" w:hAnsi="Arial" w:cs="Times New Roman"/>
          <w:bCs/>
          <w:i/>
          <w:iCs/>
          <w:sz w:val="18"/>
          <w:u w:val="double"/>
          <w:lang w:val="en-IE"/>
        </w:rPr>
        <w:t>et al.,</w:t>
      </w:r>
      <w:r w:rsidRPr="00987975">
        <w:rPr>
          <w:rFonts w:ascii="Arial" w:eastAsia="Times New Roman" w:hAnsi="Arial" w:cs="Times New Roman"/>
          <w:bCs/>
          <w:sz w:val="18"/>
          <w:u w:val="double"/>
          <w:lang w:val="en-IE"/>
        </w:rPr>
        <w:t xml:space="preserve"> 2018)</w:t>
      </w:r>
      <w:r w:rsidRPr="00987975">
        <w:rPr>
          <w:rFonts w:ascii="Arial" w:eastAsia="Times New Roman" w:hAnsi="Arial" w:cs="Times New Roman"/>
          <w:bCs/>
          <w:sz w:val="18"/>
          <w:lang w:val="en-IE"/>
        </w:rPr>
        <w:t>.</w:t>
      </w:r>
    </w:p>
    <w:p w14:paraId="1D2BB09F"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2.1.2.</w:t>
      </w:r>
      <w:r w:rsidRPr="00987975">
        <w:rPr>
          <w:rFonts w:ascii="Ottawa" w:eastAsia="Times New Roman" w:hAnsi="Ottawa" w:cs="Times New Roman"/>
          <w:b/>
          <w:bCs/>
          <w:sz w:val="19"/>
          <w:lang w:val="en-IE" w:eastAsia="fr-FR"/>
        </w:rPr>
        <w:tab/>
        <w:t>Survival and stability inside the host tissues</w:t>
      </w:r>
    </w:p>
    <w:p w14:paraId="30237D4F" w14:textId="77777777" w:rsidR="00987975" w:rsidRPr="00987975" w:rsidRDefault="00987975" w:rsidP="00987975">
      <w:pPr>
        <w:spacing w:after="240" w:line="240" w:lineRule="auto"/>
        <w:ind w:left="851"/>
        <w:jc w:val="both"/>
        <w:rPr>
          <w:rFonts w:ascii="Arial" w:eastAsia="Times New Roman" w:hAnsi="Arial" w:cs="Arial"/>
          <w:bCs/>
          <w:sz w:val="18"/>
          <w:lang w:val="en-IE"/>
        </w:rPr>
      </w:pPr>
      <w:r w:rsidRPr="00987975">
        <w:rPr>
          <w:rFonts w:ascii="Arial" w:eastAsia="Times New Roman" w:hAnsi="Arial" w:cs="Times New Roman"/>
          <w:bCs/>
          <w:sz w:val="18"/>
          <w:lang w:val="en-IE"/>
        </w:rPr>
        <w:t>Unknown</w:t>
      </w:r>
    </w:p>
    <w:p w14:paraId="5C8B065B"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2.1.3.</w:t>
      </w:r>
      <w:r w:rsidRPr="00987975">
        <w:rPr>
          <w:rFonts w:ascii="Ottawa" w:eastAsia="Times New Roman" w:hAnsi="Ottawa" w:cs="Times New Roman"/>
          <w:b/>
          <w:bCs/>
          <w:sz w:val="19"/>
          <w:lang w:val="en-IE" w:eastAsia="fr-FR"/>
        </w:rPr>
        <w:tab/>
        <w:t xml:space="preserve">Survival and stability outside the host </w:t>
      </w:r>
    </w:p>
    <w:p w14:paraId="5C7FB5E9" w14:textId="77777777" w:rsidR="00987975" w:rsidRPr="00987975" w:rsidRDefault="00987975" w:rsidP="00987975">
      <w:pPr>
        <w:spacing w:after="240" w:line="240" w:lineRule="auto"/>
        <w:ind w:left="851"/>
        <w:jc w:val="both"/>
        <w:rPr>
          <w:rFonts w:ascii="Arial" w:eastAsia="Times New Roman" w:hAnsi="Arial" w:cs="Arial"/>
          <w:bCs/>
          <w:sz w:val="18"/>
          <w:lang w:val="en-IE" w:bidi="en-US"/>
        </w:rPr>
      </w:pPr>
      <w:r w:rsidRPr="00987975">
        <w:rPr>
          <w:rFonts w:ascii="Arial" w:eastAsia="Times New Roman" w:hAnsi="Arial" w:cs="Arial"/>
          <w:bCs/>
          <w:sz w:val="18"/>
          <w:lang w:val="en-IE" w:bidi="en-US"/>
        </w:rPr>
        <w:t>Unknown</w:t>
      </w:r>
    </w:p>
    <w:p w14:paraId="2A729838" w14:textId="77777777" w:rsidR="00987975" w:rsidRPr="00987975" w:rsidRDefault="00987975" w:rsidP="00987975">
      <w:pPr>
        <w:spacing w:after="240" w:line="240" w:lineRule="auto"/>
        <w:ind w:left="851"/>
        <w:jc w:val="both"/>
        <w:rPr>
          <w:rFonts w:ascii="Arial" w:eastAsia="Times New Roman" w:hAnsi="Arial" w:cs="Arial"/>
          <w:bCs/>
          <w:sz w:val="18"/>
          <w:lang w:val="en-IE"/>
        </w:rPr>
      </w:pPr>
      <w:r w:rsidRPr="00987975">
        <w:rPr>
          <w:rFonts w:ascii="Arial" w:eastAsia="Times New Roman" w:hAnsi="Arial" w:cs="Arial"/>
          <w:bCs/>
          <w:sz w:val="18"/>
          <w:lang w:val="en-IE"/>
        </w:rPr>
        <w:t>For inactivation methods, see Section 2.4.5.</w:t>
      </w:r>
    </w:p>
    <w:p w14:paraId="09465764"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2.2.</w:t>
      </w:r>
      <w:r w:rsidRPr="00987975">
        <w:rPr>
          <w:rFonts w:ascii="Ottawa" w:eastAsia="MS Mincho" w:hAnsi="Ottawa" w:cs="Times New Roman"/>
          <w:b/>
          <w:sz w:val="21"/>
          <w:szCs w:val="20"/>
          <w:lang w:val="da-DK" w:eastAsia="da-DK"/>
        </w:rPr>
        <w:tab/>
        <w:t>Host factors</w:t>
      </w:r>
    </w:p>
    <w:p w14:paraId="6A934FE6"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2.2.1.</w:t>
      </w:r>
      <w:r w:rsidRPr="00987975">
        <w:rPr>
          <w:rFonts w:ascii="Ottawa" w:eastAsia="Times New Roman" w:hAnsi="Ottawa" w:cs="Times New Roman"/>
          <w:b/>
          <w:bCs/>
          <w:sz w:val="19"/>
          <w:lang w:val="en-IE" w:eastAsia="fr-FR"/>
        </w:rPr>
        <w:tab/>
        <w:t xml:space="preserve">Susceptible host species </w:t>
      </w:r>
    </w:p>
    <w:p w14:paraId="306D09B7" w14:textId="77777777" w:rsidR="00987975" w:rsidRPr="00987975" w:rsidRDefault="00987975" w:rsidP="00987975">
      <w:pPr>
        <w:spacing w:after="240" w:line="240" w:lineRule="auto"/>
        <w:ind w:left="851"/>
        <w:jc w:val="both"/>
        <w:rPr>
          <w:rFonts w:ascii="Arial" w:eastAsia="Times New Roman" w:hAnsi="Arial" w:cs="Arial"/>
          <w:bCs/>
          <w:sz w:val="18"/>
          <w:lang w:val="en-IE"/>
        </w:rPr>
      </w:pPr>
      <w:r w:rsidRPr="00987975">
        <w:rPr>
          <w:rFonts w:ascii="Arial" w:eastAsia="Times New Roman" w:hAnsi="Arial" w:cs="Arial"/>
          <w:bCs/>
          <w:strike/>
          <w:sz w:val="18"/>
          <w:lang w:val="en-IE"/>
        </w:rPr>
        <w:t>In the case of infection RSIV:</w:t>
      </w:r>
      <w:r w:rsidRPr="00987975">
        <w:rPr>
          <w:rFonts w:ascii="Arial" w:eastAsia="Times New Roman" w:hAnsi="Arial" w:cs="Times New Roman"/>
          <w:bCs/>
          <w:strike/>
          <w:sz w:val="18"/>
          <w:lang w:val="en-IE"/>
        </w:rPr>
        <w:t xml:space="preserve"> </w:t>
      </w:r>
      <w:r w:rsidRPr="00987975">
        <w:rPr>
          <w:rFonts w:ascii="Arial" w:eastAsia="Times New Roman" w:hAnsi="Arial" w:cs="Times New Roman"/>
          <w:bCs/>
          <w:sz w:val="18"/>
          <w:u w:val="double"/>
          <w:lang w:val="en-IE"/>
        </w:rPr>
        <w:t xml:space="preserve">Species that fulfil the criteria for listing as susceptible to infection with </w:t>
      </w:r>
      <w:r w:rsidRPr="00987975">
        <w:rPr>
          <w:rFonts w:ascii="Arial" w:eastAsia="Times New Roman" w:hAnsi="Arial" w:cs="Arial"/>
          <w:bCs/>
          <w:sz w:val="18"/>
          <w:u w:val="double"/>
          <w:lang w:val="en-IE"/>
        </w:rPr>
        <w:t xml:space="preserve">RSIV </w:t>
      </w:r>
      <w:r w:rsidRPr="00987975">
        <w:rPr>
          <w:rFonts w:ascii="Arial" w:eastAsia="Times New Roman" w:hAnsi="Arial" w:cs="Times New Roman"/>
          <w:bCs/>
          <w:sz w:val="18"/>
          <w:u w:val="double"/>
          <w:lang w:val="en-IE"/>
        </w:rPr>
        <w:t xml:space="preserve">according to Chapter 1.5. of the </w:t>
      </w:r>
      <w:r w:rsidRPr="00987975">
        <w:rPr>
          <w:rFonts w:ascii="Arial" w:eastAsia="Times New Roman" w:hAnsi="Arial" w:cs="Times New Roman"/>
          <w:bCs/>
          <w:i/>
          <w:sz w:val="18"/>
          <w:u w:val="double"/>
          <w:lang w:val="en-IE"/>
        </w:rPr>
        <w:t>Aquatic Animal Health Code</w:t>
      </w:r>
      <w:r w:rsidRPr="00987975">
        <w:rPr>
          <w:rFonts w:ascii="Arial" w:eastAsia="Times New Roman" w:hAnsi="Arial" w:cs="Times New Roman"/>
          <w:bCs/>
          <w:sz w:val="18"/>
          <w:u w:val="double"/>
          <w:lang w:val="en-IE"/>
        </w:rPr>
        <w:t xml:space="preserve"> (</w:t>
      </w:r>
      <w:r w:rsidRPr="00987975">
        <w:rPr>
          <w:rFonts w:ascii="Arial" w:eastAsia="Times New Roman" w:hAnsi="Arial" w:cs="Times New Roman"/>
          <w:bCs/>
          <w:i/>
          <w:sz w:val="18"/>
          <w:u w:val="double"/>
          <w:lang w:val="en-IE"/>
        </w:rPr>
        <w:t>Aquatic Code</w:t>
      </w:r>
      <w:r w:rsidRPr="00987975">
        <w:rPr>
          <w:rFonts w:ascii="Arial" w:eastAsia="Times New Roman" w:hAnsi="Arial" w:cs="Times New Roman"/>
          <w:bCs/>
          <w:sz w:val="18"/>
          <w:u w:val="double"/>
          <w:lang w:val="en-IE"/>
        </w:rPr>
        <w:t>) are:</w:t>
      </w:r>
    </w:p>
    <w:tbl>
      <w:tblPr>
        <w:tblW w:w="81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1"/>
        <w:gridCol w:w="2721"/>
        <w:gridCol w:w="2721"/>
      </w:tblGrid>
      <w:tr w:rsidR="00987975" w:rsidRPr="00987975" w14:paraId="13D5435B" w14:textId="77777777" w:rsidTr="00870455">
        <w:trPr>
          <w:tblHeader/>
        </w:trPr>
        <w:tc>
          <w:tcPr>
            <w:tcW w:w="2721" w:type="dxa"/>
            <w:tcBorders>
              <w:top w:val="single" w:sz="4" w:space="0" w:color="auto"/>
              <w:bottom w:val="single" w:sz="4" w:space="0" w:color="auto"/>
            </w:tcBorders>
            <w:vAlign w:val="center"/>
          </w:tcPr>
          <w:p w14:paraId="621A7F2E" w14:textId="77777777" w:rsidR="00987975" w:rsidRPr="00987975" w:rsidRDefault="00987975" w:rsidP="00987975">
            <w:pPr>
              <w:spacing w:before="40" w:after="40" w:line="240" w:lineRule="auto"/>
              <w:jc w:val="center"/>
              <w:rPr>
                <w:rFonts w:ascii="Arial" w:eastAsia="Times New Roman" w:hAnsi="Arial" w:cs="Arial"/>
                <w:b/>
                <w:bCs/>
                <w:sz w:val="18"/>
                <w:szCs w:val="18"/>
                <w:lang w:val="en-IE" w:bidi="en-US"/>
              </w:rPr>
            </w:pPr>
            <w:r w:rsidRPr="00987975">
              <w:rPr>
                <w:rFonts w:ascii="Arial" w:eastAsia="Times New Roman" w:hAnsi="Arial" w:cs="Arial"/>
                <w:b/>
                <w:bCs/>
                <w:sz w:val="18"/>
                <w:szCs w:val="18"/>
                <w:lang w:val="en-IE" w:bidi="en-US"/>
              </w:rPr>
              <w:lastRenderedPageBreak/>
              <w:t>Family</w:t>
            </w:r>
          </w:p>
        </w:tc>
        <w:tc>
          <w:tcPr>
            <w:tcW w:w="2721" w:type="dxa"/>
            <w:tcBorders>
              <w:top w:val="single" w:sz="4" w:space="0" w:color="auto"/>
              <w:bottom w:val="single" w:sz="4" w:space="0" w:color="auto"/>
            </w:tcBorders>
            <w:shd w:val="clear" w:color="auto" w:fill="auto"/>
            <w:vAlign w:val="center"/>
          </w:tcPr>
          <w:p w14:paraId="2D8DEF6A" w14:textId="77777777" w:rsidR="00987975" w:rsidRPr="00987975" w:rsidRDefault="00987975" w:rsidP="00987975">
            <w:pPr>
              <w:spacing w:before="40" w:after="40" w:line="240" w:lineRule="auto"/>
              <w:jc w:val="center"/>
              <w:rPr>
                <w:rFonts w:ascii="Arial" w:eastAsia="Times New Roman" w:hAnsi="Arial" w:cs="Arial"/>
                <w:b/>
                <w:bCs/>
                <w:sz w:val="18"/>
                <w:szCs w:val="18"/>
                <w:lang w:val="en-IE" w:bidi="en-US"/>
              </w:rPr>
            </w:pPr>
            <w:r w:rsidRPr="00987975">
              <w:rPr>
                <w:rFonts w:ascii="Arial" w:eastAsia="Times New Roman" w:hAnsi="Arial" w:cs="Arial"/>
                <w:b/>
                <w:bCs/>
                <w:sz w:val="18"/>
                <w:szCs w:val="18"/>
                <w:lang w:val="en-IE" w:bidi="en-US"/>
              </w:rPr>
              <w:t>Scientific name</w:t>
            </w:r>
          </w:p>
        </w:tc>
        <w:tc>
          <w:tcPr>
            <w:tcW w:w="2721" w:type="dxa"/>
            <w:tcBorders>
              <w:top w:val="single" w:sz="4" w:space="0" w:color="auto"/>
              <w:bottom w:val="single" w:sz="4" w:space="0" w:color="auto"/>
            </w:tcBorders>
            <w:vAlign w:val="center"/>
          </w:tcPr>
          <w:p w14:paraId="392677F8" w14:textId="77777777" w:rsidR="00987975" w:rsidRPr="00987975" w:rsidRDefault="00987975" w:rsidP="00987975">
            <w:pPr>
              <w:spacing w:before="40" w:after="40" w:line="240" w:lineRule="auto"/>
              <w:jc w:val="center"/>
              <w:rPr>
                <w:rFonts w:ascii="Arial" w:eastAsia="Times New Roman" w:hAnsi="Arial" w:cs="Arial"/>
                <w:b/>
                <w:bCs/>
                <w:sz w:val="18"/>
                <w:szCs w:val="18"/>
                <w:lang w:val="en-IE" w:bidi="en-US"/>
              </w:rPr>
            </w:pPr>
            <w:r w:rsidRPr="00987975">
              <w:rPr>
                <w:rFonts w:ascii="Arial" w:eastAsia="Times New Roman" w:hAnsi="Arial" w:cs="Arial"/>
                <w:b/>
                <w:bCs/>
                <w:sz w:val="18"/>
                <w:szCs w:val="18"/>
                <w:lang w:val="en-IE" w:bidi="en-US"/>
              </w:rPr>
              <w:t>Common name</w:t>
            </w:r>
          </w:p>
        </w:tc>
      </w:tr>
      <w:tr w:rsidR="00987975" w:rsidRPr="00987975" w14:paraId="62307B97" w14:textId="77777777" w:rsidTr="00870455">
        <w:trPr>
          <w:tblHeader/>
        </w:trPr>
        <w:tc>
          <w:tcPr>
            <w:tcW w:w="2721" w:type="dxa"/>
            <w:vMerge w:val="restart"/>
            <w:tcBorders>
              <w:top w:val="single" w:sz="4" w:space="0" w:color="auto"/>
            </w:tcBorders>
            <w:vAlign w:val="center"/>
          </w:tcPr>
          <w:p w14:paraId="7785C0DD" w14:textId="77777777" w:rsidR="00987975" w:rsidRPr="00987975" w:rsidRDefault="00987975" w:rsidP="00987975">
            <w:pPr>
              <w:spacing w:before="40" w:after="40"/>
              <w:jc w:val="center"/>
              <w:rPr>
                <w:rFonts w:ascii="Arial" w:hAnsi="Arial" w:cs="Arial"/>
                <w:b/>
                <w:bCs/>
                <w:sz w:val="18"/>
                <w:szCs w:val="18"/>
                <w:lang w:val="en-CA"/>
              </w:rPr>
            </w:pPr>
            <w:r w:rsidRPr="00987975">
              <w:rPr>
                <w:rFonts w:ascii="Arial" w:hAnsi="Arial" w:cs="Arial"/>
                <w:color w:val="202122"/>
                <w:sz w:val="18"/>
                <w:szCs w:val="18"/>
                <w:lang w:val="en-CA"/>
              </w:rPr>
              <w:t>Carangidae</w:t>
            </w:r>
          </w:p>
        </w:tc>
        <w:tc>
          <w:tcPr>
            <w:tcW w:w="2721" w:type="dxa"/>
            <w:tcBorders>
              <w:top w:val="single" w:sz="4" w:space="0" w:color="auto"/>
              <w:bottom w:val="single" w:sz="4" w:space="0" w:color="auto"/>
            </w:tcBorders>
            <w:shd w:val="clear" w:color="auto" w:fill="auto"/>
          </w:tcPr>
          <w:p w14:paraId="6144D113"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Pseudocaranx</w:t>
            </w:r>
            <w:proofErr w:type="spellEnd"/>
            <w:r w:rsidRPr="00987975">
              <w:rPr>
                <w:rFonts w:ascii="Arial" w:eastAsia="Times New Roman" w:hAnsi="Arial" w:cs="Arial"/>
                <w:i/>
                <w:sz w:val="18"/>
                <w:szCs w:val="18"/>
                <w:lang w:val="en-IE" w:bidi="en-US"/>
              </w:rPr>
              <w:t xml:space="preserve"> dentex</w:t>
            </w:r>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2815AA3C"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striped jack</w:t>
            </w:r>
          </w:p>
        </w:tc>
      </w:tr>
      <w:tr w:rsidR="00987975" w:rsidRPr="00987975" w14:paraId="43C0F6CE" w14:textId="77777777" w:rsidTr="00870455">
        <w:trPr>
          <w:tblHeader/>
        </w:trPr>
        <w:tc>
          <w:tcPr>
            <w:tcW w:w="2721" w:type="dxa"/>
            <w:vMerge/>
            <w:vAlign w:val="center"/>
          </w:tcPr>
          <w:p w14:paraId="790227BE"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62BBA6B2"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r w:rsidRPr="00987975">
              <w:rPr>
                <w:rFonts w:ascii="Arial" w:eastAsia="Times New Roman" w:hAnsi="Arial" w:cs="Arial"/>
                <w:i/>
                <w:sz w:val="18"/>
                <w:szCs w:val="18"/>
                <w:lang w:val="it-IT" w:bidi="en-US"/>
              </w:rPr>
              <w:t>Seriola dumerili</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53F6F279"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it-IT" w:bidi="en-US"/>
              </w:rPr>
              <w:t>greater amberjack</w:t>
            </w:r>
          </w:p>
        </w:tc>
      </w:tr>
      <w:tr w:rsidR="00987975" w:rsidRPr="00987975" w14:paraId="2D63F702" w14:textId="77777777" w:rsidTr="00870455">
        <w:trPr>
          <w:tblHeader/>
        </w:trPr>
        <w:tc>
          <w:tcPr>
            <w:tcW w:w="2721" w:type="dxa"/>
            <w:vMerge/>
            <w:vAlign w:val="center"/>
          </w:tcPr>
          <w:p w14:paraId="5CC9176C"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29947B3A"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r w:rsidRPr="00987975">
              <w:rPr>
                <w:rFonts w:ascii="Arial" w:eastAsia="Times New Roman" w:hAnsi="Arial" w:cs="Arial"/>
                <w:i/>
                <w:sz w:val="18"/>
                <w:szCs w:val="18"/>
                <w:lang w:val="it-IT" w:bidi="en-US"/>
              </w:rPr>
              <w:t>Seriola lalandi</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4048369D"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it-IT" w:bidi="en-US"/>
              </w:rPr>
              <w:t>yellowtail amberjack</w:t>
            </w:r>
          </w:p>
        </w:tc>
      </w:tr>
      <w:tr w:rsidR="00987975" w:rsidRPr="00987975" w14:paraId="7E8B2DD3" w14:textId="77777777" w:rsidTr="00870455">
        <w:trPr>
          <w:tblHeader/>
        </w:trPr>
        <w:tc>
          <w:tcPr>
            <w:tcW w:w="2721" w:type="dxa"/>
            <w:vMerge/>
            <w:vAlign w:val="center"/>
          </w:tcPr>
          <w:p w14:paraId="6F07D6A0"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1AC19C3B"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r w:rsidRPr="00987975">
              <w:rPr>
                <w:rFonts w:ascii="Arial" w:eastAsia="Times New Roman" w:hAnsi="Arial" w:cs="Arial"/>
                <w:i/>
                <w:sz w:val="18"/>
                <w:szCs w:val="18"/>
                <w:lang w:val="it-IT" w:bidi="en-US"/>
              </w:rPr>
              <w:t>Seriola lalandi</w:t>
            </w:r>
            <w:r w:rsidRPr="00987975">
              <w:rPr>
                <w:rFonts w:ascii="Arial" w:eastAsia="Times New Roman" w:hAnsi="Arial" w:cs="Arial"/>
                <w:sz w:val="18"/>
                <w:szCs w:val="18"/>
                <w:lang w:val="it-IT" w:bidi="en-US"/>
              </w:rPr>
              <w:t xml:space="preserve"> × </w:t>
            </w:r>
            <w:r w:rsidRPr="00987975">
              <w:rPr>
                <w:rFonts w:ascii="Arial" w:eastAsia="Times New Roman" w:hAnsi="Arial" w:cs="Arial"/>
                <w:i/>
                <w:sz w:val="18"/>
                <w:szCs w:val="18"/>
                <w:lang w:val="it-IT" w:bidi="en-US"/>
              </w:rPr>
              <w:t>Seriola quinqueradiata</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109350B0"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hybrid of yellowtail amberjack and Japanese amberjack</w:t>
            </w:r>
          </w:p>
        </w:tc>
      </w:tr>
      <w:tr w:rsidR="00987975" w:rsidRPr="00987975" w14:paraId="0507386C" w14:textId="77777777" w:rsidTr="00870455">
        <w:trPr>
          <w:tblHeader/>
        </w:trPr>
        <w:tc>
          <w:tcPr>
            <w:tcW w:w="2721" w:type="dxa"/>
            <w:vMerge/>
            <w:vAlign w:val="center"/>
          </w:tcPr>
          <w:p w14:paraId="3C69F934"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488A1BFA"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r w:rsidRPr="00987975">
              <w:rPr>
                <w:rFonts w:ascii="Arial" w:eastAsia="Times New Roman" w:hAnsi="Arial" w:cs="Arial"/>
                <w:i/>
                <w:sz w:val="18"/>
                <w:szCs w:val="18"/>
                <w:lang w:val="it-IT" w:bidi="en-US"/>
              </w:rPr>
              <w:t>Seriola quinqueradiata</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756028B9"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it-IT" w:bidi="en-US"/>
              </w:rPr>
              <w:t>Japanese amberjack</w:t>
            </w:r>
          </w:p>
        </w:tc>
      </w:tr>
      <w:tr w:rsidR="00987975" w:rsidRPr="00987975" w14:paraId="48195BCF" w14:textId="77777777" w:rsidTr="00870455">
        <w:trPr>
          <w:tblHeader/>
        </w:trPr>
        <w:tc>
          <w:tcPr>
            <w:tcW w:w="2721" w:type="dxa"/>
            <w:vMerge/>
            <w:vAlign w:val="center"/>
          </w:tcPr>
          <w:p w14:paraId="010C3A6A"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4D29AA4E"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r w:rsidRPr="00987975">
              <w:rPr>
                <w:rFonts w:ascii="Arial" w:eastAsia="Times New Roman" w:hAnsi="Arial" w:cs="Arial"/>
                <w:i/>
                <w:sz w:val="18"/>
                <w:szCs w:val="18"/>
                <w:lang w:val="it-IT" w:bidi="en-US"/>
              </w:rPr>
              <w:t>Trachinotus blochii</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52775C36"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it-IT" w:bidi="en-US"/>
              </w:rPr>
              <w:t>snubnose pompano</w:t>
            </w:r>
          </w:p>
        </w:tc>
      </w:tr>
      <w:tr w:rsidR="00987975" w:rsidRPr="00987975" w14:paraId="00F12C1B" w14:textId="77777777" w:rsidTr="00870455">
        <w:trPr>
          <w:tblHeader/>
        </w:trPr>
        <w:tc>
          <w:tcPr>
            <w:tcW w:w="2721" w:type="dxa"/>
            <w:vMerge/>
            <w:vAlign w:val="center"/>
          </w:tcPr>
          <w:p w14:paraId="0FE3E606"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34FC3525" w14:textId="77777777" w:rsidR="00987975" w:rsidRPr="00987975" w:rsidRDefault="00987975" w:rsidP="00987975">
            <w:pPr>
              <w:spacing w:before="40" w:after="40" w:line="240" w:lineRule="auto"/>
              <w:jc w:val="center"/>
              <w:rPr>
                <w:rFonts w:ascii="Arial" w:eastAsia="Times New Roman" w:hAnsi="Arial" w:cs="Arial"/>
                <w:i/>
                <w:sz w:val="18"/>
                <w:szCs w:val="18"/>
                <w:u w:val="double"/>
                <w:lang w:val="it-IT" w:bidi="en-US"/>
              </w:rPr>
            </w:pPr>
            <w:proofErr w:type="spellStart"/>
            <w:r w:rsidRPr="00987975">
              <w:rPr>
                <w:rFonts w:ascii="Arial" w:eastAsia="Times New Roman" w:hAnsi="Arial" w:cs="Arial"/>
                <w:i/>
                <w:sz w:val="18"/>
                <w:szCs w:val="18"/>
                <w:u w:val="double"/>
                <w:lang w:val="en-IE" w:bidi="en-US"/>
              </w:rPr>
              <w:t>Trachurus</w:t>
            </w:r>
            <w:proofErr w:type="spellEnd"/>
            <w:r w:rsidRPr="00987975">
              <w:rPr>
                <w:rFonts w:ascii="Arial" w:eastAsia="Times New Roman" w:hAnsi="Arial" w:cs="Arial"/>
                <w:i/>
                <w:sz w:val="18"/>
                <w:szCs w:val="18"/>
                <w:u w:val="double"/>
                <w:lang w:val="en-IE" w:bidi="en-US"/>
              </w:rPr>
              <w:t xml:space="preserve"> japonicus</w:t>
            </w:r>
          </w:p>
        </w:tc>
        <w:tc>
          <w:tcPr>
            <w:tcW w:w="2721" w:type="dxa"/>
            <w:tcBorders>
              <w:top w:val="single" w:sz="4" w:space="0" w:color="auto"/>
              <w:bottom w:val="single" w:sz="4" w:space="0" w:color="auto"/>
            </w:tcBorders>
          </w:tcPr>
          <w:p w14:paraId="4A8F926D" w14:textId="77777777" w:rsidR="00987975" w:rsidRPr="00987975" w:rsidRDefault="00987975" w:rsidP="00987975">
            <w:pPr>
              <w:spacing w:before="40" w:after="40" w:line="240" w:lineRule="auto"/>
              <w:jc w:val="center"/>
              <w:rPr>
                <w:rFonts w:ascii="Arial" w:eastAsia="Times New Roman" w:hAnsi="Arial" w:cs="Arial"/>
                <w:sz w:val="18"/>
                <w:szCs w:val="18"/>
                <w:u w:val="double"/>
                <w:lang w:val="it-IT" w:bidi="en-US"/>
              </w:rPr>
            </w:pPr>
            <w:r w:rsidRPr="00987975">
              <w:rPr>
                <w:rFonts w:ascii="Arial" w:eastAsia="Times New Roman" w:hAnsi="Arial" w:cs="Arial"/>
                <w:sz w:val="18"/>
                <w:szCs w:val="18"/>
                <w:u w:val="double"/>
                <w:lang w:val="en-IE" w:bidi="en-US"/>
              </w:rPr>
              <w:t>Japanese jack mackerel</w:t>
            </w:r>
          </w:p>
        </w:tc>
      </w:tr>
      <w:tr w:rsidR="00987975" w:rsidRPr="00987975" w14:paraId="3F424FAB" w14:textId="77777777" w:rsidTr="00870455">
        <w:trPr>
          <w:tblHeader/>
        </w:trPr>
        <w:tc>
          <w:tcPr>
            <w:tcW w:w="2721" w:type="dxa"/>
            <w:tcBorders>
              <w:top w:val="single" w:sz="4" w:space="0" w:color="auto"/>
              <w:bottom w:val="single" w:sz="4" w:space="0" w:color="auto"/>
            </w:tcBorders>
            <w:vAlign w:val="center"/>
          </w:tcPr>
          <w:p w14:paraId="3F35A661"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color w:val="202124"/>
                <w:sz w:val="18"/>
                <w:szCs w:val="18"/>
                <w:shd w:val="clear" w:color="auto" w:fill="FFFFFF"/>
                <w:lang w:val="en-IE" w:bidi="en-US"/>
              </w:rPr>
              <w:t>Centrarchidae</w:t>
            </w:r>
          </w:p>
        </w:tc>
        <w:tc>
          <w:tcPr>
            <w:tcW w:w="2721" w:type="dxa"/>
            <w:tcBorders>
              <w:top w:val="single" w:sz="4" w:space="0" w:color="auto"/>
              <w:bottom w:val="single" w:sz="4" w:space="0" w:color="auto"/>
            </w:tcBorders>
            <w:shd w:val="clear" w:color="auto" w:fill="auto"/>
          </w:tcPr>
          <w:p w14:paraId="083CB547"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r w:rsidRPr="00987975">
              <w:rPr>
                <w:rFonts w:ascii="Arial" w:eastAsia="Times New Roman" w:hAnsi="Arial" w:cs="Arial"/>
                <w:i/>
                <w:sz w:val="18"/>
                <w:szCs w:val="18"/>
                <w:lang w:val="en-IE" w:bidi="en-US"/>
              </w:rPr>
              <w:t xml:space="preserve">Micropterus </w:t>
            </w:r>
            <w:proofErr w:type="spellStart"/>
            <w:r w:rsidRPr="00987975">
              <w:rPr>
                <w:rFonts w:ascii="Arial" w:eastAsia="Times New Roman" w:hAnsi="Arial" w:cs="Arial"/>
                <w:i/>
                <w:sz w:val="18"/>
                <w:szCs w:val="18"/>
                <w:lang w:val="en-IE" w:bidi="en-US"/>
              </w:rPr>
              <w:t>salmoides</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1C032229"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en-IE" w:bidi="en-US"/>
              </w:rPr>
              <w:t>largemouth bass</w:t>
            </w:r>
          </w:p>
        </w:tc>
      </w:tr>
      <w:tr w:rsidR="00987975" w:rsidRPr="00987975" w14:paraId="6AAC9888" w14:textId="77777777" w:rsidTr="00870455">
        <w:trPr>
          <w:tblHeader/>
        </w:trPr>
        <w:tc>
          <w:tcPr>
            <w:tcW w:w="2721" w:type="dxa"/>
            <w:tcBorders>
              <w:bottom w:val="single" w:sz="4" w:space="0" w:color="auto"/>
            </w:tcBorders>
            <w:vAlign w:val="center"/>
          </w:tcPr>
          <w:p w14:paraId="6DF7259D" w14:textId="77777777" w:rsidR="00987975" w:rsidRPr="00987975" w:rsidRDefault="00987975" w:rsidP="00987975">
            <w:pPr>
              <w:spacing w:before="40" w:after="40" w:line="240" w:lineRule="auto"/>
              <w:jc w:val="center"/>
              <w:rPr>
                <w:rFonts w:ascii="Arial" w:eastAsia="Times New Roman" w:hAnsi="Arial" w:cs="Arial"/>
                <w:sz w:val="18"/>
                <w:lang w:val="en-IE" w:bidi="en-US"/>
              </w:rPr>
            </w:pPr>
            <w:proofErr w:type="spellStart"/>
            <w:r w:rsidRPr="00987975">
              <w:rPr>
                <w:rFonts w:ascii="Arial" w:eastAsia="Times New Roman" w:hAnsi="Arial" w:cs="Arial"/>
                <w:sz w:val="18"/>
                <w:szCs w:val="21"/>
                <w:shd w:val="clear" w:color="auto" w:fill="F9F9F9"/>
                <w:lang w:val="en-IE" w:bidi="en-US"/>
              </w:rPr>
              <w:t>Centropomidae</w:t>
            </w:r>
            <w:proofErr w:type="spellEnd"/>
          </w:p>
        </w:tc>
        <w:tc>
          <w:tcPr>
            <w:tcW w:w="2721" w:type="dxa"/>
            <w:tcBorders>
              <w:top w:val="single" w:sz="4" w:space="0" w:color="auto"/>
              <w:bottom w:val="single" w:sz="4" w:space="0" w:color="auto"/>
            </w:tcBorders>
            <w:shd w:val="clear" w:color="auto" w:fill="auto"/>
          </w:tcPr>
          <w:p w14:paraId="3D6AF7B7"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r w:rsidRPr="00987975">
              <w:rPr>
                <w:rFonts w:ascii="Arial" w:eastAsia="Times New Roman" w:hAnsi="Arial" w:cs="Arial"/>
                <w:i/>
                <w:sz w:val="18"/>
                <w:szCs w:val="18"/>
                <w:lang w:val="es-ES" w:bidi="en-US"/>
              </w:rPr>
              <w:t xml:space="preserve">Lates </w:t>
            </w:r>
            <w:proofErr w:type="spellStart"/>
            <w:r w:rsidRPr="00987975">
              <w:rPr>
                <w:rFonts w:ascii="Arial" w:eastAsia="Times New Roman" w:hAnsi="Arial" w:cs="Arial"/>
                <w:i/>
                <w:sz w:val="18"/>
                <w:szCs w:val="18"/>
                <w:lang w:val="es-ES" w:bidi="en-US"/>
              </w:rPr>
              <w:t>calcarifer</w:t>
            </w:r>
            <w:proofErr w:type="spellEnd"/>
            <w:r w:rsidRPr="00987975">
              <w:rPr>
                <w:rFonts w:ascii="Arial" w:eastAsia="Times New Roman" w:hAnsi="Arial" w:cs="Arial"/>
                <w:sz w:val="18"/>
                <w:szCs w:val="18"/>
                <w:lang w:val="es-ES" w:bidi="en-US"/>
              </w:rPr>
              <w:t xml:space="preserve"> </w:t>
            </w:r>
          </w:p>
        </w:tc>
        <w:tc>
          <w:tcPr>
            <w:tcW w:w="2721" w:type="dxa"/>
            <w:tcBorders>
              <w:top w:val="single" w:sz="4" w:space="0" w:color="auto"/>
              <w:bottom w:val="single" w:sz="4" w:space="0" w:color="auto"/>
            </w:tcBorders>
          </w:tcPr>
          <w:p w14:paraId="4BADEEBD"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proofErr w:type="spellStart"/>
            <w:r w:rsidRPr="00987975">
              <w:rPr>
                <w:rFonts w:ascii="Arial" w:eastAsia="Times New Roman" w:hAnsi="Arial" w:cs="Arial"/>
                <w:sz w:val="18"/>
                <w:szCs w:val="18"/>
                <w:lang w:val="es-ES" w:bidi="en-US"/>
              </w:rPr>
              <w:t>barramundi</w:t>
            </w:r>
            <w:proofErr w:type="spellEnd"/>
            <w:r w:rsidRPr="00987975">
              <w:rPr>
                <w:rFonts w:ascii="Arial" w:eastAsia="Times New Roman" w:hAnsi="Arial" w:cs="Arial"/>
                <w:sz w:val="18"/>
                <w:szCs w:val="18"/>
                <w:lang w:val="es-ES" w:bidi="en-US"/>
              </w:rPr>
              <w:t xml:space="preserve"> </w:t>
            </w:r>
            <w:proofErr w:type="spellStart"/>
            <w:r w:rsidRPr="00987975">
              <w:rPr>
                <w:rFonts w:ascii="Arial" w:eastAsia="Times New Roman" w:hAnsi="Arial" w:cs="Arial"/>
                <w:sz w:val="18"/>
                <w:szCs w:val="18"/>
                <w:lang w:val="es-ES" w:bidi="en-US"/>
              </w:rPr>
              <w:t>or</w:t>
            </w:r>
            <w:proofErr w:type="spellEnd"/>
            <w:r w:rsidRPr="00987975">
              <w:rPr>
                <w:rFonts w:ascii="Arial" w:eastAsia="Times New Roman" w:hAnsi="Arial" w:cs="Arial"/>
                <w:sz w:val="18"/>
                <w:szCs w:val="18"/>
                <w:lang w:val="es-ES" w:bidi="en-US"/>
              </w:rPr>
              <w:t xml:space="preserve"> sea </w:t>
            </w:r>
            <w:proofErr w:type="spellStart"/>
            <w:r w:rsidRPr="00987975">
              <w:rPr>
                <w:rFonts w:ascii="Arial" w:eastAsia="Times New Roman" w:hAnsi="Arial" w:cs="Arial"/>
                <w:sz w:val="18"/>
                <w:szCs w:val="18"/>
                <w:lang w:val="es-ES" w:bidi="en-US"/>
              </w:rPr>
              <w:t>bass</w:t>
            </w:r>
            <w:proofErr w:type="spellEnd"/>
          </w:p>
        </w:tc>
      </w:tr>
      <w:tr w:rsidR="00987975" w:rsidRPr="00987975" w14:paraId="4B169532" w14:textId="77777777" w:rsidTr="00870455">
        <w:trPr>
          <w:tblHeader/>
        </w:trPr>
        <w:tc>
          <w:tcPr>
            <w:tcW w:w="2721" w:type="dxa"/>
            <w:vMerge w:val="restart"/>
            <w:vAlign w:val="center"/>
          </w:tcPr>
          <w:p w14:paraId="7A648B5E" w14:textId="77777777" w:rsidR="00987975" w:rsidRPr="00987975" w:rsidRDefault="00987975" w:rsidP="00987975">
            <w:pPr>
              <w:spacing w:before="40" w:after="40" w:line="240" w:lineRule="auto"/>
              <w:jc w:val="center"/>
              <w:rPr>
                <w:rFonts w:ascii="Arial" w:eastAsia="Times New Roman" w:hAnsi="Arial" w:cs="Arial"/>
                <w:sz w:val="18"/>
                <w:lang w:val="en-IE" w:bidi="en-US"/>
              </w:rPr>
            </w:pPr>
            <w:proofErr w:type="spellStart"/>
            <w:r w:rsidRPr="00987975">
              <w:rPr>
                <w:rFonts w:ascii="Arial" w:eastAsia="Times New Roman" w:hAnsi="Arial" w:cs="Arial"/>
                <w:sz w:val="18"/>
                <w:szCs w:val="21"/>
                <w:shd w:val="clear" w:color="auto" w:fill="FFFFFF"/>
                <w:lang w:val="en-IE" w:bidi="en-US"/>
              </w:rPr>
              <w:t>Haemulidae</w:t>
            </w:r>
            <w:proofErr w:type="spellEnd"/>
          </w:p>
        </w:tc>
        <w:tc>
          <w:tcPr>
            <w:tcW w:w="2721" w:type="dxa"/>
            <w:tcBorders>
              <w:top w:val="single" w:sz="4" w:space="0" w:color="auto"/>
              <w:bottom w:val="single" w:sz="4" w:space="0" w:color="auto"/>
            </w:tcBorders>
            <w:shd w:val="clear" w:color="auto" w:fill="auto"/>
          </w:tcPr>
          <w:p w14:paraId="7E439FEA"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Parapristipoma</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trilineatum</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035ABD23"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chicken grunt</w:t>
            </w:r>
          </w:p>
        </w:tc>
      </w:tr>
      <w:tr w:rsidR="00987975" w:rsidRPr="00987975" w14:paraId="0A966B30" w14:textId="77777777" w:rsidTr="00870455">
        <w:trPr>
          <w:tblHeader/>
        </w:trPr>
        <w:tc>
          <w:tcPr>
            <w:tcW w:w="2721" w:type="dxa"/>
            <w:vMerge/>
            <w:tcBorders>
              <w:bottom w:val="single" w:sz="4" w:space="0" w:color="auto"/>
            </w:tcBorders>
            <w:vAlign w:val="center"/>
          </w:tcPr>
          <w:p w14:paraId="3C6682D2"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43B57C18"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proofErr w:type="spellStart"/>
            <w:r w:rsidRPr="00987975">
              <w:rPr>
                <w:rFonts w:ascii="Arial" w:eastAsia="Times New Roman" w:hAnsi="Arial" w:cs="Arial"/>
                <w:i/>
                <w:sz w:val="18"/>
                <w:szCs w:val="18"/>
                <w:lang w:val="en-IE" w:bidi="en-US"/>
              </w:rPr>
              <w:t>Plectorhinchus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cinctus</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24667B56"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en-IE" w:bidi="en-US"/>
              </w:rPr>
              <w:t>crescent sweetlips</w:t>
            </w:r>
          </w:p>
        </w:tc>
      </w:tr>
      <w:tr w:rsidR="00987975" w:rsidRPr="00987975" w14:paraId="0034E66B" w14:textId="77777777" w:rsidTr="00870455">
        <w:trPr>
          <w:tblHeader/>
        </w:trPr>
        <w:tc>
          <w:tcPr>
            <w:tcW w:w="2721" w:type="dxa"/>
            <w:vMerge/>
            <w:tcBorders>
              <w:bottom w:val="single" w:sz="4" w:space="0" w:color="auto"/>
            </w:tcBorders>
            <w:vAlign w:val="center"/>
          </w:tcPr>
          <w:p w14:paraId="479AB4DA"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1518F3AD" w14:textId="77777777" w:rsidR="00987975" w:rsidRPr="00987975" w:rsidRDefault="00987975" w:rsidP="00987975">
            <w:pPr>
              <w:spacing w:before="40" w:after="40" w:line="240" w:lineRule="auto"/>
              <w:jc w:val="center"/>
              <w:rPr>
                <w:rFonts w:ascii="Arial" w:eastAsia="Times New Roman" w:hAnsi="Arial" w:cs="Arial"/>
                <w:i/>
                <w:strike/>
                <w:sz w:val="18"/>
                <w:szCs w:val="18"/>
                <w:lang w:val="en-IE" w:bidi="en-US"/>
              </w:rPr>
            </w:pPr>
            <w:proofErr w:type="spellStart"/>
            <w:r w:rsidRPr="00987975">
              <w:rPr>
                <w:rFonts w:ascii="Arial" w:eastAsia="Times New Roman" w:hAnsi="Arial" w:cs="Arial"/>
                <w:i/>
                <w:strike/>
                <w:sz w:val="18"/>
                <w:szCs w:val="18"/>
                <w:lang w:val="en-IE" w:bidi="en-US"/>
              </w:rPr>
              <w:t>Trachurus</w:t>
            </w:r>
            <w:proofErr w:type="spellEnd"/>
            <w:r w:rsidRPr="00987975">
              <w:rPr>
                <w:rFonts w:ascii="Arial" w:eastAsia="Times New Roman" w:hAnsi="Arial" w:cs="Arial"/>
                <w:i/>
                <w:strike/>
                <w:sz w:val="18"/>
                <w:szCs w:val="18"/>
                <w:lang w:val="en-IE" w:bidi="en-US"/>
              </w:rPr>
              <w:t xml:space="preserve"> japonicus</w:t>
            </w:r>
            <w:r w:rsidRPr="00987975">
              <w:rPr>
                <w:rFonts w:ascii="Arial" w:eastAsia="Times New Roman" w:hAnsi="Arial" w:cs="Arial"/>
                <w:strike/>
                <w:sz w:val="18"/>
                <w:szCs w:val="18"/>
                <w:lang w:val="en-IE" w:bidi="en-US"/>
              </w:rPr>
              <w:t xml:space="preserve"> </w:t>
            </w:r>
          </w:p>
        </w:tc>
        <w:tc>
          <w:tcPr>
            <w:tcW w:w="2721" w:type="dxa"/>
            <w:tcBorders>
              <w:top w:val="single" w:sz="4" w:space="0" w:color="auto"/>
              <w:bottom w:val="single" w:sz="4" w:space="0" w:color="auto"/>
            </w:tcBorders>
          </w:tcPr>
          <w:p w14:paraId="7948FD93" w14:textId="77777777" w:rsidR="00987975" w:rsidRPr="00987975" w:rsidRDefault="00987975" w:rsidP="00987975">
            <w:pPr>
              <w:spacing w:before="40" w:after="40" w:line="240" w:lineRule="auto"/>
              <w:jc w:val="center"/>
              <w:rPr>
                <w:rFonts w:ascii="Arial" w:eastAsia="Times New Roman" w:hAnsi="Arial" w:cs="Arial"/>
                <w:strike/>
                <w:sz w:val="18"/>
                <w:szCs w:val="18"/>
                <w:lang w:val="en-IE" w:bidi="en-US"/>
              </w:rPr>
            </w:pPr>
            <w:r w:rsidRPr="00987975">
              <w:rPr>
                <w:rFonts w:ascii="Arial" w:eastAsia="Times New Roman" w:hAnsi="Arial" w:cs="Arial"/>
                <w:strike/>
                <w:sz w:val="18"/>
                <w:szCs w:val="18"/>
                <w:lang w:val="en-IE" w:bidi="en-US"/>
              </w:rPr>
              <w:t>Japanese jack mackerel</w:t>
            </w:r>
          </w:p>
        </w:tc>
      </w:tr>
      <w:tr w:rsidR="00987975" w:rsidRPr="00987975" w14:paraId="013C8B73" w14:textId="77777777" w:rsidTr="00870455">
        <w:trPr>
          <w:tblHeader/>
        </w:trPr>
        <w:tc>
          <w:tcPr>
            <w:tcW w:w="2721" w:type="dxa"/>
            <w:tcBorders>
              <w:top w:val="single" w:sz="4" w:space="0" w:color="auto"/>
              <w:bottom w:val="single" w:sz="4" w:space="0" w:color="auto"/>
            </w:tcBorders>
            <w:vAlign w:val="center"/>
          </w:tcPr>
          <w:p w14:paraId="08784DA6" w14:textId="77777777" w:rsidR="00987975" w:rsidRPr="00987975" w:rsidRDefault="00987975" w:rsidP="00987975">
            <w:pPr>
              <w:spacing w:before="40" w:after="40" w:line="240" w:lineRule="auto"/>
              <w:jc w:val="center"/>
              <w:rPr>
                <w:rFonts w:ascii="Arial" w:eastAsia="Times New Roman" w:hAnsi="Arial" w:cs="Arial"/>
                <w:sz w:val="18"/>
                <w:lang w:val="en-IE" w:bidi="en-US"/>
              </w:rPr>
            </w:pPr>
            <w:proofErr w:type="spellStart"/>
            <w:r w:rsidRPr="00987975">
              <w:rPr>
                <w:rFonts w:ascii="Arial" w:eastAsia="Times New Roman" w:hAnsi="Arial" w:cs="Arial"/>
                <w:sz w:val="18"/>
                <w:szCs w:val="21"/>
                <w:shd w:val="clear" w:color="auto" w:fill="F9F9F9"/>
                <w:lang w:val="en-IE" w:bidi="en-US"/>
              </w:rPr>
              <w:t>Kyphosidae</w:t>
            </w:r>
            <w:proofErr w:type="spellEnd"/>
          </w:p>
        </w:tc>
        <w:tc>
          <w:tcPr>
            <w:tcW w:w="2721" w:type="dxa"/>
            <w:tcBorders>
              <w:top w:val="single" w:sz="4" w:space="0" w:color="auto"/>
              <w:bottom w:val="single" w:sz="4" w:space="0" w:color="auto"/>
            </w:tcBorders>
            <w:shd w:val="clear" w:color="auto" w:fill="auto"/>
          </w:tcPr>
          <w:p w14:paraId="0A478452"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proofErr w:type="spellStart"/>
            <w:r w:rsidRPr="00987975">
              <w:rPr>
                <w:rFonts w:ascii="Arial" w:eastAsia="Times New Roman" w:hAnsi="Arial" w:cs="Arial"/>
                <w:i/>
                <w:sz w:val="18"/>
                <w:szCs w:val="18"/>
                <w:lang w:val="en-IE" w:bidi="en-US"/>
              </w:rPr>
              <w:t>Girella</w:t>
            </w:r>
            <w:proofErr w:type="spellEnd"/>
            <w:r w:rsidRPr="00987975">
              <w:rPr>
                <w:rFonts w:ascii="Arial" w:eastAsia="Times New Roman" w:hAnsi="Arial" w:cs="Arial"/>
                <w:i/>
                <w:sz w:val="18"/>
                <w:szCs w:val="18"/>
                <w:lang w:val="en-IE" w:bidi="en-US"/>
              </w:rPr>
              <w:t xml:space="preserve"> punctata</w:t>
            </w:r>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74ABE351"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en-IE" w:bidi="en-US"/>
              </w:rPr>
              <w:t>largescale blackfish</w:t>
            </w:r>
          </w:p>
        </w:tc>
      </w:tr>
      <w:tr w:rsidR="00987975" w:rsidRPr="00987975" w14:paraId="7805F268" w14:textId="77777777" w:rsidTr="00870455">
        <w:trPr>
          <w:tblHeader/>
        </w:trPr>
        <w:tc>
          <w:tcPr>
            <w:tcW w:w="2721" w:type="dxa"/>
            <w:vMerge w:val="restart"/>
            <w:tcBorders>
              <w:top w:val="single" w:sz="4" w:space="0" w:color="auto"/>
            </w:tcBorders>
            <w:vAlign w:val="center"/>
          </w:tcPr>
          <w:p w14:paraId="0ABE7274" w14:textId="77777777" w:rsidR="00987975" w:rsidRPr="00987975" w:rsidRDefault="00987975" w:rsidP="00987975">
            <w:pPr>
              <w:spacing w:before="40" w:after="40"/>
              <w:jc w:val="center"/>
              <w:rPr>
                <w:rFonts w:ascii="Arial" w:hAnsi="Arial" w:cs="Arial"/>
                <w:b/>
                <w:bCs/>
                <w:sz w:val="18"/>
                <w:szCs w:val="18"/>
                <w:lang w:val="en-CA"/>
              </w:rPr>
            </w:pPr>
            <w:proofErr w:type="spellStart"/>
            <w:r w:rsidRPr="00987975">
              <w:rPr>
                <w:rFonts w:ascii="Arial" w:hAnsi="Arial" w:cs="Arial"/>
                <w:color w:val="000000"/>
                <w:sz w:val="18"/>
                <w:szCs w:val="18"/>
                <w:lang w:val="en-CA"/>
              </w:rPr>
              <w:t>Lateolabracidae</w:t>
            </w:r>
            <w:proofErr w:type="spellEnd"/>
          </w:p>
        </w:tc>
        <w:tc>
          <w:tcPr>
            <w:tcW w:w="2721" w:type="dxa"/>
            <w:tcBorders>
              <w:top w:val="single" w:sz="4" w:space="0" w:color="auto"/>
              <w:bottom w:val="single" w:sz="4" w:space="0" w:color="auto"/>
            </w:tcBorders>
            <w:shd w:val="clear" w:color="auto" w:fill="auto"/>
          </w:tcPr>
          <w:p w14:paraId="47397E0B"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s-ES" w:bidi="en-US"/>
              </w:rPr>
              <w:t>Lateolabrax</w:t>
            </w:r>
            <w:proofErr w:type="spellEnd"/>
            <w:r w:rsidRPr="00987975">
              <w:rPr>
                <w:rFonts w:ascii="Arial" w:eastAsia="Times New Roman" w:hAnsi="Arial" w:cs="Arial"/>
                <w:i/>
                <w:sz w:val="18"/>
                <w:szCs w:val="18"/>
                <w:lang w:val="es-ES" w:bidi="en-US"/>
              </w:rPr>
              <w:t xml:space="preserve"> </w:t>
            </w:r>
            <w:proofErr w:type="spellStart"/>
            <w:r w:rsidRPr="00987975">
              <w:rPr>
                <w:rFonts w:ascii="Arial" w:eastAsia="Times New Roman" w:hAnsi="Arial" w:cs="Arial"/>
                <w:i/>
                <w:strike/>
                <w:sz w:val="18"/>
                <w:szCs w:val="18"/>
                <w:lang w:val="es-ES" w:bidi="en-US"/>
              </w:rPr>
              <w:t>japonicas</w:t>
            </w:r>
            <w:proofErr w:type="spellEnd"/>
            <w:r w:rsidRPr="00987975">
              <w:rPr>
                <w:rFonts w:ascii="Arial" w:eastAsia="Times New Roman" w:hAnsi="Arial" w:cs="Arial"/>
                <w:i/>
                <w:sz w:val="18"/>
                <w:szCs w:val="18"/>
                <w:lang w:val="es-ES" w:bidi="en-US"/>
              </w:rPr>
              <w:t xml:space="preserve"> </w:t>
            </w:r>
            <w:proofErr w:type="spellStart"/>
            <w:r w:rsidRPr="00987975">
              <w:rPr>
                <w:rFonts w:ascii="Arial" w:eastAsia="Times New Roman" w:hAnsi="Arial" w:cs="Arial"/>
                <w:i/>
                <w:sz w:val="18"/>
                <w:szCs w:val="18"/>
                <w:u w:val="double"/>
                <w:lang w:val="es-ES" w:bidi="en-US"/>
              </w:rPr>
              <w:t>japonicus</w:t>
            </w:r>
            <w:proofErr w:type="spellEnd"/>
            <w:r w:rsidRPr="00987975">
              <w:rPr>
                <w:rFonts w:ascii="Arial" w:eastAsia="Times New Roman" w:hAnsi="Arial" w:cs="Arial"/>
                <w:sz w:val="18"/>
                <w:szCs w:val="18"/>
                <w:lang w:val="es-ES" w:bidi="en-US"/>
              </w:rPr>
              <w:t xml:space="preserve"> </w:t>
            </w:r>
          </w:p>
        </w:tc>
        <w:tc>
          <w:tcPr>
            <w:tcW w:w="2721" w:type="dxa"/>
            <w:tcBorders>
              <w:top w:val="single" w:sz="4" w:space="0" w:color="auto"/>
              <w:bottom w:val="single" w:sz="4" w:space="0" w:color="auto"/>
            </w:tcBorders>
          </w:tcPr>
          <w:p w14:paraId="03A5504B"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proofErr w:type="spellStart"/>
            <w:r w:rsidRPr="00987975">
              <w:rPr>
                <w:rFonts w:ascii="Arial" w:eastAsia="Times New Roman" w:hAnsi="Arial" w:cs="Arial"/>
                <w:sz w:val="18"/>
                <w:szCs w:val="18"/>
                <w:lang w:val="es-ES" w:bidi="en-US"/>
              </w:rPr>
              <w:t>Japanese</w:t>
            </w:r>
            <w:proofErr w:type="spellEnd"/>
            <w:r w:rsidRPr="00987975">
              <w:rPr>
                <w:rFonts w:ascii="Arial" w:eastAsia="Times New Roman" w:hAnsi="Arial" w:cs="Arial"/>
                <w:sz w:val="18"/>
                <w:szCs w:val="18"/>
                <w:lang w:val="es-ES" w:bidi="en-US"/>
              </w:rPr>
              <w:t xml:space="preserve"> sea </w:t>
            </w:r>
            <w:proofErr w:type="spellStart"/>
            <w:r w:rsidRPr="00987975">
              <w:rPr>
                <w:rFonts w:ascii="Arial" w:eastAsia="Times New Roman" w:hAnsi="Arial" w:cs="Arial"/>
                <w:sz w:val="18"/>
                <w:szCs w:val="18"/>
                <w:lang w:val="es-ES" w:bidi="en-US"/>
              </w:rPr>
              <w:t>perch</w:t>
            </w:r>
            <w:proofErr w:type="spellEnd"/>
          </w:p>
        </w:tc>
      </w:tr>
      <w:tr w:rsidR="00987975" w:rsidRPr="00987975" w14:paraId="4F6B0F25" w14:textId="77777777" w:rsidTr="00870455">
        <w:trPr>
          <w:tblHeader/>
        </w:trPr>
        <w:tc>
          <w:tcPr>
            <w:tcW w:w="2721" w:type="dxa"/>
            <w:vMerge/>
            <w:vAlign w:val="center"/>
          </w:tcPr>
          <w:p w14:paraId="17318395"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6191B216"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s-ES" w:bidi="en-US"/>
              </w:rPr>
              <w:t>Lateolabrax</w:t>
            </w:r>
            <w:proofErr w:type="spellEnd"/>
            <w:r w:rsidRPr="00987975">
              <w:rPr>
                <w:rFonts w:ascii="Arial" w:eastAsia="Times New Roman" w:hAnsi="Arial" w:cs="Arial"/>
                <w:sz w:val="18"/>
                <w:szCs w:val="18"/>
                <w:lang w:val="es-ES" w:bidi="en-US"/>
              </w:rPr>
              <w:t xml:space="preserve"> </w:t>
            </w:r>
            <w:proofErr w:type="spellStart"/>
            <w:r w:rsidRPr="00987975">
              <w:rPr>
                <w:rFonts w:ascii="Arial" w:eastAsia="Times New Roman" w:hAnsi="Arial" w:cs="Arial"/>
                <w:sz w:val="18"/>
                <w:szCs w:val="18"/>
                <w:lang w:val="es-ES" w:bidi="en-US"/>
              </w:rPr>
              <w:t>sp</w:t>
            </w:r>
            <w:proofErr w:type="spellEnd"/>
            <w:r w:rsidRPr="00987975">
              <w:rPr>
                <w:rFonts w:ascii="Arial" w:eastAsia="Times New Roman" w:hAnsi="Arial" w:cs="Arial"/>
                <w:sz w:val="18"/>
                <w:szCs w:val="18"/>
                <w:lang w:val="es-ES" w:bidi="en-US"/>
              </w:rPr>
              <w:t>.</w:t>
            </w:r>
          </w:p>
        </w:tc>
        <w:tc>
          <w:tcPr>
            <w:tcW w:w="2721" w:type="dxa"/>
            <w:tcBorders>
              <w:top w:val="single" w:sz="4" w:space="0" w:color="auto"/>
              <w:bottom w:val="single" w:sz="4" w:space="0" w:color="auto"/>
            </w:tcBorders>
          </w:tcPr>
          <w:p w14:paraId="2D69D05B"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p>
        </w:tc>
      </w:tr>
      <w:tr w:rsidR="00987975" w:rsidRPr="00987975" w14:paraId="6F839D8A" w14:textId="77777777" w:rsidTr="00870455">
        <w:trPr>
          <w:tblHeader/>
        </w:trPr>
        <w:tc>
          <w:tcPr>
            <w:tcW w:w="2721" w:type="dxa"/>
            <w:vMerge w:val="restart"/>
            <w:tcBorders>
              <w:top w:val="single" w:sz="4" w:space="0" w:color="auto"/>
            </w:tcBorders>
            <w:vAlign w:val="center"/>
          </w:tcPr>
          <w:p w14:paraId="5930E158" w14:textId="77777777" w:rsidR="00987975" w:rsidRPr="00987975" w:rsidRDefault="00987975" w:rsidP="00987975">
            <w:pPr>
              <w:spacing w:before="75" w:after="75"/>
              <w:jc w:val="center"/>
              <w:rPr>
                <w:rFonts w:ascii="Arial" w:hAnsi="Arial" w:cs="Arial"/>
                <w:b/>
                <w:bCs/>
                <w:sz w:val="18"/>
                <w:szCs w:val="18"/>
                <w:lang w:val="en-CA"/>
              </w:rPr>
            </w:pPr>
            <w:proofErr w:type="spellStart"/>
            <w:r w:rsidRPr="00987975">
              <w:rPr>
                <w:rFonts w:ascii="Arial" w:hAnsi="Arial" w:cs="Arial"/>
                <w:color w:val="202122"/>
                <w:sz w:val="18"/>
                <w:szCs w:val="18"/>
                <w:lang w:val="en-CA"/>
              </w:rPr>
              <w:t>Lethrinidae</w:t>
            </w:r>
            <w:proofErr w:type="spellEnd"/>
          </w:p>
        </w:tc>
        <w:tc>
          <w:tcPr>
            <w:tcW w:w="2721" w:type="dxa"/>
            <w:tcBorders>
              <w:top w:val="single" w:sz="4" w:space="0" w:color="auto"/>
              <w:bottom w:val="single" w:sz="4" w:space="0" w:color="auto"/>
            </w:tcBorders>
            <w:shd w:val="clear" w:color="auto" w:fill="auto"/>
          </w:tcPr>
          <w:p w14:paraId="4341E42E"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Lethrinus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haematopterus</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51DB922D"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Chinese emperor</w:t>
            </w:r>
          </w:p>
        </w:tc>
      </w:tr>
      <w:tr w:rsidR="00987975" w:rsidRPr="00987975" w14:paraId="6418DF01" w14:textId="77777777" w:rsidTr="00870455">
        <w:trPr>
          <w:tblHeader/>
        </w:trPr>
        <w:tc>
          <w:tcPr>
            <w:tcW w:w="2721" w:type="dxa"/>
            <w:vMerge/>
            <w:tcBorders>
              <w:bottom w:val="single" w:sz="4" w:space="0" w:color="auto"/>
            </w:tcBorders>
            <w:vAlign w:val="center"/>
          </w:tcPr>
          <w:p w14:paraId="273FA521" w14:textId="77777777" w:rsidR="00987975" w:rsidRPr="00987975" w:rsidRDefault="00987975" w:rsidP="00987975">
            <w:pPr>
              <w:jc w:val="center"/>
              <w:rPr>
                <w:rFonts w:ascii="Arial" w:hAnsi="Arial" w:cs="Arial"/>
                <w:sz w:val="18"/>
                <w:szCs w:val="18"/>
                <w:lang w:val="en-CA"/>
              </w:rPr>
            </w:pPr>
          </w:p>
        </w:tc>
        <w:tc>
          <w:tcPr>
            <w:tcW w:w="2721" w:type="dxa"/>
            <w:tcBorders>
              <w:top w:val="single" w:sz="4" w:space="0" w:color="auto"/>
              <w:bottom w:val="single" w:sz="4" w:space="0" w:color="auto"/>
            </w:tcBorders>
            <w:shd w:val="clear" w:color="auto" w:fill="auto"/>
          </w:tcPr>
          <w:p w14:paraId="4FAEAF57"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proofErr w:type="spellStart"/>
            <w:r w:rsidRPr="00987975">
              <w:rPr>
                <w:rFonts w:ascii="Arial" w:eastAsia="Times New Roman" w:hAnsi="Arial" w:cs="Arial"/>
                <w:i/>
                <w:sz w:val="18"/>
                <w:szCs w:val="18"/>
                <w:lang w:val="en-IE" w:bidi="en-US"/>
              </w:rPr>
              <w:t>Lethrinus</w:t>
            </w:r>
            <w:proofErr w:type="spellEnd"/>
            <w:r w:rsidRPr="00987975">
              <w:rPr>
                <w:rFonts w:ascii="Arial" w:eastAsia="Times New Roman" w:hAnsi="Arial" w:cs="Arial"/>
                <w:i/>
                <w:sz w:val="18"/>
                <w:szCs w:val="18"/>
                <w:lang w:val="en-IE" w:bidi="en-US"/>
              </w:rPr>
              <w:t xml:space="preserve"> nebulosus</w:t>
            </w:r>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7B8979F6"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en-IE" w:bidi="en-US"/>
              </w:rPr>
              <w:t>spangled emperor</w:t>
            </w:r>
          </w:p>
        </w:tc>
      </w:tr>
      <w:tr w:rsidR="00987975" w:rsidRPr="00987975" w14:paraId="7028ED59" w14:textId="77777777" w:rsidTr="00870455">
        <w:trPr>
          <w:tblHeader/>
        </w:trPr>
        <w:tc>
          <w:tcPr>
            <w:tcW w:w="2721" w:type="dxa"/>
            <w:tcBorders>
              <w:top w:val="single" w:sz="4" w:space="0" w:color="auto"/>
              <w:bottom w:val="single" w:sz="4" w:space="0" w:color="auto"/>
            </w:tcBorders>
            <w:vAlign w:val="center"/>
          </w:tcPr>
          <w:p w14:paraId="29302752"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proofErr w:type="spellStart"/>
            <w:r w:rsidRPr="00987975">
              <w:rPr>
                <w:rFonts w:ascii="Arial" w:eastAsia="Times New Roman" w:hAnsi="Arial" w:cs="Arial"/>
                <w:color w:val="202124"/>
                <w:sz w:val="18"/>
                <w:szCs w:val="18"/>
                <w:shd w:val="clear" w:color="auto" w:fill="FFFFFF"/>
                <w:lang w:val="en-IE" w:bidi="en-US"/>
              </w:rPr>
              <w:t>Moronidae</w:t>
            </w:r>
            <w:proofErr w:type="spellEnd"/>
          </w:p>
        </w:tc>
        <w:tc>
          <w:tcPr>
            <w:tcW w:w="2721" w:type="dxa"/>
            <w:tcBorders>
              <w:top w:val="single" w:sz="4" w:space="0" w:color="auto"/>
              <w:bottom w:val="single" w:sz="4" w:space="0" w:color="auto"/>
            </w:tcBorders>
            <w:shd w:val="clear" w:color="auto" w:fill="auto"/>
            <w:vAlign w:val="center"/>
          </w:tcPr>
          <w:p w14:paraId="3761353A"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Morone</w:t>
            </w:r>
            <w:proofErr w:type="spellEnd"/>
            <w:r w:rsidRPr="00987975">
              <w:rPr>
                <w:rFonts w:ascii="Arial" w:eastAsia="Times New Roman" w:hAnsi="Arial" w:cs="Arial"/>
                <w:i/>
                <w:sz w:val="18"/>
                <w:szCs w:val="18"/>
                <w:lang w:val="en-IE" w:bidi="en-US"/>
              </w:rPr>
              <w:t xml:space="preserve"> saxatilis</w:t>
            </w:r>
            <w:r w:rsidRPr="00987975">
              <w:rPr>
                <w:rFonts w:ascii="Arial" w:eastAsia="Times New Roman" w:hAnsi="Arial" w:cs="Arial"/>
                <w:sz w:val="18"/>
                <w:szCs w:val="18"/>
                <w:lang w:val="en-IE" w:bidi="en-US"/>
              </w:rPr>
              <w:t xml:space="preserve"> × </w:t>
            </w:r>
            <w:r w:rsidRPr="00987975">
              <w:rPr>
                <w:rFonts w:ascii="Arial" w:eastAsia="Times New Roman" w:hAnsi="Arial" w:cs="Arial"/>
                <w:i/>
                <w:sz w:val="18"/>
                <w:szCs w:val="18"/>
                <w:lang w:val="en-IE" w:bidi="en-US"/>
              </w:rPr>
              <w:t>M. chrysops</w:t>
            </w:r>
          </w:p>
        </w:tc>
        <w:tc>
          <w:tcPr>
            <w:tcW w:w="2721" w:type="dxa"/>
            <w:tcBorders>
              <w:top w:val="single" w:sz="4" w:space="0" w:color="auto"/>
              <w:bottom w:val="single" w:sz="4" w:space="0" w:color="auto"/>
            </w:tcBorders>
            <w:vAlign w:val="center"/>
          </w:tcPr>
          <w:p w14:paraId="2743D401"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hybrid of striped sea bass and white bass</w:t>
            </w:r>
          </w:p>
        </w:tc>
      </w:tr>
      <w:tr w:rsidR="00987975" w:rsidRPr="00987975" w14:paraId="3BAA5B72" w14:textId="77777777" w:rsidTr="00870455">
        <w:trPr>
          <w:tblHeader/>
        </w:trPr>
        <w:tc>
          <w:tcPr>
            <w:tcW w:w="2721" w:type="dxa"/>
            <w:tcBorders>
              <w:top w:val="single" w:sz="4" w:space="0" w:color="auto"/>
            </w:tcBorders>
            <w:vAlign w:val="center"/>
          </w:tcPr>
          <w:p w14:paraId="6D265801" w14:textId="77777777" w:rsidR="00987975" w:rsidRPr="00987975" w:rsidRDefault="00987975" w:rsidP="00987975">
            <w:pPr>
              <w:spacing w:before="40" w:after="40" w:line="240" w:lineRule="auto"/>
              <w:jc w:val="center"/>
              <w:rPr>
                <w:rFonts w:ascii="Arial" w:eastAsia="Times New Roman" w:hAnsi="Arial" w:cs="Arial"/>
                <w:sz w:val="18"/>
                <w:lang w:val="en-IE" w:bidi="en-US"/>
              </w:rPr>
            </w:pPr>
            <w:proofErr w:type="spellStart"/>
            <w:r w:rsidRPr="00987975">
              <w:rPr>
                <w:rFonts w:ascii="Arial" w:eastAsia="Times New Roman" w:hAnsi="Arial" w:cs="Arial"/>
                <w:sz w:val="18"/>
                <w:szCs w:val="21"/>
                <w:shd w:val="clear" w:color="auto" w:fill="F9F9F9"/>
                <w:lang w:val="en-IE" w:bidi="en-US"/>
              </w:rPr>
              <w:t>Oplegnathidae</w:t>
            </w:r>
            <w:proofErr w:type="spellEnd"/>
          </w:p>
        </w:tc>
        <w:tc>
          <w:tcPr>
            <w:tcW w:w="2721" w:type="dxa"/>
            <w:tcBorders>
              <w:top w:val="single" w:sz="4" w:space="0" w:color="auto"/>
              <w:bottom w:val="single" w:sz="4" w:space="0" w:color="auto"/>
            </w:tcBorders>
            <w:shd w:val="clear" w:color="auto" w:fill="auto"/>
          </w:tcPr>
          <w:p w14:paraId="730B151F"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Oplegnathus</w:t>
            </w:r>
            <w:proofErr w:type="spellEnd"/>
            <w:r w:rsidRPr="00987975">
              <w:rPr>
                <w:rFonts w:ascii="Arial" w:eastAsia="Times New Roman" w:hAnsi="Arial" w:cs="Arial"/>
                <w:i/>
                <w:sz w:val="18"/>
                <w:szCs w:val="18"/>
                <w:lang w:val="en-IE" w:bidi="en-US"/>
              </w:rPr>
              <w:t xml:space="preserve"> fasciatus</w:t>
            </w:r>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0B3642B9"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Japanese parrotfish</w:t>
            </w:r>
          </w:p>
        </w:tc>
      </w:tr>
      <w:tr w:rsidR="00987975" w:rsidRPr="00987975" w14:paraId="18E45B39" w14:textId="77777777" w:rsidTr="00870455">
        <w:trPr>
          <w:tblHeader/>
        </w:trPr>
        <w:tc>
          <w:tcPr>
            <w:tcW w:w="2721" w:type="dxa"/>
            <w:tcBorders>
              <w:top w:val="single" w:sz="4" w:space="0" w:color="auto"/>
            </w:tcBorders>
            <w:vAlign w:val="center"/>
          </w:tcPr>
          <w:p w14:paraId="1182ECA6" w14:textId="77777777" w:rsidR="00987975" w:rsidRPr="00987975" w:rsidRDefault="00987975" w:rsidP="00987975">
            <w:pPr>
              <w:spacing w:before="40" w:after="40" w:line="240" w:lineRule="auto"/>
              <w:jc w:val="center"/>
              <w:rPr>
                <w:rFonts w:ascii="Arial" w:eastAsia="Times New Roman" w:hAnsi="Arial" w:cs="Arial"/>
                <w:sz w:val="18"/>
                <w:lang w:val="en-IE" w:bidi="en-US"/>
              </w:rPr>
            </w:pPr>
            <w:proofErr w:type="spellStart"/>
            <w:r w:rsidRPr="00987975">
              <w:rPr>
                <w:rFonts w:ascii="Arial" w:eastAsia="Times New Roman" w:hAnsi="Arial" w:cs="Arial"/>
                <w:sz w:val="18"/>
                <w:szCs w:val="21"/>
                <w:shd w:val="clear" w:color="auto" w:fill="F9F9F9"/>
                <w:lang w:val="en-IE" w:bidi="en-US"/>
              </w:rPr>
              <w:t>Paralichthyidae</w:t>
            </w:r>
            <w:proofErr w:type="spellEnd"/>
          </w:p>
        </w:tc>
        <w:tc>
          <w:tcPr>
            <w:tcW w:w="2721" w:type="dxa"/>
            <w:tcBorders>
              <w:top w:val="single" w:sz="4" w:space="0" w:color="auto"/>
              <w:bottom w:val="single" w:sz="4" w:space="0" w:color="auto"/>
            </w:tcBorders>
            <w:shd w:val="clear" w:color="auto" w:fill="auto"/>
          </w:tcPr>
          <w:p w14:paraId="66BD53AD"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Paralichthys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olivaceus</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083FF69B"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proofErr w:type="gramStart"/>
            <w:r w:rsidRPr="00987975">
              <w:rPr>
                <w:rFonts w:ascii="Arial" w:eastAsia="Times New Roman" w:hAnsi="Arial" w:cs="Arial"/>
                <w:sz w:val="18"/>
                <w:szCs w:val="18"/>
                <w:lang w:val="en-IE" w:bidi="en-US"/>
              </w:rPr>
              <w:t>bastard</w:t>
            </w:r>
            <w:proofErr w:type="gramEnd"/>
            <w:r w:rsidRPr="00987975">
              <w:rPr>
                <w:rFonts w:ascii="Arial" w:eastAsia="Times New Roman" w:hAnsi="Arial" w:cs="Arial"/>
                <w:sz w:val="18"/>
                <w:szCs w:val="18"/>
                <w:lang w:val="en-IE" w:bidi="en-US"/>
              </w:rPr>
              <w:t xml:space="preserve"> halibut</w:t>
            </w:r>
          </w:p>
        </w:tc>
      </w:tr>
      <w:tr w:rsidR="00987975" w:rsidRPr="00987975" w14:paraId="58415ACF" w14:textId="77777777" w:rsidTr="00870455">
        <w:trPr>
          <w:tblHeader/>
        </w:trPr>
        <w:tc>
          <w:tcPr>
            <w:tcW w:w="2721" w:type="dxa"/>
            <w:tcBorders>
              <w:top w:val="single" w:sz="4" w:space="0" w:color="auto"/>
              <w:bottom w:val="single" w:sz="4" w:space="0" w:color="auto"/>
            </w:tcBorders>
            <w:vAlign w:val="center"/>
          </w:tcPr>
          <w:p w14:paraId="0B8C550E" w14:textId="77777777" w:rsidR="00987975" w:rsidRPr="00987975" w:rsidRDefault="00987975" w:rsidP="00987975">
            <w:pPr>
              <w:spacing w:before="40" w:after="40"/>
              <w:jc w:val="center"/>
              <w:rPr>
                <w:rFonts w:ascii="Arial" w:hAnsi="Arial" w:cs="Arial"/>
                <w:b/>
                <w:bCs/>
                <w:sz w:val="18"/>
                <w:szCs w:val="18"/>
                <w:lang w:val="en-CA"/>
              </w:rPr>
            </w:pPr>
            <w:r w:rsidRPr="00987975">
              <w:rPr>
                <w:rFonts w:ascii="Arial" w:hAnsi="Arial" w:cs="Arial"/>
                <w:color w:val="202122"/>
                <w:sz w:val="18"/>
                <w:szCs w:val="18"/>
                <w:lang w:val="en-CA"/>
              </w:rPr>
              <w:t>Pleuronectidae</w:t>
            </w:r>
          </w:p>
        </w:tc>
        <w:tc>
          <w:tcPr>
            <w:tcW w:w="2721" w:type="dxa"/>
            <w:tcBorders>
              <w:top w:val="single" w:sz="4" w:space="0" w:color="auto"/>
              <w:bottom w:val="single" w:sz="4" w:space="0" w:color="auto"/>
            </w:tcBorders>
            <w:shd w:val="clear" w:color="auto" w:fill="auto"/>
          </w:tcPr>
          <w:p w14:paraId="21A7A82B"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Verasper</w:t>
            </w:r>
            <w:proofErr w:type="spellEnd"/>
            <w:r w:rsidRPr="00987975">
              <w:rPr>
                <w:rFonts w:ascii="Arial" w:eastAsia="Times New Roman" w:hAnsi="Arial" w:cs="Arial"/>
                <w:i/>
                <w:sz w:val="18"/>
                <w:szCs w:val="18"/>
                <w:lang w:val="en-IE" w:bidi="en-US"/>
              </w:rPr>
              <w:t xml:space="preserve"> variegatus</w:t>
            </w:r>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37EB484C"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spotted halibut</w:t>
            </w:r>
          </w:p>
        </w:tc>
      </w:tr>
      <w:tr w:rsidR="00987975" w:rsidRPr="00987975" w14:paraId="0031F031" w14:textId="77777777" w:rsidTr="00870455">
        <w:trPr>
          <w:tblHeader/>
        </w:trPr>
        <w:tc>
          <w:tcPr>
            <w:tcW w:w="2721" w:type="dxa"/>
            <w:tcBorders>
              <w:top w:val="single" w:sz="4" w:space="0" w:color="auto"/>
              <w:bottom w:val="single" w:sz="4" w:space="0" w:color="auto"/>
            </w:tcBorders>
            <w:vAlign w:val="center"/>
          </w:tcPr>
          <w:p w14:paraId="5E4590D0" w14:textId="77777777" w:rsidR="00987975" w:rsidRPr="00987975" w:rsidRDefault="00987975" w:rsidP="00987975">
            <w:pPr>
              <w:spacing w:before="40" w:after="40" w:line="240" w:lineRule="auto"/>
              <w:jc w:val="center"/>
              <w:rPr>
                <w:rFonts w:ascii="Arial" w:eastAsia="Times New Roman" w:hAnsi="Arial" w:cs="Arial"/>
                <w:sz w:val="18"/>
                <w:lang w:val="en-IE" w:bidi="en-US"/>
              </w:rPr>
            </w:pPr>
            <w:proofErr w:type="spellStart"/>
            <w:r w:rsidRPr="00987975">
              <w:rPr>
                <w:rFonts w:ascii="Arial" w:eastAsia="MS Mincho" w:hAnsi="Arial" w:cs="Arial"/>
                <w:color w:val="202122"/>
                <w:sz w:val="18"/>
                <w:szCs w:val="21"/>
                <w:shd w:val="clear" w:color="auto" w:fill="F9F9F9"/>
                <w:lang w:val="en-IE" w:bidi="en-US"/>
              </w:rPr>
              <w:t>Rachycentridae</w:t>
            </w:r>
            <w:proofErr w:type="spellEnd"/>
          </w:p>
        </w:tc>
        <w:tc>
          <w:tcPr>
            <w:tcW w:w="2721" w:type="dxa"/>
            <w:tcBorders>
              <w:top w:val="single" w:sz="4" w:space="0" w:color="auto"/>
              <w:bottom w:val="single" w:sz="4" w:space="0" w:color="auto"/>
            </w:tcBorders>
            <w:shd w:val="clear" w:color="auto" w:fill="auto"/>
          </w:tcPr>
          <w:p w14:paraId="2DD15EB2"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r w:rsidRPr="00987975">
              <w:rPr>
                <w:rFonts w:ascii="Arial" w:eastAsia="Times New Roman" w:hAnsi="Arial" w:cs="Arial"/>
                <w:i/>
                <w:sz w:val="18"/>
                <w:szCs w:val="18"/>
                <w:lang w:val="it-IT" w:bidi="en-US"/>
              </w:rPr>
              <w:t>Rachycentron canadum</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542A920D"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it-IT" w:bidi="en-US"/>
              </w:rPr>
              <w:t>cobia</w:t>
            </w:r>
          </w:p>
        </w:tc>
      </w:tr>
      <w:tr w:rsidR="00987975" w:rsidRPr="00987975" w14:paraId="4D5F51C0" w14:textId="77777777" w:rsidTr="00870455">
        <w:trPr>
          <w:tblHeader/>
        </w:trPr>
        <w:tc>
          <w:tcPr>
            <w:tcW w:w="2721" w:type="dxa"/>
            <w:tcBorders>
              <w:top w:val="single" w:sz="4" w:space="0" w:color="auto"/>
              <w:bottom w:val="single" w:sz="4" w:space="0" w:color="auto"/>
            </w:tcBorders>
            <w:vAlign w:val="center"/>
          </w:tcPr>
          <w:p w14:paraId="16D837C2" w14:textId="77777777" w:rsidR="00987975" w:rsidRPr="00987975" w:rsidRDefault="00987975" w:rsidP="00987975">
            <w:pPr>
              <w:spacing w:before="40" w:after="40"/>
              <w:ind w:left="720"/>
              <w:rPr>
                <w:rFonts w:ascii="Arial" w:hAnsi="Arial" w:cs="Arial"/>
                <w:sz w:val="18"/>
                <w:szCs w:val="18"/>
                <w:lang w:val="en-CA"/>
              </w:rPr>
            </w:pPr>
            <w:proofErr w:type="spellStart"/>
            <w:r w:rsidRPr="00987975">
              <w:rPr>
                <w:rFonts w:ascii="Arial" w:hAnsi="Arial" w:cs="Arial"/>
                <w:color w:val="000000"/>
                <w:sz w:val="18"/>
                <w:szCs w:val="18"/>
                <w:lang w:val="en-CA"/>
              </w:rPr>
              <w:t>Sciaenidae</w:t>
            </w:r>
            <w:proofErr w:type="spellEnd"/>
          </w:p>
        </w:tc>
        <w:tc>
          <w:tcPr>
            <w:tcW w:w="2721" w:type="dxa"/>
            <w:tcBorders>
              <w:top w:val="single" w:sz="4" w:space="0" w:color="auto"/>
              <w:bottom w:val="single" w:sz="4" w:space="0" w:color="auto"/>
            </w:tcBorders>
            <w:shd w:val="clear" w:color="auto" w:fill="auto"/>
          </w:tcPr>
          <w:p w14:paraId="7FDFCA8A"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r w:rsidRPr="00987975">
              <w:rPr>
                <w:rFonts w:ascii="Arial" w:eastAsia="Times New Roman" w:hAnsi="Arial" w:cs="Arial"/>
                <w:i/>
                <w:sz w:val="18"/>
                <w:szCs w:val="18"/>
                <w:lang w:val="it-IT" w:bidi="en-US"/>
              </w:rPr>
              <w:t>Pseudosciaena crocea</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476A2020"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it-IT" w:bidi="en-US"/>
              </w:rPr>
              <w:t>croceine croaker</w:t>
            </w:r>
          </w:p>
        </w:tc>
      </w:tr>
      <w:tr w:rsidR="00987975" w:rsidRPr="00987975" w14:paraId="7178DE5D" w14:textId="77777777" w:rsidTr="00870455">
        <w:trPr>
          <w:tblHeader/>
        </w:trPr>
        <w:tc>
          <w:tcPr>
            <w:tcW w:w="2721" w:type="dxa"/>
            <w:vMerge w:val="restart"/>
            <w:tcBorders>
              <w:top w:val="single" w:sz="4" w:space="0" w:color="auto"/>
            </w:tcBorders>
            <w:vAlign w:val="center"/>
          </w:tcPr>
          <w:p w14:paraId="5CD022B1" w14:textId="77777777" w:rsidR="00987975" w:rsidRPr="00987975" w:rsidRDefault="00987975" w:rsidP="00987975">
            <w:pPr>
              <w:spacing w:before="40" w:after="40" w:line="240" w:lineRule="auto"/>
              <w:jc w:val="center"/>
              <w:rPr>
                <w:rFonts w:ascii="Arial" w:eastAsia="Times New Roman" w:hAnsi="Arial" w:cs="Arial"/>
                <w:sz w:val="18"/>
                <w:lang w:val="en-IE" w:bidi="en-US"/>
              </w:rPr>
            </w:pPr>
            <w:r w:rsidRPr="00987975">
              <w:rPr>
                <w:rFonts w:ascii="Arial" w:eastAsia="Times New Roman" w:hAnsi="Arial" w:cs="Arial"/>
                <w:sz w:val="18"/>
                <w:szCs w:val="21"/>
                <w:shd w:val="clear" w:color="auto" w:fill="F9F9F9"/>
                <w:lang w:val="en-IE" w:bidi="en-US"/>
              </w:rPr>
              <w:t>Scombridae</w:t>
            </w:r>
          </w:p>
        </w:tc>
        <w:tc>
          <w:tcPr>
            <w:tcW w:w="2721" w:type="dxa"/>
            <w:tcBorders>
              <w:top w:val="single" w:sz="4" w:space="0" w:color="auto"/>
              <w:bottom w:val="single" w:sz="4" w:space="0" w:color="auto"/>
            </w:tcBorders>
            <w:shd w:val="clear" w:color="auto" w:fill="auto"/>
          </w:tcPr>
          <w:p w14:paraId="37CFC861"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r w:rsidRPr="00987975">
              <w:rPr>
                <w:rFonts w:ascii="Arial" w:eastAsia="Times New Roman" w:hAnsi="Arial" w:cs="Arial"/>
                <w:i/>
                <w:sz w:val="18"/>
                <w:szCs w:val="18"/>
                <w:lang w:val="it-IT" w:bidi="en-US"/>
              </w:rPr>
              <w:t>Scomber japonicus</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3946F02E"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it-IT" w:bidi="en-US"/>
              </w:rPr>
              <w:t>chub mackerel</w:t>
            </w:r>
          </w:p>
        </w:tc>
      </w:tr>
      <w:tr w:rsidR="00987975" w:rsidRPr="00987975" w14:paraId="0100E6E5" w14:textId="77777777" w:rsidTr="00870455">
        <w:trPr>
          <w:tblHeader/>
        </w:trPr>
        <w:tc>
          <w:tcPr>
            <w:tcW w:w="2721" w:type="dxa"/>
            <w:vMerge/>
            <w:vAlign w:val="center"/>
          </w:tcPr>
          <w:p w14:paraId="44F784D4"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66AF9A58"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r w:rsidRPr="00987975">
              <w:rPr>
                <w:rFonts w:ascii="Arial" w:eastAsia="Times New Roman" w:hAnsi="Arial" w:cs="Arial"/>
                <w:i/>
                <w:sz w:val="18"/>
                <w:szCs w:val="18"/>
                <w:lang w:val="it-IT" w:bidi="en-US"/>
              </w:rPr>
              <w:t>Scomberomorus niphonius</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79C1204B"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it-IT" w:bidi="en-US"/>
              </w:rPr>
              <w:t>Japanese Spanish mackerel</w:t>
            </w:r>
          </w:p>
        </w:tc>
      </w:tr>
      <w:tr w:rsidR="00987975" w:rsidRPr="00987975" w14:paraId="4331EB6E" w14:textId="77777777" w:rsidTr="00870455">
        <w:trPr>
          <w:tblHeader/>
        </w:trPr>
        <w:tc>
          <w:tcPr>
            <w:tcW w:w="2721" w:type="dxa"/>
            <w:vMerge/>
            <w:tcBorders>
              <w:bottom w:val="single" w:sz="4" w:space="0" w:color="auto"/>
            </w:tcBorders>
            <w:vAlign w:val="center"/>
          </w:tcPr>
          <w:p w14:paraId="1AA6863B" w14:textId="77777777" w:rsidR="00987975" w:rsidRPr="00987975" w:rsidRDefault="00987975" w:rsidP="00987975">
            <w:pPr>
              <w:jc w:val="center"/>
              <w:rPr>
                <w:rFonts w:ascii="Arial" w:hAnsi="Arial" w:cs="Arial"/>
                <w:sz w:val="18"/>
                <w:szCs w:val="18"/>
                <w:lang w:val="en-CA"/>
              </w:rPr>
            </w:pPr>
          </w:p>
        </w:tc>
        <w:tc>
          <w:tcPr>
            <w:tcW w:w="2721" w:type="dxa"/>
            <w:tcBorders>
              <w:top w:val="single" w:sz="4" w:space="0" w:color="auto"/>
              <w:bottom w:val="single" w:sz="4" w:space="0" w:color="auto"/>
            </w:tcBorders>
            <w:shd w:val="clear" w:color="auto" w:fill="auto"/>
          </w:tcPr>
          <w:p w14:paraId="01785144"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r w:rsidRPr="00987975">
              <w:rPr>
                <w:rFonts w:ascii="Arial" w:eastAsia="Times New Roman" w:hAnsi="Arial" w:cs="Arial"/>
                <w:i/>
                <w:sz w:val="18"/>
                <w:szCs w:val="18"/>
                <w:lang w:val="it-IT" w:bidi="en-US"/>
              </w:rPr>
              <w:t>Thunnus thynnus</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7FD255C9"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it-IT" w:bidi="en-US"/>
              </w:rPr>
              <w:t>northern bluefin tuna</w:t>
            </w:r>
          </w:p>
        </w:tc>
      </w:tr>
      <w:tr w:rsidR="00987975" w:rsidRPr="00987975" w14:paraId="24125EAB" w14:textId="77777777" w:rsidTr="00870455">
        <w:trPr>
          <w:tblHeader/>
        </w:trPr>
        <w:tc>
          <w:tcPr>
            <w:tcW w:w="2721" w:type="dxa"/>
            <w:tcBorders>
              <w:top w:val="single" w:sz="4" w:space="0" w:color="auto"/>
              <w:bottom w:val="single" w:sz="4" w:space="0" w:color="auto"/>
            </w:tcBorders>
            <w:vAlign w:val="center"/>
          </w:tcPr>
          <w:p w14:paraId="6D21BBD7" w14:textId="77777777" w:rsidR="00987975" w:rsidRPr="00987975" w:rsidRDefault="00987975" w:rsidP="00987975">
            <w:pPr>
              <w:spacing w:before="40" w:after="40"/>
              <w:jc w:val="center"/>
              <w:rPr>
                <w:rFonts w:ascii="Arial" w:hAnsi="Arial" w:cs="Arial"/>
                <w:b/>
                <w:bCs/>
                <w:sz w:val="18"/>
                <w:szCs w:val="18"/>
                <w:lang w:val="en-CA"/>
              </w:rPr>
            </w:pPr>
            <w:proofErr w:type="spellStart"/>
            <w:r w:rsidRPr="00987975">
              <w:rPr>
                <w:rFonts w:ascii="Arial" w:hAnsi="Arial" w:cs="Arial"/>
                <w:color w:val="000000"/>
                <w:sz w:val="18"/>
                <w:szCs w:val="18"/>
                <w:lang w:val="en-CA"/>
              </w:rPr>
              <w:t>Sebastidae</w:t>
            </w:r>
            <w:proofErr w:type="spellEnd"/>
          </w:p>
        </w:tc>
        <w:tc>
          <w:tcPr>
            <w:tcW w:w="2721" w:type="dxa"/>
            <w:tcBorders>
              <w:top w:val="single" w:sz="4" w:space="0" w:color="auto"/>
              <w:bottom w:val="single" w:sz="4" w:space="0" w:color="auto"/>
            </w:tcBorders>
            <w:shd w:val="clear" w:color="auto" w:fill="auto"/>
          </w:tcPr>
          <w:p w14:paraId="423021FD"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r w:rsidRPr="00987975">
              <w:rPr>
                <w:rFonts w:ascii="Arial" w:eastAsia="Times New Roman" w:hAnsi="Arial" w:cs="Arial"/>
                <w:i/>
                <w:sz w:val="18"/>
                <w:szCs w:val="18"/>
                <w:lang w:val="it-IT" w:bidi="en-US"/>
              </w:rPr>
              <w:t>Sebastes schlegeli</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4B94BC8E"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it-IT" w:bidi="en-US"/>
              </w:rPr>
              <w:t>rockfish</w:t>
            </w:r>
          </w:p>
        </w:tc>
      </w:tr>
      <w:tr w:rsidR="00987975" w:rsidRPr="00987975" w14:paraId="7FC0C3FE" w14:textId="77777777" w:rsidTr="00870455">
        <w:trPr>
          <w:tblHeader/>
        </w:trPr>
        <w:tc>
          <w:tcPr>
            <w:tcW w:w="2721" w:type="dxa"/>
            <w:vMerge w:val="restart"/>
            <w:vAlign w:val="center"/>
          </w:tcPr>
          <w:p w14:paraId="6FC679BE" w14:textId="77777777" w:rsidR="00987975" w:rsidRPr="00987975" w:rsidRDefault="00987975" w:rsidP="00987975">
            <w:pPr>
              <w:spacing w:before="40" w:after="40"/>
              <w:jc w:val="center"/>
              <w:rPr>
                <w:rFonts w:ascii="Arial" w:hAnsi="Arial" w:cs="Arial"/>
                <w:b/>
                <w:bCs/>
                <w:sz w:val="18"/>
                <w:szCs w:val="18"/>
                <w:lang w:val="en-CA"/>
              </w:rPr>
            </w:pPr>
            <w:r w:rsidRPr="00987975">
              <w:rPr>
                <w:rFonts w:ascii="Arial" w:hAnsi="Arial" w:cs="Arial"/>
                <w:color w:val="000000"/>
                <w:sz w:val="18"/>
                <w:szCs w:val="18"/>
                <w:lang w:val="en-CA"/>
              </w:rPr>
              <w:t>Serranidae</w:t>
            </w:r>
          </w:p>
        </w:tc>
        <w:tc>
          <w:tcPr>
            <w:tcW w:w="2721" w:type="dxa"/>
            <w:tcBorders>
              <w:top w:val="single" w:sz="4" w:space="0" w:color="auto"/>
              <w:bottom w:val="single" w:sz="4" w:space="0" w:color="auto"/>
            </w:tcBorders>
            <w:shd w:val="clear" w:color="auto" w:fill="auto"/>
          </w:tcPr>
          <w:p w14:paraId="2C3973FF"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proofErr w:type="spellStart"/>
            <w:r w:rsidRPr="00987975">
              <w:rPr>
                <w:rFonts w:ascii="Arial" w:eastAsia="Times New Roman" w:hAnsi="Arial" w:cs="Arial"/>
                <w:i/>
                <w:sz w:val="18"/>
                <w:szCs w:val="18"/>
                <w:lang w:val="en-IE" w:bidi="en-US"/>
              </w:rPr>
              <w:t>Epinephelus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akaara</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3323CEC9"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en-IE" w:bidi="en-US"/>
              </w:rPr>
              <w:t>Hong Kong grouper</w:t>
            </w:r>
          </w:p>
        </w:tc>
      </w:tr>
      <w:tr w:rsidR="00987975" w:rsidRPr="00987975" w14:paraId="16A421B2" w14:textId="77777777" w:rsidTr="00870455">
        <w:trPr>
          <w:tblHeader/>
        </w:trPr>
        <w:tc>
          <w:tcPr>
            <w:tcW w:w="2721" w:type="dxa"/>
            <w:vMerge/>
            <w:vAlign w:val="center"/>
          </w:tcPr>
          <w:p w14:paraId="212BD259" w14:textId="77777777" w:rsidR="00987975" w:rsidRPr="00987975" w:rsidRDefault="00987975" w:rsidP="00987975">
            <w:pPr>
              <w:jc w:val="center"/>
              <w:rPr>
                <w:rFonts w:ascii="Arial" w:hAnsi="Arial" w:cs="Arial"/>
                <w:b/>
                <w:bCs/>
                <w:sz w:val="18"/>
                <w:szCs w:val="18"/>
                <w:lang w:val="en-CA"/>
              </w:rPr>
            </w:pPr>
          </w:p>
        </w:tc>
        <w:tc>
          <w:tcPr>
            <w:tcW w:w="2721" w:type="dxa"/>
            <w:tcBorders>
              <w:top w:val="single" w:sz="4" w:space="0" w:color="auto"/>
              <w:bottom w:val="single" w:sz="4" w:space="0" w:color="auto"/>
            </w:tcBorders>
            <w:shd w:val="clear" w:color="auto" w:fill="auto"/>
          </w:tcPr>
          <w:p w14:paraId="2931698A"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Epinephelus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awoara</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67AA985D"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yellow grouper</w:t>
            </w:r>
          </w:p>
        </w:tc>
      </w:tr>
      <w:tr w:rsidR="00987975" w:rsidRPr="00987975" w14:paraId="31C91441" w14:textId="77777777" w:rsidTr="00870455">
        <w:trPr>
          <w:tblHeader/>
        </w:trPr>
        <w:tc>
          <w:tcPr>
            <w:tcW w:w="2721" w:type="dxa"/>
            <w:vMerge/>
            <w:vAlign w:val="center"/>
          </w:tcPr>
          <w:p w14:paraId="31AD7172" w14:textId="77777777" w:rsidR="00987975" w:rsidRPr="00987975" w:rsidRDefault="00987975" w:rsidP="00987975">
            <w:pPr>
              <w:jc w:val="center"/>
              <w:rPr>
                <w:rFonts w:ascii="Arial" w:hAnsi="Arial" w:cs="Arial"/>
                <w:sz w:val="18"/>
                <w:szCs w:val="18"/>
                <w:lang w:val="en-CA"/>
              </w:rPr>
            </w:pPr>
          </w:p>
        </w:tc>
        <w:tc>
          <w:tcPr>
            <w:tcW w:w="2721" w:type="dxa"/>
            <w:tcBorders>
              <w:top w:val="single" w:sz="4" w:space="0" w:color="auto"/>
              <w:bottom w:val="single" w:sz="4" w:space="0" w:color="auto"/>
            </w:tcBorders>
            <w:shd w:val="clear" w:color="auto" w:fill="auto"/>
          </w:tcPr>
          <w:p w14:paraId="65E5FCB3"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proofErr w:type="spellStart"/>
            <w:r w:rsidRPr="00987975">
              <w:rPr>
                <w:rFonts w:ascii="Arial" w:eastAsia="Times New Roman" w:hAnsi="Arial" w:cs="Arial"/>
                <w:i/>
                <w:sz w:val="18"/>
                <w:szCs w:val="18"/>
                <w:lang w:val="en-IE" w:bidi="en-US"/>
              </w:rPr>
              <w:t>Epinephelus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bruneus</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431C5A82"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proofErr w:type="spellStart"/>
            <w:r w:rsidRPr="00987975">
              <w:rPr>
                <w:rFonts w:ascii="Arial" w:eastAsia="Times New Roman" w:hAnsi="Arial" w:cs="Arial"/>
                <w:sz w:val="18"/>
                <w:szCs w:val="18"/>
                <w:lang w:val="en-IE" w:bidi="en-US"/>
              </w:rPr>
              <w:t>longtooth</w:t>
            </w:r>
            <w:proofErr w:type="spellEnd"/>
            <w:r w:rsidRPr="00987975">
              <w:rPr>
                <w:rFonts w:ascii="Arial" w:eastAsia="Times New Roman" w:hAnsi="Arial" w:cs="Arial"/>
                <w:sz w:val="18"/>
                <w:szCs w:val="18"/>
                <w:lang w:val="en-IE" w:bidi="en-US"/>
              </w:rPr>
              <w:t xml:space="preserve"> grouper</w:t>
            </w:r>
          </w:p>
        </w:tc>
      </w:tr>
      <w:tr w:rsidR="00987975" w:rsidRPr="00987975" w14:paraId="387EFB85" w14:textId="77777777" w:rsidTr="00870455">
        <w:trPr>
          <w:tblHeader/>
        </w:trPr>
        <w:tc>
          <w:tcPr>
            <w:tcW w:w="2721" w:type="dxa"/>
            <w:vMerge/>
            <w:vAlign w:val="center"/>
          </w:tcPr>
          <w:p w14:paraId="0A1AD217"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41FA72FA"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Epinephelus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coioides</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4019CA9F"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en-IE" w:bidi="en-US"/>
              </w:rPr>
              <w:t>orange-spotted grouper</w:t>
            </w:r>
          </w:p>
        </w:tc>
      </w:tr>
      <w:tr w:rsidR="00987975" w:rsidRPr="00987975" w14:paraId="1F386A68" w14:textId="77777777" w:rsidTr="00870455">
        <w:trPr>
          <w:tblHeader/>
        </w:trPr>
        <w:tc>
          <w:tcPr>
            <w:tcW w:w="2721" w:type="dxa"/>
            <w:vMerge/>
            <w:vAlign w:val="center"/>
          </w:tcPr>
          <w:p w14:paraId="7A83FB46"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344BA417"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Epinephelus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fuscoguttatus</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54E2E357"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brown-marbled grouper</w:t>
            </w:r>
          </w:p>
        </w:tc>
      </w:tr>
      <w:tr w:rsidR="00987975" w:rsidRPr="00987975" w14:paraId="04CD355E" w14:textId="77777777" w:rsidTr="00870455">
        <w:trPr>
          <w:tblHeader/>
        </w:trPr>
        <w:tc>
          <w:tcPr>
            <w:tcW w:w="2721" w:type="dxa"/>
            <w:vMerge/>
            <w:vAlign w:val="center"/>
          </w:tcPr>
          <w:p w14:paraId="5256DD8A"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697DD517"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Epinephelus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lanceolatus</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1B64CB05"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giant grouper</w:t>
            </w:r>
          </w:p>
        </w:tc>
      </w:tr>
      <w:tr w:rsidR="00987975" w:rsidRPr="00987975" w14:paraId="21B9090F" w14:textId="77777777" w:rsidTr="00870455">
        <w:trPr>
          <w:tblHeader/>
        </w:trPr>
        <w:tc>
          <w:tcPr>
            <w:tcW w:w="2721" w:type="dxa"/>
            <w:vMerge/>
            <w:vAlign w:val="center"/>
          </w:tcPr>
          <w:p w14:paraId="4F85139D" w14:textId="77777777" w:rsidR="00987975" w:rsidRPr="00987975" w:rsidRDefault="00987975" w:rsidP="00987975">
            <w:pPr>
              <w:spacing w:before="75" w:after="75"/>
              <w:jc w:val="center"/>
              <w:rPr>
                <w:rFonts w:ascii="Arial" w:hAnsi="Arial" w:cs="Arial"/>
                <w:b/>
                <w:bCs/>
                <w:sz w:val="18"/>
                <w:szCs w:val="18"/>
                <w:lang w:val="en-CA"/>
              </w:rPr>
            </w:pPr>
          </w:p>
        </w:tc>
        <w:tc>
          <w:tcPr>
            <w:tcW w:w="2721" w:type="dxa"/>
            <w:tcBorders>
              <w:top w:val="single" w:sz="4" w:space="0" w:color="auto"/>
              <w:bottom w:val="single" w:sz="4" w:space="0" w:color="auto"/>
            </w:tcBorders>
            <w:shd w:val="clear" w:color="auto" w:fill="auto"/>
          </w:tcPr>
          <w:p w14:paraId="3F4E5E47"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Epinephelus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malabaricus</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3C83A761"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Malabar grouper</w:t>
            </w:r>
          </w:p>
        </w:tc>
      </w:tr>
      <w:tr w:rsidR="00987975" w:rsidRPr="00987975" w14:paraId="0D7A7B62" w14:textId="77777777" w:rsidTr="00870455">
        <w:trPr>
          <w:tblHeader/>
        </w:trPr>
        <w:tc>
          <w:tcPr>
            <w:tcW w:w="2721" w:type="dxa"/>
            <w:vMerge/>
            <w:vAlign w:val="center"/>
          </w:tcPr>
          <w:p w14:paraId="529D4F9A"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7803A7E6"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Epinephelus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septemfasciatus</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3F4D2468"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convict grouper</w:t>
            </w:r>
          </w:p>
        </w:tc>
      </w:tr>
      <w:tr w:rsidR="00987975" w:rsidRPr="00987975" w14:paraId="3E9231EB" w14:textId="77777777" w:rsidTr="00870455">
        <w:trPr>
          <w:tblHeader/>
        </w:trPr>
        <w:tc>
          <w:tcPr>
            <w:tcW w:w="2721" w:type="dxa"/>
            <w:vMerge/>
            <w:tcBorders>
              <w:bottom w:val="single" w:sz="4" w:space="0" w:color="auto"/>
            </w:tcBorders>
            <w:vAlign w:val="center"/>
          </w:tcPr>
          <w:p w14:paraId="2EDC0AA9"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4A91C7BE"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proofErr w:type="spellStart"/>
            <w:r w:rsidRPr="00987975">
              <w:rPr>
                <w:rFonts w:ascii="Arial" w:eastAsia="Times New Roman" w:hAnsi="Arial" w:cs="Arial"/>
                <w:i/>
                <w:sz w:val="18"/>
                <w:szCs w:val="18"/>
                <w:lang w:val="en-IE" w:bidi="en-US"/>
              </w:rPr>
              <w:t>Epinephelus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tauvina</w:t>
            </w:r>
            <w:proofErr w:type="spellEnd"/>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55A88F66"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en-IE" w:bidi="en-US"/>
              </w:rPr>
              <w:t>greasy grouper</w:t>
            </w:r>
          </w:p>
        </w:tc>
      </w:tr>
      <w:tr w:rsidR="00987975" w:rsidRPr="00987975" w14:paraId="5281F5A9" w14:textId="77777777" w:rsidTr="00870455">
        <w:trPr>
          <w:tblHeader/>
        </w:trPr>
        <w:tc>
          <w:tcPr>
            <w:tcW w:w="2721" w:type="dxa"/>
            <w:vMerge/>
            <w:tcBorders>
              <w:bottom w:val="single" w:sz="4" w:space="0" w:color="auto"/>
            </w:tcBorders>
            <w:vAlign w:val="center"/>
          </w:tcPr>
          <w:p w14:paraId="0991D380" w14:textId="77777777" w:rsidR="00987975" w:rsidRPr="00987975" w:rsidRDefault="00987975" w:rsidP="00987975">
            <w:pPr>
              <w:spacing w:before="75" w:after="75"/>
              <w:jc w:val="center"/>
              <w:rPr>
                <w:rFonts w:ascii="Arial" w:hAnsi="Arial" w:cs="Arial"/>
                <w:b/>
                <w:bCs/>
                <w:sz w:val="18"/>
                <w:szCs w:val="18"/>
                <w:lang w:val="en-CA"/>
              </w:rPr>
            </w:pPr>
          </w:p>
        </w:tc>
        <w:tc>
          <w:tcPr>
            <w:tcW w:w="2721" w:type="dxa"/>
            <w:tcBorders>
              <w:top w:val="single" w:sz="4" w:space="0" w:color="auto"/>
              <w:bottom w:val="single" w:sz="4" w:space="0" w:color="auto"/>
            </w:tcBorders>
            <w:shd w:val="clear" w:color="auto" w:fill="auto"/>
          </w:tcPr>
          <w:p w14:paraId="3A6B81C9"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Oplegnathus</w:t>
            </w:r>
            <w:proofErr w:type="spellEnd"/>
            <w:r w:rsidRPr="00987975">
              <w:rPr>
                <w:rFonts w:ascii="Arial" w:eastAsia="Times New Roman" w:hAnsi="Arial" w:cs="Arial"/>
                <w:i/>
                <w:sz w:val="18"/>
                <w:szCs w:val="18"/>
                <w:lang w:val="en-IE" w:bidi="en-US"/>
              </w:rPr>
              <w:t xml:space="preserve"> punctatus</w:t>
            </w:r>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495EBCE8"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spotted knifejaw</w:t>
            </w:r>
          </w:p>
        </w:tc>
      </w:tr>
      <w:tr w:rsidR="00987975" w:rsidRPr="00987975" w14:paraId="79B879D4" w14:textId="77777777" w:rsidTr="00870455">
        <w:trPr>
          <w:tblHeader/>
        </w:trPr>
        <w:tc>
          <w:tcPr>
            <w:tcW w:w="2721" w:type="dxa"/>
            <w:vMerge w:val="restart"/>
            <w:tcBorders>
              <w:top w:val="single" w:sz="4" w:space="0" w:color="auto"/>
            </w:tcBorders>
            <w:vAlign w:val="center"/>
          </w:tcPr>
          <w:p w14:paraId="5EBA2504"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proofErr w:type="spellStart"/>
            <w:r w:rsidRPr="00987975">
              <w:rPr>
                <w:rFonts w:ascii="Arial" w:eastAsia="Times New Roman" w:hAnsi="Arial" w:cs="Arial"/>
                <w:color w:val="4D5156"/>
                <w:sz w:val="18"/>
                <w:szCs w:val="18"/>
                <w:shd w:val="clear" w:color="auto" w:fill="FFFFFF"/>
                <w:lang w:val="en-IE" w:bidi="en-US"/>
              </w:rPr>
              <w:t>Sparidae</w:t>
            </w:r>
            <w:proofErr w:type="spellEnd"/>
          </w:p>
        </w:tc>
        <w:tc>
          <w:tcPr>
            <w:tcW w:w="2721" w:type="dxa"/>
            <w:tcBorders>
              <w:top w:val="single" w:sz="4" w:space="0" w:color="auto"/>
              <w:bottom w:val="single" w:sz="4" w:space="0" w:color="auto"/>
            </w:tcBorders>
            <w:shd w:val="clear" w:color="auto" w:fill="auto"/>
          </w:tcPr>
          <w:p w14:paraId="262AF561"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Acanthopagrus</w:t>
            </w:r>
            <w:proofErr w:type="spellEnd"/>
            <w:r w:rsidRPr="00987975">
              <w:rPr>
                <w:rFonts w:ascii="Arial" w:eastAsia="Times New Roman" w:hAnsi="Arial" w:cs="Arial"/>
                <w:i/>
                <w:sz w:val="18"/>
                <w:szCs w:val="18"/>
                <w:lang w:val="en-IE" w:bidi="en-US"/>
              </w:rPr>
              <w:t xml:space="preserve"> latus</w:t>
            </w:r>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5914456E"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yellowfin sea bream</w:t>
            </w:r>
          </w:p>
        </w:tc>
      </w:tr>
      <w:tr w:rsidR="00987975" w:rsidRPr="00987975" w14:paraId="3CF266C9" w14:textId="77777777" w:rsidTr="00870455">
        <w:trPr>
          <w:tblHeader/>
        </w:trPr>
        <w:tc>
          <w:tcPr>
            <w:tcW w:w="2721" w:type="dxa"/>
            <w:vMerge/>
            <w:vAlign w:val="center"/>
          </w:tcPr>
          <w:p w14:paraId="3526B74C"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2952AD10"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Acanthopagrus</w:t>
            </w:r>
            <w:proofErr w:type="spellEnd"/>
            <w:r w:rsidRPr="00987975">
              <w:rPr>
                <w:rFonts w:ascii="Arial" w:eastAsia="Times New Roman" w:hAnsi="Arial" w:cs="Arial"/>
                <w:i/>
                <w:sz w:val="18"/>
                <w:szCs w:val="18"/>
                <w:lang w:val="en-IE" w:bidi="en-US"/>
              </w:rPr>
              <w:t xml:space="preserve"> </w:t>
            </w:r>
            <w:proofErr w:type="spellStart"/>
            <w:r w:rsidRPr="00987975">
              <w:rPr>
                <w:rFonts w:ascii="Arial" w:eastAsia="Times New Roman" w:hAnsi="Arial" w:cs="Arial"/>
                <w:i/>
                <w:sz w:val="18"/>
                <w:szCs w:val="18"/>
                <w:lang w:val="en-IE" w:bidi="en-US"/>
              </w:rPr>
              <w:t>schlegeli</w:t>
            </w:r>
            <w:proofErr w:type="spellEnd"/>
          </w:p>
        </w:tc>
        <w:tc>
          <w:tcPr>
            <w:tcW w:w="2721" w:type="dxa"/>
            <w:tcBorders>
              <w:top w:val="single" w:sz="4" w:space="0" w:color="auto"/>
              <w:bottom w:val="single" w:sz="4" w:space="0" w:color="auto"/>
            </w:tcBorders>
          </w:tcPr>
          <w:p w14:paraId="63C5F91B"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black porgy</w:t>
            </w:r>
          </w:p>
        </w:tc>
      </w:tr>
      <w:tr w:rsidR="00987975" w:rsidRPr="00987975" w14:paraId="4E3163FF" w14:textId="77777777" w:rsidTr="00870455">
        <w:trPr>
          <w:tblHeader/>
        </w:trPr>
        <w:tc>
          <w:tcPr>
            <w:tcW w:w="2721" w:type="dxa"/>
            <w:vMerge/>
            <w:vAlign w:val="center"/>
          </w:tcPr>
          <w:p w14:paraId="3A5E0F07"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4573497F" w14:textId="77777777" w:rsidR="00987975" w:rsidRPr="00987975" w:rsidRDefault="00987975" w:rsidP="00987975">
            <w:pPr>
              <w:spacing w:before="40" w:after="40" w:line="240" w:lineRule="auto"/>
              <w:jc w:val="center"/>
              <w:rPr>
                <w:rFonts w:ascii="Arial" w:eastAsia="Arial" w:hAnsi="Arial" w:cs="Arial"/>
                <w:i/>
                <w:iCs/>
                <w:sz w:val="18"/>
                <w:szCs w:val="18"/>
                <w:lang w:val="en-IE" w:bidi="en-US"/>
              </w:rPr>
            </w:pPr>
            <w:proofErr w:type="spellStart"/>
            <w:r w:rsidRPr="00987975">
              <w:rPr>
                <w:rFonts w:ascii="Arial" w:eastAsia="Times New Roman" w:hAnsi="Arial" w:cs="Arial"/>
                <w:i/>
                <w:sz w:val="18"/>
                <w:szCs w:val="18"/>
                <w:lang w:val="en-IE" w:bidi="en-US"/>
              </w:rPr>
              <w:t>Evynnis</w:t>
            </w:r>
            <w:proofErr w:type="spellEnd"/>
            <w:r w:rsidRPr="00987975">
              <w:rPr>
                <w:rFonts w:ascii="Arial" w:eastAsia="Times New Roman" w:hAnsi="Arial" w:cs="Arial"/>
                <w:i/>
                <w:sz w:val="18"/>
                <w:szCs w:val="18"/>
                <w:lang w:val="en-IE" w:bidi="en-US"/>
              </w:rPr>
              <w:t xml:space="preserve"> japonica</w:t>
            </w:r>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72D771B0" w14:textId="77777777" w:rsidR="00987975" w:rsidRPr="00987975" w:rsidRDefault="00987975" w:rsidP="00987975">
            <w:pPr>
              <w:spacing w:before="40" w:after="40" w:line="240" w:lineRule="auto"/>
              <w:jc w:val="center"/>
              <w:rPr>
                <w:rFonts w:ascii="Arial" w:eastAsia="Arial" w:hAnsi="Arial" w:cs="Arial"/>
                <w:sz w:val="18"/>
                <w:szCs w:val="18"/>
                <w:lang w:val="en-IE" w:bidi="en-US"/>
              </w:rPr>
            </w:pPr>
            <w:r w:rsidRPr="00987975">
              <w:rPr>
                <w:rFonts w:ascii="Arial" w:eastAsia="Times New Roman" w:hAnsi="Arial" w:cs="Arial"/>
                <w:sz w:val="18"/>
                <w:szCs w:val="18"/>
                <w:lang w:val="en-IE" w:bidi="en-US"/>
              </w:rPr>
              <w:t>crimson sea bream</w:t>
            </w:r>
          </w:p>
        </w:tc>
      </w:tr>
      <w:tr w:rsidR="00987975" w:rsidRPr="00987975" w14:paraId="4ABD9246" w14:textId="77777777" w:rsidTr="00870455">
        <w:trPr>
          <w:tblHeader/>
        </w:trPr>
        <w:tc>
          <w:tcPr>
            <w:tcW w:w="2721" w:type="dxa"/>
            <w:vMerge/>
            <w:tcBorders>
              <w:bottom w:val="single" w:sz="4" w:space="0" w:color="auto"/>
            </w:tcBorders>
            <w:vAlign w:val="center"/>
          </w:tcPr>
          <w:p w14:paraId="57D61F9A" w14:textId="77777777" w:rsidR="00987975" w:rsidRPr="00987975" w:rsidRDefault="00987975" w:rsidP="00987975">
            <w:pPr>
              <w:spacing w:before="40" w:after="40" w:line="240" w:lineRule="auto"/>
              <w:jc w:val="center"/>
              <w:rPr>
                <w:rFonts w:ascii="Arial" w:eastAsia="Times New Roman" w:hAnsi="Arial" w:cs="Arial"/>
                <w:sz w:val="18"/>
                <w:lang w:val="en-IE" w:bidi="en-US"/>
              </w:rPr>
            </w:pPr>
          </w:p>
        </w:tc>
        <w:tc>
          <w:tcPr>
            <w:tcW w:w="2721" w:type="dxa"/>
            <w:tcBorders>
              <w:top w:val="single" w:sz="4" w:space="0" w:color="auto"/>
              <w:bottom w:val="single" w:sz="4" w:space="0" w:color="auto"/>
            </w:tcBorders>
            <w:shd w:val="clear" w:color="auto" w:fill="auto"/>
          </w:tcPr>
          <w:p w14:paraId="4C873B59"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proofErr w:type="spellStart"/>
            <w:r w:rsidRPr="00987975">
              <w:rPr>
                <w:rFonts w:ascii="Arial" w:eastAsia="Times New Roman" w:hAnsi="Arial" w:cs="Arial"/>
                <w:i/>
                <w:sz w:val="18"/>
                <w:szCs w:val="18"/>
                <w:lang w:val="en-IE" w:bidi="en-US"/>
              </w:rPr>
              <w:t>Pagrus</w:t>
            </w:r>
            <w:proofErr w:type="spellEnd"/>
            <w:r w:rsidRPr="00987975">
              <w:rPr>
                <w:rFonts w:ascii="Arial" w:eastAsia="Times New Roman" w:hAnsi="Arial" w:cs="Arial"/>
                <w:i/>
                <w:sz w:val="18"/>
                <w:szCs w:val="18"/>
                <w:lang w:val="en-IE" w:bidi="en-US"/>
              </w:rPr>
              <w:t xml:space="preserve"> major</w:t>
            </w:r>
            <w:r w:rsidRPr="00987975">
              <w:rPr>
                <w:rFonts w:ascii="Arial" w:eastAsia="Times New Roman" w:hAnsi="Arial" w:cs="Arial"/>
                <w:sz w:val="18"/>
                <w:szCs w:val="18"/>
                <w:lang w:val="en-IE" w:bidi="en-US"/>
              </w:rPr>
              <w:t xml:space="preserve"> </w:t>
            </w:r>
          </w:p>
        </w:tc>
        <w:tc>
          <w:tcPr>
            <w:tcW w:w="2721" w:type="dxa"/>
            <w:tcBorders>
              <w:top w:val="single" w:sz="4" w:space="0" w:color="auto"/>
              <w:bottom w:val="single" w:sz="4" w:space="0" w:color="auto"/>
            </w:tcBorders>
          </w:tcPr>
          <w:p w14:paraId="7AFCAE74"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en-IE" w:bidi="en-US"/>
              </w:rPr>
              <w:t>red sea bream</w:t>
            </w:r>
          </w:p>
        </w:tc>
      </w:tr>
      <w:tr w:rsidR="00987975" w:rsidRPr="00987975" w14:paraId="521D9222" w14:textId="77777777" w:rsidTr="00870455">
        <w:trPr>
          <w:tblHeader/>
        </w:trPr>
        <w:tc>
          <w:tcPr>
            <w:tcW w:w="2721" w:type="dxa"/>
            <w:tcBorders>
              <w:top w:val="single" w:sz="4" w:space="0" w:color="auto"/>
              <w:bottom w:val="single" w:sz="4" w:space="0" w:color="auto"/>
            </w:tcBorders>
            <w:vAlign w:val="center"/>
          </w:tcPr>
          <w:p w14:paraId="65A16444" w14:textId="77777777" w:rsidR="00987975" w:rsidRPr="00987975" w:rsidRDefault="00987975" w:rsidP="00987975">
            <w:pPr>
              <w:jc w:val="center"/>
              <w:rPr>
                <w:rFonts w:ascii="Arial" w:hAnsi="Arial" w:cs="Arial"/>
                <w:b/>
                <w:bCs/>
                <w:sz w:val="18"/>
                <w:szCs w:val="18"/>
                <w:lang w:val="en-CA"/>
              </w:rPr>
            </w:pPr>
            <w:r w:rsidRPr="00987975">
              <w:rPr>
                <w:rFonts w:ascii="Arial" w:hAnsi="Arial" w:cs="Arial"/>
                <w:sz w:val="18"/>
                <w:szCs w:val="18"/>
                <w:shd w:val="clear" w:color="auto" w:fill="F9F9F9"/>
                <w:lang w:val="en-CA"/>
              </w:rPr>
              <w:t>Tetraodontidae</w:t>
            </w:r>
          </w:p>
        </w:tc>
        <w:tc>
          <w:tcPr>
            <w:tcW w:w="2721" w:type="dxa"/>
            <w:tcBorders>
              <w:top w:val="single" w:sz="4" w:space="0" w:color="auto"/>
              <w:bottom w:val="single" w:sz="4" w:space="0" w:color="auto"/>
            </w:tcBorders>
            <w:shd w:val="clear" w:color="auto" w:fill="auto"/>
          </w:tcPr>
          <w:p w14:paraId="7B906090" w14:textId="77777777" w:rsidR="00987975" w:rsidRPr="00987975" w:rsidRDefault="00987975" w:rsidP="00987975">
            <w:pPr>
              <w:spacing w:before="40" w:after="40" w:line="240" w:lineRule="auto"/>
              <w:jc w:val="center"/>
              <w:rPr>
                <w:rFonts w:ascii="Arial" w:eastAsia="Times New Roman" w:hAnsi="Arial" w:cs="Arial"/>
                <w:i/>
                <w:sz w:val="18"/>
                <w:szCs w:val="18"/>
                <w:lang w:val="en-IE" w:bidi="en-US"/>
              </w:rPr>
            </w:pPr>
            <w:r w:rsidRPr="00987975">
              <w:rPr>
                <w:rFonts w:ascii="Arial" w:eastAsia="Times New Roman" w:hAnsi="Arial" w:cs="Arial"/>
                <w:i/>
                <w:sz w:val="18"/>
                <w:szCs w:val="18"/>
                <w:lang w:val="it-IT" w:bidi="en-US"/>
              </w:rPr>
              <w:t>Takifugu rubripes</w:t>
            </w:r>
            <w:r w:rsidRPr="00987975">
              <w:rPr>
                <w:rFonts w:ascii="Arial" w:eastAsia="Times New Roman" w:hAnsi="Arial" w:cs="Arial"/>
                <w:sz w:val="18"/>
                <w:szCs w:val="18"/>
                <w:lang w:val="it-IT" w:bidi="en-US"/>
              </w:rPr>
              <w:t xml:space="preserve"> </w:t>
            </w:r>
          </w:p>
        </w:tc>
        <w:tc>
          <w:tcPr>
            <w:tcW w:w="2721" w:type="dxa"/>
            <w:tcBorders>
              <w:top w:val="single" w:sz="4" w:space="0" w:color="auto"/>
              <w:bottom w:val="single" w:sz="4" w:space="0" w:color="auto"/>
            </w:tcBorders>
          </w:tcPr>
          <w:p w14:paraId="6CD568AC" w14:textId="77777777" w:rsidR="00987975" w:rsidRPr="00987975" w:rsidRDefault="00987975" w:rsidP="00987975">
            <w:pPr>
              <w:spacing w:before="40" w:after="40" w:line="240" w:lineRule="auto"/>
              <w:jc w:val="center"/>
              <w:rPr>
                <w:rFonts w:ascii="Arial" w:eastAsia="Times New Roman" w:hAnsi="Arial" w:cs="Arial"/>
                <w:sz w:val="18"/>
                <w:szCs w:val="18"/>
                <w:lang w:val="en-IE" w:bidi="en-US"/>
              </w:rPr>
            </w:pPr>
            <w:r w:rsidRPr="00987975">
              <w:rPr>
                <w:rFonts w:ascii="Arial" w:eastAsia="Times New Roman" w:hAnsi="Arial" w:cs="Arial"/>
                <w:sz w:val="18"/>
                <w:szCs w:val="18"/>
                <w:lang w:val="it-IT" w:bidi="en-US"/>
              </w:rPr>
              <w:t>torafugu</w:t>
            </w:r>
          </w:p>
        </w:tc>
      </w:tr>
    </w:tbl>
    <w:p w14:paraId="537C01BC" w14:textId="77777777" w:rsidR="00987975" w:rsidRPr="00987975" w:rsidRDefault="00987975" w:rsidP="00987975">
      <w:pPr>
        <w:spacing w:after="240" w:line="240" w:lineRule="auto"/>
        <w:ind w:left="851"/>
        <w:jc w:val="both"/>
        <w:rPr>
          <w:rFonts w:ascii="Arial" w:eastAsia="Times New Roman" w:hAnsi="Arial" w:cs="Arial"/>
          <w:bCs/>
          <w:sz w:val="18"/>
          <w:lang w:val="en-IE" w:eastAsia="fr-FR"/>
        </w:rPr>
      </w:pPr>
    </w:p>
    <w:p w14:paraId="575B6BE7" w14:textId="77777777" w:rsidR="00987975" w:rsidRPr="00987975" w:rsidRDefault="00987975" w:rsidP="00987975">
      <w:pPr>
        <w:spacing w:before="240"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lastRenderedPageBreak/>
        <w:t>2.2.2.</w:t>
      </w:r>
      <w:r w:rsidRPr="00987975">
        <w:rPr>
          <w:rFonts w:ascii="Ottawa" w:eastAsia="Times New Roman" w:hAnsi="Ottawa" w:cs="Times New Roman"/>
          <w:b/>
          <w:bCs/>
          <w:sz w:val="19"/>
          <w:lang w:val="en-IE" w:eastAsia="fr-FR"/>
        </w:rPr>
        <w:tab/>
        <w:t>Species with incomplete evidence for susceptibility</w:t>
      </w:r>
    </w:p>
    <w:p w14:paraId="69475841" w14:textId="77777777" w:rsidR="00987975" w:rsidRPr="00987975" w:rsidRDefault="00987975" w:rsidP="00987975">
      <w:pPr>
        <w:spacing w:after="240" w:line="240" w:lineRule="auto"/>
        <w:ind w:left="851"/>
        <w:jc w:val="both"/>
        <w:rPr>
          <w:rFonts w:ascii="Arial" w:eastAsia="Times New Roman" w:hAnsi="Arial" w:cs="Arial"/>
          <w:bCs/>
          <w:sz w:val="18"/>
          <w:lang w:val="en-IE" w:eastAsia="fr-FR"/>
        </w:rPr>
      </w:pPr>
      <w:r w:rsidRPr="00987975">
        <w:rPr>
          <w:rFonts w:ascii="Arial" w:eastAsia="Times New Roman" w:hAnsi="Arial" w:cs="Arial"/>
          <w:bCs/>
          <w:iCs/>
          <w:sz w:val="18"/>
          <w:szCs w:val="24"/>
          <w:lang w:val="en-GB"/>
        </w:rPr>
        <w:t xml:space="preserve">Species for which there is incomplete evidence to fulfil the criteria for listing as susceptible to infection </w:t>
      </w:r>
      <w:r w:rsidRPr="00987975">
        <w:rPr>
          <w:rFonts w:ascii="Arial" w:eastAsia="Times New Roman" w:hAnsi="Arial" w:cs="Arial"/>
          <w:bCs/>
          <w:sz w:val="18"/>
          <w:szCs w:val="24"/>
          <w:lang w:val="en-GB"/>
        </w:rPr>
        <w:t xml:space="preserve">with </w:t>
      </w:r>
      <w:r w:rsidRPr="00987975">
        <w:rPr>
          <w:rFonts w:ascii="Arial" w:eastAsia="Times New Roman" w:hAnsi="Arial" w:cs="Times New Roman"/>
          <w:bCs/>
          <w:sz w:val="18"/>
          <w:lang w:val="en-IE"/>
        </w:rPr>
        <w:t xml:space="preserve">(RSIV) </w:t>
      </w:r>
      <w:r w:rsidRPr="00987975">
        <w:rPr>
          <w:rFonts w:ascii="Arial" w:eastAsia="Times New Roman" w:hAnsi="Arial" w:cs="Arial"/>
          <w:bCs/>
          <w:sz w:val="18"/>
          <w:szCs w:val="24"/>
          <w:lang w:val="en-GB"/>
        </w:rPr>
        <w:t xml:space="preserve">according to Chapter 1.5 of the </w:t>
      </w:r>
      <w:r w:rsidRPr="00987975">
        <w:rPr>
          <w:rFonts w:ascii="Arial" w:eastAsia="Times New Roman" w:hAnsi="Arial" w:cs="Arial"/>
          <w:bCs/>
          <w:i/>
          <w:iCs/>
          <w:sz w:val="18"/>
          <w:szCs w:val="24"/>
          <w:lang w:val="en-GB"/>
        </w:rPr>
        <w:t>Aquatic Code</w:t>
      </w:r>
      <w:r w:rsidRPr="00987975">
        <w:rPr>
          <w:rFonts w:ascii="Arial" w:eastAsia="Times New Roman" w:hAnsi="Arial" w:cs="Arial"/>
          <w:bCs/>
          <w:iCs/>
          <w:sz w:val="18"/>
          <w:szCs w:val="24"/>
          <w:lang w:val="en-GB"/>
        </w:rPr>
        <w:t xml:space="preserve"> are: Under study.</w:t>
      </w:r>
    </w:p>
    <w:p w14:paraId="71119F8F"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2.2.3.</w:t>
      </w:r>
      <w:r w:rsidRPr="00987975">
        <w:rPr>
          <w:rFonts w:ascii="Ottawa" w:eastAsia="Times New Roman" w:hAnsi="Ottawa" w:cs="Times New Roman"/>
          <w:b/>
          <w:bCs/>
          <w:sz w:val="19"/>
          <w:lang w:val="en-IE" w:eastAsia="fr-FR"/>
        </w:rPr>
        <w:tab/>
        <w:t xml:space="preserve">Likelihood of infection by species, host life stage, </w:t>
      </w:r>
      <w:proofErr w:type="gramStart"/>
      <w:r w:rsidRPr="00987975">
        <w:rPr>
          <w:rFonts w:ascii="Ottawa" w:eastAsia="Times New Roman" w:hAnsi="Ottawa" w:cs="Times New Roman"/>
          <w:b/>
          <w:bCs/>
          <w:sz w:val="19"/>
          <w:lang w:val="en-IE" w:eastAsia="fr-FR"/>
        </w:rPr>
        <w:t>population</w:t>
      </w:r>
      <w:proofErr w:type="gramEnd"/>
      <w:r w:rsidRPr="00987975">
        <w:rPr>
          <w:rFonts w:ascii="Ottawa" w:eastAsia="Times New Roman" w:hAnsi="Ottawa" w:cs="Times New Roman"/>
          <w:b/>
          <w:bCs/>
          <w:sz w:val="19"/>
          <w:lang w:val="en-IE" w:eastAsia="fr-FR"/>
        </w:rPr>
        <w:t xml:space="preserve"> or sub-populations</w:t>
      </w:r>
    </w:p>
    <w:p w14:paraId="4C232B02" w14:textId="77777777" w:rsidR="00987975" w:rsidRPr="00987975" w:rsidRDefault="00987975" w:rsidP="00987975">
      <w:pPr>
        <w:spacing w:after="240" w:line="240" w:lineRule="auto"/>
        <w:ind w:left="851"/>
        <w:jc w:val="both"/>
        <w:rPr>
          <w:rFonts w:ascii="Arial" w:eastAsia="Times New Roman" w:hAnsi="Arial" w:cs="Times New Roman"/>
          <w:bCs/>
          <w:sz w:val="18"/>
          <w:lang w:val="en-IE" w:eastAsia="ja-JP"/>
        </w:rPr>
      </w:pPr>
      <w:bookmarkStart w:id="1" w:name="_Hlk85621447"/>
      <w:r w:rsidRPr="00987975">
        <w:rPr>
          <w:rFonts w:ascii="Arial" w:eastAsia="Times New Roman" w:hAnsi="Arial" w:cs="Times New Roman" w:hint="eastAsia"/>
          <w:bCs/>
          <w:sz w:val="18"/>
          <w:lang w:val="en-GB" w:eastAsia="ja-JP"/>
        </w:rPr>
        <w:t xml:space="preserve">Juvenile </w:t>
      </w:r>
      <w:r w:rsidRPr="00987975">
        <w:rPr>
          <w:rFonts w:ascii="Arial" w:eastAsia="Times New Roman" w:hAnsi="Arial" w:cs="Times New Roman"/>
          <w:bCs/>
          <w:sz w:val="18"/>
          <w:lang w:val="en-GB" w:eastAsia="ja-JP"/>
        </w:rPr>
        <w:t>through to</w:t>
      </w:r>
      <w:r w:rsidRPr="00987975">
        <w:rPr>
          <w:rFonts w:ascii="Arial" w:eastAsia="Times New Roman" w:hAnsi="Arial" w:cs="Times New Roman" w:hint="eastAsia"/>
          <w:bCs/>
          <w:sz w:val="18"/>
          <w:lang w:val="en-GB" w:eastAsia="ja-JP"/>
        </w:rPr>
        <w:t xml:space="preserve"> adult </w:t>
      </w:r>
      <w:r w:rsidRPr="00987975">
        <w:rPr>
          <w:rFonts w:ascii="Arial" w:eastAsia="Times New Roman" w:hAnsi="Arial" w:cs="Times New Roman"/>
          <w:bCs/>
          <w:sz w:val="18"/>
          <w:lang w:val="en-GB" w:eastAsia="ja-JP"/>
        </w:rPr>
        <w:t>stages are susceptible; however, the susceptibility</w:t>
      </w:r>
      <w:r w:rsidRPr="00987975">
        <w:rPr>
          <w:rFonts w:ascii="Arial" w:eastAsia="Times New Roman" w:hAnsi="Arial" w:cs="Times New Roman" w:hint="eastAsia"/>
          <w:bCs/>
          <w:sz w:val="18"/>
          <w:lang w:val="en-GB" w:eastAsia="ja-JP"/>
        </w:rPr>
        <w:t xml:space="preserve"> of juvenile</w:t>
      </w:r>
      <w:r w:rsidRPr="00987975">
        <w:rPr>
          <w:rFonts w:ascii="Arial" w:eastAsia="Times New Roman" w:hAnsi="Arial" w:cs="Times New Roman"/>
          <w:bCs/>
          <w:sz w:val="18"/>
          <w:lang w:val="en-GB" w:eastAsia="ja-JP"/>
        </w:rPr>
        <w:t>s</w:t>
      </w:r>
      <w:r w:rsidRPr="00987975">
        <w:rPr>
          <w:rFonts w:ascii="Arial" w:eastAsia="Times New Roman" w:hAnsi="Arial" w:cs="Times New Roman" w:hint="eastAsia"/>
          <w:bCs/>
          <w:sz w:val="18"/>
          <w:lang w:val="en-GB" w:eastAsia="ja-JP"/>
        </w:rPr>
        <w:t xml:space="preserve"> is g</w:t>
      </w:r>
      <w:r w:rsidRPr="00987975">
        <w:rPr>
          <w:rFonts w:ascii="Arial" w:eastAsia="Times New Roman" w:hAnsi="Arial" w:cs="Times New Roman"/>
          <w:bCs/>
          <w:sz w:val="18"/>
          <w:lang w:val="en-GB" w:eastAsia="ja-JP"/>
        </w:rPr>
        <w:t>enerally</w:t>
      </w:r>
      <w:r w:rsidRPr="00987975">
        <w:rPr>
          <w:rFonts w:ascii="Arial" w:eastAsia="Times New Roman" w:hAnsi="Arial" w:cs="Times New Roman" w:hint="eastAsia"/>
          <w:bCs/>
          <w:sz w:val="18"/>
          <w:lang w:val="en-GB" w:eastAsia="ja-JP"/>
        </w:rPr>
        <w:t xml:space="preserve"> higher than adult</w:t>
      </w:r>
      <w:r w:rsidRPr="00987975">
        <w:rPr>
          <w:rFonts w:ascii="Arial" w:eastAsia="Times New Roman" w:hAnsi="Arial" w:cs="Times New Roman"/>
          <w:bCs/>
          <w:sz w:val="18"/>
          <w:lang w:val="en-GB" w:eastAsia="ja-JP"/>
        </w:rPr>
        <w:t>s.</w:t>
      </w:r>
      <w:r w:rsidRPr="00987975">
        <w:rPr>
          <w:rFonts w:ascii="Arial" w:eastAsia="Times New Roman" w:hAnsi="Arial" w:cs="Times New Roman" w:hint="eastAsia"/>
          <w:bCs/>
          <w:sz w:val="18"/>
          <w:lang w:val="en-IE" w:eastAsia="ja-JP"/>
        </w:rPr>
        <w:t xml:space="preserve"> </w:t>
      </w:r>
      <w:r w:rsidRPr="00987975">
        <w:rPr>
          <w:rFonts w:ascii="Arial" w:eastAsia="Times New Roman" w:hAnsi="Arial" w:cs="Times New Roman"/>
          <w:bCs/>
          <w:sz w:val="18"/>
          <w:lang w:val="en-IE" w:eastAsia="ja-JP"/>
        </w:rPr>
        <w:t>F</w:t>
      </w:r>
      <w:r w:rsidRPr="00987975">
        <w:rPr>
          <w:rFonts w:ascii="Arial" w:eastAsia="Times New Roman" w:hAnsi="Arial" w:cs="Times New Roman" w:hint="eastAsia"/>
          <w:bCs/>
          <w:sz w:val="18"/>
          <w:lang w:val="en-IE" w:eastAsia="ja-JP"/>
        </w:rPr>
        <w:t>ish belong</w:t>
      </w:r>
      <w:r w:rsidRPr="00987975">
        <w:rPr>
          <w:rFonts w:ascii="Arial" w:eastAsia="Times New Roman" w:hAnsi="Arial" w:cs="Times New Roman"/>
          <w:bCs/>
          <w:sz w:val="18"/>
          <w:lang w:val="en-IE" w:eastAsia="ja-JP"/>
        </w:rPr>
        <w:t>ing</w:t>
      </w:r>
      <w:r w:rsidRPr="00987975">
        <w:rPr>
          <w:rFonts w:ascii="Arial" w:eastAsia="Times New Roman" w:hAnsi="Arial" w:cs="Times New Roman" w:hint="eastAsia"/>
          <w:bCs/>
          <w:sz w:val="18"/>
          <w:lang w:val="en-IE" w:eastAsia="ja-JP"/>
        </w:rPr>
        <w:t xml:space="preserve"> to</w:t>
      </w:r>
      <w:r w:rsidRPr="00987975">
        <w:rPr>
          <w:rFonts w:ascii="Arial" w:eastAsia="Times New Roman" w:hAnsi="Arial" w:cs="Times New Roman"/>
          <w:bCs/>
          <w:sz w:val="18"/>
          <w:lang w:val="en-IE" w:eastAsia="ja-JP"/>
        </w:rPr>
        <w:t xml:space="preserve"> the</w:t>
      </w:r>
      <w:r w:rsidRPr="00987975">
        <w:rPr>
          <w:rFonts w:ascii="Arial" w:eastAsia="Times New Roman" w:hAnsi="Arial" w:cs="Times New Roman" w:hint="eastAsia"/>
          <w:bCs/>
          <w:sz w:val="18"/>
          <w:lang w:val="en-IE" w:eastAsia="ja-JP"/>
        </w:rPr>
        <w:t xml:space="preserve"> genus</w:t>
      </w:r>
      <w:r w:rsidRPr="00987975">
        <w:rPr>
          <w:rFonts w:ascii="Arial" w:eastAsia="Times New Roman" w:hAnsi="Arial" w:cs="Times New Roman"/>
          <w:bCs/>
          <w:sz w:val="18"/>
          <w:lang w:val="en-IE"/>
        </w:rPr>
        <w:t xml:space="preserve"> </w:t>
      </w:r>
      <w:proofErr w:type="spellStart"/>
      <w:r w:rsidRPr="00987975">
        <w:rPr>
          <w:rFonts w:ascii="Arial" w:eastAsia="Times New Roman" w:hAnsi="Arial" w:cs="Times New Roman"/>
          <w:bCs/>
          <w:i/>
          <w:iCs/>
          <w:sz w:val="18"/>
          <w:lang w:val="en-IE"/>
        </w:rPr>
        <w:t>Oplegnathus</w:t>
      </w:r>
      <w:proofErr w:type="spellEnd"/>
      <w:r w:rsidRPr="00987975">
        <w:rPr>
          <w:rFonts w:ascii="Arial" w:eastAsia="Times New Roman" w:hAnsi="Arial" w:cs="Times New Roman"/>
          <w:bCs/>
          <w:i/>
          <w:sz w:val="18"/>
          <w:lang w:val="en-IE"/>
        </w:rPr>
        <w:t xml:space="preserve"> </w:t>
      </w:r>
      <w:r w:rsidRPr="00987975">
        <w:rPr>
          <w:rFonts w:ascii="Arial" w:eastAsia="Times New Roman" w:hAnsi="Arial" w:cs="Times New Roman"/>
          <w:bCs/>
          <w:sz w:val="18"/>
          <w:lang w:val="en-IE" w:eastAsia="ja-JP"/>
        </w:rPr>
        <w:t>may be</w:t>
      </w:r>
      <w:r w:rsidRPr="00987975">
        <w:rPr>
          <w:rFonts w:ascii="Arial" w:eastAsia="Times New Roman" w:hAnsi="Arial" w:cs="Times New Roman" w:hint="eastAsia"/>
          <w:bCs/>
          <w:sz w:val="18"/>
          <w:lang w:val="en-IE" w:eastAsia="ja-JP"/>
        </w:rPr>
        <w:t xml:space="preserve"> more </w:t>
      </w:r>
      <w:r w:rsidRPr="00987975">
        <w:rPr>
          <w:rFonts w:ascii="Arial" w:eastAsia="Times New Roman" w:hAnsi="Arial" w:cs="Times New Roman"/>
          <w:bCs/>
          <w:sz w:val="18"/>
          <w:lang w:val="en-IE" w:eastAsia="ja-JP"/>
        </w:rPr>
        <w:t>susceptible</w:t>
      </w:r>
      <w:r w:rsidRPr="00987975">
        <w:rPr>
          <w:rFonts w:ascii="Arial" w:eastAsia="Times New Roman" w:hAnsi="Arial" w:cs="Times New Roman" w:hint="eastAsia"/>
          <w:bCs/>
          <w:sz w:val="18"/>
          <w:lang w:val="en-IE" w:eastAsia="ja-JP"/>
        </w:rPr>
        <w:t xml:space="preserve"> than others.</w:t>
      </w:r>
    </w:p>
    <w:bookmarkEnd w:id="1"/>
    <w:p w14:paraId="7C35C184"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2.2.4.</w:t>
      </w:r>
      <w:r w:rsidRPr="00987975">
        <w:rPr>
          <w:rFonts w:ascii="Ottawa" w:eastAsia="Times New Roman" w:hAnsi="Ottawa" w:cs="Times New Roman"/>
          <w:b/>
          <w:bCs/>
          <w:sz w:val="19"/>
          <w:lang w:val="en-IE" w:eastAsia="fr-FR"/>
        </w:rPr>
        <w:tab/>
        <w:t>Distribution of the pathogen in the host</w:t>
      </w:r>
    </w:p>
    <w:p w14:paraId="354DE455" w14:textId="77777777" w:rsidR="00987975" w:rsidRPr="00987975" w:rsidRDefault="00987975" w:rsidP="00987975">
      <w:pPr>
        <w:spacing w:after="240" w:line="240" w:lineRule="auto"/>
        <w:ind w:leftChars="354" w:left="779"/>
        <w:jc w:val="both"/>
        <w:rPr>
          <w:rFonts w:ascii="Arial" w:eastAsia="Times New Roman" w:hAnsi="Arial" w:cs="Times New Roman"/>
          <w:bCs/>
          <w:sz w:val="18"/>
          <w:lang w:val="en-GB" w:eastAsia="ja-JP"/>
        </w:rPr>
      </w:pPr>
      <w:r w:rsidRPr="00987975">
        <w:rPr>
          <w:rFonts w:ascii="Arial" w:eastAsia="Times New Roman" w:hAnsi="Arial" w:cs="Times New Roman"/>
          <w:bCs/>
          <w:sz w:val="18"/>
          <w:lang w:val="en-GB" w:eastAsia="ja-JP"/>
        </w:rPr>
        <w:t xml:space="preserve">Infected cells are observed in the spleen, kidney, heart, liver, intestine </w:t>
      </w:r>
      <w:r w:rsidRPr="00987975">
        <w:rPr>
          <w:rFonts w:ascii="Arial" w:eastAsia="Times New Roman" w:hAnsi="Arial" w:cs="Times New Roman"/>
          <w:bCs/>
          <w:strike/>
          <w:sz w:val="18"/>
          <w:lang w:val="en-GB" w:eastAsia="ja-JP"/>
        </w:rPr>
        <w:t xml:space="preserve">and </w:t>
      </w:r>
      <w:r w:rsidRPr="00987975">
        <w:rPr>
          <w:rFonts w:ascii="Arial" w:eastAsia="Times New Roman" w:hAnsi="Arial" w:cs="Times New Roman"/>
          <w:bCs/>
          <w:sz w:val="18"/>
          <w:lang w:val="en-GB" w:eastAsia="ja-JP"/>
        </w:rPr>
        <w:t xml:space="preserve">gill </w:t>
      </w:r>
      <w:r w:rsidRPr="00987975">
        <w:rPr>
          <w:rFonts w:ascii="Arial" w:eastAsia="Times New Roman" w:hAnsi="Arial" w:cs="Times New Roman"/>
          <w:bCs/>
          <w:sz w:val="18"/>
          <w:u w:val="double"/>
          <w:lang w:val="en-GB" w:eastAsia="ja-JP"/>
        </w:rPr>
        <w:t>and other organs</w:t>
      </w:r>
      <w:r w:rsidRPr="00987975">
        <w:rPr>
          <w:rFonts w:ascii="Arial" w:eastAsia="Times New Roman" w:hAnsi="Arial" w:cs="Times New Roman"/>
          <w:bCs/>
          <w:sz w:val="18"/>
          <w:lang w:val="en-GB" w:eastAsia="ja-JP"/>
        </w:rPr>
        <w:t>.</w:t>
      </w:r>
    </w:p>
    <w:p w14:paraId="083D62A1"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2.2.5.</w:t>
      </w:r>
      <w:r w:rsidRPr="00987975">
        <w:rPr>
          <w:rFonts w:ascii="Ottawa" w:eastAsia="Times New Roman" w:hAnsi="Ottawa" w:cs="Times New Roman"/>
          <w:b/>
          <w:bCs/>
          <w:sz w:val="19"/>
          <w:lang w:val="en-IE" w:eastAsia="fr-FR"/>
        </w:rPr>
        <w:tab/>
        <w:t xml:space="preserve">Aquatic animal reservoirs of infection </w:t>
      </w:r>
    </w:p>
    <w:p w14:paraId="35FD747C" w14:textId="77777777" w:rsidR="00987975" w:rsidRPr="00987975" w:rsidRDefault="00987975" w:rsidP="00987975">
      <w:pPr>
        <w:spacing w:after="240" w:line="240" w:lineRule="auto"/>
        <w:ind w:left="851"/>
        <w:jc w:val="both"/>
        <w:rPr>
          <w:rFonts w:ascii="Arial" w:eastAsia="Times New Roman" w:hAnsi="Arial" w:cs="Times New Roman"/>
          <w:bCs/>
          <w:sz w:val="18"/>
          <w:lang w:val="en-IE"/>
        </w:rPr>
      </w:pPr>
      <w:r w:rsidRPr="00987975">
        <w:rPr>
          <w:rFonts w:ascii="Arial" w:eastAsia="Times New Roman" w:hAnsi="Arial" w:cs="Arial"/>
          <w:bCs/>
          <w:sz w:val="18"/>
          <w:lang w:val="en-IE" w:eastAsia="fr-FR"/>
        </w:rPr>
        <w:t>Unknown</w:t>
      </w:r>
    </w:p>
    <w:p w14:paraId="576A8326"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2.2.6.</w:t>
      </w:r>
      <w:r w:rsidRPr="00987975">
        <w:rPr>
          <w:rFonts w:ascii="Ottawa" w:eastAsia="Times New Roman" w:hAnsi="Ottawa" w:cs="Times New Roman"/>
          <w:b/>
          <w:bCs/>
          <w:sz w:val="19"/>
          <w:lang w:val="en-IE" w:eastAsia="fr-FR"/>
        </w:rPr>
        <w:tab/>
        <w:t>Vectors</w:t>
      </w:r>
    </w:p>
    <w:p w14:paraId="2C363B4C" w14:textId="77777777" w:rsidR="00987975" w:rsidRPr="00987975" w:rsidRDefault="00987975" w:rsidP="00987975">
      <w:pPr>
        <w:spacing w:after="240" w:line="240" w:lineRule="auto"/>
        <w:ind w:left="851"/>
        <w:jc w:val="both"/>
        <w:rPr>
          <w:rFonts w:ascii="Arial" w:eastAsia="Times New Roman" w:hAnsi="Arial" w:cs="Arial"/>
          <w:bCs/>
          <w:sz w:val="18"/>
          <w:lang w:val="en-IE"/>
        </w:rPr>
      </w:pPr>
      <w:r w:rsidRPr="00987975">
        <w:rPr>
          <w:rFonts w:ascii="Arial" w:eastAsia="Times New Roman" w:hAnsi="Arial" w:cs="Arial"/>
          <w:bCs/>
          <w:sz w:val="18"/>
          <w:lang w:val="en-IE"/>
        </w:rPr>
        <w:t>Unknown</w:t>
      </w:r>
    </w:p>
    <w:p w14:paraId="378D9B11"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2.3.</w:t>
      </w:r>
      <w:r w:rsidRPr="00987975">
        <w:rPr>
          <w:rFonts w:ascii="Ottawa" w:eastAsia="MS Mincho" w:hAnsi="Ottawa" w:cs="Times New Roman"/>
          <w:b/>
          <w:sz w:val="21"/>
          <w:szCs w:val="20"/>
          <w:lang w:val="da-DK" w:eastAsia="da-DK"/>
        </w:rPr>
        <w:tab/>
        <w:t>Disease pattern</w:t>
      </w:r>
    </w:p>
    <w:p w14:paraId="4E82A774"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2.3.1.</w:t>
      </w:r>
      <w:r w:rsidRPr="00987975">
        <w:rPr>
          <w:rFonts w:ascii="Ottawa" w:eastAsia="Times New Roman" w:hAnsi="Ottawa" w:cs="Times New Roman"/>
          <w:b/>
          <w:bCs/>
          <w:sz w:val="19"/>
          <w:lang w:val="en-IE" w:eastAsia="fr-FR"/>
        </w:rPr>
        <w:tab/>
        <w:t xml:space="preserve">Mortality, </w:t>
      </w:r>
      <w:proofErr w:type="gramStart"/>
      <w:r w:rsidRPr="00987975">
        <w:rPr>
          <w:rFonts w:ascii="Ottawa" w:eastAsia="Times New Roman" w:hAnsi="Ottawa" w:cs="Times New Roman"/>
          <w:b/>
          <w:bCs/>
          <w:sz w:val="19"/>
          <w:lang w:val="en-IE" w:eastAsia="fr-FR"/>
        </w:rPr>
        <w:t>morbidity</w:t>
      </w:r>
      <w:proofErr w:type="gramEnd"/>
      <w:r w:rsidRPr="00987975">
        <w:rPr>
          <w:rFonts w:ascii="Ottawa" w:eastAsia="Times New Roman" w:hAnsi="Ottawa" w:cs="Times New Roman"/>
          <w:b/>
          <w:bCs/>
          <w:sz w:val="19"/>
          <w:lang w:val="en-IE" w:eastAsia="fr-FR"/>
        </w:rPr>
        <w:t xml:space="preserve"> and prevalence</w:t>
      </w:r>
    </w:p>
    <w:p w14:paraId="055EE389" w14:textId="77777777" w:rsidR="00987975" w:rsidRPr="00987975" w:rsidRDefault="00987975" w:rsidP="00987975">
      <w:pPr>
        <w:spacing w:after="240" w:line="240" w:lineRule="auto"/>
        <w:ind w:left="851"/>
        <w:jc w:val="both"/>
        <w:rPr>
          <w:rFonts w:ascii="Arial" w:eastAsia="Times New Roman" w:hAnsi="Arial" w:cs="Times New Roman"/>
          <w:bCs/>
          <w:sz w:val="18"/>
          <w:lang w:val="en-IE" w:eastAsia="fr-FR"/>
        </w:rPr>
      </w:pPr>
      <w:r w:rsidRPr="00987975">
        <w:rPr>
          <w:rFonts w:ascii="Arial" w:eastAsia="Times New Roman" w:hAnsi="Arial" w:cs="Times New Roman" w:hint="eastAsia"/>
          <w:bCs/>
          <w:sz w:val="18"/>
          <w:lang w:val="en-IE" w:eastAsia="ja-JP"/>
        </w:rPr>
        <w:t>D</w:t>
      </w:r>
      <w:r w:rsidRPr="00987975">
        <w:rPr>
          <w:rFonts w:ascii="Arial" w:eastAsia="Times New Roman" w:hAnsi="Arial" w:cs="Times New Roman"/>
          <w:bCs/>
          <w:sz w:val="18"/>
          <w:lang w:val="en-IE"/>
        </w:rPr>
        <w:t>epending</w:t>
      </w:r>
      <w:r w:rsidRPr="00987975">
        <w:rPr>
          <w:rFonts w:ascii="Arial" w:eastAsia="Times New Roman" w:hAnsi="Arial" w:cs="Times New Roman"/>
          <w:bCs/>
          <w:sz w:val="18"/>
          <w:lang w:val="en-GB" w:eastAsia="ja-JP"/>
        </w:rPr>
        <w:t xml:space="preserve"> on host fish species, </w:t>
      </w:r>
      <w:r w:rsidRPr="00987975">
        <w:rPr>
          <w:rFonts w:ascii="Arial" w:eastAsia="Times New Roman" w:hAnsi="Arial" w:cs="Times New Roman" w:hint="eastAsia"/>
          <w:bCs/>
          <w:sz w:val="18"/>
          <w:lang w:val="en-GB" w:eastAsia="ja-JP"/>
        </w:rPr>
        <w:t xml:space="preserve">fish size, </w:t>
      </w:r>
      <w:r w:rsidRPr="00987975">
        <w:rPr>
          <w:rFonts w:ascii="Arial" w:eastAsia="Times New Roman" w:hAnsi="Arial" w:cs="Times New Roman"/>
          <w:bCs/>
          <w:sz w:val="18"/>
          <w:lang w:val="en-GB" w:eastAsia="ja-JP"/>
        </w:rPr>
        <w:t xml:space="preserve">fish age, water temperature, and other culture conditions, </w:t>
      </w:r>
      <w:r w:rsidRPr="00987975">
        <w:rPr>
          <w:rFonts w:ascii="Arial" w:eastAsia="Times New Roman" w:hAnsi="Arial" w:cs="Times New Roman"/>
          <w:bCs/>
          <w:sz w:val="18"/>
          <w:lang w:val="en-IE"/>
        </w:rPr>
        <w:t>mortality</w:t>
      </w:r>
      <w:r w:rsidRPr="00987975">
        <w:rPr>
          <w:rFonts w:ascii="Arial" w:eastAsia="Times New Roman" w:hAnsi="Arial" w:cs="Times New Roman"/>
          <w:bCs/>
          <w:sz w:val="18"/>
          <w:lang w:val="en-IE" w:eastAsia="ja-JP"/>
        </w:rPr>
        <w:t xml:space="preserve"> rates range between</w:t>
      </w:r>
      <w:r w:rsidRPr="00987975">
        <w:rPr>
          <w:rFonts w:ascii="Arial" w:eastAsia="Times New Roman" w:hAnsi="Arial" w:cs="Times New Roman"/>
          <w:bCs/>
          <w:sz w:val="18"/>
          <w:lang w:val="en-GB" w:eastAsia="ja-JP"/>
        </w:rPr>
        <w:t xml:space="preserve"> 0% and 100%. Morbidity is unknown</w:t>
      </w:r>
      <w:r w:rsidRPr="00987975">
        <w:rPr>
          <w:rFonts w:ascii="Arial" w:eastAsia="Times New Roman" w:hAnsi="Arial" w:cs="Times New Roman" w:hint="eastAsia"/>
          <w:bCs/>
          <w:sz w:val="18"/>
          <w:lang w:val="en-GB" w:eastAsia="ja-JP"/>
        </w:rPr>
        <w:t>.</w:t>
      </w:r>
    </w:p>
    <w:p w14:paraId="244BC2CE"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GB" w:eastAsia="fr-FR"/>
        </w:rPr>
      </w:pPr>
      <w:r w:rsidRPr="00987975">
        <w:rPr>
          <w:rFonts w:ascii="Ottawa" w:eastAsia="Times New Roman" w:hAnsi="Ottawa" w:cs="Times New Roman"/>
          <w:b/>
          <w:bCs/>
          <w:sz w:val="19"/>
          <w:lang w:val="en-GB" w:eastAsia="fr-FR"/>
        </w:rPr>
        <w:t>2.3.2.</w:t>
      </w:r>
      <w:r w:rsidRPr="00987975">
        <w:rPr>
          <w:rFonts w:ascii="Ottawa" w:eastAsia="Times New Roman" w:hAnsi="Ottawa" w:cs="Times New Roman"/>
          <w:b/>
          <w:bCs/>
          <w:sz w:val="19"/>
          <w:lang w:val="en-GB" w:eastAsia="fr-FR"/>
        </w:rPr>
        <w:tab/>
        <w:t>Clinical signs, including behavioural changes</w:t>
      </w:r>
    </w:p>
    <w:p w14:paraId="097D2FFB" w14:textId="77777777" w:rsidR="00987975" w:rsidRPr="00987975" w:rsidRDefault="00987975" w:rsidP="00987975">
      <w:pPr>
        <w:spacing w:after="240" w:line="240" w:lineRule="auto"/>
        <w:ind w:left="851"/>
        <w:jc w:val="both"/>
        <w:rPr>
          <w:rFonts w:ascii="Arial" w:eastAsia="Times New Roman" w:hAnsi="Arial" w:cs="Times New Roman"/>
          <w:bCs/>
          <w:sz w:val="18"/>
          <w:lang w:val="en-IE" w:eastAsia="ja-JP"/>
        </w:rPr>
      </w:pPr>
      <w:r w:rsidRPr="00987975">
        <w:rPr>
          <w:rFonts w:ascii="Arial" w:eastAsia="Times New Roman" w:hAnsi="Arial" w:cs="Times New Roman" w:hint="eastAsia"/>
          <w:bCs/>
          <w:sz w:val="18"/>
          <w:lang w:val="en-IE" w:eastAsia="ja-JP"/>
        </w:rPr>
        <w:t>A</w:t>
      </w:r>
      <w:r w:rsidRPr="00987975">
        <w:rPr>
          <w:rFonts w:ascii="Arial" w:eastAsia="Times New Roman" w:hAnsi="Arial" w:cs="Times New Roman"/>
          <w:bCs/>
          <w:sz w:val="18"/>
          <w:lang w:val="en-IE"/>
        </w:rPr>
        <w:t xml:space="preserve">ffected fish </w:t>
      </w:r>
      <w:r w:rsidRPr="00987975">
        <w:rPr>
          <w:rFonts w:ascii="Arial" w:eastAsia="Times New Roman" w:hAnsi="Arial" w:cs="Times New Roman" w:hint="eastAsia"/>
          <w:bCs/>
          <w:sz w:val="18"/>
          <w:lang w:val="en-IE" w:eastAsia="ja-JP"/>
        </w:rPr>
        <w:t>become</w:t>
      </w:r>
      <w:r w:rsidRPr="00987975">
        <w:rPr>
          <w:rFonts w:ascii="Arial" w:eastAsia="Times New Roman" w:hAnsi="Arial" w:cs="Times New Roman"/>
          <w:bCs/>
          <w:sz w:val="18"/>
          <w:lang w:val="en-IE"/>
        </w:rPr>
        <w:t xml:space="preserve"> lethargic</w:t>
      </w:r>
      <w:r w:rsidRPr="00987975">
        <w:rPr>
          <w:rFonts w:ascii="Arial" w:eastAsia="Times New Roman" w:hAnsi="Arial" w:cs="Times New Roman" w:hint="eastAsia"/>
          <w:bCs/>
          <w:sz w:val="18"/>
          <w:lang w:val="en-IE" w:eastAsia="ja-JP"/>
        </w:rPr>
        <w:t xml:space="preserve"> and show abnormal and conspicuous respiratory </w:t>
      </w:r>
      <w:r w:rsidRPr="00987975">
        <w:rPr>
          <w:rFonts w:ascii="Arial" w:eastAsia="Times New Roman" w:hAnsi="Arial" w:cs="Times New Roman"/>
          <w:bCs/>
          <w:sz w:val="18"/>
          <w:lang w:val="en-IE" w:eastAsia="ja-JP"/>
        </w:rPr>
        <w:t>movements</w:t>
      </w:r>
      <w:r w:rsidRPr="00987975">
        <w:rPr>
          <w:rFonts w:ascii="Arial" w:eastAsia="Times New Roman" w:hAnsi="Arial" w:cs="Times New Roman"/>
          <w:bCs/>
          <w:sz w:val="18"/>
          <w:lang w:val="en-IE"/>
        </w:rPr>
        <w:t>.</w:t>
      </w:r>
    </w:p>
    <w:p w14:paraId="22A66D2D"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GB" w:eastAsia="fr-FR"/>
        </w:rPr>
      </w:pPr>
      <w:r w:rsidRPr="00987975">
        <w:rPr>
          <w:rFonts w:ascii="Ottawa" w:eastAsia="Times New Roman" w:hAnsi="Ottawa" w:cs="Times New Roman"/>
          <w:b/>
          <w:bCs/>
          <w:sz w:val="19"/>
          <w:lang w:val="en-GB" w:eastAsia="fr-FR"/>
        </w:rPr>
        <w:t>2.3.3.</w:t>
      </w:r>
      <w:r w:rsidRPr="00987975">
        <w:rPr>
          <w:rFonts w:ascii="Ottawa" w:eastAsia="Times New Roman" w:hAnsi="Ottawa" w:cs="Times New Roman"/>
          <w:b/>
          <w:bCs/>
          <w:sz w:val="19"/>
          <w:lang w:val="en-GB" w:eastAsia="fr-FR"/>
        </w:rPr>
        <w:tab/>
        <w:t>Gross pathology</w:t>
      </w:r>
    </w:p>
    <w:p w14:paraId="65B72BA4" w14:textId="77777777" w:rsidR="00987975" w:rsidRPr="00987975" w:rsidRDefault="00987975" w:rsidP="00987975">
      <w:pPr>
        <w:spacing w:after="240" w:line="240" w:lineRule="auto"/>
        <w:ind w:left="851"/>
        <w:jc w:val="both"/>
        <w:rPr>
          <w:rFonts w:ascii="Arial" w:eastAsia="Times New Roman" w:hAnsi="Arial" w:cs="Times New Roman"/>
          <w:bCs/>
          <w:sz w:val="18"/>
          <w:lang w:val="en-IE" w:eastAsia="fr-FR"/>
        </w:rPr>
      </w:pPr>
      <w:r w:rsidRPr="00987975">
        <w:rPr>
          <w:rFonts w:ascii="Arial" w:eastAsia="Times New Roman" w:hAnsi="Arial" w:cs="Times New Roman"/>
          <w:bCs/>
          <w:sz w:val="18"/>
          <w:lang w:val="en-IE"/>
        </w:rPr>
        <w:t>Fish exhibit severe anaemia, petechiae in the gills, and enlargement of the spleen and kidney</w:t>
      </w:r>
      <w:r w:rsidRPr="00987975">
        <w:rPr>
          <w:rFonts w:ascii="Arial" w:eastAsia="Times New Roman" w:hAnsi="Arial" w:cs="Times New Roman"/>
          <w:bCs/>
          <w:sz w:val="18"/>
          <w:lang w:val="en-GB" w:eastAsia="ja-JP"/>
        </w:rPr>
        <w:t>.</w:t>
      </w:r>
    </w:p>
    <w:p w14:paraId="3F1219AE"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2.3.4.</w:t>
      </w:r>
      <w:r w:rsidRPr="00987975">
        <w:rPr>
          <w:rFonts w:ascii="Ottawa" w:eastAsia="Times New Roman" w:hAnsi="Ottawa" w:cs="Times New Roman"/>
          <w:b/>
          <w:bCs/>
          <w:sz w:val="19"/>
          <w:lang w:val="en-IE" w:eastAsia="fr-FR"/>
        </w:rPr>
        <w:tab/>
        <w:t>Modes of transmission and life cycle</w:t>
      </w:r>
    </w:p>
    <w:p w14:paraId="346FFFA7" w14:textId="77777777" w:rsidR="00987975" w:rsidRPr="00987975" w:rsidRDefault="00987975" w:rsidP="00987975">
      <w:pPr>
        <w:spacing w:after="240" w:line="240" w:lineRule="auto"/>
        <w:ind w:left="851"/>
        <w:jc w:val="both"/>
        <w:rPr>
          <w:rFonts w:ascii="Arial" w:eastAsia="Times New Roman" w:hAnsi="Arial" w:cs="Times New Roman"/>
          <w:bCs/>
          <w:sz w:val="18"/>
          <w:lang w:val="en-IE"/>
        </w:rPr>
      </w:pPr>
      <w:r w:rsidRPr="00987975">
        <w:rPr>
          <w:rFonts w:ascii="Arial" w:eastAsia="Times New Roman" w:hAnsi="Arial" w:cs="Times New Roman" w:hint="eastAsia"/>
          <w:bCs/>
          <w:sz w:val="18"/>
          <w:lang w:val="en-IE" w:eastAsia="ja-JP"/>
        </w:rPr>
        <w:t>T</w:t>
      </w:r>
      <w:r w:rsidRPr="00987975">
        <w:rPr>
          <w:rFonts w:ascii="Arial" w:eastAsia="Times New Roman" w:hAnsi="Arial" w:cs="Times New Roman"/>
          <w:bCs/>
          <w:sz w:val="18"/>
          <w:lang w:val="en-IE"/>
        </w:rPr>
        <w:t>he principal mode of transmission of RSIV is horizontal via the water.</w:t>
      </w:r>
      <w:r w:rsidRPr="00987975">
        <w:rPr>
          <w:rFonts w:ascii="Arial" w:eastAsia="Times New Roman" w:hAnsi="Arial" w:cs="Times New Roman"/>
          <w:bCs/>
          <w:sz w:val="18"/>
          <w:lang w:val="en-IE" w:eastAsia="ja-JP"/>
        </w:rPr>
        <w:t xml:space="preserve"> </w:t>
      </w:r>
      <w:r w:rsidRPr="00987975">
        <w:rPr>
          <w:rFonts w:ascii="Arial" w:eastAsia="Times New Roman" w:hAnsi="Arial" w:cs="Times New Roman"/>
          <w:bCs/>
          <w:iCs/>
          <w:sz w:val="18"/>
          <w:lang w:val="en-IE" w:eastAsia="ja-JP"/>
        </w:rPr>
        <w:t xml:space="preserve">Vertical transmission of RSIV has not yet been </w:t>
      </w:r>
      <w:r w:rsidRPr="00987975">
        <w:rPr>
          <w:rFonts w:ascii="Arial" w:eastAsia="Times New Roman" w:hAnsi="Arial" w:cs="Times New Roman" w:hint="eastAsia"/>
          <w:bCs/>
          <w:iCs/>
          <w:sz w:val="18"/>
          <w:lang w:val="en-IE" w:eastAsia="ja-JP"/>
        </w:rPr>
        <w:t>investigated</w:t>
      </w:r>
      <w:r w:rsidRPr="00987975">
        <w:rPr>
          <w:rFonts w:ascii="Arial" w:eastAsia="Times New Roman" w:hAnsi="Arial" w:cs="Times New Roman"/>
          <w:bCs/>
          <w:iCs/>
          <w:sz w:val="18"/>
          <w:lang w:val="en-IE" w:eastAsia="ja-JP"/>
        </w:rPr>
        <w:t>.</w:t>
      </w:r>
    </w:p>
    <w:p w14:paraId="47AF8288"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2.3.5.</w:t>
      </w:r>
      <w:r w:rsidRPr="00987975">
        <w:rPr>
          <w:rFonts w:ascii="Ottawa" w:eastAsia="Times New Roman" w:hAnsi="Ottawa" w:cs="Times New Roman"/>
          <w:b/>
          <w:bCs/>
          <w:sz w:val="19"/>
          <w:lang w:val="en-IE" w:eastAsia="fr-FR"/>
        </w:rPr>
        <w:tab/>
        <w:t xml:space="preserve">Environmental factors </w:t>
      </w:r>
    </w:p>
    <w:p w14:paraId="332F8595" w14:textId="77777777" w:rsidR="00987975" w:rsidRPr="00987975" w:rsidRDefault="00987975" w:rsidP="00987975">
      <w:pPr>
        <w:spacing w:after="240" w:line="240" w:lineRule="auto"/>
        <w:ind w:left="851"/>
        <w:jc w:val="both"/>
        <w:rPr>
          <w:rFonts w:ascii="Arial" w:eastAsia="Times New Roman" w:hAnsi="Arial" w:cs="Times New Roman"/>
          <w:bCs/>
          <w:strike/>
          <w:sz w:val="18"/>
          <w:lang w:val="en-IE" w:eastAsia="fr-FR"/>
        </w:rPr>
      </w:pPr>
      <w:r w:rsidRPr="00987975">
        <w:rPr>
          <w:rFonts w:ascii="Arial" w:eastAsia="Times New Roman" w:hAnsi="Arial" w:cs="Times New Roman"/>
          <w:bCs/>
          <w:sz w:val="18"/>
          <w:lang w:val="en-IE" w:eastAsia="ja-JP"/>
        </w:rPr>
        <w:t>Outbreaks have been seen mostly in the summer season at water temperatures of 25</w:t>
      </w:r>
      <w:r w:rsidRPr="00987975">
        <w:rPr>
          <w:rFonts w:ascii="Arial" w:eastAsia="Times New Roman" w:hAnsi="Arial" w:cs="Times New Roman"/>
          <w:bCs/>
          <w:sz w:val="18"/>
          <w:lang w:val="en-IE"/>
        </w:rPr>
        <w:t>°C</w:t>
      </w:r>
      <w:r w:rsidRPr="00987975">
        <w:rPr>
          <w:rFonts w:ascii="Arial" w:eastAsia="Times New Roman" w:hAnsi="Arial" w:cs="Times New Roman"/>
          <w:bCs/>
          <w:sz w:val="18"/>
          <w:lang w:val="en-IE" w:eastAsia="ja-JP"/>
        </w:rPr>
        <w:t xml:space="preserve"> and above.</w:t>
      </w:r>
    </w:p>
    <w:p w14:paraId="4124675E"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2.3.6.</w:t>
      </w:r>
      <w:r w:rsidRPr="00987975">
        <w:rPr>
          <w:rFonts w:ascii="Ottawa" w:eastAsia="Times New Roman" w:hAnsi="Ottawa" w:cs="Times New Roman"/>
          <w:b/>
          <w:bCs/>
          <w:sz w:val="19"/>
          <w:lang w:val="en-IE" w:eastAsia="fr-FR"/>
        </w:rPr>
        <w:tab/>
        <w:t>Geographical distribution</w:t>
      </w:r>
    </w:p>
    <w:p w14:paraId="2C9E4A81" w14:textId="77777777" w:rsidR="00987975" w:rsidRPr="00987975" w:rsidRDefault="00987975" w:rsidP="00987975">
      <w:pPr>
        <w:spacing w:after="240" w:line="240" w:lineRule="auto"/>
        <w:ind w:left="851"/>
        <w:jc w:val="both"/>
        <w:rPr>
          <w:rFonts w:ascii="Arial" w:eastAsia="Arial" w:hAnsi="Arial" w:cs="Arial"/>
          <w:bCs/>
          <w:sz w:val="18"/>
          <w:lang w:val="en-IE"/>
        </w:rPr>
      </w:pPr>
      <w:r w:rsidRPr="00987975">
        <w:rPr>
          <w:rFonts w:ascii="Arial" w:eastAsia="Times New Roman" w:hAnsi="Arial" w:cs="Times New Roman"/>
          <w:bCs/>
          <w:sz w:val="18"/>
          <w:lang w:val="en-IE" w:eastAsia="ja-JP"/>
        </w:rPr>
        <w:t xml:space="preserve">The first outbreak was recorded in marine cultured red sea bream in </w:t>
      </w:r>
      <w:r w:rsidRPr="00987975">
        <w:rPr>
          <w:rFonts w:ascii="Arial" w:eastAsia="Times New Roman" w:hAnsi="Arial" w:cs="Times New Roman"/>
          <w:bCs/>
          <w:strike/>
          <w:sz w:val="18"/>
          <w:lang w:val="en-IE" w:eastAsia="ja-JP"/>
        </w:rPr>
        <w:t xml:space="preserve">Japan </w:t>
      </w:r>
      <w:r w:rsidRPr="00987975">
        <w:rPr>
          <w:rFonts w:ascii="Arial" w:eastAsia="Times New Roman" w:hAnsi="Arial" w:cs="Times New Roman"/>
          <w:bCs/>
          <w:sz w:val="18"/>
          <w:u w:val="double"/>
          <w:lang w:val="en-IE" w:eastAsia="ja-JP"/>
        </w:rPr>
        <w:t>Asia</w:t>
      </w:r>
      <w:r w:rsidRPr="00987975">
        <w:rPr>
          <w:rFonts w:ascii="Arial" w:eastAsia="Times New Roman" w:hAnsi="Arial" w:cs="Times New Roman"/>
          <w:bCs/>
          <w:sz w:val="18"/>
          <w:lang w:val="en-IE" w:eastAsia="ja-JP"/>
        </w:rPr>
        <w:t xml:space="preserve"> in 1990. From then on, further outbreaks and infections have been reported in many marine fish and freshwater fish </w:t>
      </w:r>
      <w:r w:rsidRPr="00987975">
        <w:rPr>
          <w:rFonts w:ascii="Arial" w:eastAsia="Times New Roman" w:hAnsi="Arial" w:cs="Times New Roman"/>
          <w:bCs/>
          <w:sz w:val="18"/>
          <w:u w:val="double"/>
          <w:lang w:val="en-IE" w:eastAsia="ja-JP"/>
        </w:rPr>
        <w:t>in many countries</w:t>
      </w:r>
      <w:r w:rsidRPr="00987975">
        <w:rPr>
          <w:rFonts w:ascii="Arial" w:eastAsia="Times New Roman" w:hAnsi="Arial" w:cs="Times New Roman"/>
          <w:bCs/>
          <w:sz w:val="18"/>
          <w:lang w:val="en-IE" w:eastAsia="ja-JP"/>
        </w:rPr>
        <w:t xml:space="preserve">. </w:t>
      </w:r>
      <w:r w:rsidRPr="00987975">
        <w:rPr>
          <w:rFonts w:ascii="Arial" w:eastAsia="Times New Roman" w:hAnsi="Arial" w:cs="Times New Roman"/>
          <w:bCs/>
          <w:strike/>
          <w:sz w:val="18"/>
          <w:lang w:val="en-IE" w:eastAsia="ja-JP"/>
        </w:rPr>
        <w:t xml:space="preserve">The international trade of ornamental fish has contributed significantly to the spread of </w:t>
      </w:r>
      <w:proofErr w:type="spellStart"/>
      <w:r w:rsidRPr="00987975">
        <w:rPr>
          <w:rFonts w:ascii="Arial" w:eastAsia="Times New Roman" w:hAnsi="Arial" w:cs="Times New Roman"/>
          <w:bCs/>
          <w:strike/>
          <w:sz w:val="18"/>
          <w:lang w:val="en-IE" w:eastAsia="ja-JP"/>
        </w:rPr>
        <w:t>megalocytiviruses</w:t>
      </w:r>
      <w:proofErr w:type="spellEnd"/>
      <w:r w:rsidRPr="00987975">
        <w:rPr>
          <w:rFonts w:ascii="Arial" w:eastAsia="Times New Roman" w:hAnsi="Arial" w:cs="Times New Roman"/>
          <w:bCs/>
          <w:strike/>
          <w:sz w:val="18"/>
          <w:lang w:val="en-IE" w:eastAsia="ja-JP"/>
        </w:rPr>
        <w:t xml:space="preserve"> (</w:t>
      </w:r>
      <w:r w:rsidRPr="00987975">
        <w:rPr>
          <w:rFonts w:ascii="Arial" w:eastAsia="Times New Roman" w:hAnsi="Arial" w:cs="Times New Roman"/>
          <w:bCs/>
          <w:strike/>
          <w:sz w:val="18"/>
          <w:lang w:val="en-IE"/>
        </w:rPr>
        <w:t xml:space="preserve">Johan &amp; </w:t>
      </w:r>
      <w:proofErr w:type="spellStart"/>
      <w:r w:rsidRPr="00987975">
        <w:rPr>
          <w:rFonts w:ascii="Arial" w:eastAsia="Times New Roman" w:hAnsi="Arial" w:cs="Times New Roman"/>
          <w:bCs/>
          <w:strike/>
          <w:sz w:val="18"/>
          <w:lang w:val="en-IE"/>
        </w:rPr>
        <w:t>Zainathan</w:t>
      </w:r>
      <w:proofErr w:type="spellEnd"/>
      <w:r w:rsidRPr="00987975">
        <w:rPr>
          <w:rFonts w:ascii="Arial" w:eastAsia="Times New Roman" w:hAnsi="Arial" w:cs="Times New Roman"/>
          <w:bCs/>
          <w:strike/>
          <w:sz w:val="18"/>
          <w:lang w:val="en-IE"/>
        </w:rPr>
        <w:t>, 2020).</w:t>
      </w:r>
      <w:r w:rsidRPr="00987975">
        <w:rPr>
          <w:rFonts w:ascii="Arial" w:eastAsia="Times New Roman" w:hAnsi="Arial" w:cs="Times New Roman"/>
          <w:bCs/>
          <w:sz w:val="18"/>
          <w:lang w:val="en-IE"/>
        </w:rPr>
        <w:t xml:space="preserve"> </w:t>
      </w:r>
    </w:p>
    <w:p w14:paraId="4F9D0A08" w14:textId="77777777" w:rsidR="00987975" w:rsidRPr="00987975" w:rsidRDefault="00987975" w:rsidP="00987975">
      <w:pPr>
        <w:spacing w:after="240" w:line="240" w:lineRule="auto"/>
        <w:ind w:left="851"/>
        <w:jc w:val="both"/>
        <w:rPr>
          <w:rFonts w:ascii="Arial" w:eastAsia="Arial" w:hAnsi="Arial" w:cs="Arial"/>
          <w:bCs/>
          <w:sz w:val="18"/>
          <w:lang w:val="en-IE"/>
        </w:rPr>
      </w:pPr>
      <w:r w:rsidRPr="00987975">
        <w:rPr>
          <w:rFonts w:ascii="Arial" w:eastAsia="Times New Roman" w:hAnsi="Arial" w:cs="Arial"/>
          <w:bCs/>
          <w:sz w:val="18"/>
          <w:szCs w:val="18"/>
          <w:lang w:val="en-IE" w:eastAsia="fr-FR"/>
        </w:rPr>
        <w:t xml:space="preserve">See </w:t>
      </w:r>
      <w:r w:rsidRPr="00987975">
        <w:rPr>
          <w:rFonts w:ascii="Arial" w:eastAsia="Times New Roman" w:hAnsi="Arial" w:cs="Arial"/>
          <w:bCs/>
          <w:sz w:val="18"/>
          <w:szCs w:val="18"/>
          <w:u w:val="double"/>
          <w:lang w:val="en-IE" w:eastAsia="fr-FR"/>
        </w:rPr>
        <w:t>OIE</w:t>
      </w:r>
      <w:r w:rsidRPr="00987975">
        <w:rPr>
          <w:rFonts w:ascii="Arial" w:eastAsia="Times New Roman" w:hAnsi="Arial" w:cs="Arial"/>
          <w:bCs/>
          <w:sz w:val="18"/>
          <w:szCs w:val="18"/>
          <w:lang w:val="en-IE" w:eastAsia="fr-FR"/>
        </w:rPr>
        <w:t xml:space="preserve"> WAHIS (</w:t>
      </w:r>
      <w:hyperlink r:id="rId7" w:anchor="/home" w:history="1">
        <w:r w:rsidRPr="00987975">
          <w:rPr>
            <w:rFonts w:ascii="Arial" w:eastAsia="Times New Roman" w:hAnsi="Arial" w:cs="Arial"/>
            <w:bCs/>
            <w:color w:val="0000FF"/>
            <w:sz w:val="18"/>
            <w:szCs w:val="18"/>
            <w:u w:val="single"/>
            <w:lang w:val="en-IE"/>
          </w:rPr>
          <w:t>https://wahis.oie.int/#/home</w:t>
        </w:r>
      </w:hyperlink>
      <w:r w:rsidRPr="00987975">
        <w:rPr>
          <w:rFonts w:ascii="Arial" w:eastAsia="Times New Roman" w:hAnsi="Arial" w:cs="Arial"/>
          <w:bCs/>
          <w:sz w:val="18"/>
          <w:szCs w:val="18"/>
          <w:lang w:val="en-IE" w:eastAsia="fr-FR"/>
        </w:rPr>
        <w:t>) for recent informati</w:t>
      </w:r>
      <w:r w:rsidRPr="00987975">
        <w:rPr>
          <w:rFonts w:ascii="Arial" w:eastAsia="Times New Roman" w:hAnsi="Arial" w:cs="Arial"/>
          <w:bCs/>
          <w:sz w:val="18"/>
          <w:lang w:val="en-IE" w:eastAsia="fr-FR"/>
        </w:rPr>
        <w:t>on on distribution at the country level.</w:t>
      </w:r>
    </w:p>
    <w:p w14:paraId="5696C692"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2.4.</w:t>
      </w:r>
      <w:r w:rsidRPr="00987975">
        <w:rPr>
          <w:rFonts w:ascii="Ottawa" w:eastAsia="MS Mincho" w:hAnsi="Ottawa" w:cs="Times New Roman"/>
          <w:b/>
          <w:sz w:val="21"/>
          <w:szCs w:val="20"/>
          <w:lang w:val="da-DK" w:eastAsia="da-DK"/>
        </w:rPr>
        <w:tab/>
        <w:t xml:space="preserve">Biosecurity and disease control strategies </w:t>
      </w:r>
    </w:p>
    <w:p w14:paraId="714CBDEE"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2.4.1.</w:t>
      </w:r>
      <w:r w:rsidRPr="00987975">
        <w:rPr>
          <w:rFonts w:ascii="Ottawa" w:eastAsia="Times New Roman" w:hAnsi="Ottawa" w:cs="Times New Roman"/>
          <w:b/>
          <w:bCs/>
          <w:sz w:val="19"/>
          <w:lang w:val="en-IE" w:eastAsia="fr-FR"/>
        </w:rPr>
        <w:tab/>
        <w:t>Vaccination</w:t>
      </w:r>
    </w:p>
    <w:p w14:paraId="281F4D12" w14:textId="77777777" w:rsidR="00987975" w:rsidRPr="00987975" w:rsidRDefault="00987975" w:rsidP="00987975">
      <w:pPr>
        <w:spacing w:after="240" w:line="240" w:lineRule="auto"/>
        <w:ind w:left="851"/>
        <w:jc w:val="both"/>
        <w:rPr>
          <w:rFonts w:ascii="Arial" w:eastAsia="Times New Roman" w:hAnsi="Arial" w:cs="Times New Roman"/>
          <w:bCs/>
          <w:sz w:val="18"/>
          <w:lang w:val="en-IE" w:eastAsia="ja-JP"/>
        </w:rPr>
      </w:pPr>
      <w:r w:rsidRPr="00987975">
        <w:rPr>
          <w:rFonts w:ascii="Arial" w:eastAsia="Times New Roman" w:hAnsi="Arial" w:cs="Times New Roman"/>
          <w:bCs/>
          <w:sz w:val="18"/>
          <w:lang w:val="en-IE" w:eastAsia="ja-JP"/>
        </w:rPr>
        <w:t xml:space="preserve">Effectiveness of a vaccine consisting of formalin-inactivated supernatant from RSIV-infected GF cell culture has been confirmed experimentally and in field trials (Nakajima </w:t>
      </w:r>
      <w:r w:rsidRPr="00987975">
        <w:rPr>
          <w:rFonts w:ascii="Arial" w:eastAsia="Times New Roman" w:hAnsi="Arial" w:cs="Times New Roman"/>
          <w:bCs/>
          <w:i/>
          <w:iCs/>
          <w:sz w:val="18"/>
          <w:lang w:val="en-IE" w:eastAsia="ja-JP"/>
        </w:rPr>
        <w:t>et al.,</w:t>
      </w:r>
      <w:r w:rsidRPr="00987975">
        <w:rPr>
          <w:rFonts w:ascii="Arial" w:eastAsia="Times New Roman" w:hAnsi="Arial" w:cs="Times New Roman"/>
          <w:bCs/>
          <w:sz w:val="18"/>
          <w:lang w:val="en-IE" w:eastAsia="ja-JP"/>
        </w:rPr>
        <w:t xml:space="preserve"> 1997; 1999). Currently, the</w:t>
      </w:r>
      <w:r w:rsidRPr="00987975">
        <w:rPr>
          <w:rFonts w:ascii="Arial" w:eastAsia="Times New Roman" w:hAnsi="Arial" w:cs="Times New Roman"/>
          <w:bCs/>
          <w:sz w:val="18"/>
          <w:lang w:val="en-GB" w:eastAsia="ja-JP"/>
        </w:rPr>
        <w:t xml:space="preserve"> formalin-inactivated</w:t>
      </w:r>
      <w:r w:rsidRPr="00987975">
        <w:rPr>
          <w:rFonts w:ascii="Arial" w:eastAsia="Times New Roman" w:hAnsi="Arial" w:cs="Times New Roman"/>
          <w:bCs/>
          <w:sz w:val="18"/>
          <w:lang w:val="en-GB"/>
        </w:rPr>
        <w:t xml:space="preserve"> vaccine </w:t>
      </w:r>
      <w:r w:rsidRPr="00987975">
        <w:rPr>
          <w:rFonts w:ascii="Arial" w:eastAsia="Times New Roman" w:hAnsi="Arial" w:cs="Times New Roman"/>
          <w:bCs/>
          <w:sz w:val="18"/>
          <w:lang w:val="en-GB" w:eastAsia="ja-JP"/>
        </w:rPr>
        <w:t>for infection with RSIV is</w:t>
      </w:r>
      <w:r w:rsidRPr="00987975">
        <w:rPr>
          <w:rFonts w:ascii="Arial" w:eastAsia="Times New Roman" w:hAnsi="Arial" w:cs="Times New Roman"/>
          <w:bCs/>
          <w:sz w:val="18"/>
          <w:lang w:val="en-GB"/>
        </w:rPr>
        <w:t xml:space="preserve"> </w:t>
      </w:r>
      <w:r w:rsidRPr="00987975">
        <w:rPr>
          <w:rFonts w:ascii="Arial" w:eastAsia="Times New Roman" w:hAnsi="Arial" w:cs="Times New Roman"/>
          <w:bCs/>
          <w:sz w:val="18"/>
          <w:lang w:val="en-GB" w:eastAsia="ja-JP"/>
        </w:rPr>
        <w:t xml:space="preserve">commercially </w:t>
      </w:r>
      <w:r w:rsidRPr="00987975">
        <w:rPr>
          <w:rFonts w:ascii="Arial" w:eastAsia="Times New Roman" w:hAnsi="Arial" w:cs="Times New Roman"/>
          <w:bCs/>
          <w:sz w:val="18"/>
          <w:lang w:val="en-GB"/>
        </w:rPr>
        <w:t>available for red sea bream</w:t>
      </w:r>
      <w:r w:rsidRPr="00987975">
        <w:rPr>
          <w:rFonts w:ascii="Arial" w:eastAsia="Times New Roman" w:hAnsi="Arial" w:cs="Times New Roman"/>
          <w:bCs/>
          <w:sz w:val="18"/>
          <w:lang w:val="en-IE"/>
        </w:rPr>
        <w:t xml:space="preserve"> (</w:t>
      </w:r>
      <w:proofErr w:type="spellStart"/>
      <w:r w:rsidRPr="00987975">
        <w:rPr>
          <w:rFonts w:ascii="Arial" w:eastAsia="Times New Roman" w:hAnsi="Arial" w:cs="Times New Roman"/>
          <w:bCs/>
          <w:i/>
          <w:iCs/>
          <w:spacing w:val="4"/>
          <w:sz w:val="18"/>
          <w:lang w:val="en-IE"/>
        </w:rPr>
        <w:t>Pagrus</w:t>
      </w:r>
      <w:proofErr w:type="spellEnd"/>
      <w:r w:rsidRPr="00987975">
        <w:rPr>
          <w:rFonts w:ascii="Arial" w:eastAsia="Times New Roman" w:hAnsi="Arial" w:cs="Times New Roman"/>
          <w:bCs/>
          <w:i/>
          <w:iCs/>
          <w:spacing w:val="4"/>
          <w:sz w:val="18"/>
          <w:lang w:val="en-IE" w:eastAsia="ja-JP"/>
        </w:rPr>
        <w:t xml:space="preserve"> </w:t>
      </w:r>
      <w:r w:rsidRPr="00987975">
        <w:rPr>
          <w:rFonts w:ascii="Arial" w:eastAsia="Times New Roman" w:hAnsi="Arial" w:cs="Times New Roman"/>
          <w:bCs/>
          <w:i/>
          <w:iCs/>
          <w:spacing w:val="4"/>
          <w:sz w:val="18"/>
          <w:lang w:val="en-IE"/>
        </w:rPr>
        <w:t>major</w:t>
      </w:r>
      <w:r w:rsidRPr="00987975">
        <w:rPr>
          <w:rFonts w:ascii="Arial" w:eastAsia="Times New Roman" w:hAnsi="Arial" w:cs="Times New Roman"/>
          <w:bCs/>
          <w:sz w:val="18"/>
          <w:lang w:val="en-IE"/>
        </w:rPr>
        <w:t>)</w:t>
      </w:r>
      <w:r w:rsidRPr="00987975">
        <w:rPr>
          <w:rFonts w:ascii="Arial" w:eastAsia="Times New Roman" w:hAnsi="Arial" w:cs="Times New Roman"/>
          <w:bCs/>
          <w:sz w:val="18"/>
          <w:lang w:val="en-GB" w:eastAsia="ja-JP"/>
        </w:rPr>
        <w:t>, striped jack</w:t>
      </w:r>
      <w:r w:rsidRPr="00987975">
        <w:rPr>
          <w:rFonts w:ascii="Arial" w:eastAsia="Times New Roman" w:hAnsi="Arial" w:cs="Times New Roman"/>
          <w:bCs/>
          <w:sz w:val="18"/>
          <w:lang w:val="en-IE" w:eastAsia="ja-JP"/>
        </w:rPr>
        <w:t xml:space="preserve"> (</w:t>
      </w:r>
      <w:proofErr w:type="spellStart"/>
      <w:r w:rsidRPr="00987975">
        <w:rPr>
          <w:rFonts w:ascii="Arial" w:eastAsia="Times New Roman" w:hAnsi="Arial" w:cs="Times New Roman"/>
          <w:bCs/>
          <w:i/>
          <w:iCs/>
          <w:spacing w:val="4"/>
          <w:sz w:val="18"/>
          <w:lang w:val="en-IE" w:eastAsia="ja-JP"/>
        </w:rPr>
        <w:t>Pseudocaranx</w:t>
      </w:r>
      <w:proofErr w:type="spellEnd"/>
      <w:r w:rsidRPr="00987975">
        <w:rPr>
          <w:rFonts w:ascii="Arial" w:eastAsia="Times New Roman" w:hAnsi="Arial" w:cs="Times New Roman"/>
          <w:bCs/>
          <w:i/>
          <w:iCs/>
          <w:spacing w:val="4"/>
          <w:sz w:val="18"/>
          <w:lang w:val="en-IE" w:eastAsia="ja-JP"/>
        </w:rPr>
        <w:t xml:space="preserve"> dentex</w:t>
      </w:r>
      <w:r w:rsidRPr="00987975">
        <w:rPr>
          <w:rFonts w:ascii="Arial" w:eastAsia="Times New Roman" w:hAnsi="Arial" w:cs="Times New Roman"/>
          <w:bCs/>
          <w:sz w:val="18"/>
          <w:lang w:val="en-IE" w:eastAsia="ja-JP"/>
        </w:rPr>
        <w:t>), Malabar grouper (</w:t>
      </w:r>
      <w:proofErr w:type="spellStart"/>
      <w:r w:rsidRPr="00987975">
        <w:rPr>
          <w:rFonts w:ascii="Arial" w:eastAsia="Times New Roman" w:hAnsi="Arial" w:cs="Times New Roman"/>
          <w:bCs/>
          <w:i/>
          <w:iCs/>
          <w:spacing w:val="4"/>
          <w:sz w:val="18"/>
          <w:lang w:val="en-IE" w:eastAsia="ja-JP"/>
        </w:rPr>
        <w:t>Epinephelus</w:t>
      </w:r>
      <w:proofErr w:type="spellEnd"/>
      <w:r w:rsidRPr="00987975">
        <w:rPr>
          <w:rFonts w:ascii="Arial" w:eastAsia="Times New Roman" w:hAnsi="Arial" w:cs="Times New Roman"/>
          <w:bCs/>
          <w:i/>
          <w:iCs/>
          <w:spacing w:val="4"/>
          <w:sz w:val="18"/>
          <w:lang w:val="en-IE" w:eastAsia="ja-JP"/>
        </w:rPr>
        <w:t xml:space="preserve"> </w:t>
      </w:r>
      <w:proofErr w:type="spellStart"/>
      <w:r w:rsidRPr="00987975">
        <w:rPr>
          <w:rFonts w:ascii="Arial" w:eastAsia="Times New Roman" w:hAnsi="Arial" w:cs="Times New Roman"/>
          <w:bCs/>
          <w:i/>
          <w:iCs/>
          <w:spacing w:val="4"/>
          <w:sz w:val="18"/>
          <w:lang w:val="en-IE" w:eastAsia="ja-JP"/>
        </w:rPr>
        <w:t>malabaricus</w:t>
      </w:r>
      <w:proofErr w:type="spellEnd"/>
      <w:r w:rsidRPr="00987975">
        <w:rPr>
          <w:rFonts w:ascii="Arial" w:eastAsia="Times New Roman" w:hAnsi="Arial" w:cs="Times New Roman"/>
          <w:bCs/>
          <w:sz w:val="18"/>
          <w:lang w:val="en-IE" w:eastAsia="ja-JP"/>
        </w:rPr>
        <w:t>), orange-spotted grouper (</w:t>
      </w:r>
      <w:proofErr w:type="spellStart"/>
      <w:r w:rsidRPr="00987975">
        <w:rPr>
          <w:rFonts w:ascii="Arial" w:eastAsia="Times New Roman" w:hAnsi="Arial" w:cs="Times New Roman"/>
          <w:bCs/>
          <w:i/>
          <w:iCs/>
          <w:spacing w:val="4"/>
          <w:sz w:val="18"/>
          <w:lang w:val="en-IE" w:eastAsia="ja-JP"/>
        </w:rPr>
        <w:t>Epinephelus</w:t>
      </w:r>
      <w:proofErr w:type="spellEnd"/>
      <w:r w:rsidRPr="00987975">
        <w:rPr>
          <w:rFonts w:ascii="Arial" w:eastAsia="Times New Roman" w:hAnsi="Arial" w:cs="Times New Roman"/>
          <w:bCs/>
          <w:i/>
          <w:iCs/>
          <w:spacing w:val="4"/>
          <w:sz w:val="18"/>
          <w:lang w:val="en-IE" w:eastAsia="ja-JP"/>
        </w:rPr>
        <w:t xml:space="preserve"> </w:t>
      </w:r>
      <w:proofErr w:type="spellStart"/>
      <w:r w:rsidRPr="00987975">
        <w:rPr>
          <w:rFonts w:ascii="Arial" w:eastAsia="Times New Roman" w:hAnsi="Arial" w:cs="Times New Roman"/>
          <w:bCs/>
          <w:i/>
          <w:iCs/>
          <w:spacing w:val="4"/>
          <w:sz w:val="18"/>
          <w:lang w:val="en-IE" w:eastAsia="ja-JP"/>
        </w:rPr>
        <w:t>coioides</w:t>
      </w:r>
      <w:proofErr w:type="spellEnd"/>
      <w:r w:rsidRPr="00987975">
        <w:rPr>
          <w:rFonts w:ascii="Arial" w:eastAsia="Times New Roman" w:hAnsi="Arial" w:cs="Times New Roman"/>
          <w:bCs/>
          <w:sz w:val="18"/>
          <w:lang w:val="en-IE" w:eastAsia="ja-JP"/>
        </w:rPr>
        <w:t>) and other fish species</w:t>
      </w:r>
      <w:r w:rsidRPr="00987975">
        <w:rPr>
          <w:rFonts w:ascii="Arial" w:eastAsia="Times New Roman" w:hAnsi="Arial" w:cs="Times New Roman"/>
          <w:bCs/>
          <w:sz w:val="18"/>
          <w:lang w:val="en-GB" w:eastAsia="ja-JP"/>
        </w:rPr>
        <w:t xml:space="preserve"> belonging to the genus </w:t>
      </w:r>
      <w:r w:rsidRPr="00987975">
        <w:rPr>
          <w:rFonts w:ascii="Arial" w:eastAsia="Times New Roman" w:hAnsi="Arial" w:cs="Times New Roman"/>
          <w:bCs/>
          <w:i/>
          <w:iCs/>
          <w:sz w:val="18"/>
          <w:lang w:val="en-GB"/>
        </w:rPr>
        <w:t>Seriola</w:t>
      </w:r>
      <w:r w:rsidRPr="00987975">
        <w:rPr>
          <w:rFonts w:ascii="Arial" w:eastAsia="Times New Roman" w:hAnsi="Arial" w:cs="Times New Roman"/>
          <w:bCs/>
          <w:sz w:val="18"/>
          <w:lang w:val="en-GB" w:eastAsia="ja-JP"/>
        </w:rPr>
        <w:t xml:space="preserve"> in Japan. </w:t>
      </w:r>
      <w:r w:rsidRPr="00987975">
        <w:rPr>
          <w:rFonts w:ascii="Arial" w:eastAsia="Times New Roman" w:hAnsi="Arial" w:cs="Times New Roman"/>
          <w:bCs/>
          <w:sz w:val="18"/>
          <w:lang w:val="en-IE" w:eastAsia="ja-JP"/>
        </w:rPr>
        <w:t>Protection of fish belonging to the genus</w:t>
      </w:r>
      <w:r w:rsidRPr="00987975">
        <w:rPr>
          <w:rFonts w:ascii="Arial" w:eastAsia="Times New Roman" w:hAnsi="Arial" w:cs="Times New Roman"/>
          <w:bCs/>
          <w:sz w:val="18"/>
          <w:lang w:val="en-IE"/>
        </w:rPr>
        <w:t xml:space="preserve"> </w:t>
      </w:r>
      <w:proofErr w:type="spellStart"/>
      <w:r w:rsidRPr="00987975">
        <w:rPr>
          <w:rFonts w:ascii="Arial" w:eastAsia="Times New Roman" w:hAnsi="Arial" w:cs="Times New Roman"/>
          <w:bCs/>
          <w:i/>
          <w:iCs/>
          <w:sz w:val="18"/>
          <w:lang w:val="en-IE"/>
        </w:rPr>
        <w:t>Oplegnathus</w:t>
      </w:r>
      <w:proofErr w:type="spellEnd"/>
      <w:r w:rsidRPr="00987975">
        <w:rPr>
          <w:rFonts w:ascii="Arial" w:eastAsia="Times New Roman" w:hAnsi="Arial" w:cs="Times New Roman"/>
          <w:bCs/>
          <w:i/>
          <w:iCs/>
          <w:sz w:val="18"/>
          <w:lang w:val="en-IE"/>
        </w:rPr>
        <w:t xml:space="preserve"> </w:t>
      </w:r>
      <w:r w:rsidRPr="00987975">
        <w:rPr>
          <w:rFonts w:ascii="Arial" w:eastAsia="Times New Roman" w:hAnsi="Arial" w:cs="Times New Roman"/>
          <w:bCs/>
          <w:sz w:val="18"/>
          <w:lang w:val="en-IE" w:eastAsia="ja-JP"/>
        </w:rPr>
        <w:t xml:space="preserve">by vaccination is difficult. </w:t>
      </w:r>
    </w:p>
    <w:p w14:paraId="53DC7DE2" w14:textId="77777777" w:rsidR="00987975" w:rsidRPr="00987975" w:rsidRDefault="00987975" w:rsidP="00987975">
      <w:pPr>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br w:type="page"/>
      </w:r>
    </w:p>
    <w:p w14:paraId="4CD638D8"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lastRenderedPageBreak/>
        <w:t>2.4.2.</w:t>
      </w:r>
      <w:r w:rsidRPr="00987975">
        <w:rPr>
          <w:rFonts w:ascii="Ottawa" w:eastAsia="Times New Roman" w:hAnsi="Ottawa" w:cs="Times New Roman"/>
          <w:b/>
          <w:bCs/>
          <w:sz w:val="19"/>
          <w:lang w:val="en-IE" w:eastAsia="fr-FR"/>
        </w:rPr>
        <w:tab/>
        <w:t>Chemotherapy including blocking agents</w:t>
      </w:r>
    </w:p>
    <w:p w14:paraId="514F85F8" w14:textId="77777777" w:rsidR="00987975" w:rsidRPr="00987975" w:rsidRDefault="00987975" w:rsidP="00987975">
      <w:pPr>
        <w:spacing w:after="240" w:line="240" w:lineRule="auto"/>
        <w:ind w:left="851"/>
        <w:jc w:val="both"/>
        <w:rPr>
          <w:rFonts w:ascii="Arial" w:eastAsia="Times New Roman" w:hAnsi="Arial" w:cs="Arial"/>
          <w:bCs/>
          <w:sz w:val="18"/>
          <w:lang w:val="en-IE" w:eastAsia="fr-FR"/>
        </w:rPr>
      </w:pPr>
      <w:r w:rsidRPr="00987975">
        <w:rPr>
          <w:rFonts w:ascii="Arial" w:eastAsia="Times New Roman" w:hAnsi="Arial" w:cs="Arial"/>
          <w:bCs/>
          <w:sz w:val="18"/>
          <w:lang w:val="en-IE" w:eastAsia="fr-FR"/>
        </w:rPr>
        <w:t>Not available.</w:t>
      </w:r>
    </w:p>
    <w:p w14:paraId="72D34A37"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2.4.3.</w:t>
      </w:r>
      <w:r w:rsidRPr="00987975">
        <w:rPr>
          <w:rFonts w:ascii="Ottawa" w:eastAsia="Times New Roman" w:hAnsi="Ottawa" w:cs="Times New Roman"/>
          <w:b/>
          <w:bCs/>
          <w:sz w:val="19"/>
          <w:lang w:val="en-IE" w:eastAsia="fr-FR"/>
        </w:rPr>
        <w:tab/>
      </w:r>
      <w:proofErr w:type="spellStart"/>
      <w:r w:rsidRPr="00987975">
        <w:rPr>
          <w:rFonts w:ascii="Ottawa" w:eastAsia="Times New Roman" w:hAnsi="Ottawa" w:cs="Times New Roman"/>
          <w:b/>
          <w:bCs/>
          <w:sz w:val="19"/>
          <w:lang w:val="en-IE" w:eastAsia="fr-FR"/>
        </w:rPr>
        <w:t>Immunostimulation</w:t>
      </w:r>
      <w:proofErr w:type="spellEnd"/>
    </w:p>
    <w:p w14:paraId="2ED318FE" w14:textId="77777777" w:rsidR="00987975" w:rsidRPr="00987975" w:rsidRDefault="00987975" w:rsidP="00987975">
      <w:pPr>
        <w:spacing w:after="240" w:line="240" w:lineRule="auto"/>
        <w:ind w:left="851"/>
        <w:jc w:val="both"/>
        <w:rPr>
          <w:rFonts w:ascii="Arial" w:eastAsia="Times New Roman" w:hAnsi="Arial" w:cs="Arial"/>
          <w:bCs/>
          <w:sz w:val="18"/>
          <w:lang w:val="en-IE" w:eastAsia="fr-FR"/>
        </w:rPr>
      </w:pPr>
      <w:r w:rsidRPr="00987975">
        <w:rPr>
          <w:rFonts w:ascii="Arial" w:eastAsia="Times New Roman" w:hAnsi="Arial" w:cs="Arial"/>
          <w:bCs/>
          <w:sz w:val="18"/>
          <w:lang w:val="en-IE" w:eastAsia="fr-FR"/>
        </w:rPr>
        <w:t>Not applicable.</w:t>
      </w:r>
    </w:p>
    <w:p w14:paraId="7372893C"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2.4.4.</w:t>
      </w:r>
      <w:r w:rsidRPr="00987975">
        <w:rPr>
          <w:rFonts w:ascii="Ottawa" w:eastAsia="Times New Roman" w:hAnsi="Ottawa" w:cs="Times New Roman"/>
          <w:b/>
          <w:bCs/>
          <w:sz w:val="19"/>
          <w:lang w:val="en-IE" w:eastAsia="fr-FR"/>
        </w:rPr>
        <w:tab/>
        <w:t>Breeding resistant strains</w:t>
      </w:r>
    </w:p>
    <w:p w14:paraId="0C07AF26" w14:textId="77777777" w:rsidR="00987975" w:rsidRPr="00987975" w:rsidRDefault="00987975" w:rsidP="00987975">
      <w:pPr>
        <w:spacing w:after="240" w:line="240" w:lineRule="auto"/>
        <w:ind w:left="851"/>
        <w:jc w:val="both"/>
        <w:rPr>
          <w:rFonts w:ascii="Arial" w:eastAsia="Times New Roman" w:hAnsi="Arial" w:cs="Arial"/>
          <w:bCs/>
          <w:sz w:val="18"/>
          <w:lang w:val="en-IE" w:eastAsia="fr-FR"/>
        </w:rPr>
      </w:pPr>
      <w:r w:rsidRPr="00987975">
        <w:rPr>
          <w:rFonts w:ascii="Arial" w:eastAsia="Times New Roman" w:hAnsi="Arial" w:cs="Arial"/>
          <w:bCs/>
          <w:sz w:val="18"/>
          <w:lang w:val="en-IE" w:eastAsia="fr-FR"/>
        </w:rPr>
        <w:t>An RSIV-resistant strain of red sea bream (</w:t>
      </w:r>
      <w:proofErr w:type="spellStart"/>
      <w:r w:rsidRPr="00987975">
        <w:rPr>
          <w:rFonts w:ascii="Arial" w:eastAsia="Times New Roman" w:hAnsi="Arial" w:cs="Arial"/>
          <w:bCs/>
          <w:i/>
          <w:iCs/>
          <w:sz w:val="18"/>
          <w:lang w:val="en-IE" w:eastAsia="fr-FR"/>
        </w:rPr>
        <w:t>Pagrus</w:t>
      </w:r>
      <w:proofErr w:type="spellEnd"/>
      <w:r w:rsidRPr="00987975">
        <w:rPr>
          <w:rFonts w:ascii="Arial" w:eastAsia="Times New Roman" w:hAnsi="Arial" w:cs="Arial"/>
          <w:bCs/>
          <w:i/>
          <w:iCs/>
          <w:sz w:val="18"/>
          <w:lang w:val="en-IE" w:eastAsia="fr-FR"/>
        </w:rPr>
        <w:t xml:space="preserve"> major</w:t>
      </w:r>
      <w:r w:rsidRPr="00987975">
        <w:rPr>
          <w:rFonts w:ascii="Arial" w:eastAsia="Times New Roman" w:hAnsi="Arial" w:cs="Arial"/>
          <w:bCs/>
          <w:sz w:val="18"/>
          <w:lang w:val="en-IE" w:eastAsia="fr-FR"/>
        </w:rPr>
        <w:t>) has been developed using marker-assisted selection combined with DNA-based family selection (</w:t>
      </w:r>
      <w:proofErr w:type="spellStart"/>
      <w:r w:rsidRPr="00987975">
        <w:rPr>
          <w:rFonts w:ascii="Arial" w:eastAsia="Times New Roman" w:hAnsi="Arial" w:cs="Arial"/>
          <w:bCs/>
          <w:sz w:val="18"/>
          <w:lang w:val="en-IE" w:eastAsia="fr-FR"/>
        </w:rPr>
        <w:t>Sawayama</w:t>
      </w:r>
      <w:proofErr w:type="spellEnd"/>
      <w:r w:rsidRPr="00987975">
        <w:rPr>
          <w:rFonts w:ascii="Arial" w:eastAsia="Times New Roman" w:hAnsi="Arial" w:cs="Arial"/>
          <w:bCs/>
          <w:sz w:val="18"/>
          <w:lang w:val="en-IE" w:eastAsia="fr-FR"/>
        </w:rPr>
        <w:t xml:space="preserve"> </w:t>
      </w:r>
      <w:r w:rsidRPr="00987975">
        <w:rPr>
          <w:rFonts w:ascii="Arial" w:eastAsia="Times New Roman" w:hAnsi="Arial" w:cs="Arial"/>
          <w:bCs/>
          <w:i/>
          <w:iCs/>
          <w:sz w:val="18"/>
          <w:lang w:val="en-IE" w:eastAsia="fr-FR"/>
        </w:rPr>
        <w:t>et al.</w:t>
      </w:r>
      <w:r w:rsidRPr="00987975">
        <w:rPr>
          <w:rFonts w:ascii="Arial" w:eastAsia="Times New Roman" w:hAnsi="Arial" w:cs="Arial"/>
          <w:bCs/>
          <w:sz w:val="18"/>
          <w:lang w:val="en-IE" w:eastAsia="fr-FR"/>
        </w:rPr>
        <w:t xml:space="preserve">, 2019). </w:t>
      </w:r>
    </w:p>
    <w:p w14:paraId="1DD6EB18"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2.4.5.</w:t>
      </w:r>
      <w:r w:rsidRPr="00987975">
        <w:rPr>
          <w:rFonts w:ascii="Ottawa" w:eastAsia="Times New Roman" w:hAnsi="Ottawa" w:cs="Times New Roman"/>
          <w:b/>
          <w:bCs/>
          <w:sz w:val="19"/>
          <w:lang w:val="en-IE" w:eastAsia="fr-FR"/>
        </w:rPr>
        <w:tab/>
        <w:t>Inactivation methods</w:t>
      </w:r>
    </w:p>
    <w:p w14:paraId="5905CA97" w14:textId="77777777" w:rsidR="00987975" w:rsidRPr="00987975" w:rsidRDefault="00987975" w:rsidP="00987975">
      <w:pPr>
        <w:spacing w:after="240" w:line="240" w:lineRule="auto"/>
        <w:ind w:left="851"/>
        <w:jc w:val="both"/>
        <w:rPr>
          <w:rFonts w:ascii="Arial" w:eastAsia="Times New Roman" w:hAnsi="Arial" w:cs="Times New Roman"/>
          <w:bCs/>
          <w:sz w:val="18"/>
          <w:lang w:val="en-IE"/>
        </w:rPr>
      </w:pPr>
      <w:r w:rsidRPr="00987975">
        <w:rPr>
          <w:rFonts w:ascii="Arial" w:eastAsia="Times New Roman" w:hAnsi="Arial" w:cs="Times New Roman"/>
          <w:bCs/>
          <w:sz w:val="18"/>
          <w:lang w:val="en-IE" w:eastAsia="ja-JP"/>
        </w:rPr>
        <w:t>RSIV is i</w:t>
      </w:r>
      <w:r w:rsidRPr="00987975">
        <w:rPr>
          <w:rFonts w:ascii="Arial" w:eastAsia="Times New Roman" w:hAnsi="Arial" w:cs="Times New Roman"/>
          <w:bCs/>
          <w:sz w:val="18"/>
          <w:lang w:val="en-IE"/>
        </w:rPr>
        <w:t>nactivated</w:t>
      </w:r>
      <w:r w:rsidRPr="00987975">
        <w:rPr>
          <w:rFonts w:ascii="Arial" w:eastAsia="Times New Roman" w:hAnsi="Arial" w:cs="Times New Roman" w:hint="eastAsia"/>
          <w:bCs/>
          <w:sz w:val="18"/>
          <w:lang w:val="en-GB" w:eastAsia="ja-JP"/>
        </w:rPr>
        <w:t xml:space="preserve"> at 56</w:t>
      </w:r>
      <w:r w:rsidRPr="00987975">
        <w:rPr>
          <w:rFonts w:ascii="Arial" w:eastAsia="Times New Roman" w:hAnsi="Arial" w:cs="Times New Roman"/>
          <w:bCs/>
          <w:sz w:val="18"/>
          <w:lang w:val="en-IE"/>
        </w:rPr>
        <w:t>°C</w:t>
      </w:r>
      <w:r w:rsidRPr="00987975">
        <w:rPr>
          <w:rFonts w:ascii="Arial" w:eastAsia="Times New Roman" w:hAnsi="Arial" w:cs="Times New Roman" w:hint="eastAsia"/>
          <w:bCs/>
          <w:sz w:val="18"/>
          <w:lang w:val="en-GB" w:eastAsia="ja-JP"/>
        </w:rPr>
        <w:t xml:space="preserve"> for 30</w:t>
      </w:r>
      <w:r w:rsidRPr="00987975">
        <w:rPr>
          <w:rFonts w:ascii="Arial" w:eastAsia="Times New Roman" w:hAnsi="Arial" w:cs="Times New Roman"/>
          <w:bCs/>
          <w:sz w:val="18"/>
          <w:lang w:val="en-GB" w:eastAsia="ja-JP"/>
        </w:rPr>
        <w:t> </w:t>
      </w:r>
      <w:r w:rsidRPr="00987975">
        <w:rPr>
          <w:rFonts w:ascii="Arial" w:eastAsia="Times New Roman" w:hAnsi="Arial" w:cs="Times New Roman" w:hint="eastAsia"/>
          <w:bCs/>
          <w:sz w:val="18"/>
          <w:lang w:val="en-GB" w:eastAsia="ja-JP"/>
        </w:rPr>
        <w:t>minutes</w:t>
      </w:r>
      <w:r w:rsidRPr="00987975">
        <w:rPr>
          <w:rFonts w:ascii="Arial" w:eastAsia="Times New Roman" w:hAnsi="Arial" w:cs="Times New Roman"/>
          <w:bCs/>
          <w:sz w:val="18"/>
          <w:lang w:val="en-GB" w:eastAsia="ja-JP"/>
        </w:rPr>
        <w:t xml:space="preserve"> and by treatment with either</w:t>
      </w:r>
      <w:r w:rsidRPr="00987975">
        <w:rPr>
          <w:rFonts w:ascii="Arial" w:eastAsia="Times New Roman" w:hAnsi="Arial" w:cs="Times New Roman" w:hint="eastAsia"/>
          <w:bCs/>
          <w:sz w:val="18"/>
          <w:lang w:val="en-GB" w:eastAsia="ja-JP"/>
        </w:rPr>
        <w:t xml:space="preserve"> ether</w:t>
      </w:r>
      <w:r w:rsidRPr="00987975">
        <w:rPr>
          <w:rFonts w:ascii="Arial" w:eastAsia="Times New Roman" w:hAnsi="Arial" w:cs="Times New Roman"/>
          <w:bCs/>
          <w:sz w:val="18"/>
          <w:lang w:val="en-GB" w:eastAsia="ja-JP"/>
        </w:rPr>
        <w:t>,</w:t>
      </w:r>
      <w:r w:rsidRPr="00987975">
        <w:rPr>
          <w:rFonts w:ascii="Arial" w:eastAsia="Times New Roman" w:hAnsi="Arial" w:cs="Times New Roman" w:hint="eastAsia"/>
          <w:bCs/>
          <w:sz w:val="18"/>
          <w:lang w:val="en-GB" w:eastAsia="ja-JP"/>
        </w:rPr>
        <w:t xml:space="preserve"> </w:t>
      </w:r>
      <w:proofErr w:type="gramStart"/>
      <w:r w:rsidRPr="00987975">
        <w:rPr>
          <w:rFonts w:ascii="Arial" w:eastAsia="Times New Roman" w:hAnsi="Arial" w:cs="Times New Roman" w:hint="eastAsia"/>
          <w:bCs/>
          <w:sz w:val="18"/>
          <w:lang w:val="en-GB" w:eastAsia="ja-JP"/>
        </w:rPr>
        <w:t>chloroform</w:t>
      </w:r>
      <w:proofErr w:type="gramEnd"/>
      <w:r w:rsidRPr="00987975">
        <w:rPr>
          <w:rFonts w:ascii="Arial" w:eastAsia="Times New Roman" w:hAnsi="Arial" w:cs="Times New Roman" w:hint="eastAsia"/>
          <w:bCs/>
          <w:sz w:val="18"/>
          <w:lang w:val="en-GB" w:eastAsia="ja-JP"/>
        </w:rPr>
        <w:t xml:space="preserve"> </w:t>
      </w:r>
      <w:r w:rsidRPr="00987975">
        <w:rPr>
          <w:rFonts w:ascii="Arial" w:eastAsia="Times New Roman" w:hAnsi="Arial" w:cs="Times New Roman"/>
          <w:bCs/>
          <w:sz w:val="18"/>
          <w:lang w:val="en-GB" w:eastAsia="ja-JP"/>
        </w:rPr>
        <w:t xml:space="preserve">or </w:t>
      </w:r>
      <w:r w:rsidRPr="00987975">
        <w:rPr>
          <w:rFonts w:ascii="Arial" w:eastAsia="Times New Roman" w:hAnsi="Arial" w:cs="Times New Roman" w:hint="eastAsia"/>
          <w:bCs/>
          <w:sz w:val="18"/>
          <w:lang w:val="en-GB" w:eastAsia="ja-JP"/>
        </w:rPr>
        <w:t>formalin (0.1%)</w:t>
      </w:r>
      <w:r w:rsidRPr="00987975">
        <w:rPr>
          <w:rFonts w:ascii="Arial" w:eastAsia="Times New Roman" w:hAnsi="Arial" w:cs="Times New Roman"/>
          <w:bCs/>
          <w:sz w:val="18"/>
          <w:lang w:val="en-GB" w:eastAsia="ja-JP"/>
        </w:rPr>
        <w:t>, and by exposure to pH 3.0. The virus is s</w:t>
      </w:r>
      <w:r w:rsidRPr="00987975">
        <w:rPr>
          <w:rFonts w:ascii="Arial" w:eastAsia="Times New Roman" w:hAnsi="Arial" w:cs="Times New Roman" w:hint="eastAsia"/>
          <w:bCs/>
          <w:sz w:val="18"/>
          <w:lang w:val="en-GB" w:eastAsia="ja-JP"/>
        </w:rPr>
        <w:t xml:space="preserve">table in tissue at </w:t>
      </w:r>
      <w:r w:rsidRPr="00987975">
        <w:rPr>
          <w:rFonts w:ascii="Arial" w:eastAsia="Times New Roman" w:hAnsi="Arial" w:cs="Times New Roman"/>
          <w:bCs/>
          <w:sz w:val="18"/>
          <w:lang w:val="en-GB" w:eastAsia="ja-JP"/>
        </w:rPr>
        <w:t>–</w:t>
      </w:r>
      <w:r w:rsidRPr="00987975">
        <w:rPr>
          <w:rFonts w:ascii="Arial" w:eastAsia="Times New Roman" w:hAnsi="Arial" w:cs="Times New Roman" w:hint="eastAsia"/>
          <w:bCs/>
          <w:sz w:val="18"/>
          <w:lang w:val="en-GB" w:eastAsia="ja-JP"/>
        </w:rPr>
        <w:t>80</w:t>
      </w:r>
      <w:r w:rsidRPr="00987975">
        <w:rPr>
          <w:rFonts w:ascii="Arial" w:eastAsia="Times New Roman" w:hAnsi="Arial" w:cs="Times New Roman"/>
          <w:bCs/>
          <w:sz w:val="18"/>
          <w:lang w:val="en-IE"/>
        </w:rPr>
        <w:t xml:space="preserve">°C and at pH 7.0 and pH 11.0 (Nakajima &amp; </w:t>
      </w:r>
      <w:proofErr w:type="spellStart"/>
      <w:r w:rsidRPr="00987975">
        <w:rPr>
          <w:rFonts w:ascii="Arial" w:eastAsia="Times New Roman" w:hAnsi="Arial" w:cs="Times New Roman"/>
          <w:bCs/>
          <w:sz w:val="18"/>
          <w:lang w:val="en-IE"/>
        </w:rPr>
        <w:t>Sorimachi</w:t>
      </w:r>
      <w:proofErr w:type="spellEnd"/>
      <w:r w:rsidRPr="00987975">
        <w:rPr>
          <w:rFonts w:ascii="Arial" w:eastAsia="Times New Roman" w:hAnsi="Arial" w:cs="Times New Roman"/>
          <w:bCs/>
          <w:sz w:val="18"/>
          <w:lang w:val="en-IE"/>
        </w:rPr>
        <w:t>, 1994).</w:t>
      </w:r>
    </w:p>
    <w:p w14:paraId="4E39D8A6"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2.4.6.</w:t>
      </w:r>
      <w:r w:rsidRPr="00987975">
        <w:rPr>
          <w:rFonts w:ascii="Ottawa" w:eastAsia="Times New Roman" w:hAnsi="Ottawa" w:cs="Times New Roman"/>
          <w:b/>
          <w:bCs/>
          <w:sz w:val="19"/>
          <w:lang w:val="en-IE" w:eastAsia="fr-FR"/>
        </w:rPr>
        <w:tab/>
        <w:t>Disinfection of eggs and larvae</w:t>
      </w:r>
    </w:p>
    <w:p w14:paraId="1C393152" w14:textId="77777777" w:rsidR="00987975" w:rsidRPr="00987975" w:rsidRDefault="00987975" w:rsidP="00987975">
      <w:pPr>
        <w:spacing w:after="240" w:line="240" w:lineRule="auto"/>
        <w:ind w:left="851"/>
        <w:jc w:val="both"/>
        <w:rPr>
          <w:rFonts w:ascii="Arial" w:eastAsia="Times New Roman" w:hAnsi="Arial" w:cs="Arial"/>
          <w:bCs/>
          <w:sz w:val="18"/>
          <w:lang w:val="en-IE"/>
        </w:rPr>
      </w:pPr>
      <w:r w:rsidRPr="00987975">
        <w:rPr>
          <w:rFonts w:ascii="Arial" w:eastAsia="Times New Roman" w:hAnsi="Arial" w:cs="Arial"/>
          <w:bCs/>
          <w:sz w:val="18"/>
          <w:lang w:val="en-IE"/>
        </w:rPr>
        <w:t>Unknown</w:t>
      </w:r>
    </w:p>
    <w:p w14:paraId="5925E889"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GB" w:eastAsia="fr-FR"/>
        </w:rPr>
      </w:pPr>
      <w:r w:rsidRPr="00987975">
        <w:rPr>
          <w:rFonts w:ascii="Ottawa" w:eastAsia="Times New Roman" w:hAnsi="Ottawa" w:cs="Times New Roman"/>
          <w:b/>
          <w:bCs/>
          <w:sz w:val="19"/>
          <w:lang w:val="en-GB" w:eastAsia="fr-FR"/>
        </w:rPr>
        <w:t>2.4.7.</w:t>
      </w:r>
      <w:r w:rsidRPr="00987975">
        <w:rPr>
          <w:rFonts w:ascii="Ottawa" w:eastAsia="Times New Roman" w:hAnsi="Ottawa" w:cs="Times New Roman"/>
          <w:b/>
          <w:bCs/>
          <w:sz w:val="19"/>
          <w:lang w:val="en-GB" w:eastAsia="fr-FR"/>
        </w:rPr>
        <w:tab/>
        <w:t>General husbandry</w:t>
      </w:r>
    </w:p>
    <w:p w14:paraId="1E56B021" w14:textId="77777777" w:rsidR="00987975" w:rsidRPr="00987975" w:rsidRDefault="00987975" w:rsidP="00987975">
      <w:pPr>
        <w:spacing w:after="480" w:line="240" w:lineRule="auto"/>
        <w:ind w:left="851"/>
        <w:jc w:val="both"/>
        <w:rPr>
          <w:rFonts w:ascii="Arial" w:eastAsia="Times New Roman" w:hAnsi="Arial" w:cs="Arial"/>
          <w:bCs/>
          <w:sz w:val="18"/>
          <w:lang w:val="en-IE"/>
        </w:rPr>
      </w:pPr>
      <w:r w:rsidRPr="00987975">
        <w:rPr>
          <w:rFonts w:ascii="Arial" w:eastAsia="Times New Roman" w:hAnsi="Arial" w:cs="Arial"/>
          <w:bCs/>
          <w:sz w:val="18"/>
          <w:lang w:val="en-IE"/>
        </w:rPr>
        <w:t>Not available.</w:t>
      </w:r>
    </w:p>
    <w:p w14:paraId="7EAFAC17" w14:textId="77777777" w:rsidR="00987975" w:rsidRPr="00987975" w:rsidRDefault="00987975" w:rsidP="00987975">
      <w:pPr>
        <w:rPr>
          <w:rFonts w:ascii="Ottawa" w:eastAsia="Times New Roman" w:hAnsi="Ottawa" w:cs="Times New Roman"/>
          <w:b/>
          <w:bCs/>
          <w:lang w:val="en-IE" w:bidi="en-US"/>
        </w:rPr>
      </w:pPr>
      <w:r w:rsidRPr="00987975">
        <w:rPr>
          <w:rFonts w:ascii="Ottawa" w:eastAsia="Times New Roman" w:hAnsi="Ottawa" w:cs="Times New Roman"/>
          <w:b/>
          <w:bCs/>
          <w:lang w:val="en-IE" w:bidi="en-US"/>
        </w:rPr>
        <w:t>3.</w:t>
      </w:r>
      <w:r w:rsidRPr="00987975">
        <w:rPr>
          <w:rFonts w:ascii="Ottawa" w:eastAsia="Times New Roman" w:hAnsi="Ottawa" w:cs="Times New Roman"/>
          <w:b/>
          <w:bCs/>
          <w:lang w:val="en-IE" w:bidi="en-US"/>
        </w:rPr>
        <w:tab/>
        <w:t xml:space="preserve">Specimen selection, sample collection, </w:t>
      </w:r>
      <w:proofErr w:type="gramStart"/>
      <w:r w:rsidRPr="00987975">
        <w:rPr>
          <w:rFonts w:ascii="Ottawa" w:eastAsia="Times New Roman" w:hAnsi="Ottawa" w:cs="Times New Roman"/>
          <w:b/>
          <w:bCs/>
          <w:lang w:val="en-IE" w:bidi="en-US"/>
        </w:rPr>
        <w:t>transportation</w:t>
      </w:r>
      <w:proofErr w:type="gramEnd"/>
      <w:r w:rsidRPr="00987975">
        <w:rPr>
          <w:rFonts w:ascii="Ottawa" w:eastAsia="Times New Roman" w:hAnsi="Ottawa" w:cs="Times New Roman"/>
          <w:b/>
          <w:bCs/>
          <w:lang w:val="en-IE" w:bidi="en-US"/>
        </w:rPr>
        <w:t xml:space="preserve"> and handling </w:t>
      </w:r>
    </w:p>
    <w:p w14:paraId="3469E0D9" w14:textId="77777777" w:rsidR="00987975" w:rsidRPr="00987975" w:rsidRDefault="00987975" w:rsidP="00987975">
      <w:pPr>
        <w:spacing w:after="240" w:line="240" w:lineRule="auto"/>
        <w:jc w:val="both"/>
        <w:rPr>
          <w:rFonts w:ascii="Arial" w:eastAsia="Times New Roman" w:hAnsi="Arial" w:cs="Arial"/>
          <w:sz w:val="18"/>
          <w:lang w:val="en-IE" w:bidi="en-US"/>
        </w:rPr>
      </w:pPr>
      <w:r w:rsidRPr="00987975">
        <w:rPr>
          <w:rFonts w:ascii="Arial" w:eastAsia="Times New Roman" w:hAnsi="Arial" w:cs="Arial"/>
          <w:sz w:val="18"/>
          <w:lang w:val="en-IE" w:bidi="en-US"/>
        </w:rPr>
        <w:t>This section draws on information in 2.2, 2.3 and 2.4 to identify populations, individuals and samples which are most likely to be infected.</w:t>
      </w:r>
    </w:p>
    <w:p w14:paraId="5CE3AD49"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3.1.</w:t>
      </w:r>
      <w:r w:rsidRPr="00987975">
        <w:rPr>
          <w:rFonts w:ascii="Ottawa" w:eastAsia="MS Mincho" w:hAnsi="Ottawa" w:cs="Times New Roman"/>
          <w:b/>
          <w:sz w:val="21"/>
          <w:szCs w:val="20"/>
          <w:lang w:val="da-DK" w:eastAsia="da-DK"/>
        </w:rPr>
        <w:tab/>
        <w:t xml:space="preserve">Selection of populations and individual specimens </w:t>
      </w:r>
    </w:p>
    <w:p w14:paraId="257BBC29"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 xml:space="preserve">Clinical inspections should be carried out during a period when water temperature is conducive to development of clinical disease (see Section 2.3.5). All production units (ponds, tanks, etc.) should be inspected for the presence of dead, </w:t>
      </w:r>
      <w:proofErr w:type="gramStart"/>
      <w:r w:rsidRPr="00987975">
        <w:rPr>
          <w:rFonts w:ascii="Arial" w:eastAsia="Times New Roman" w:hAnsi="Arial" w:cs="Times New Roman"/>
          <w:sz w:val="18"/>
          <w:lang w:val="en-IE"/>
        </w:rPr>
        <w:t>weak</w:t>
      </w:r>
      <w:proofErr w:type="gramEnd"/>
      <w:r w:rsidRPr="00987975">
        <w:rPr>
          <w:rFonts w:ascii="Arial" w:eastAsia="Times New Roman" w:hAnsi="Arial" w:cs="Times New Roman"/>
          <w:sz w:val="18"/>
          <w:lang w:val="en-IE"/>
        </w:rPr>
        <w:t xml:space="preserve"> or abnormally behaving fish. For the purposes of disease surveillance, fish to be sampled are selected as follows: </w:t>
      </w:r>
    </w:p>
    <w:p w14:paraId="16EE474A" w14:textId="77777777" w:rsidR="00987975" w:rsidRPr="00987975" w:rsidRDefault="00987975" w:rsidP="00987975">
      <w:pPr>
        <w:spacing w:after="120" w:line="240" w:lineRule="auto"/>
        <w:ind w:left="709" w:hanging="425"/>
        <w:jc w:val="both"/>
        <w:rPr>
          <w:rFonts w:ascii="Arial" w:eastAsia="Times New Roman" w:hAnsi="Arial" w:cs="Times New Roman"/>
          <w:sz w:val="18"/>
          <w:lang w:val="en-IE"/>
        </w:rPr>
      </w:pPr>
      <w:r w:rsidRPr="00987975">
        <w:rPr>
          <w:rFonts w:ascii="Arial" w:eastAsia="Times New Roman" w:hAnsi="Arial" w:cs="Times New Roman"/>
          <w:sz w:val="18"/>
          <w:lang w:val="en-IE"/>
        </w:rPr>
        <w:t>i)</w:t>
      </w:r>
      <w:r w:rsidRPr="00987975">
        <w:rPr>
          <w:rFonts w:ascii="Arial" w:eastAsia="Times New Roman" w:hAnsi="Arial" w:cs="Times New Roman"/>
          <w:sz w:val="18"/>
          <w:lang w:val="en-IE"/>
        </w:rPr>
        <w:tab/>
        <w:t>The most susceptible species should be sampled preferentially (see Section 2.2.3). Other susceptible species listed in Section 2.2.1 should be sampled proportionally.</w:t>
      </w:r>
    </w:p>
    <w:p w14:paraId="4E31A5EB" w14:textId="77777777" w:rsidR="00987975" w:rsidRPr="00987975" w:rsidRDefault="00987975" w:rsidP="00987975">
      <w:pPr>
        <w:spacing w:after="120" w:line="240" w:lineRule="auto"/>
        <w:ind w:left="709" w:hanging="425"/>
        <w:jc w:val="both"/>
        <w:rPr>
          <w:rFonts w:ascii="Arial" w:eastAsia="Times New Roman" w:hAnsi="Arial" w:cs="Times New Roman"/>
          <w:sz w:val="18"/>
          <w:lang w:val="en-IE" w:eastAsia="ja-JP"/>
        </w:rPr>
      </w:pPr>
      <w:r w:rsidRPr="00987975">
        <w:rPr>
          <w:rFonts w:ascii="Arial" w:eastAsia="Times New Roman" w:hAnsi="Arial" w:cs="Times New Roman"/>
          <w:sz w:val="18"/>
          <w:lang w:val="en-IE"/>
        </w:rPr>
        <w:t>ii)</w:t>
      </w:r>
      <w:r w:rsidRPr="00987975">
        <w:rPr>
          <w:rFonts w:ascii="Arial" w:eastAsia="Times New Roman" w:hAnsi="Arial" w:cs="Times New Roman"/>
          <w:sz w:val="18"/>
          <w:lang w:val="en-IE"/>
        </w:rPr>
        <w:tab/>
        <w:t>Risk-based criteria should be employed to preferentially sample lots or populations with a history of abnormal mortality, potential exposure events or where there is evidence of poor water quality or husbandry. If more than one water source is used for fish production, fish from all water sources should be included in the sample.</w:t>
      </w:r>
    </w:p>
    <w:p w14:paraId="61B6FF83" w14:textId="77777777" w:rsidR="00987975" w:rsidRPr="00987975" w:rsidRDefault="00987975" w:rsidP="00987975">
      <w:pPr>
        <w:spacing w:after="120" w:line="240" w:lineRule="auto"/>
        <w:ind w:left="709" w:hanging="425"/>
        <w:jc w:val="both"/>
        <w:rPr>
          <w:rFonts w:ascii="Arial" w:eastAsia="Times New Roman" w:hAnsi="Arial" w:cs="Times New Roman"/>
          <w:sz w:val="18"/>
          <w:lang w:val="en-IE" w:eastAsia="ja-JP"/>
        </w:rPr>
      </w:pPr>
      <w:r w:rsidRPr="00987975">
        <w:rPr>
          <w:rFonts w:ascii="Arial" w:eastAsia="Times New Roman" w:hAnsi="Arial" w:cs="Times New Roman"/>
          <w:sz w:val="18"/>
          <w:lang w:val="en-IE"/>
        </w:rPr>
        <w:t>iii)</w:t>
      </w:r>
      <w:r w:rsidRPr="00987975">
        <w:rPr>
          <w:rFonts w:ascii="Arial" w:eastAsia="Times New Roman" w:hAnsi="Arial" w:cs="Times New Roman"/>
          <w:sz w:val="18"/>
          <w:lang w:val="en-IE"/>
        </w:rPr>
        <w:tab/>
        <w:t xml:space="preserve">If weak, abnormally behaving or freshly dead fish are present, such fish should be selected. </w:t>
      </w:r>
      <w:r w:rsidRPr="00987975">
        <w:rPr>
          <w:rFonts w:ascii="Arial" w:eastAsia="Times New Roman" w:hAnsi="Arial" w:cs="Times New Roman"/>
          <w:sz w:val="18"/>
          <w:lang w:val="en-IE" w:eastAsia="ja-JP"/>
        </w:rPr>
        <w:t xml:space="preserve"> </w:t>
      </w:r>
      <w:r w:rsidRPr="00987975">
        <w:rPr>
          <w:rFonts w:ascii="Arial" w:eastAsia="Times New Roman" w:hAnsi="Arial" w:cs="Times New Roman"/>
          <w:sz w:val="18"/>
          <w:lang w:val="en-IE"/>
        </w:rPr>
        <w:t>If such fish are not present (</w:t>
      </w:r>
      <w:proofErr w:type="gramStart"/>
      <w:r w:rsidRPr="00987975">
        <w:rPr>
          <w:rFonts w:ascii="Arial" w:eastAsia="Times New Roman" w:hAnsi="Arial" w:cs="Times New Roman"/>
          <w:sz w:val="18"/>
          <w:lang w:val="en-IE"/>
        </w:rPr>
        <w:t>e.g.</w:t>
      </w:r>
      <w:proofErr w:type="gramEnd"/>
      <w:r w:rsidRPr="00987975">
        <w:rPr>
          <w:rFonts w:ascii="Arial" w:eastAsia="Times New Roman" w:hAnsi="Arial" w:cs="Times New Roman"/>
          <w:sz w:val="18"/>
          <w:lang w:val="en-IE"/>
        </w:rPr>
        <w:t xml:space="preserve"> during </w:t>
      </w:r>
      <w:r w:rsidRPr="00987975">
        <w:rPr>
          <w:rFonts w:ascii="Arial" w:eastAsia="Times New Roman" w:hAnsi="Arial" w:cs="Times New Roman"/>
          <w:sz w:val="18"/>
          <w:lang w:val="en-GB"/>
        </w:rPr>
        <w:t xml:space="preserve">surveillance of </w:t>
      </w:r>
      <w:r w:rsidRPr="00987975">
        <w:rPr>
          <w:rFonts w:ascii="Arial" w:eastAsia="Times New Roman" w:hAnsi="Arial" w:cs="Times New Roman"/>
          <w:sz w:val="18"/>
          <w:lang w:val="en-IE"/>
        </w:rPr>
        <w:t xml:space="preserve">apparently healthy populations), the fish selected should include normal appearing, healthy fish collected in such a way that all parts of the farm as well as all year classes are proportionally represented in the sample. Smaller fish may be more appropriate because infection with </w:t>
      </w:r>
      <w:r w:rsidRPr="00987975">
        <w:rPr>
          <w:rFonts w:ascii="Arial" w:eastAsia="Times New Roman" w:hAnsi="Arial" w:cs="Times New Roman"/>
          <w:sz w:val="18"/>
          <w:lang w:val="en-IE" w:eastAsia="ja-JP"/>
        </w:rPr>
        <w:t xml:space="preserve">RSIV can cause higher mortality in juvenile or yearling fish. However, adult fish are also susceptible to RSIV infection as the viral genome has been detected from </w:t>
      </w:r>
      <w:r w:rsidRPr="00987975">
        <w:rPr>
          <w:rFonts w:ascii="Arial" w:eastAsia="Times New Roman" w:hAnsi="Arial" w:cs="Times New Roman"/>
          <w:sz w:val="18"/>
          <w:lang w:val="en-IE"/>
        </w:rPr>
        <w:t xml:space="preserve">apparently healthy </w:t>
      </w:r>
      <w:proofErr w:type="spellStart"/>
      <w:r w:rsidRPr="00987975">
        <w:rPr>
          <w:rFonts w:ascii="Arial" w:eastAsia="Times New Roman" w:hAnsi="Arial" w:cs="Times New Roman"/>
          <w:sz w:val="18"/>
          <w:lang w:val="en-IE"/>
        </w:rPr>
        <w:t>broodstock</w:t>
      </w:r>
      <w:proofErr w:type="spellEnd"/>
      <w:r w:rsidRPr="00987975">
        <w:rPr>
          <w:rFonts w:ascii="Arial" w:eastAsia="Times New Roman" w:hAnsi="Arial" w:cs="Times New Roman"/>
          <w:sz w:val="18"/>
          <w:lang w:val="en-IE"/>
        </w:rPr>
        <w:t>. Infection with RSIV has not been reported in hatchery fish.</w:t>
      </w:r>
    </w:p>
    <w:p w14:paraId="447527F2"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For disease outbreak investigations, moribund fish or fish exhibiting clinical signs of infection with RSIV should be collected. Ideally fish should be collected while alive, however recently dead fish can also be selected for diagnostic testing. It should be noted, however, that there will be a significant risk of contamination with environmental bacteria if the animals have been dead for some time.</w:t>
      </w:r>
    </w:p>
    <w:p w14:paraId="5D8A4335"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3.2.</w:t>
      </w:r>
      <w:r w:rsidRPr="00987975">
        <w:rPr>
          <w:rFonts w:ascii="Ottawa" w:eastAsia="MS Mincho" w:hAnsi="Ottawa" w:cs="Times New Roman"/>
          <w:b/>
          <w:sz w:val="21"/>
          <w:szCs w:val="20"/>
          <w:lang w:val="da-DK" w:eastAsia="da-DK"/>
        </w:rPr>
        <w:tab/>
        <w:t>Selection of organs or tissues</w:t>
      </w:r>
    </w:p>
    <w:p w14:paraId="1C412F5C" w14:textId="77777777" w:rsidR="00987975" w:rsidRPr="00987975" w:rsidRDefault="00987975" w:rsidP="00987975">
      <w:pPr>
        <w:spacing w:after="240" w:line="240" w:lineRule="auto"/>
        <w:ind w:left="284"/>
        <w:jc w:val="both"/>
        <w:rPr>
          <w:rFonts w:ascii="Arial" w:eastAsia="Times New Roman" w:hAnsi="Arial" w:cs="Times New Roman"/>
          <w:sz w:val="18"/>
          <w:lang w:val="en-IE" w:eastAsia="fr-FR"/>
        </w:rPr>
      </w:pPr>
      <w:r w:rsidRPr="00987975">
        <w:rPr>
          <w:rFonts w:ascii="Arial" w:eastAsia="Times New Roman" w:hAnsi="Arial" w:cs="Times New Roman" w:hint="eastAsia"/>
          <w:sz w:val="18"/>
          <w:lang w:val="en-IE" w:eastAsia="ja-JP"/>
        </w:rPr>
        <w:t xml:space="preserve">Although gill and visceral organs such as </w:t>
      </w:r>
      <w:r w:rsidRPr="00987975">
        <w:rPr>
          <w:rFonts w:ascii="Arial" w:eastAsia="Times New Roman" w:hAnsi="Arial" w:cs="Times New Roman"/>
          <w:sz w:val="18"/>
          <w:lang w:val="en-IE"/>
        </w:rPr>
        <w:t xml:space="preserve">spleen, heart, kidney, </w:t>
      </w:r>
      <w:proofErr w:type="gramStart"/>
      <w:r w:rsidRPr="00987975">
        <w:rPr>
          <w:rFonts w:ascii="Arial" w:eastAsia="Times New Roman" w:hAnsi="Arial" w:cs="Times New Roman"/>
          <w:sz w:val="18"/>
          <w:lang w:val="en-IE"/>
        </w:rPr>
        <w:t>liver</w:t>
      </w:r>
      <w:proofErr w:type="gramEnd"/>
      <w:r w:rsidRPr="00987975">
        <w:rPr>
          <w:rFonts w:ascii="Arial" w:eastAsia="Times New Roman" w:hAnsi="Arial" w:cs="Times New Roman" w:hint="eastAsia"/>
          <w:sz w:val="18"/>
          <w:lang w:val="en-IE" w:eastAsia="ja-JP"/>
        </w:rPr>
        <w:t xml:space="preserve"> and </w:t>
      </w:r>
      <w:r w:rsidRPr="00987975">
        <w:rPr>
          <w:rFonts w:ascii="Arial" w:eastAsia="Times New Roman" w:hAnsi="Arial" w:cs="Times New Roman"/>
          <w:sz w:val="18"/>
          <w:lang w:val="en-IE"/>
        </w:rPr>
        <w:t>intestine</w:t>
      </w:r>
      <w:r w:rsidRPr="00987975">
        <w:rPr>
          <w:rFonts w:ascii="Arial" w:eastAsia="Times New Roman" w:hAnsi="Arial" w:cs="Times New Roman" w:hint="eastAsia"/>
          <w:sz w:val="18"/>
          <w:lang w:val="en-IE" w:eastAsia="ja-JP"/>
        </w:rPr>
        <w:t xml:space="preserve"> can be used, </w:t>
      </w:r>
      <w:r w:rsidRPr="00987975">
        <w:rPr>
          <w:rFonts w:ascii="Arial" w:eastAsia="Times New Roman" w:hAnsi="Arial" w:cs="Times New Roman"/>
          <w:sz w:val="18"/>
          <w:lang w:val="en-IE" w:eastAsia="ja-JP"/>
        </w:rPr>
        <w:t>it is recommended</w:t>
      </w:r>
      <w:r w:rsidRPr="00987975">
        <w:rPr>
          <w:rFonts w:ascii="Arial" w:eastAsia="Times New Roman" w:hAnsi="Arial" w:cs="Times New Roman" w:hint="eastAsia"/>
          <w:sz w:val="18"/>
          <w:lang w:val="en-IE" w:eastAsia="ja-JP"/>
        </w:rPr>
        <w:t xml:space="preserve"> to sample</w:t>
      </w:r>
      <w:r w:rsidRPr="00987975">
        <w:rPr>
          <w:rFonts w:ascii="Arial" w:eastAsia="Times New Roman" w:hAnsi="Arial" w:cs="Times New Roman"/>
          <w:sz w:val="18"/>
          <w:lang w:val="en-IE" w:eastAsia="ja-JP"/>
        </w:rPr>
        <w:t xml:space="preserve"> spleen or kidney tissues;</w:t>
      </w:r>
      <w:r w:rsidRPr="00987975">
        <w:rPr>
          <w:rFonts w:ascii="Arial" w:eastAsia="Times New Roman" w:hAnsi="Arial" w:cs="Times New Roman" w:hint="eastAsia"/>
          <w:sz w:val="18"/>
          <w:lang w:val="en-IE" w:eastAsia="ja-JP"/>
        </w:rPr>
        <w:t xml:space="preserve"> spleen </w:t>
      </w:r>
      <w:r w:rsidRPr="00987975">
        <w:rPr>
          <w:rFonts w:ascii="Arial" w:eastAsia="Times New Roman" w:hAnsi="Arial" w:cs="Times New Roman"/>
          <w:sz w:val="18"/>
          <w:lang w:val="en-IE" w:eastAsia="ja-JP"/>
        </w:rPr>
        <w:t>is</w:t>
      </w:r>
      <w:r w:rsidRPr="00987975">
        <w:rPr>
          <w:rFonts w:ascii="Arial" w:eastAsia="Times New Roman" w:hAnsi="Arial" w:cs="Times New Roman" w:hint="eastAsia"/>
          <w:sz w:val="18"/>
          <w:lang w:val="en-IE" w:eastAsia="ja-JP"/>
        </w:rPr>
        <w:t xml:space="preserve"> </w:t>
      </w:r>
      <w:r w:rsidRPr="00987975">
        <w:rPr>
          <w:rFonts w:ascii="Arial" w:eastAsia="Times New Roman" w:hAnsi="Arial" w:cs="Times New Roman"/>
          <w:sz w:val="18"/>
          <w:lang w:val="en-IE" w:eastAsia="ja-JP"/>
        </w:rPr>
        <w:t xml:space="preserve">the </w:t>
      </w:r>
      <w:r w:rsidRPr="00987975">
        <w:rPr>
          <w:rFonts w:ascii="Arial" w:eastAsia="Times New Roman" w:hAnsi="Arial" w:cs="Times New Roman" w:hint="eastAsia"/>
          <w:sz w:val="18"/>
          <w:lang w:val="en-IE" w:eastAsia="ja-JP"/>
        </w:rPr>
        <w:t xml:space="preserve">most appropriate organ </w:t>
      </w:r>
      <w:r w:rsidRPr="00987975">
        <w:rPr>
          <w:rFonts w:ascii="Arial" w:eastAsia="Times New Roman" w:hAnsi="Arial" w:cs="Times New Roman"/>
          <w:sz w:val="18"/>
          <w:lang w:val="en-IE" w:eastAsia="ja-JP"/>
        </w:rPr>
        <w:t>for</w:t>
      </w:r>
      <w:r w:rsidRPr="00987975">
        <w:rPr>
          <w:rFonts w:ascii="Arial" w:eastAsia="Times New Roman" w:hAnsi="Arial" w:cs="Times New Roman" w:hint="eastAsia"/>
          <w:sz w:val="18"/>
          <w:lang w:val="en-IE" w:eastAsia="ja-JP"/>
        </w:rPr>
        <w:t xml:space="preserve"> </w:t>
      </w:r>
      <w:r w:rsidRPr="00987975">
        <w:rPr>
          <w:rFonts w:ascii="Arial" w:eastAsia="Times New Roman" w:hAnsi="Arial" w:cs="Times New Roman"/>
          <w:sz w:val="18"/>
          <w:lang w:val="en-IE" w:eastAsia="ja-JP"/>
        </w:rPr>
        <w:t xml:space="preserve">the preparation of imprints </w:t>
      </w:r>
      <w:r w:rsidRPr="00987975">
        <w:rPr>
          <w:rFonts w:ascii="Arial" w:eastAsia="Times New Roman" w:hAnsi="Arial" w:cs="Times New Roman" w:hint="eastAsia"/>
          <w:sz w:val="18"/>
          <w:lang w:val="en-IE" w:eastAsia="ja-JP"/>
        </w:rPr>
        <w:t>for</w:t>
      </w:r>
      <w:r w:rsidRPr="00987975">
        <w:rPr>
          <w:rFonts w:ascii="Arial" w:eastAsia="Times New Roman" w:hAnsi="Arial" w:cs="Times New Roman"/>
          <w:sz w:val="18"/>
          <w:lang w:val="en-IE" w:eastAsia="ja-JP"/>
        </w:rPr>
        <w:t xml:space="preserve"> use in the</w:t>
      </w:r>
      <w:r w:rsidRPr="00987975">
        <w:rPr>
          <w:rFonts w:ascii="Arial" w:eastAsia="Times New Roman" w:hAnsi="Arial" w:cs="Times New Roman" w:hint="eastAsia"/>
          <w:sz w:val="18"/>
          <w:lang w:val="en-IE" w:eastAsia="ja-JP"/>
        </w:rPr>
        <w:t xml:space="preserve"> IFAT.</w:t>
      </w:r>
      <w:r w:rsidRPr="00987975">
        <w:rPr>
          <w:rFonts w:ascii="Arial" w:eastAsia="Times New Roman" w:hAnsi="Arial" w:cs="Times New Roman"/>
          <w:sz w:val="18"/>
          <w:lang w:val="en-IE" w:eastAsia="ja-JP"/>
        </w:rPr>
        <w:t xml:space="preserve"> For </w:t>
      </w:r>
      <w:r w:rsidRPr="00987975">
        <w:rPr>
          <w:rFonts w:ascii="Arial" w:eastAsia="Times New Roman" w:hAnsi="Arial" w:cs="Times New Roman"/>
          <w:sz w:val="18"/>
          <w:lang w:val="en-GB"/>
        </w:rPr>
        <w:t xml:space="preserve">surveillance of </w:t>
      </w:r>
      <w:r w:rsidRPr="00987975">
        <w:rPr>
          <w:rFonts w:ascii="Arial" w:eastAsia="Times New Roman" w:hAnsi="Arial" w:cs="Arial"/>
          <w:sz w:val="18"/>
          <w:lang w:val="en-IE"/>
        </w:rPr>
        <w:t>apparently healthy populations, spleen or kidney should be sampled.</w:t>
      </w:r>
    </w:p>
    <w:p w14:paraId="0BC28D81"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lastRenderedPageBreak/>
        <w:t>3.3.</w:t>
      </w:r>
      <w:r w:rsidRPr="00987975">
        <w:rPr>
          <w:rFonts w:ascii="Ottawa" w:eastAsia="MS Mincho" w:hAnsi="Ottawa" w:cs="Times New Roman"/>
          <w:b/>
          <w:sz w:val="21"/>
          <w:szCs w:val="20"/>
          <w:lang w:val="da-DK" w:eastAsia="da-DK"/>
        </w:rPr>
        <w:tab/>
        <w:t>Samples or tissues not suitable for pathogen detection</w:t>
      </w:r>
    </w:p>
    <w:p w14:paraId="41BB405D" w14:textId="77777777" w:rsidR="00987975" w:rsidRPr="00987975" w:rsidRDefault="00987975" w:rsidP="00987975">
      <w:pPr>
        <w:spacing w:after="240" w:line="240" w:lineRule="auto"/>
        <w:ind w:left="284"/>
        <w:jc w:val="both"/>
        <w:rPr>
          <w:rFonts w:ascii="Arial" w:eastAsia="Times New Roman" w:hAnsi="Arial" w:cs="Times New Roman"/>
          <w:sz w:val="18"/>
          <w:lang w:val="en-IE" w:eastAsia="ja-JP"/>
        </w:rPr>
      </w:pPr>
      <w:r w:rsidRPr="00987975">
        <w:rPr>
          <w:rFonts w:ascii="Arial" w:eastAsia="Times New Roman" w:hAnsi="Arial" w:cs="Times New Roman"/>
          <w:sz w:val="18"/>
          <w:lang w:val="en-IE" w:eastAsia="fr-FR"/>
        </w:rPr>
        <w:t>Fish carcasses showing advanced signs of tissue decomposition are not suitable for testing by any method</w:t>
      </w:r>
      <w:r w:rsidRPr="00987975">
        <w:rPr>
          <w:rFonts w:ascii="Arial" w:eastAsia="Times New Roman" w:hAnsi="Arial" w:cs="Times New Roman" w:hint="eastAsia"/>
          <w:sz w:val="18"/>
          <w:lang w:val="en-IE" w:eastAsia="ja-JP"/>
        </w:rPr>
        <w:t>.</w:t>
      </w:r>
    </w:p>
    <w:p w14:paraId="47A119F5" w14:textId="77777777" w:rsidR="00987975" w:rsidRPr="00987975" w:rsidRDefault="00987975" w:rsidP="00987975">
      <w:pPr>
        <w:spacing w:after="240" w:line="240" w:lineRule="auto"/>
        <w:ind w:left="284"/>
        <w:jc w:val="both"/>
        <w:rPr>
          <w:rFonts w:ascii="Arial" w:eastAsia="Times New Roman" w:hAnsi="Arial" w:cs="Arial"/>
          <w:sz w:val="18"/>
          <w:lang w:val="en-IE"/>
        </w:rPr>
      </w:pPr>
      <w:r w:rsidRPr="00987975">
        <w:rPr>
          <w:rFonts w:ascii="Arial" w:eastAsia="Times New Roman" w:hAnsi="Arial" w:cs="Arial"/>
          <w:sz w:val="18"/>
          <w:lang w:val="en-IE"/>
        </w:rPr>
        <w:t>Use of inappropriate fixatives (where required), poor sample quality, inappropriate tissues and lack of information provided with the submission may render samples unsuitable for testing.</w:t>
      </w:r>
    </w:p>
    <w:p w14:paraId="0A6DB49B"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3.4.</w:t>
      </w:r>
      <w:r w:rsidRPr="00987975">
        <w:rPr>
          <w:rFonts w:ascii="Ottawa" w:eastAsia="MS Mincho" w:hAnsi="Ottawa" w:cs="Times New Roman"/>
          <w:b/>
          <w:sz w:val="21"/>
          <w:szCs w:val="20"/>
          <w:lang w:val="da-DK" w:eastAsia="da-DK"/>
        </w:rPr>
        <w:tab/>
        <w:t>Non-lethal sampling</w:t>
      </w:r>
    </w:p>
    <w:p w14:paraId="2DB667AA" w14:textId="77777777" w:rsidR="00987975" w:rsidRPr="00987975" w:rsidRDefault="00987975" w:rsidP="00987975">
      <w:pPr>
        <w:spacing w:after="240" w:line="240" w:lineRule="auto"/>
        <w:ind w:left="284"/>
        <w:jc w:val="both"/>
        <w:rPr>
          <w:rFonts w:ascii="Arial" w:hAnsi="Arial" w:cs="Arial"/>
          <w:sz w:val="18"/>
          <w:lang w:val="en-IE" w:eastAsia="ja-JP"/>
        </w:rPr>
      </w:pPr>
      <w:r w:rsidRPr="00987975">
        <w:rPr>
          <w:rFonts w:ascii="Arial" w:hAnsi="Arial" w:cs="Arial"/>
          <w:sz w:val="18"/>
          <w:lang w:val="en-IE" w:eastAsia="ja-JP"/>
        </w:rPr>
        <w:t>Not available.</w:t>
      </w:r>
    </w:p>
    <w:p w14:paraId="49B3B7EE"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3.5.</w:t>
      </w:r>
      <w:r w:rsidRPr="00987975">
        <w:rPr>
          <w:rFonts w:ascii="Ottawa" w:eastAsia="MS Mincho" w:hAnsi="Ottawa" w:cs="Times New Roman"/>
          <w:b/>
          <w:sz w:val="21"/>
          <w:szCs w:val="20"/>
          <w:lang w:val="da-DK" w:eastAsia="da-DK"/>
        </w:rPr>
        <w:tab/>
        <w:t>Preservation of samples for submission</w:t>
      </w:r>
    </w:p>
    <w:p w14:paraId="0EA3F0C4" w14:textId="77777777" w:rsidR="00987975" w:rsidRPr="00987975" w:rsidRDefault="00987975" w:rsidP="00987975">
      <w:pPr>
        <w:spacing w:after="240" w:line="240" w:lineRule="auto"/>
        <w:ind w:left="284"/>
        <w:jc w:val="both"/>
        <w:rPr>
          <w:rFonts w:ascii="Arial" w:eastAsia="Times New Roman" w:hAnsi="Arial" w:cs="Times New Roman"/>
          <w:sz w:val="18"/>
          <w:lang w:val="en-IE" w:eastAsia="ja-JP"/>
        </w:rPr>
      </w:pPr>
      <w:r w:rsidRPr="00987975">
        <w:rPr>
          <w:rFonts w:ascii="Arial" w:eastAsia="Times New Roman" w:hAnsi="Arial" w:cs="Times New Roman" w:hint="eastAsia"/>
          <w:sz w:val="18"/>
          <w:lang w:val="en-IE"/>
        </w:rPr>
        <w:t xml:space="preserve">Store fish </w:t>
      </w:r>
      <w:r w:rsidRPr="00987975">
        <w:rPr>
          <w:rFonts w:ascii="Arial" w:eastAsia="Times New Roman" w:hAnsi="Arial" w:cs="Times New Roman"/>
          <w:sz w:val="18"/>
          <w:u w:val="double"/>
          <w:lang w:val="en-IE"/>
        </w:rPr>
        <w:t>samples</w:t>
      </w:r>
      <w:r w:rsidRPr="00987975">
        <w:rPr>
          <w:rFonts w:ascii="Arial" w:eastAsia="Times New Roman" w:hAnsi="Arial" w:cs="Times New Roman"/>
          <w:sz w:val="18"/>
          <w:lang w:val="en-IE"/>
        </w:rPr>
        <w:t xml:space="preserve"> </w:t>
      </w:r>
      <w:r w:rsidRPr="00987975">
        <w:rPr>
          <w:rFonts w:ascii="Arial" w:eastAsia="Times New Roman" w:hAnsi="Arial" w:cs="Times New Roman" w:hint="eastAsia"/>
          <w:sz w:val="18"/>
          <w:lang w:val="en-IE"/>
        </w:rPr>
        <w:t>at 4</w:t>
      </w:r>
      <w:r w:rsidRPr="00987975">
        <w:rPr>
          <w:rFonts w:ascii="Arial" w:eastAsia="Times New Roman" w:hAnsi="Arial" w:cs="Times New Roman"/>
          <w:sz w:val="18"/>
          <w:lang w:val="en-IE"/>
        </w:rPr>
        <w:t>°C</w:t>
      </w:r>
      <w:r w:rsidRPr="00987975">
        <w:rPr>
          <w:rFonts w:ascii="Arial" w:eastAsia="Times New Roman" w:hAnsi="Arial" w:cs="Times New Roman" w:hint="eastAsia"/>
          <w:sz w:val="18"/>
          <w:lang w:val="en-IE" w:eastAsia="ja-JP"/>
        </w:rPr>
        <w:t xml:space="preserve"> </w:t>
      </w:r>
      <w:r w:rsidRPr="00987975">
        <w:rPr>
          <w:rFonts w:ascii="Arial" w:eastAsia="Times New Roman" w:hAnsi="Arial" w:cs="Times New Roman"/>
          <w:sz w:val="18"/>
          <w:lang w:val="en-IE" w:eastAsia="ja-JP"/>
        </w:rPr>
        <w:t xml:space="preserve">for use </w:t>
      </w:r>
      <w:r w:rsidRPr="00987975">
        <w:rPr>
          <w:rFonts w:ascii="Arial" w:eastAsia="Times New Roman" w:hAnsi="Arial" w:cs="Times New Roman" w:hint="eastAsia"/>
          <w:sz w:val="18"/>
          <w:lang w:val="en-IE" w:eastAsia="ja-JP"/>
        </w:rPr>
        <w:t>within 24 hours</w:t>
      </w:r>
      <w:r w:rsidRPr="00987975">
        <w:rPr>
          <w:rFonts w:ascii="Arial" w:eastAsia="Times New Roman" w:hAnsi="Arial" w:cs="Times New Roman" w:hint="eastAsia"/>
          <w:sz w:val="18"/>
          <w:lang w:val="en-IE"/>
        </w:rPr>
        <w:t xml:space="preserve"> (or</w:t>
      </w:r>
      <w:r w:rsidRPr="00987975">
        <w:rPr>
          <w:rFonts w:ascii="Arial" w:eastAsia="Times New Roman" w:hAnsi="Arial" w:cs="Times New Roman"/>
          <w:sz w:val="18"/>
          <w:lang w:val="en-IE"/>
        </w:rPr>
        <w:t xml:space="preserve"> at –</w:t>
      </w:r>
      <w:r w:rsidRPr="00987975">
        <w:rPr>
          <w:rFonts w:ascii="Arial" w:eastAsia="Times New Roman" w:hAnsi="Arial" w:cs="Times New Roman" w:hint="eastAsia"/>
          <w:sz w:val="18"/>
          <w:lang w:val="en-IE"/>
        </w:rPr>
        <w:t>80</w:t>
      </w:r>
      <w:r w:rsidRPr="00987975">
        <w:rPr>
          <w:rFonts w:ascii="Arial" w:eastAsia="Times New Roman" w:hAnsi="Arial" w:cs="Times New Roman"/>
          <w:sz w:val="18"/>
          <w:lang w:val="en-IE"/>
        </w:rPr>
        <w:t>°C</w:t>
      </w:r>
      <w:r w:rsidRPr="00987975">
        <w:rPr>
          <w:rFonts w:ascii="Arial" w:eastAsia="Times New Roman" w:hAnsi="Arial" w:cs="Times New Roman" w:hint="eastAsia"/>
          <w:sz w:val="18"/>
          <w:lang w:val="en-IE"/>
        </w:rPr>
        <w:t xml:space="preserve"> for </w:t>
      </w:r>
      <w:r w:rsidRPr="00987975">
        <w:rPr>
          <w:rFonts w:ascii="Arial" w:eastAsia="Times New Roman" w:hAnsi="Arial" w:cs="Times New Roman"/>
          <w:sz w:val="18"/>
          <w:lang w:val="en-IE"/>
        </w:rPr>
        <w:t>longer periods [up to</w:t>
      </w:r>
      <w:r w:rsidRPr="00987975">
        <w:rPr>
          <w:rFonts w:ascii="Arial" w:eastAsia="Times New Roman" w:hAnsi="Arial" w:cs="Times New Roman" w:hint="eastAsia"/>
          <w:sz w:val="18"/>
          <w:lang w:val="en-IE" w:eastAsia="ja-JP"/>
        </w:rPr>
        <w:t xml:space="preserve"> a few years</w:t>
      </w:r>
      <w:r w:rsidRPr="00987975">
        <w:rPr>
          <w:rFonts w:ascii="Arial" w:eastAsia="Times New Roman" w:hAnsi="Arial" w:cs="Times New Roman"/>
          <w:sz w:val="18"/>
          <w:lang w:val="en-IE" w:eastAsia="ja-JP"/>
        </w:rPr>
        <w:t xml:space="preserve">] </w:t>
      </w:r>
      <w:r w:rsidRPr="00987975">
        <w:rPr>
          <w:rFonts w:ascii="Arial" w:eastAsia="Times New Roman" w:hAnsi="Arial" w:cs="Times New Roman"/>
          <w:sz w:val="18"/>
          <w:u w:val="double"/>
          <w:lang w:val="en-IE" w:eastAsia="ja-JP"/>
        </w:rPr>
        <w:t>for the purposes of molecular detection methods</w:t>
      </w:r>
      <w:r w:rsidRPr="00987975">
        <w:rPr>
          <w:rFonts w:ascii="Arial" w:eastAsia="Times New Roman" w:hAnsi="Arial" w:cs="Times New Roman" w:hint="eastAsia"/>
          <w:sz w:val="18"/>
          <w:lang w:val="en-IE"/>
        </w:rPr>
        <w:t>)</w:t>
      </w:r>
      <w:r w:rsidRPr="00987975">
        <w:rPr>
          <w:rFonts w:ascii="Arial" w:eastAsia="Times New Roman" w:hAnsi="Arial" w:cs="Times New Roman" w:hint="eastAsia"/>
          <w:sz w:val="18"/>
          <w:lang w:val="en-IE" w:eastAsia="ja-JP"/>
        </w:rPr>
        <w:t>.</w:t>
      </w:r>
      <w:r w:rsidRPr="00987975">
        <w:rPr>
          <w:rFonts w:ascii="Arial (W1)" w:eastAsia="Times New Roman" w:hAnsi="Arial (W1)" w:cs="Times New Roman"/>
          <w:color w:val="0000FF"/>
          <w:sz w:val="18"/>
          <w:lang w:val="en-IE"/>
        </w:rPr>
        <w:t xml:space="preserve"> </w:t>
      </w:r>
    </w:p>
    <w:p w14:paraId="425857BC"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For guidance on sample preservation methods for the intended test methods, see Chapter 2.3.0.</w:t>
      </w:r>
    </w:p>
    <w:p w14:paraId="522A9A8B"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3.5.1.</w:t>
      </w:r>
      <w:r w:rsidRPr="00987975">
        <w:rPr>
          <w:rFonts w:ascii="Ottawa" w:eastAsia="Times New Roman" w:hAnsi="Ottawa" w:cs="Times New Roman"/>
          <w:b/>
          <w:bCs/>
          <w:sz w:val="19"/>
          <w:lang w:val="en-IE" w:eastAsia="fr-FR"/>
        </w:rPr>
        <w:tab/>
        <w:t xml:space="preserve">Samples for pathogen isolation </w:t>
      </w:r>
    </w:p>
    <w:p w14:paraId="477798C4" w14:textId="77777777" w:rsidR="00987975" w:rsidRPr="00987975" w:rsidRDefault="00987975" w:rsidP="00987975">
      <w:pPr>
        <w:spacing w:after="240" w:line="240" w:lineRule="auto"/>
        <w:ind w:left="851"/>
        <w:jc w:val="both"/>
        <w:rPr>
          <w:rFonts w:ascii="Arial" w:eastAsia="Times New Roman" w:hAnsi="Arial" w:cs="Times New Roman"/>
          <w:bCs/>
          <w:sz w:val="18"/>
          <w:lang w:val="en-IE" w:eastAsia="fr-FR"/>
        </w:rPr>
      </w:pPr>
      <w:r w:rsidRPr="00987975">
        <w:rPr>
          <w:rFonts w:ascii="Arial" w:eastAsia="Times New Roman" w:hAnsi="Arial" w:cs="Times New Roman"/>
          <w:bCs/>
          <w:sz w:val="18"/>
          <w:lang w:val="en-IE" w:eastAsia="fr-FR"/>
        </w:rPr>
        <w:t>The success of pathogen isolation depends strongly on the quality of samples (which will be affected by time since collection and time in storage). Fresh specimens should be kept on ice and preferably sent to the laboratory within 24 hours of collection. To avoid degradation of samples, use alternate storage methods only after consultation with the receiving laboratory.</w:t>
      </w:r>
    </w:p>
    <w:p w14:paraId="522C81FA"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3.5.2.</w:t>
      </w:r>
      <w:r w:rsidRPr="00987975">
        <w:rPr>
          <w:rFonts w:ascii="Ottawa" w:eastAsia="Times New Roman" w:hAnsi="Ottawa" w:cs="Times New Roman"/>
          <w:b/>
          <w:bCs/>
          <w:sz w:val="19"/>
          <w:lang w:val="en-IE" w:eastAsia="fr-FR"/>
        </w:rPr>
        <w:tab/>
        <w:t>Preservation of samples for molecular detection</w:t>
      </w:r>
    </w:p>
    <w:p w14:paraId="10832772" w14:textId="77777777" w:rsidR="00987975" w:rsidRPr="00987975" w:rsidRDefault="00987975" w:rsidP="00987975">
      <w:pPr>
        <w:spacing w:after="240" w:line="240" w:lineRule="auto"/>
        <w:ind w:left="851"/>
        <w:jc w:val="both"/>
        <w:rPr>
          <w:rFonts w:ascii="Arial" w:eastAsia="Times New Roman" w:hAnsi="Arial" w:cs="Arial"/>
          <w:bCs/>
          <w:sz w:val="18"/>
          <w:szCs w:val="18"/>
          <w:lang w:val="en-IE" w:eastAsia="fr-FR"/>
        </w:rPr>
      </w:pPr>
      <w:r w:rsidRPr="00987975">
        <w:rPr>
          <w:rFonts w:ascii="Arial" w:eastAsia="Times New Roman" w:hAnsi="Arial" w:cs="Arial"/>
          <w:bCs/>
          <w:strike/>
          <w:sz w:val="18"/>
          <w:szCs w:val="18"/>
          <w:lang w:val="en-IE" w:eastAsia="fr-FR"/>
        </w:rPr>
        <w:t xml:space="preserve">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 </w:t>
      </w:r>
      <w:r w:rsidRPr="00987975">
        <w:rPr>
          <w:rFonts w:ascii="Arial" w:hAnsi="Arial" w:cs="Arial"/>
          <w:sz w:val="18"/>
          <w:szCs w:val="18"/>
          <w:u w:val="double"/>
          <w:lang w:val="en-CA"/>
        </w:rPr>
        <w:t xml:space="preserve">Standard sample collection, preservation and processing methods for molecular techniques can be found in Section B.2.5 of Chapter 2.3.0. </w:t>
      </w:r>
      <w:r w:rsidRPr="00987975">
        <w:rPr>
          <w:rFonts w:ascii="Arial" w:hAnsi="Arial" w:cs="Arial"/>
          <w:i/>
          <w:iCs/>
          <w:sz w:val="18"/>
          <w:szCs w:val="18"/>
          <w:u w:val="double"/>
          <w:lang w:val="en-CA"/>
        </w:rPr>
        <w:t>General information</w:t>
      </w:r>
      <w:r w:rsidRPr="00987975">
        <w:rPr>
          <w:rFonts w:ascii="Arial" w:hAnsi="Arial" w:cs="Arial"/>
          <w:sz w:val="18"/>
          <w:szCs w:val="18"/>
          <w:u w:val="double"/>
          <w:lang w:val="en-CA"/>
        </w:rPr>
        <w:t xml:space="preserve"> (</w:t>
      </w:r>
      <w:r w:rsidRPr="00987975">
        <w:rPr>
          <w:rFonts w:ascii="Arial" w:hAnsi="Arial" w:cs="Arial"/>
          <w:i/>
          <w:iCs/>
          <w:sz w:val="18"/>
          <w:szCs w:val="18"/>
          <w:u w:val="double"/>
          <w:lang w:val="en-CA"/>
        </w:rPr>
        <w:t>diseases of fish</w:t>
      </w:r>
      <w:r w:rsidRPr="00987975">
        <w:rPr>
          <w:rFonts w:ascii="Arial" w:hAnsi="Arial" w:cs="Arial"/>
          <w:sz w:val="18"/>
          <w:szCs w:val="18"/>
          <w:u w:val="double"/>
          <w:lang w:val="en-CA"/>
        </w:rPr>
        <w:t>)</w:t>
      </w:r>
    </w:p>
    <w:p w14:paraId="128CE8CE"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3.5.3.</w:t>
      </w:r>
      <w:r w:rsidRPr="00987975">
        <w:rPr>
          <w:rFonts w:ascii="Ottawa" w:eastAsia="Times New Roman" w:hAnsi="Ottawa" w:cs="Times New Roman"/>
          <w:b/>
          <w:bCs/>
          <w:sz w:val="19"/>
          <w:lang w:val="en-IE" w:eastAsia="fr-FR"/>
        </w:rPr>
        <w:tab/>
        <w:t xml:space="preserve">Fixed samples for histopathology, </w:t>
      </w:r>
      <w:proofErr w:type="gramStart"/>
      <w:r w:rsidRPr="00987975">
        <w:rPr>
          <w:rFonts w:ascii="Ottawa" w:eastAsia="Times New Roman" w:hAnsi="Ottawa" w:cs="Times New Roman"/>
          <w:b/>
          <w:bCs/>
          <w:sz w:val="19"/>
          <w:lang w:val="en-IE" w:eastAsia="fr-FR"/>
        </w:rPr>
        <w:t>immunohistochemistry</w:t>
      </w:r>
      <w:proofErr w:type="gramEnd"/>
      <w:r w:rsidRPr="00987975">
        <w:rPr>
          <w:rFonts w:ascii="Ottawa" w:eastAsia="Times New Roman" w:hAnsi="Ottawa" w:cs="Times New Roman"/>
          <w:b/>
          <w:bCs/>
          <w:sz w:val="19"/>
          <w:lang w:val="en-IE" w:eastAsia="fr-FR"/>
        </w:rPr>
        <w:t xml:space="preserve"> or </w:t>
      </w:r>
      <w:r w:rsidRPr="00987975">
        <w:rPr>
          <w:rFonts w:ascii="Ottawa" w:eastAsia="Times New Roman" w:hAnsi="Ottawa" w:cs="Times New Roman"/>
          <w:b/>
          <w:bCs/>
          <w:i/>
          <w:sz w:val="19"/>
          <w:lang w:val="en-IE" w:eastAsia="fr-FR"/>
        </w:rPr>
        <w:t>in-situ</w:t>
      </w:r>
      <w:r w:rsidRPr="00987975">
        <w:rPr>
          <w:rFonts w:ascii="Ottawa" w:eastAsia="Times New Roman" w:hAnsi="Ottawa" w:cs="Times New Roman"/>
          <w:b/>
          <w:bCs/>
          <w:sz w:val="19"/>
          <w:lang w:val="en-IE" w:eastAsia="fr-FR"/>
        </w:rPr>
        <w:t xml:space="preserve"> hybridisation</w:t>
      </w:r>
    </w:p>
    <w:p w14:paraId="42CBD6A4" w14:textId="77777777" w:rsidR="00987975" w:rsidRPr="00987975" w:rsidRDefault="00987975" w:rsidP="00987975">
      <w:pPr>
        <w:spacing w:after="240" w:line="240" w:lineRule="auto"/>
        <w:ind w:left="851"/>
        <w:jc w:val="both"/>
        <w:rPr>
          <w:rFonts w:ascii="Arial" w:eastAsia="Times New Roman" w:hAnsi="Arial" w:cs="Arial"/>
          <w:bCs/>
          <w:sz w:val="18"/>
          <w:szCs w:val="18"/>
          <w:lang w:val="en-IE" w:eastAsia="fr-FR"/>
        </w:rPr>
      </w:pPr>
      <w:r w:rsidRPr="00987975">
        <w:rPr>
          <w:rFonts w:ascii="Arial" w:eastAsia="Times New Roman" w:hAnsi="Arial" w:cs="Times New Roman"/>
          <w:bCs/>
          <w:strike/>
          <w:sz w:val="18"/>
          <w:lang w:val="en-IE" w:eastAsia="fr-FR"/>
        </w:rPr>
        <w:t xml:space="preserve">Tissue samples for histopathology should be fixed immediately after collection. The recommended ratio of fixative to tissue is 10:1. </w:t>
      </w:r>
      <w:r w:rsidRPr="00987975">
        <w:rPr>
          <w:rFonts w:ascii="Arial" w:hAnsi="Arial" w:cs="Arial"/>
          <w:sz w:val="18"/>
          <w:szCs w:val="18"/>
          <w:u w:val="double"/>
          <w:lang w:val="en-CA"/>
        </w:rPr>
        <w:t xml:space="preserve">Standard sample collection, preservation and processing methods for histological techniques can be found in Section 2.2 of Chapter 2.3.0 </w:t>
      </w:r>
      <w:r w:rsidRPr="00987975">
        <w:rPr>
          <w:rFonts w:ascii="Arial" w:hAnsi="Arial" w:cs="Arial"/>
          <w:i/>
          <w:iCs/>
          <w:sz w:val="18"/>
          <w:szCs w:val="18"/>
          <w:u w:val="double"/>
          <w:lang w:val="en-CA"/>
        </w:rPr>
        <w:t>General information</w:t>
      </w:r>
      <w:r w:rsidRPr="00987975">
        <w:rPr>
          <w:rFonts w:ascii="Arial" w:hAnsi="Arial" w:cs="Arial"/>
          <w:sz w:val="18"/>
          <w:szCs w:val="18"/>
          <w:u w:val="double"/>
          <w:lang w:val="en-CA"/>
        </w:rPr>
        <w:t xml:space="preserve"> (</w:t>
      </w:r>
      <w:r w:rsidRPr="00987975">
        <w:rPr>
          <w:rFonts w:ascii="Arial" w:hAnsi="Arial" w:cs="Arial"/>
          <w:i/>
          <w:iCs/>
          <w:sz w:val="18"/>
          <w:szCs w:val="18"/>
          <w:u w:val="double"/>
          <w:lang w:val="en-CA"/>
        </w:rPr>
        <w:t>diseases of fish</w:t>
      </w:r>
      <w:r w:rsidRPr="00987975">
        <w:rPr>
          <w:rFonts w:ascii="Arial" w:hAnsi="Arial" w:cs="Arial"/>
          <w:sz w:val="18"/>
          <w:szCs w:val="18"/>
          <w:u w:val="double"/>
          <w:lang w:val="en-CA"/>
        </w:rPr>
        <w:t>).</w:t>
      </w:r>
    </w:p>
    <w:p w14:paraId="20F62713"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3.5.4.</w:t>
      </w:r>
      <w:r w:rsidRPr="00987975">
        <w:rPr>
          <w:rFonts w:ascii="Ottawa" w:eastAsia="Times New Roman" w:hAnsi="Ottawa" w:cs="Times New Roman"/>
          <w:b/>
          <w:bCs/>
          <w:sz w:val="19"/>
          <w:lang w:val="en-IE" w:eastAsia="fr-FR"/>
        </w:rPr>
        <w:tab/>
        <w:t>Samples for other tests</w:t>
      </w:r>
    </w:p>
    <w:p w14:paraId="1E45C10C" w14:textId="77777777" w:rsidR="00987975" w:rsidRPr="00987975" w:rsidRDefault="00987975" w:rsidP="00987975">
      <w:pPr>
        <w:spacing w:after="240" w:line="240" w:lineRule="auto"/>
        <w:ind w:left="851"/>
        <w:jc w:val="both"/>
        <w:rPr>
          <w:rFonts w:ascii="Arial" w:eastAsia="Times New Roman" w:hAnsi="Arial" w:cs="Times New Roman"/>
          <w:bCs/>
          <w:sz w:val="18"/>
          <w:lang w:val="en-IE" w:eastAsia="fr-FR"/>
        </w:rPr>
      </w:pPr>
      <w:r w:rsidRPr="00987975">
        <w:rPr>
          <w:rFonts w:ascii="Arial" w:eastAsia="Times New Roman" w:hAnsi="Arial" w:cs="Times New Roman"/>
          <w:bCs/>
          <w:sz w:val="18"/>
          <w:lang w:val="en-IE" w:eastAsia="fr-FR"/>
        </w:rPr>
        <w:t>Not applicable.</w:t>
      </w:r>
    </w:p>
    <w:p w14:paraId="750BA539"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3.6.</w:t>
      </w:r>
      <w:r w:rsidRPr="00987975">
        <w:rPr>
          <w:rFonts w:ascii="Ottawa" w:eastAsia="MS Mincho" w:hAnsi="Ottawa" w:cs="Times New Roman"/>
          <w:b/>
          <w:sz w:val="21"/>
          <w:szCs w:val="20"/>
          <w:lang w:val="da-DK" w:eastAsia="da-DK"/>
        </w:rPr>
        <w:tab/>
        <w:t>Pooling of samples</w:t>
      </w:r>
    </w:p>
    <w:p w14:paraId="5ACE80EE"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 xml:space="preserve">Pooling of samples from more than one individual animal for a given purpose should only be recommended where robust supporting data on diagnostic sensitivity and diagnostic specificity have been evaluated and found to be suitable. If the effect of pooling on diagnostic sensitivity has not been thoroughly evaluated, larger fish should be processed and tested individually. Small life stages such as </w:t>
      </w:r>
      <w:proofErr w:type="gramStart"/>
      <w:r w:rsidRPr="00987975">
        <w:rPr>
          <w:rFonts w:ascii="Arial" w:eastAsia="Times New Roman" w:hAnsi="Arial" w:cs="Times New Roman"/>
          <w:sz w:val="18"/>
          <w:lang w:val="en-IE"/>
        </w:rPr>
        <w:t>fry</w:t>
      </w:r>
      <w:proofErr w:type="gramEnd"/>
      <w:r w:rsidRPr="00987975">
        <w:rPr>
          <w:rFonts w:ascii="Arial" w:eastAsia="Times New Roman" w:hAnsi="Arial" w:cs="Times New Roman"/>
          <w:sz w:val="18"/>
          <w:lang w:val="en-IE"/>
        </w:rPr>
        <w:t xml:space="preserve"> or specimens can be pooled to provide the minimum amount of material needed for testing. If pooling is used, it is recommended to pool organ pieces from a maximum of five fish.</w:t>
      </w:r>
    </w:p>
    <w:p w14:paraId="3F3502CD" w14:textId="77777777" w:rsidR="00987975" w:rsidRPr="00987975" w:rsidRDefault="00987975" w:rsidP="00987975">
      <w:pPr>
        <w:spacing w:after="240" w:line="240" w:lineRule="auto"/>
        <w:ind w:left="284" w:hanging="284"/>
        <w:jc w:val="both"/>
        <w:rPr>
          <w:rFonts w:ascii="Ottawa" w:eastAsia="MS Mincho" w:hAnsi="Ottawa" w:cs="Times New Roman"/>
          <w:b/>
          <w:szCs w:val="20"/>
          <w:u w:color="000000"/>
          <w:bdr w:val="nil"/>
          <w:lang w:val="en-GB" w:eastAsia="fr-FR"/>
        </w:rPr>
      </w:pPr>
      <w:r w:rsidRPr="00987975">
        <w:rPr>
          <w:rFonts w:ascii="Ottawa" w:eastAsia="MS Mincho" w:hAnsi="Ottawa" w:cs="Times New Roman"/>
          <w:b/>
          <w:szCs w:val="20"/>
          <w:u w:color="000000"/>
          <w:bdr w:val="nil"/>
          <w:lang w:val="en-GB" w:eastAsia="fr-FR"/>
        </w:rPr>
        <w:t>4.</w:t>
      </w:r>
      <w:r w:rsidRPr="00987975">
        <w:rPr>
          <w:rFonts w:ascii="Ottawa" w:eastAsia="MS Mincho" w:hAnsi="Ottawa" w:cs="Times New Roman"/>
          <w:b/>
          <w:szCs w:val="20"/>
          <w:u w:color="000000"/>
          <w:bdr w:val="nil"/>
          <w:lang w:val="en-GB" w:eastAsia="fr-FR"/>
        </w:rPr>
        <w:tab/>
        <w:t>Diagnostic methods</w:t>
      </w:r>
    </w:p>
    <w:p w14:paraId="6FB9523A" w14:textId="77777777" w:rsidR="00987975" w:rsidRPr="00987975" w:rsidRDefault="00987975" w:rsidP="00987975">
      <w:pPr>
        <w:spacing w:after="240" w:line="240" w:lineRule="auto"/>
        <w:jc w:val="both"/>
        <w:rPr>
          <w:rFonts w:ascii="Arial" w:eastAsia="MS Mincho" w:hAnsi="Arial" w:cs="Times New Roman"/>
          <w:sz w:val="18"/>
          <w:u w:color="000000"/>
          <w:bdr w:val="nil"/>
          <w:lang w:val="en-IE" w:eastAsia="ja-JP" w:bidi="en-US"/>
        </w:rPr>
      </w:pPr>
      <w:r w:rsidRPr="00987975">
        <w:rPr>
          <w:rFonts w:ascii="Arial" w:eastAsia="MS Mincho" w:hAnsi="Arial" w:cs="Times New Roman"/>
          <w:sz w:val="18"/>
          <w:u w:color="000000"/>
          <w:bdr w:val="nil"/>
          <w:lang w:val="en-IE" w:bidi="en-US"/>
        </w:rPr>
        <w:t xml:space="preserve">The methods currently available for </w:t>
      </w:r>
      <w:r w:rsidRPr="00987975">
        <w:rPr>
          <w:rFonts w:ascii="Arial" w:eastAsia="MS Mincho" w:hAnsi="Arial" w:cs="Times New Roman"/>
          <w:strike/>
          <w:sz w:val="18"/>
          <w:u w:color="000000"/>
          <w:bdr w:val="nil"/>
          <w:lang w:val="en-IE" w:bidi="en-US"/>
        </w:rPr>
        <w:t xml:space="preserve">identifying infection </w:t>
      </w:r>
      <w:r w:rsidRPr="00987975">
        <w:rPr>
          <w:rFonts w:ascii="Arial" w:eastAsia="MS Mincho" w:hAnsi="Arial" w:cs="Times New Roman"/>
          <w:sz w:val="18"/>
          <w:u w:val="double" w:color="000000"/>
          <w:bdr w:val="nil"/>
          <w:lang w:val="en-IE" w:bidi="en-US"/>
        </w:rPr>
        <w:t>pathogen detection</w:t>
      </w:r>
      <w:r w:rsidRPr="00987975">
        <w:rPr>
          <w:rFonts w:ascii="Arial" w:eastAsia="MS Mincho" w:hAnsi="Arial" w:cs="Times New Roman"/>
          <w:sz w:val="18"/>
          <w:u w:color="000000"/>
          <w:bdr w:val="nil"/>
          <w:lang w:val="en-IE" w:bidi="en-US"/>
        </w:rPr>
        <w:t xml:space="preserve"> that can be used in i) surveillance of apparently healthy </w:t>
      </w:r>
      <w:r w:rsidRPr="00987975">
        <w:rPr>
          <w:rFonts w:ascii="Arial" w:eastAsia="MS Mincho" w:hAnsi="Arial" w:cs="Times New Roman"/>
          <w:strike/>
          <w:sz w:val="18"/>
          <w:u w:color="000000"/>
          <w:bdr w:val="nil"/>
          <w:lang w:val="en-IE" w:bidi="en-US"/>
        </w:rPr>
        <w:t xml:space="preserve">populations </w:t>
      </w:r>
      <w:r w:rsidRPr="00987975">
        <w:rPr>
          <w:rFonts w:ascii="Arial" w:eastAsia="MS Mincho" w:hAnsi="Arial" w:cs="Times New Roman"/>
          <w:sz w:val="18"/>
          <w:u w:val="double" w:color="000000"/>
          <w:bdr w:val="nil"/>
          <w:lang w:val="en-IE" w:bidi="en-US"/>
        </w:rPr>
        <w:t>animals</w:t>
      </w:r>
      <w:r w:rsidRPr="00987975">
        <w:rPr>
          <w:rFonts w:ascii="Arial" w:eastAsia="MS Mincho" w:hAnsi="Arial" w:cs="Times New Roman"/>
          <w:sz w:val="18"/>
          <w:u w:color="000000"/>
          <w:bdr w:val="nil"/>
          <w:lang w:val="en-IE" w:bidi="en-US"/>
        </w:rPr>
        <w:t xml:space="preserve">, ii) presumptive </w:t>
      </w:r>
      <w:r w:rsidRPr="00987975">
        <w:rPr>
          <w:rFonts w:ascii="Arial" w:eastAsia="MS Mincho" w:hAnsi="Arial" w:cs="Times New Roman"/>
          <w:sz w:val="18"/>
          <w:u w:val="double" w:color="000000"/>
          <w:bdr w:val="nil"/>
          <w:lang w:val="en-IE" w:bidi="en-US"/>
        </w:rPr>
        <w:t>diagnosis in clinically affected animals</w:t>
      </w:r>
      <w:r w:rsidRPr="00987975">
        <w:rPr>
          <w:rFonts w:ascii="Arial" w:eastAsia="MS Mincho" w:hAnsi="Arial" w:cs="Times New Roman"/>
          <w:sz w:val="18"/>
          <w:u w:color="000000"/>
          <w:bdr w:val="nil"/>
          <w:lang w:val="en-IE" w:bidi="en-US"/>
        </w:rPr>
        <w:t xml:space="preserve"> and iii) confirmatory diagnostic purposes are listed in Table 4.1. by </w:t>
      </w:r>
      <w:r w:rsidRPr="00987975">
        <w:rPr>
          <w:rFonts w:ascii="Arial" w:eastAsia="MS Mincho" w:hAnsi="Arial" w:cs="Times New Roman"/>
          <w:sz w:val="18"/>
          <w:u w:val="double" w:color="000000"/>
          <w:bdr w:val="nil"/>
          <w:lang w:val="en-IE" w:bidi="en-US"/>
        </w:rPr>
        <w:t>animal</w:t>
      </w:r>
      <w:r w:rsidRPr="00987975">
        <w:rPr>
          <w:rFonts w:ascii="Arial" w:eastAsia="MS Mincho" w:hAnsi="Arial" w:cs="Times New Roman"/>
          <w:sz w:val="18"/>
          <w:u w:color="000000"/>
          <w:bdr w:val="nil"/>
          <w:lang w:val="en-IE" w:bidi="en-US"/>
        </w:rPr>
        <w:t xml:space="preserve"> life stage. </w:t>
      </w:r>
    </w:p>
    <w:p w14:paraId="33948085" w14:textId="77777777" w:rsidR="00987975" w:rsidRPr="00987975" w:rsidRDefault="00987975" w:rsidP="00987975">
      <w:pPr>
        <w:spacing w:after="240" w:line="240" w:lineRule="auto"/>
        <w:jc w:val="both"/>
        <w:rPr>
          <w:rFonts w:ascii="Arial" w:eastAsia="MS Mincho" w:hAnsi="Arial" w:cs="Times New Roman"/>
          <w:strike/>
          <w:sz w:val="18"/>
          <w:u w:color="000000"/>
          <w:bdr w:val="nil"/>
          <w:lang w:val="en-IE" w:bidi="en-US"/>
        </w:rPr>
      </w:pPr>
      <w:r w:rsidRPr="00987975">
        <w:rPr>
          <w:rFonts w:ascii="Arial" w:eastAsia="MS Mincho" w:hAnsi="Arial" w:cs="Times New Roman"/>
          <w:strike/>
          <w:sz w:val="18"/>
          <w:u w:color="000000"/>
          <w:bdr w:val="nil"/>
          <w:lang w:val="en-IE" w:bidi="en-US"/>
        </w:rPr>
        <w:t xml:space="preserve">The designations used in the Table indicate: </w:t>
      </w:r>
    </w:p>
    <w:p w14:paraId="6313351F" w14:textId="77777777" w:rsidR="00987975" w:rsidRPr="00987975" w:rsidRDefault="00987975" w:rsidP="00987975">
      <w:pPr>
        <w:spacing w:after="240" w:line="240" w:lineRule="auto"/>
        <w:jc w:val="both"/>
        <w:rPr>
          <w:rFonts w:ascii="Arial" w:hAnsi="Arial" w:cs="Arial"/>
          <w:sz w:val="18"/>
          <w:szCs w:val="18"/>
          <w:u w:val="double"/>
          <w:lang w:val="en-CA"/>
        </w:rPr>
      </w:pPr>
      <w:r w:rsidRPr="00987975">
        <w:rPr>
          <w:rFonts w:ascii="Arial" w:hAnsi="Arial" w:cs="Arial"/>
          <w:b/>
          <w:bCs/>
          <w:sz w:val="18"/>
          <w:szCs w:val="18"/>
          <w:u w:val="double"/>
          <w:lang w:val="en-CA"/>
        </w:rPr>
        <w:t>Ratings</w:t>
      </w:r>
      <w:r w:rsidRPr="00987975">
        <w:rPr>
          <w:rFonts w:ascii="Arial" w:hAnsi="Arial" w:cs="Arial"/>
          <w:b/>
          <w:bCs/>
          <w:sz w:val="18"/>
          <w:szCs w:val="18"/>
          <w:lang w:val="en-CA"/>
        </w:rPr>
        <w:t xml:space="preserve"> </w:t>
      </w:r>
      <w:r w:rsidRPr="00987975">
        <w:rPr>
          <w:rFonts w:ascii="Arial" w:hAnsi="Arial" w:cs="Arial"/>
          <w:b/>
          <w:bCs/>
          <w:strike/>
          <w:sz w:val="18"/>
          <w:szCs w:val="18"/>
          <w:lang w:val="en-CA"/>
        </w:rPr>
        <w:t xml:space="preserve">against </w:t>
      </w:r>
      <w:r w:rsidRPr="00987975">
        <w:rPr>
          <w:rFonts w:ascii="Arial" w:hAnsi="Arial" w:cs="Arial"/>
          <w:b/>
          <w:bCs/>
          <w:sz w:val="18"/>
          <w:szCs w:val="18"/>
          <w:u w:val="double"/>
          <w:lang w:val="en-CA"/>
        </w:rPr>
        <w:t>for purposes of use.</w:t>
      </w:r>
      <w:r w:rsidRPr="00987975">
        <w:rPr>
          <w:rFonts w:ascii="Arial" w:hAnsi="Arial" w:cs="Arial"/>
          <w:sz w:val="18"/>
          <w:szCs w:val="18"/>
          <w:u w:val="double"/>
          <w:lang w:val="en-CA"/>
        </w:rPr>
        <w:t xml:space="preserve"> For each recommended assay a qualitative rating</w:t>
      </w:r>
      <w:r w:rsidRPr="00987975">
        <w:rPr>
          <w:rFonts w:ascii="Arial" w:hAnsi="Arial" w:cs="Arial"/>
          <w:sz w:val="18"/>
          <w:szCs w:val="18"/>
          <w:lang w:val="en-CA"/>
        </w:rPr>
        <w:t xml:space="preserve"> </w:t>
      </w:r>
      <w:r w:rsidRPr="00987975">
        <w:rPr>
          <w:rFonts w:ascii="Arial" w:hAnsi="Arial" w:cs="Arial"/>
          <w:strike/>
          <w:sz w:val="18"/>
          <w:szCs w:val="18"/>
          <w:lang w:val="en-CA"/>
        </w:rPr>
        <w:t xml:space="preserve">against </w:t>
      </w:r>
      <w:r w:rsidRPr="00987975">
        <w:rPr>
          <w:rFonts w:ascii="Arial" w:hAnsi="Arial" w:cs="Arial"/>
          <w:sz w:val="18"/>
          <w:szCs w:val="18"/>
          <w:u w:val="double"/>
          <w:lang w:val="en-CA"/>
        </w:rPr>
        <w:t xml:space="preserve">for the purpose of use is provided. The ratings are determined based on multiple performance and operational factors relevant to </w:t>
      </w:r>
      <w:r w:rsidRPr="00987975">
        <w:rPr>
          <w:rFonts w:ascii="Arial" w:hAnsi="Arial" w:cs="Arial"/>
          <w:sz w:val="18"/>
          <w:szCs w:val="18"/>
          <w:u w:val="double"/>
          <w:lang w:val="en-CA"/>
        </w:rPr>
        <w:lastRenderedPageBreak/>
        <w:t xml:space="preserve">application of an assay for a defined purpose. These factors include appropriate diagnostic performance characteristics, level of assay validation, </w:t>
      </w:r>
      <w:r w:rsidRPr="00987975">
        <w:rPr>
          <w:rFonts w:ascii="Arial" w:hAnsi="Arial" w:cs="Arial"/>
          <w:strike/>
          <w:sz w:val="18"/>
          <w:szCs w:val="18"/>
          <w:lang w:val="en-CA"/>
        </w:rPr>
        <w:t xml:space="preserve">successful application by diagnostic laboratories, </w:t>
      </w:r>
      <w:r w:rsidRPr="00987975">
        <w:rPr>
          <w:rFonts w:ascii="Arial" w:hAnsi="Arial" w:cs="Arial"/>
          <w:sz w:val="18"/>
          <w:szCs w:val="18"/>
          <w:u w:val="double"/>
          <w:lang w:val="en-CA"/>
        </w:rPr>
        <w:t xml:space="preserve">availability cost, timeliness, and sample throughput and operability. For a specific purpose of use, assays are rated as: </w:t>
      </w:r>
    </w:p>
    <w:p w14:paraId="72E9D90D" w14:textId="77777777" w:rsidR="00987975" w:rsidRPr="00987975" w:rsidRDefault="00987975" w:rsidP="00987975">
      <w:pPr>
        <w:pBdr>
          <w:top w:val="nil"/>
          <w:left w:val="nil"/>
          <w:bottom w:val="nil"/>
          <w:right w:val="nil"/>
          <w:between w:val="nil"/>
          <w:bar w:val="nil"/>
        </w:pBdr>
        <w:spacing w:before="120" w:after="0" w:line="240" w:lineRule="auto"/>
        <w:rPr>
          <w:rFonts w:ascii="Arial" w:eastAsia="Arial" w:hAnsi="Arial" w:cs="Arial"/>
          <w:strike/>
          <w:color w:val="000000"/>
          <w:sz w:val="18"/>
          <w:szCs w:val="18"/>
          <w:u w:color="000000"/>
          <w:bdr w:val="nil"/>
          <w:lang w:val="en-CA"/>
        </w:rPr>
      </w:pPr>
      <w:r w:rsidRPr="00987975">
        <w:rPr>
          <w:rFonts w:ascii="Arial" w:eastAsia="Calibri" w:hAnsi="Arial" w:cs="Calibri"/>
          <w:strike/>
          <w:color w:val="000000"/>
          <w:sz w:val="18"/>
          <w:szCs w:val="18"/>
          <w:u w:color="000000"/>
          <w:bdr w:val="nil"/>
          <w:lang w:val="en-CA"/>
        </w:rPr>
        <w:t xml:space="preserve">Key: </w:t>
      </w:r>
    </w:p>
    <w:p w14:paraId="1038AC0E" w14:textId="77777777" w:rsidR="00987975" w:rsidRPr="00987975" w:rsidRDefault="00987975" w:rsidP="00987975">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CA"/>
        </w:rPr>
      </w:pPr>
      <w:r w:rsidRPr="00987975">
        <w:rPr>
          <w:rFonts w:ascii="Arial" w:eastAsia="Calibri" w:hAnsi="Arial" w:cs="Calibri"/>
          <w:color w:val="000000"/>
          <w:sz w:val="18"/>
          <w:szCs w:val="18"/>
          <w:u w:color="000000"/>
          <w:bdr w:val="nil"/>
          <w:lang w:val="en-CA"/>
        </w:rPr>
        <w:t>+++ =</w:t>
      </w:r>
      <w:r w:rsidRPr="00987975">
        <w:rPr>
          <w:rFonts w:ascii="Arial" w:eastAsia="Calibri" w:hAnsi="Arial" w:cs="Calibri"/>
          <w:color w:val="000000"/>
          <w:sz w:val="18"/>
          <w:szCs w:val="18"/>
          <w:u w:color="000000"/>
          <w:bdr w:val="nil"/>
          <w:lang w:val="en-CA"/>
        </w:rPr>
        <w:tab/>
      </w:r>
      <w:r w:rsidRPr="00987975">
        <w:rPr>
          <w:rFonts w:ascii="Arial" w:hAnsi="Arial" w:cs="Arial"/>
          <w:strike/>
          <w:sz w:val="18"/>
          <w:szCs w:val="18"/>
          <w:lang w:val="en-CA"/>
        </w:rPr>
        <w:t xml:space="preserve">Most suitable </w:t>
      </w:r>
      <w:r w:rsidRPr="00987975">
        <w:rPr>
          <w:rFonts w:ascii="Arial" w:hAnsi="Arial" w:cs="Arial"/>
          <w:sz w:val="18"/>
          <w:szCs w:val="18"/>
          <w:lang w:val="en-CA"/>
        </w:rPr>
        <w:t xml:space="preserve">Methods </w:t>
      </w:r>
      <w:r w:rsidRPr="00987975">
        <w:rPr>
          <w:rFonts w:ascii="Arial" w:hAnsi="Arial" w:cs="Arial"/>
          <w:strike/>
          <w:sz w:val="18"/>
          <w:szCs w:val="18"/>
          <w:lang w:val="en-CA"/>
        </w:rPr>
        <w:t xml:space="preserve">– </w:t>
      </w:r>
      <w:r w:rsidRPr="00987975">
        <w:rPr>
          <w:rFonts w:ascii="Arial" w:eastAsia="Arial" w:hAnsi="Arial" w:cs="Arial"/>
          <w:color w:val="000000"/>
          <w:sz w:val="18"/>
          <w:szCs w:val="18"/>
          <w:u w:val="double" w:color="000000"/>
          <w:bdr w:val="nil"/>
          <w:lang w:val="en-CA"/>
        </w:rPr>
        <w:t>are most suitable with</w:t>
      </w:r>
      <w:r w:rsidRPr="00987975">
        <w:rPr>
          <w:rFonts w:ascii="Arial" w:eastAsia="Arial" w:hAnsi="Arial" w:cs="Arial"/>
          <w:color w:val="000000"/>
          <w:sz w:val="18"/>
          <w:szCs w:val="18"/>
          <w:u w:color="000000"/>
          <w:bdr w:val="nil"/>
          <w:lang w:val="en-CA"/>
        </w:rPr>
        <w:t xml:space="preserve"> </w:t>
      </w:r>
      <w:r w:rsidRPr="00987975">
        <w:rPr>
          <w:rFonts w:ascii="Arial" w:hAnsi="Arial" w:cs="Arial"/>
          <w:sz w:val="18"/>
          <w:szCs w:val="18"/>
          <w:lang w:val="en-CA"/>
        </w:rPr>
        <w:t>desirable performance and operational characteristics</w:t>
      </w:r>
      <w:r w:rsidRPr="00987975">
        <w:rPr>
          <w:rFonts w:ascii="Arial" w:eastAsia="Calibri" w:hAnsi="Arial" w:cs="Calibri"/>
          <w:color w:val="000000"/>
          <w:sz w:val="18"/>
          <w:szCs w:val="18"/>
          <w:u w:color="000000"/>
          <w:bdr w:val="nil"/>
          <w:lang w:val="en-CA"/>
        </w:rPr>
        <w:t>.</w:t>
      </w:r>
    </w:p>
    <w:p w14:paraId="692D50F4" w14:textId="77777777" w:rsidR="00987975" w:rsidRPr="00987975" w:rsidRDefault="00987975" w:rsidP="00987975">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CA"/>
        </w:rPr>
      </w:pPr>
      <w:r w:rsidRPr="00987975">
        <w:rPr>
          <w:rFonts w:ascii="Arial" w:eastAsia="Calibri" w:hAnsi="Arial" w:cs="Calibri"/>
          <w:color w:val="000000"/>
          <w:sz w:val="18"/>
          <w:szCs w:val="18"/>
          <w:u w:color="000000"/>
          <w:bdr w:val="nil"/>
          <w:lang w:val="en-CA"/>
        </w:rPr>
        <w:t xml:space="preserve">++ = </w:t>
      </w:r>
      <w:r w:rsidRPr="00987975">
        <w:rPr>
          <w:rFonts w:ascii="Arial" w:eastAsia="Calibri" w:hAnsi="Arial" w:cs="Calibri"/>
          <w:color w:val="000000"/>
          <w:sz w:val="18"/>
          <w:szCs w:val="18"/>
          <w:u w:color="000000"/>
          <w:bdr w:val="nil"/>
          <w:lang w:val="en-CA"/>
        </w:rPr>
        <w:tab/>
      </w:r>
      <w:r w:rsidRPr="00987975">
        <w:rPr>
          <w:rFonts w:ascii="Arial" w:eastAsia="Calibri" w:hAnsi="Arial" w:cs="Calibri"/>
          <w:strike/>
          <w:color w:val="000000"/>
          <w:sz w:val="18"/>
          <w:szCs w:val="18"/>
          <w:u w:color="000000"/>
          <w:bdr w:val="nil"/>
          <w:lang w:val="en-CA"/>
        </w:rPr>
        <w:t xml:space="preserve">Suitable </w:t>
      </w:r>
      <w:r w:rsidRPr="00987975">
        <w:rPr>
          <w:rFonts w:ascii="Arial" w:eastAsia="Calibri" w:hAnsi="Arial" w:cs="Calibri"/>
          <w:color w:val="000000"/>
          <w:sz w:val="18"/>
          <w:szCs w:val="18"/>
          <w:u w:color="000000"/>
          <w:bdr w:val="nil"/>
          <w:lang w:val="en-CA"/>
        </w:rPr>
        <w:t>Method</w:t>
      </w:r>
      <w:r w:rsidRPr="00987975">
        <w:rPr>
          <w:rFonts w:ascii="Arial" w:eastAsia="Calibri" w:hAnsi="Arial" w:cs="Calibri"/>
          <w:strike/>
          <w:color w:val="000000"/>
          <w:sz w:val="18"/>
          <w:szCs w:val="18"/>
          <w:u w:color="000000"/>
          <w:bdr w:val="nil"/>
          <w:lang w:val="en-CA"/>
        </w:rPr>
        <w:t>(</w:t>
      </w:r>
      <w:r w:rsidRPr="00987975">
        <w:rPr>
          <w:rFonts w:ascii="Arial" w:eastAsia="Calibri" w:hAnsi="Arial" w:cs="Calibri"/>
          <w:color w:val="000000"/>
          <w:sz w:val="18"/>
          <w:szCs w:val="18"/>
          <w:u w:color="000000"/>
          <w:bdr w:val="nil"/>
          <w:lang w:val="en-CA"/>
        </w:rPr>
        <w:t>s</w:t>
      </w:r>
      <w:r w:rsidRPr="00987975">
        <w:rPr>
          <w:rFonts w:ascii="Arial" w:eastAsia="Calibri" w:hAnsi="Arial" w:cs="Calibri"/>
          <w:strike/>
          <w:color w:val="000000"/>
          <w:sz w:val="18"/>
          <w:szCs w:val="18"/>
          <w:bdr w:val="nil"/>
          <w:lang w:val="en-CA"/>
        </w:rPr>
        <w:t>)</w:t>
      </w:r>
      <w:r w:rsidRPr="00987975">
        <w:rPr>
          <w:rFonts w:ascii="Arial" w:eastAsia="Calibri" w:hAnsi="Arial" w:cs="Calibri"/>
          <w:color w:val="000000"/>
          <w:sz w:val="18"/>
          <w:szCs w:val="18"/>
          <w:bdr w:val="nil"/>
          <w:lang w:val="en-CA"/>
        </w:rPr>
        <w:t xml:space="preserve"> </w:t>
      </w:r>
      <w:r w:rsidRPr="00987975">
        <w:rPr>
          <w:rFonts w:ascii="Arial" w:eastAsia="Arial" w:hAnsi="Arial" w:cs="Arial"/>
          <w:color w:val="000000"/>
          <w:sz w:val="18"/>
          <w:szCs w:val="18"/>
          <w:u w:val="double" w:color="000000"/>
          <w:bdr w:val="nil"/>
          <w:lang w:val="en-CA"/>
        </w:rPr>
        <w:t>are suitable with</w:t>
      </w:r>
      <w:r w:rsidRPr="00987975">
        <w:rPr>
          <w:rFonts w:ascii="Arial" w:eastAsia="Arial" w:hAnsi="Arial" w:cs="Arial"/>
          <w:color w:val="000000"/>
          <w:sz w:val="18"/>
          <w:szCs w:val="18"/>
          <w:u w:color="000000"/>
          <w:bdr w:val="nil"/>
          <w:lang w:val="en-CA"/>
        </w:rPr>
        <w:t xml:space="preserve"> </w:t>
      </w:r>
      <w:r w:rsidRPr="00987975">
        <w:rPr>
          <w:rFonts w:ascii="Arial" w:hAnsi="Arial" w:cs="Arial"/>
          <w:sz w:val="18"/>
          <w:szCs w:val="18"/>
          <w:lang w:val="en-CA"/>
        </w:rPr>
        <w:t>acceptable performance and operational characteristics under most circumstances</w:t>
      </w:r>
      <w:r w:rsidRPr="00987975">
        <w:rPr>
          <w:rFonts w:ascii="Arial" w:eastAsia="Calibri" w:hAnsi="Arial" w:cs="Calibri"/>
          <w:color w:val="000000"/>
          <w:sz w:val="18"/>
          <w:szCs w:val="18"/>
          <w:u w:color="000000"/>
          <w:bdr w:val="nil"/>
          <w:lang w:val="en-CA"/>
        </w:rPr>
        <w:t xml:space="preserve">. </w:t>
      </w:r>
    </w:p>
    <w:p w14:paraId="0A877F81" w14:textId="77777777" w:rsidR="00987975" w:rsidRPr="00987975" w:rsidRDefault="00987975" w:rsidP="00987975">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CA"/>
        </w:rPr>
      </w:pPr>
      <w:r w:rsidRPr="00987975">
        <w:rPr>
          <w:rFonts w:ascii="Arial" w:eastAsia="Calibri" w:hAnsi="Arial" w:cs="Calibri"/>
          <w:color w:val="000000"/>
          <w:sz w:val="18"/>
          <w:szCs w:val="18"/>
          <w:u w:color="000000"/>
          <w:bdr w:val="nil"/>
          <w:lang w:val="en-CA"/>
        </w:rPr>
        <w:t xml:space="preserve">+ = </w:t>
      </w:r>
      <w:r w:rsidRPr="00987975">
        <w:rPr>
          <w:rFonts w:ascii="Arial" w:eastAsia="Calibri" w:hAnsi="Arial" w:cs="Calibri"/>
          <w:color w:val="000000"/>
          <w:sz w:val="18"/>
          <w:szCs w:val="18"/>
          <w:u w:color="000000"/>
          <w:bdr w:val="nil"/>
          <w:lang w:val="en-CA"/>
        </w:rPr>
        <w:tab/>
      </w:r>
      <w:r w:rsidRPr="00987975">
        <w:rPr>
          <w:rFonts w:ascii="Arial" w:hAnsi="Arial" w:cs="Arial"/>
          <w:strike/>
          <w:sz w:val="18"/>
          <w:szCs w:val="18"/>
          <w:lang w:val="en-CA"/>
        </w:rPr>
        <w:t xml:space="preserve">Less suitable </w:t>
      </w:r>
      <w:r w:rsidRPr="00987975">
        <w:rPr>
          <w:rFonts w:ascii="Arial" w:hAnsi="Arial" w:cs="Arial"/>
          <w:sz w:val="18"/>
          <w:szCs w:val="18"/>
          <w:lang w:val="en-CA"/>
        </w:rPr>
        <w:t xml:space="preserve">Methods </w:t>
      </w:r>
      <w:r w:rsidRPr="00987975">
        <w:rPr>
          <w:rFonts w:ascii="Arial" w:hAnsi="Arial" w:cs="Arial"/>
          <w:strike/>
          <w:sz w:val="18"/>
          <w:szCs w:val="18"/>
          <w:lang w:val="en-CA"/>
        </w:rPr>
        <w:t xml:space="preserve">– </w:t>
      </w:r>
      <w:r w:rsidRPr="00987975">
        <w:rPr>
          <w:rFonts w:ascii="Arial" w:eastAsia="Arial" w:hAnsi="Arial" w:cs="Arial"/>
          <w:color w:val="000000"/>
          <w:sz w:val="18"/>
          <w:szCs w:val="18"/>
          <w:u w:val="double" w:color="000000"/>
          <w:bdr w:val="nil"/>
          <w:lang w:val="en-CA"/>
        </w:rPr>
        <w:t>are suitable, but</w:t>
      </w:r>
      <w:r w:rsidRPr="00987975">
        <w:rPr>
          <w:rFonts w:ascii="Arial" w:hAnsi="Arial" w:cs="Arial"/>
          <w:sz w:val="18"/>
          <w:szCs w:val="18"/>
          <w:lang w:val="en-CA"/>
        </w:rPr>
        <w:t xml:space="preserve"> performance or operational characteristics may </w:t>
      </w:r>
      <w:r w:rsidRPr="00987975">
        <w:rPr>
          <w:rFonts w:ascii="Arial" w:hAnsi="Arial" w:cs="Arial"/>
          <w:strike/>
          <w:sz w:val="18"/>
          <w:szCs w:val="18"/>
          <w:lang w:val="en-CA"/>
        </w:rPr>
        <w:t xml:space="preserve">significantly </w:t>
      </w:r>
      <w:r w:rsidRPr="00987975">
        <w:rPr>
          <w:rFonts w:ascii="Arial" w:hAnsi="Arial" w:cs="Arial"/>
          <w:sz w:val="18"/>
          <w:szCs w:val="18"/>
          <w:lang w:val="en-CA"/>
        </w:rPr>
        <w:t xml:space="preserve">limit application </w:t>
      </w:r>
      <w:r w:rsidRPr="00987975">
        <w:rPr>
          <w:rFonts w:ascii="Arial" w:hAnsi="Arial" w:cs="Arial"/>
          <w:sz w:val="18"/>
          <w:szCs w:val="18"/>
          <w:u w:val="double"/>
          <w:lang w:val="en-CA"/>
        </w:rPr>
        <w:t>under some circumstances</w:t>
      </w:r>
      <w:r w:rsidRPr="00987975">
        <w:rPr>
          <w:rFonts w:ascii="Arial" w:eastAsia="Arial" w:hAnsi="Arial" w:cs="Arial"/>
          <w:color w:val="000000"/>
          <w:sz w:val="18"/>
          <w:szCs w:val="18"/>
          <w:u w:color="000000"/>
          <w:bdr w:val="nil"/>
          <w:lang w:val="en-CA"/>
        </w:rPr>
        <w:t xml:space="preserve">. </w:t>
      </w:r>
    </w:p>
    <w:p w14:paraId="0B3329B2" w14:textId="77777777" w:rsidR="00987975" w:rsidRPr="00987975" w:rsidRDefault="00987975" w:rsidP="00987975">
      <w:pPr>
        <w:pBdr>
          <w:top w:val="nil"/>
          <w:left w:val="nil"/>
          <w:bottom w:val="nil"/>
          <w:right w:val="nil"/>
          <w:between w:val="nil"/>
          <w:bar w:val="nil"/>
        </w:pBdr>
        <w:spacing w:after="240" w:line="240" w:lineRule="auto"/>
        <w:ind w:left="1701" w:hanging="1701"/>
        <w:rPr>
          <w:rFonts w:ascii="Arial" w:eastAsia="Calibri" w:hAnsi="Arial" w:cs="Calibri"/>
          <w:color w:val="000000"/>
          <w:sz w:val="18"/>
          <w:szCs w:val="18"/>
          <w:u w:color="000000"/>
          <w:bdr w:val="nil"/>
          <w:lang w:val="en-CA"/>
        </w:rPr>
      </w:pPr>
      <w:r w:rsidRPr="00987975">
        <w:rPr>
          <w:rFonts w:ascii="Arial" w:eastAsia="Calibri" w:hAnsi="Arial" w:cs="Calibri"/>
          <w:color w:val="000000"/>
          <w:sz w:val="18"/>
          <w:szCs w:val="18"/>
          <w:u w:color="000000"/>
          <w:bdr w:val="nil"/>
          <w:lang w:val="en-CA"/>
        </w:rPr>
        <w:t xml:space="preserve">Shaded boxes = </w:t>
      </w:r>
      <w:r w:rsidRPr="00987975">
        <w:rPr>
          <w:rFonts w:ascii="Arial" w:eastAsia="Calibri" w:hAnsi="Arial" w:cs="Calibri"/>
          <w:color w:val="000000"/>
          <w:sz w:val="18"/>
          <w:szCs w:val="18"/>
          <w:u w:color="000000"/>
          <w:bdr w:val="nil"/>
          <w:lang w:val="en-CA"/>
        </w:rPr>
        <w:tab/>
        <w:t>Not appropriate for this purpose.</w:t>
      </w:r>
    </w:p>
    <w:p w14:paraId="44D33D1F" w14:textId="77777777" w:rsidR="00987975" w:rsidRPr="00987975" w:rsidRDefault="00987975" w:rsidP="00987975">
      <w:pPr>
        <w:spacing w:after="240" w:line="240" w:lineRule="auto"/>
        <w:jc w:val="both"/>
        <w:rPr>
          <w:rFonts w:ascii="Arial" w:eastAsia="MS Mincho" w:hAnsi="Arial" w:cs="Times New Roman"/>
          <w:strike/>
          <w:sz w:val="18"/>
          <w:u w:color="000000"/>
          <w:bdr w:val="nil"/>
          <w:lang w:val="en-IE" w:bidi="en-US"/>
        </w:rPr>
      </w:pPr>
      <w:r w:rsidRPr="00987975">
        <w:rPr>
          <w:rFonts w:ascii="Arial" w:eastAsia="MS Mincho" w:hAnsi="Arial" w:cs="Times New Roman"/>
          <w:strike/>
          <w:sz w:val="18"/>
          <w:u w:color="000000"/>
          <w:bdr w:val="nil"/>
          <w:lang w:val="en-IE" w:bidi="en-US"/>
        </w:rPr>
        <w:t>The selection of a test for a given purpose depends on the analytical and diagnostic sensitivities and specificities repeatability and reproducibility. OIE Reference Laboratories welcome feedback on diagnostic performance for assays, in particular PCR methods, for factors affecting assay analytical sensitivity or analytical specificity, such as tissue components inhibiting amplification, presence of nonspecific or uncertain bands, etc., and any assays that are in the +++ category.</w:t>
      </w:r>
    </w:p>
    <w:p w14:paraId="76DCB596" w14:textId="77777777" w:rsidR="00987975" w:rsidRPr="00987975" w:rsidRDefault="00987975" w:rsidP="00987975">
      <w:pPr>
        <w:spacing w:after="240" w:line="240" w:lineRule="auto"/>
        <w:jc w:val="both"/>
        <w:rPr>
          <w:rFonts w:ascii="Arial" w:hAnsi="Arial" w:cs="Arial"/>
          <w:sz w:val="18"/>
          <w:szCs w:val="18"/>
          <w:u w:val="double"/>
          <w:lang w:val="en-CA"/>
        </w:rPr>
      </w:pPr>
      <w:r w:rsidRPr="00987975">
        <w:rPr>
          <w:rFonts w:ascii="Arial" w:hAnsi="Arial" w:cs="Arial"/>
          <w:b/>
          <w:bCs/>
          <w:sz w:val="18"/>
          <w:szCs w:val="18"/>
          <w:u w:val="double"/>
          <w:lang w:val="en-CA"/>
        </w:rPr>
        <w:t>Validation stage</w:t>
      </w:r>
      <w:r w:rsidRPr="00987975">
        <w:rPr>
          <w:rFonts w:ascii="Arial" w:hAnsi="Arial" w:cs="Arial"/>
          <w:sz w:val="18"/>
          <w:szCs w:val="18"/>
          <w:u w:val="double"/>
          <w:lang w:val="en-CA"/>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0C2F27D8" w14:textId="77777777" w:rsidR="00987975" w:rsidRPr="00987975" w:rsidRDefault="00987975" w:rsidP="00987975">
      <w:pPr>
        <w:spacing w:after="240" w:line="240" w:lineRule="auto"/>
        <w:jc w:val="both"/>
        <w:rPr>
          <w:rFonts w:ascii="Arial" w:hAnsi="Arial" w:cs="Arial"/>
          <w:sz w:val="18"/>
          <w:szCs w:val="18"/>
          <w:u w:val="double"/>
          <w:lang w:val="en-CA"/>
        </w:rPr>
      </w:pPr>
      <w:r w:rsidRPr="00987975">
        <w:rPr>
          <w:rFonts w:ascii="Arial" w:hAnsi="Arial" w:cs="Arial"/>
          <w:sz w:val="18"/>
          <w:szCs w:val="18"/>
          <w:u w:val="double"/>
          <w:lang w:val="en-CA"/>
        </w:rPr>
        <w:t>OIE Reference Laboratories welcome feedback on diagnostic performance of recommended assays, in particular PCR methods. Of particular interest are any factors affecting expected assay sensitivity (</w:t>
      </w:r>
      <w:proofErr w:type="gramStart"/>
      <w:r w:rsidRPr="00987975">
        <w:rPr>
          <w:rFonts w:ascii="Arial" w:hAnsi="Arial" w:cs="Arial"/>
          <w:sz w:val="18"/>
          <w:szCs w:val="18"/>
          <w:u w:val="double"/>
          <w:lang w:val="en-CA"/>
        </w:rPr>
        <w:t>e.g.</w:t>
      </w:r>
      <w:proofErr w:type="gramEnd"/>
      <w:r w:rsidRPr="00987975">
        <w:rPr>
          <w:rFonts w:ascii="Arial" w:hAnsi="Arial" w:cs="Arial"/>
          <w:sz w:val="18"/>
          <w:szCs w:val="18"/>
          <w:u w:val="double"/>
          <w:lang w:val="en-CA"/>
        </w:rPr>
        <w:t xml:space="preserve"> tissue components inhibiting amplification) or expected specificity (e.g. failure to detect particular genotypes, detection of homologous sequences within the host genome). These issues should be communicated to the OIE Reference Laboratories so that advice can be provided to diagnostic laboratories and the standards amended if necessary. </w:t>
      </w:r>
    </w:p>
    <w:p w14:paraId="08182FC3" w14:textId="77777777" w:rsidR="00987975" w:rsidRPr="00987975" w:rsidRDefault="00987975" w:rsidP="00987975">
      <w:pPr>
        <w:spacing w:after="240" w:line="240" w:lineRule="auto"/>
        <w:jc w:val="both"/>
        <w:rPr>
          <w:rFonts w:ascii="Arial" w:eastAsia="Times New Roman" w:hAnsi="Arial" w:cs="Arial"/>
          <w:sz w:val="18"/>
          <w:lang w:val="en-IE" w:bidi="en-US"/>
        </w:rPr>
        <w:sectPr w:rsidR="00987975" w:rsidRPr="00987975" w:rsidSect="00465C11">
          <w:headerReference w:type="default" r:id="rId8"/>
          <w:footerReference w:type="default" r:id="rId9"/>
          <w:headerReference w:type="first" r:id="rId10"/>
          <w:pgSz w:w="11906" w:h="16838" w:code="9"/>
          <w:pgMar w:top="1418" w:right="1418" w:bottom="1418" w:left="1418" w:header="709" w:footer="709" w:gutter="0"/>
          <w:cols w:space="708"/>
          <w:titlePg/>
          <w:docGrid w:linePitch="360"/>
        </w:sectPr>
      </w:pPr>
    </w:p>
    <w:p w14:paraId="22ECF859" w14:textId="77777777" w:rsidR="00987975" w:rsidRPr="00987975" w:rsidRDefault="00987975" w:rsidP="00987975">
      <w:pPr>
        <w:spacing w:before="120" w:after="120" w:line="240" w:lineRule="auto"/>
        <w:jc w:val="center"/>
        <w:rPr>
          <w:rFonts w:ascii="Ottawa" w:eastAsia="Times New Roman" w:hAnsi="Ottawa" w:cs="Arial"/>
          <w:b/>
          <w:bCs/>
          <w:i/>
          <w:sz w:val="16"/>
          <w:szCs w:val="16"/>
          <w:lang w:val="en-IE" w:bidi="en-US"/>
        </w:rPr>
      </w:pPr>
      <w:r w:rsidRPr="00987975">
        <w:rPr>
          <w:rFonts w:ascii="Ottawa" w:eastAsia="Times New Roman" w:hAnsi="Ottawa" w:cs="Arial"/>
          <w:b/>
          <w:bCs/>
          <w:i/>
          <w:sz w:val="16"/>
          <w:szCs w:val="16"/>
          <w:lang w:val="en-IE" w:bidi="en-US"/>
        </w:rPr>
        <w:lastRenderedPageBreak/>
        <w:t xml:space="preserve">Table 4.1. </w:t>
      </w:r>
      <w:r w:rsidRPr="00987975">
        <w:rPr>
          <w:rFonts w:ascii="Ottawa" w:eastAsia="Times New Roman" w:hAnsi="Ottawa" w:cs="Arial"/>
          <w:i/>
          <w:sz w:val="16"/>
          <w:szCs w:val="16"/>
          <w:lang w:val="en-IE" w:bidi="en-US"/>
        </w:rPr>
        <w:t>OIE recommended diagnostic methods and their level of validation for surveillance of apparently healthy animals and investigation of clinically affected animals</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987975" w:rsidRPr="00987975" w14:paraId="0B2B80B3" w14:textId="77777777" w:rsidTr="00870455">
        <w:trPr>
          <w:trHeight w:val="402"/>
          <w:tblHeader/>
          <w:jc w:val="center"/>
        </w:trPr>
        <w:tc>
          <w:tcPr>
            <w:tcW w:w="2399" w:type="dxa"/>
            <w:vMerge w:val="restart"/>
            <w:vAlign w:val="center"/>
          </w:tcPr>
          <w:p w14:paraId="7800441F" w14:textId="77777777" w:rsidR="00987975" w:rsidRPr="00987975" w:rsidRDefault="00987975" w:rsidP="00987975">
            <w:pPr>
              <w:spacing w:before="120" w:after="12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Method</w:t>
            </w:r>
          </w:p>
        </w:tc>
        <w:tc>
          <w:tcPr>
            <w:tcW w:w="3405" w:type="dxa"/>
            <w:gridSpan w:val="4"/>
          </w:tcPr>
          <w:p w14:paraId="3D4258A4" w14:textId="77777777" w:rsidR="00987975" w:rsidRPr="00987975" w:rsidRDefault="00987975" w:rsidP="00987975">
            <w:pPr>
              <w:numPr>
                <w:ilvl w:val="0"/>
                <w:numId w:val="44"/>
              </w:numPr>
              <w:spacing w:before="120" w:after="120" w:line="240" w:lineRule="auto"/>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Surveillance of apparently healthy animals</w:t>
            </w:r>
          </w:p>
        </w:tc>
        <w:tc>
          <w:tcPr>
            <w:tcW w:w="3327" w:type="dxa"/>
            <w:gridSpan w:val="4"/>
          </w:tcPr>
          <w:p w14:paraId="354F5D53" w14:textId="77777777" w:rsidR="00987975" w:rsidRPr="00987975" w:rsidRDefault="00987975" w:rsidP="00987975">
            <w:pPr>
              <w:numPr>
                <w:ilvl w:val="0"/>
                <w:numId w:val="44"/>
              </w:num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Presumptive diagnosis of clinically affected animals</w:t>
            </w:r>
          </w:p>
        </w:tc>
        <w:tc>
          <w:tcPr>
            <w:tcW w:w="3761" w:type="dxa"/>
            <w:gridSpan w:val="4"/>
          </w:tcPr>
          <w:p w14:paraId="40BC1983" w14:textId="77777777" w:rsidR="00987975" w:rsidRPr="00987975" w:rsidRDefault="00987975" w:rsidP="00987975">
            <w:pPr>
              <w:numPr>
                <w:ilvl w:val="0"/>
                <w:numId w:val="44"/>
              </w:num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Confirmatory diagnosis</w:t>
            </w:r>
            <w:r w:rsidRPr="00987975">
              <w:rPr>
                <w:rFonts w:ascii="Arial" w:eastAsia="Times New Roman" w:hAnsi="Arial" w:cs="Arial"/>
                <w:b/>
                <w:bCs/>
                <w:sz w:val="14"/>
                <w:szCs w:val="14"/>
                <w:vertAlign w:val="superscript"/>
                <w:lang w:val="en-IE" w:bidi="en-US"/>
              </w:rPr>
              <w:t>1</w:t>
            </w:r>
            <w:r w:rsidRPr="00987975">
              <w:rPr>
                <w:rFonts w:ascii="Arial" w:eastAsia="Times New Roman" w:hAnsi="Arial" w:cs="Arial"/>
                <w:b/>
                <w:bCs/>
                <w:sz w:val="14"/>
                <w:szCs w:val="14"/>
                <w:lang w:val="en-IE" w:bidi="en-US"/>
              </w:rPr>
              <w:t xml:space="preserve"> of a suspect result </w:t>
            </w:r>
            <w:r w:rsidRPr="00987975">
              <w:rPr>
                <w:rFonts w:ascii="Arial" w:eastAsia="Times New Roman" w:hAnsi="Arial" w:cs="Times New Roman"/>
                <w:b/>
                <w:bCs/>
                <w:sz w:val="14"/>
                <w:szCs w:val="14"/>
                <w:lang w:val="en-IE" w:bidi="en-US"/>
              </w:rPr>
              <w:t>from surveillance or presumptive diagnosis</w:t>
            </w:r>
          </w:p>
        </w:tc>
      </w:tr>
      <w:tr w:rsidR="00987975" w:rsidRPr="00987975" w14:paraId="714BE3DB" w14:textId="77777777" w:rsidTr="00870455">
        <w:trPr>
          <w:trHeight w:val="402"/>
          <w:tblHeader/>
          <w:jc w:val="center"/>
        </w:trPr>
        <w:tc>
          <w:tcPr>
            <w:tcW w:w="2399" w:type="dxa"/>
            <w:vMerge/>
            <w:vAlign w:val="center"/>
          </w:tcPr>
          <w:p w14:paraId="1EF4F8CB" w14:textId="77777777" w:rsidR="00987975" w:rsidRPr="00987975" w:rsidRDefault="00987975" w:rsidP="00987975">
            <w:pPr>
              <w:spacing w:before="120" w:after="120" w:line="240" w:lineRule="auto"/>
              <w:jc w:val="center"/>
              <w:rPr>
                <w:rFonts w:ascii="Arial" w:eastAsia="Times New Roman" w:hAnsi="Arial" w:cs="Arial"/>
                <w:b/>
                <w:bCs/>
                <w:sz w:val="16"/>
                <w:szCs w:val="16"/>
                <w:lang w:val="en-IE" w:bidi="en-US"/>
              </w:rPr>
            </w:pPr>
          </w:p>
        </w:tc>
        <w:tc>
          <w:tcPr>
            <w:tcW w:w="995" w:type="dxa"/>
            <w:vAlign w:val="center"/>
          </w:tcPr>
          <w:p w14:paraId="36F94C34"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Early life stages</w:t>
            </w:r>
            <w:r w:rsidRPr="00987975">
              <w:rPr>
                <w:rFonts w:ascii="Arial" w:eastAsia="Times New Roman" w:hAnsi="Arial" w:cs="Arial"/>
                <w:b/>
                <w:bCs/>
                <w:sz w:val="14"/>
                <w:szCs w:val="14"/>
                <w:vertAlign w:val="superscript"/>
                <w:lang w:val="en-IE" w:bidi="en-US"/>
              </w:rPr>
              <w:t>2</w:t>
            </w:r>
          </w:p>
        </w:tc>
        <w:tc>
          <w:tcPr>
            <w:tcW w:w="1134" w:type="dxa"/>
            <w:vAlign w:val="center"/>
          </w:tcPr>
          <w:p w14:paraId="14ED332C"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Juveniles</w:t>
            </w:r>
            <w:r w:rsidRPr="00987975">
              <w:rPr>
                <w:rFonts w:ascii="Arial" w:eastAsia="Times New Roman" w:hAnsi="Arial" w:cs="Arial"/>
                <w:b/>
                <w:bCs/>
                <w:sz w:val="14"/>
                <w:szCs w:val="14"/>
                <w:vertAlign w:val="superscript"/>
                <w:lang w:val="en-IE" w:bidi="en-US"/>
              </w:rPr>
              <w:t>2</w:t>
            </w:r>
          </w:p>
        </w:tc>
        <w:tc>
          <w:tcPr>
            <w:tcW w:w="709" w:type="dxa"/>
            <w:vAlign w:val="center"/>
          </w:tcPr>
          <w:p w14:paraId="6AD0CF03"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Adults</w:t>
            </w:r>
          </w:p>
        </w:tc>
        <w:tc>
          <w:tcPr>
            <w:tcW w:w="567" w:type="dxa"/>
            <w:vAlign w:val="center"/>
          </w:tcPr>
          <w:p w14:paraId="67A2907C"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LV</w:t>
            </w:r>
          </w:p>
        </w:tc>
        <w:tc>
          <w:tcPr>
            <w:tcW w:w="851" w:type="dxa"/>
            <w:vAlign w:val="center"/>
          </w:tcPr>
          <w:p w14:paraId="628DE28D"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bidi="en-US"/>
              </w:rPr>
              <w:t>Early life stages</w:t>
            </w:r>
            <w:r w:rsidRPr="00987975">
              <w:rPr>
                <w:rFonts w:ascii="Arial" w:eastAsia="Times New Roman" w:hAnsi="Arial" w:cs="Arial"/>
                <w:b/>
                <w:bCs/>
                <w:sz w:val="14"/>
                <w:szCs w:val="14"/>
                <w:vertAlign w:val="superscript"/>
                <w:lang w:bidi="en-US"/>
              </w:rPr>
              <w:t>2</w:t>
            </w:r>
          </w:p>
        </w:tc>
        <w:tc>
          <w:tcPr>
            <w:tcW w:w="992" w:type="dxa"/>
            <w:vAlign w:val="center"/>
          </w:tcPr>
          <w:p w14:paraId="78391E93"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Juveniles</w:t>
            </w:r>
            <w:r w:rsidRPr="00987975">
              <w:rPr>
                <w:rFonts w:ascii="Arial" w:eastAsia="Times New Roman" w:hAnsi="Arial" w:cs="Arial"/>
                <w:b/>
                <w:bCs/>
                <w:sz w:val="14"/>
                <w:szCs w:val="14"/>
                <w:vertAlign w:val="superscript"/>
                <w:lang w:bidi="en-US"/>
              </w:rPr>
              <w:t>2</w:t>
            </w:r>
          </w:p>
        </w:tc>
        <w:tc>
          <w:tcPr>
            <w:tcW w:w="850" w:type="dxa"/>
            <w:vAlign w:val="center"/>
          </w:tcPr>
          <w:p w14:paraId="4256E80F"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Adults</w:t>
            </w:r>
          </w:p>
        </w:tc>
        <w:tc>
          <w:tcPr>
            <w:tcW w:w="634" w:type="dxa"/>
            <w:vAlign w:val="center"/>
          </w:tcPr>
          <w:p w14:paraId="1B116EA1"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LV</w:t>
            </w:r>
          </w:p>
        </w:tc>
        <w:tc>
          <w:tcPr>
            <w:tcW w:w="960" w:type="dxa"/>
            <w:vAlign w:val="center"/>
          </w:tcPr>
          <w:p w14:paraId="06CDCE8A"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bidi="en-US"/>
              </w:rPr>
              <w:t>Early life stages</w:t>
            </w:r>
            <w:r w:rsidRPr="00987975">
              <w:rPr>
                <w:rFonts w:ascii="Arial" w:eastAsia="Times New Roman" w:hAnsi="Arial" w:cs="Arial"/>
                <w:b/>
                <w:bCs/>
                <w:sz w:val="14"/>
                <w:szCs w:val="14"/>
                <w:vertAlign w:val="superscript"/>
                <w:lang w:bidi="en-US"/>
              </w:rPr>
              <w:t>2</w:t>
            </w:r>
          </w:p>
        </w:tc>
        <w:tc>
          <w:tcPr>
            <w:tcW w:w="1100" w:type="dxa"/>
            <w:vAlign w:val="center"/>
          </w:tcPr>
          <w:p w14:paraId="20793284"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Juveniles</w:t>
            </w:r>
            <w:r w:rsidRPr="00987975">
              <w:rPr>
                <w:rFonts w:ascii="Arial" w:eastAsia="Times New Roman" w:hAnsi="Arial" w:cs="Arial"/>
                <w:b/>
                <w:bCs/>
                <w:sz w:val="14"/>
                <w:szCs w:val="14"/>
                <w:vertAlign w:val="superscript"/>
                <w:lang w:bidi="en-US"/>
              </w:rPr>
              <w:t>2</w:t>
            </w:r>
          </w:p>
        </w:tc>
        <w:tc>
          <w:tcPr>
            <w:tcW w:w="992" w:type="dxa"/>
            <w:vAlign w:val="center"/>
          </w:tcPr>
          <w:p w14:paraId="6493B623"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Adults</w:t>
            </w:r>
          </w:p>
        </w:tc>
        <w:tc>
          <w:tcPr>
            <w:tcW w:w="709" w:type="dxa"/>
            <w:vAlign w:val="center"/>
          </w:tcPr>
          <w:p w14:paraId="11BF41CC" w14:textId="77777777" w:rsidR="00987975" w:rsidRPr="00987975" w:rsidRDefault="00987975" w:rsidP="00987975">
            <w:pPr>
              <w:spacing w:before="120" w:after="120" w:line="240" w:lineRule="auto"/>
              <w:jc w:val="center"/>
              <w:rPr>
                <w:rFonts w:ascii="Arial" w:eastAsia="Times New Roman" w:hAnsi="Arial" w:cs="Arial"/>
                <w:b/>
                <w:bCs/>
                <w:sz w:val="14"/>
                <w:szCs w:val="14"/>
                <w:lang w:val="en-IE" w:bidi="en-US"/>
              </w:rPr>
            </w:pPr>
            <w:r w:rsidRPr="00987975">
              <w:rPr>
                <w:rFonts w:ascii="Arial" w:eastAsia="Times New Roman" w:hAnsi="Arial" w:cs="Arial"/>
                <w:b/>
                <w:bCs/>
                <w:sz w:val="14"/>
                <w:szCs w:val="14"/>
                <w:lang w:val="en-IE" w:bidi="en-US"/>
              </w:rPr>
              <w:t>LV</w:t>
            </w:r>
          </w:p>
        </w:tc>
      </w:tr>
      <w:tr w:rsidR="00987975" w:rsidRPr="00987975" w14:paraId="6F36B845" w14:textId="77777777" w:rsidTr="00870455">
        <w:trPr>
          <w:trHeight w:val="227"/>
          <w:jc w:val="center"/>
        </w:trPr>
        <w:tc>
          <w:tcPr>
            <w:tcW w:w="2399" w:type="dxa"/>
            <w:vAlign w:val="center"/>
          </w:tcPr>
          <w:p w14:paraId="077143F8"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Tissue imprints</w:t>
            </w:r>
          </w:p>
        </w:tc>
        <w:tc>
          <w:tcPr>
            <w:tcW w:w="995" w:type="dxa"/>
            <w:vAlign w:val="center"/>
          </w:tcPr>
          <w:p w14:paraId="1F493ADE"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1134" w:type="dxa"/>
            <w:vAlign w:val="center"/>
          </w:tcPr>
          <w:p w14:paraId="57640BD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709" w:type="dxa"/>
            <w:vAlign w:val="center"/>
          </w:tcPr>
          <w:p w14:paraId="34275C53"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567" w:type="dxa"/>
            <w:vAlign w:val="center"/>
          </w:tcPr>
          <w:p w14:paraId="650DA37B"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1</w:t>
            </w:r>
          </w:p>
        </w:tc>
        <w:tc>
          <w:tcPr>
            <w:tcW w:w="851" w:type="dxa"/>
            <w:vAlign w:val="center"/>
          </w:tcPr>
          <w:p w14:paraId="5745A2E3"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992" w:type="dxa"/>
            <w:vAlign w:val="center"/>
          </w:tcPr>
          <w:p w14:paraId="2586CC5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850" w:type="dxa"/>
            <w:vAlign w:val="center"/>
          </w:tcPr>
          <w:p w14:paraId="3F58D77A"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634" w:type="dxa"/>
            <w:vAlign w:val="center"/>
          </w:tcPr>
          <w:p w14:paraId="4E4F48EC"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1</w:t>
            </w:r>
          </w:p>
        </w:tc>
        <w:tc>
          <w:tcPr>
            <w:tcW w:w="960" w:type="dxa"/>
            <w:shd w:val="clear" w:color="auto" w:fill="D9D9D9" w:themeFill="background1" w:themeFillShade="D9"/>
            <w:vAlign w:val="center"/>
          </w:tcPr>
          <w:p w14:paraId="52AD6B43"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61F8C7E6"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2019A53D"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12E4D11B"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r>
      <w:tr w:rsidR="00987975" w:rsidRPr="00987975" w14:paraId="38AE0CFA" w14:textId="77777777" w:rsidTr="00870455">
        <w:trPr>
          <w:trHeight w:val="324"/>
          <w:jc w:val="center"/>
        </w:trPr>
        <w:tc>
          <w:tcPr>
            <w:tcW w:w="2399" w:type="dxa"/>
            <w:vAlign w:val="center"/>
          </w:tcPr>
          <w:p w14:paraId="21482980"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Histopathology</w:t>
            </w:r>
          </w:p>
        </w:tc>
        <w:tc>
          <w:tcPr>
            <w:tcW w:w="995" w:type="dxa"/>
            <w:vAlign w:val="center"/>
          </w:tcPr>
          <w:p w14:paraId="686CE5D8"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1134" w:type="dxa"/>
            <w:vAlign w:val="center"/>
          </w:tcPr>
          <w:p w14:paraId="34BA8136"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709" w:type="dxa"/>
            <w:vAlign w:val="center"/>
          </w:tcPr>
          <w:p w14:paraId="71FBC41D"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567" w:type="dxa"/>
            <w:vAlign w:val="center"/>
          </w:tcPr>
          <w:p w14:paraId="629F820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1</w:t>
            </w:r>
          </w:p>
        </w:tc>
        <w:tc>
          <w:tcPr>
            <w:tcW w:w="851" w:type="dxa"/>
            <w:vAlign w:val="center"/>
          </w:tcPr>
          <w:p w14:paraId="1C4BF2D4"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992" w:type="dxa"/>
            <w:vAlign w:val="center"/>
          </w:tcPr>
          <w:p w14:paraId="28AF6FE8"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850" w:type="dxa"/>
            <w:vAlign w:val="center"/>
          </w:tcPr>
          <w:p w14:paraId="6D64D64B"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634" w:type="dxa"/>
            <w:vAlign w:val="center"/>
          </w:tcPr>
          <w:p w14:paraId="507DF23B"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1</w:t>
            </w:r>
          </w:p>
        </w:tc>
        <w:tc>
          <w:tcPr>
            <w:tcW w:w="960" w:type="dxa"/>
            <w:shd w:val="clear" w:color="auto" w:fill="auto"/>
            <w:vAlign w:val="center"/>
          </w:tcPr>
          <w:p w14:paraId="0AC2AC5C"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1100" w:type="dxa"/>
            <w:shd w:val="clear" w:color="auto" w:fill="auto"/>
            <w:vAlign w:val="center"/>
          </w:tcPr>
          <w:p w14:paraId="695B009D"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992" w:type="dxa"/>
            <w:shd w:val="clear" w:color="auto" w:fill="auto"/>
            <w:vAlign w:val="center"/>
          </w:tcPr>
          <w:p w14:paraId="633373E7"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709" w:type="dxa"/>
            <w:shd w:val="clear" w:color="auto" w:fill="auto"/>
            <w:vAlign w:val="center"/>
          </w:tcPr>
          <w:p w14:paraId="47F26233"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1</w:t>
            </w:r>
          </w:p>
        </w:tc>
      </w:tr>
      <w:tr w:rsidR="00987975" w:rsidRPr="00987975" w14:paraId="4AF41F1B" w14:textId="77777777" w:rsidTr="00870455">
        <w:trPr>
          <w:trHeight w:val="324"/>
          <w:jc w:val="center"/>
        </w:trPr>
        <w:tc>
          <w:tcPr>
            <w:tcW w:w="2399" w:type="dxa"/>
            <w:vAlign w:val="center"/>
          </w:tcPr>
          <w:p w14:paraId="0834B37B"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 xml:space="preserve">IFAT </w:t>
            </w:r>
            <w:r w:rsidRPr="00987975">
              <w:rPr>
                <w:rFonts w:ascii="Arial" w:eastAsia="Times New Roman" w:hAnsi="Arial" w:cs="Arial"/>
                <w:b/>
                <w:bCs/>
                <w:strike/>
                <w:sz w:val="16"/>
                <w:szCs w:val="16"/>
                <w:lang w:val="en-IE" w:bidi="en-US"/>
              </w:rPr>
              <w:t>or ICC</w:t>
            </w:r>
          </w:p>
        </w:tc>
        <w:tc>
          <w:tcPr>
            <w:tcW w:w="995" w:type="dxa"/>
            <w:vAlign w:val="center"/>
          </w:tcPr>
          <w:p w14:paraId="68D6354C"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hAnsi="Arial" w:cs="Arial"/>
                <w:bCs/>
                <w:sz w:val="16"/>
                <w:szCs w:val="16"/>
                <w:lang w:val="en-IE" w:eastAsia="ja-JP" w:bidi="en-US"/>
              </w:rPr>
              <w:t>+</w:t>
            </w:r>
          </w:p>
        </w:tc>
        <w:tc>
          <w:tcPr>
            <w:tcW w:w="1134" w:type="dxa"/>
            <w:vAlign w:val="center"/>
          </w:tcPr>
          <w:p w14:paraId="7CC7869D"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hAnsi="Arial" w:cs="Arial"/>
                <w:bCs/>
                <w:sz w:val="16"/>
                <w:szCs w:val="16"/>
                <w:lang w:val="en-IE" w:eastAsia="ja-JP" w:bidi="en-US"/>
              </w:rPr>
              <w:t>+</w:t>
            </w:r>
          </w:p>
        </w:tc>
        <w:tc>
          <w:tcPr>
            <w:tcW w:w="709" w:type="dxa"/>
            <w:vAlign w:val="center"/>
          </w:tcPr>
          <w:p w14:paraId="0D84255B"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hAnsi="Arial" w:cs="Arial"/>
                <w:bCs/>
                <w:sz w:val="16"/>
                <w:szCs w:val="16"/>
                <w:lang w:val="en-IE" w:eastAsia="ja-JP" w:bidi="en-US"/>
              </w:rPr>
              <w:t>+</w:t>
            </w:r>
          </w:p>
        </w:tc>
        <w:tc>
          <w:tcPr>
            <w:tcW w:w="567" w:type="dxa"/>
            <w:vAlign w:val="center"/>
          </w:tcPr>
          <w:p w14:paraId="2199D254"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1</w:t>
            </w:r>
          </w:p>
        </w:tc>
        <w:tc>
          <w:tcPr>
            <w:tcW w:w="851" w:type="dxa"/>
            <w:vAlign w:val="center"/>
          </w:tcPr>
          <w:p w14:paraId="252691D2"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992" w:type="dxa"/>
            <w:vAlign w:val="center"/>
          </w:tcPr>
          <w:p w14:paraId="53B4ECB2"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850" w:type="dxa"/>
            <w:vAlign w:val="center"/>
          </w:tcPr>
          <w:p w14:paraId="5EE9467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634" w:type="dxa"/>
            <w:vAlign w:val="center"/>
          </w:tcPr>
          <w:p w14:paraId="364179AF"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1</w:t>
            </w:r>
          </w:p>
        </w:tc>
        <w:tc>
          <w:tcPr>
            <w:tcW w:w="960" w:type="dxa"/>
            <w:shd w:val="clear" w:color="auto" w:fill="auto"/>
            <w:vAlign w:val="center"/>
          </w:tcPr>
          <w:p w14:paraId="08E5ED5E"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1100" w:type="dxa"/>
            <w:shd w:val="clear" w:color="auto" w:fill="auto"/>
            <w:vAlign w:val="center"/>
          </w:tcPr>
          <w:p w14:paraId="77CFEADD"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992" w:type="dxa"/>
            <w:shd w:val="clear" w:color="auto" w:fill="auto"/>
            <w:vAlign w:val="center"/>
          </w:tcPr>
          <w:p w14:paraId="7E721791"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709" w:type="dxa"/>
            <w:shd w:val="clear" w:color="auto" w:fill="auto"/>
            <w:vAlign w:val="center"/>
          </w:tcPr>
          <w:p w14:paraId="79FF1C78"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1</w:t>
            </w:r>
          </w:p>
        </w:tc>
      </w:tr>
      <w:tr w:rsidR="00987975" w:rsidRPr="00987975" w14:paraId="018D4A34" w14:textId="77777777" w:rsidTr="00870455">
        <w:trPr>
          <w:trHeight w:val="402"/>
          <w:jc w:val="center"/>
        </w:trPr>
        <w:tc>
          <w:tcPr>
            <w:tcW w:w="2399" w:type="dxa"/>
            <w:vAlign w:val="center"/>
          </w:tcPr>
          <w:p w14:paraId="125A1DDC"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Cytopathology</w:t>
            </w:r>
          </w:p>
        </w:tc>
        <w:tc>
          <w:tcPr>
            <w:tcW w:w="995" w:type="dxa"/>
            <w:shd w:val="clear" w:color="auto" w:fill="D9D9D9" w:themeFill="background1" w:themeFillShade="D9"/>
            <w:vAlign w:val="center"/>
          </w:tcPr>
          <w:p w14:paraId="26384C9A"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34" w:type="dxa"/>
            <w:shd w:val="clear" w:color="auto" w:fill="D9D9D9" w:themeFill="background1" w:themeFillShade="D9"/>
            <w:vAlign w:val="center"/>
          </w:tcPr>
          <w:p w14:paraId="58DF74F4"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0F9699A6"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1F912317"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1" w:type="dxa"/>
            <w:shd w:val="clear" w:color="auto" w:fill="D9D9D9" w:themeFill="background1" w:themeFillShade="D9"/>
            <w:vAlign w:val="center"/>
          </w:tcPr>
          <w:p w14:paraId="1DFBDC2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6239CA37"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5E0F7818"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127F21F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3245B946"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37E1780A"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5FC6E7A8"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6CB1F191"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r>
      <w:tr w:rsidR="00987975" w:rsidRPr="00987975" w14:paraId="47569146" w14:textId="77777777" w:rsidTr="00870455">
        <w:trPr>
          <w:trHeight w:val="402"/>
          <w:jc w:val="center"/>
        </w:trPr>
        <w:tc>
          <w:tcPr>
            <w:tcW w:w="2399" w:type="dxa"/>
            <w:vAlign w:val="center"/>
          </w:tcPr>
          <w:p w14:paraId="2464708E"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Cell culture</w:t>
            </w:r>
          </w:p>
        </w:tc>
        <w:tc>
          <w:tcPr>
            <w:tcW w:w="995" w:type="dxa"/>
            <w:vAlign w:val="center"/>
          </w:tcPr>
          <w:p w14:paraId="3C3EABE3"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1134" w:type="dxa"/>
            <w:vAlign w:val="center"/>
          </w:tcPr>
          <w:p w14:paraId="4B55009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709" w:type="dxa"/>
            <w:vAlign w:val="center"/>
          </w:tcPr>
          <w:p w14:paraId="1703756C"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567" w:type="dxa"/>
            <w:vAlign w:val="center"/>
          </w:tcPr>
          <w:p w14:paraId="7ABC734B"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1</w:t>
            </w:r>
          </w:p>
        </w:tc>
        <w:tc>
          <w:tcPr>
            <w:tcW w:w="851" w:type="dxa"/>
            <w:vAlign w:val="center"/>
          </w:tcPr>
          <w:p w14:paraId="2A9FF3E4"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992" w:type="dxa"/>
            <w:vAlign w:val="center"/>
          </w:tcPr>
          <w:p w14:paraId="555C3E2E"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850" w:type="dxa"/>
            <w:vAlign w:val="center"/>
          </w:tcPr>
          <w:p w14:paraId="4ECA4812"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634" w:type="dxa"/>
            <w:vAlign w:val="center"/>
          </w:tcPr>
          <w:p w14:paraId="413BC0D1"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1</w:t>
            </w:r>
          </w:p>
        </w:tc>
        <w:tc>
          <w:tcPr>
            <w:tcW w:w="960" w:type="dxa"/>
            <w:shd w:val="clear" w:color="auto" w:fill="auto"/>
            <w:vAlign w:val="center"/>
          </w:tcPr>
          <w:p w14:paraId="2C60E972"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1100" w:type="dxa"/>
            <w:shd w:val="clear" w:color="auto" w:fill="auto"/>
            <w:vAlign w:val="center"/>
          </w:tcPr>
          <w:p w14:paraId="1CE873E3"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992" w:type="dxa"/>
            <w:shd w:val="clear" w:color="auto" w:fill="auto"/>
            <w:vAlign w:val="center"/>
          </w:tcPr>
          <w:p w14:paraId="1CB28B28"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709" w:type="dxa"/>
            <w:shd w:val="clear" w:color="auto" w:fill="auto"/>
            <w:vAlign w:val="center"/>
          </w:tcPr>
          <w:p w14:paraId="08914025"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1</w:t>
            </w:r>
          </w:p>
        </w:tc>
      </w:tr>
      <w:tr w:rsidR="00987975" w:rsidRPr="00987975" w14:paraId="3C24FF8E" w14:textId="77777777" w:rsidTr="00870455">
        <w:trPr>
          <w:trHeight w:val="402"/>
          <w:jc w:val="center"/>
        </w:trPr>
        <w:tc>
          <w:tcPr>
            <w:tcW w:w="2399" w:type="dxa"/>
            <w:vAlign w:val="center"/>
          </w:tcPr>
          <w:p w14:paraId="5F100F5B"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Real-time PCR</w:t>
            </w:r>
          </w:p>
        </w:tc>
        <w:tc>
          <w:tcPr>
            <w:tcW w:w="995" w:type="dxa"/>
            <w:vAlign w:val="center"/>
          </w:tcPr>
          <w:p w14:paraId="062A099A"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1134" w:type="dxa"/>
            <w:vAlign w:val="center"/>
          </w:tcPr>
          <w:p w14:paraId="15BF0FDF"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709" w:type="dxa"/>
            <w:vAlign w:val="center"/>
          </w:tcPr>
          <w:p w14:paraId="5DD096F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567" w:type="dxa"/>
            <w:vAlign w:val="center"/>
          </w:tcPr>
          <w:p w14:paraId="263C10A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2</w:t>
            </w:r>
          </w:p>
        </w:tc>
        <w:tc>
          <w:tcPr>
            <w:tcW w:w="851" w:type="dxa"/>
            <w:vAlign w:val="center"/>
          </w:tcPr>
          <w:p w14:paraId="6957430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992" w:type="dxa"/>
            <w:vAlign w:val="center"/>
          </w:tcPr>
          <w:p w14:paraId="53B399D8"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850" w:type="dxa"/>
            <w:vAlign w:val="center"/>
          </w:tcPr>
          <w:p w14:paraId="2C21CAB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634" w:type="dxa"/>
            <w:vAlign w:val="center"/>
          </w:tcPr>
          <w:p w14:paraId="276985E6"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2</w:t>
            </w:r>
          </w:p>
        </w:tc>
        <w:tc>
          <w:tcPr>
            <w:tcW w:w="960" w:type="dxa"/>
            <w:shd w:val="clear" w:color="auto" w:fill="auto"/>
            <w:vAlign w:val="center"/>
          </w:tcPr>
          <w:p w14:paraId="164298BB"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1100" w:type="dxa"/>
            <w:shd w:val="clear" w:color="auto" w:fill="auto"/>
            <w:vAlign w:val="center"/>
          </w:tcPr>
          <w:p w14:paraId="13E9FF0D"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992" w:type="dxa"/>
            <w:shd w:val="clear" w:color="auto" w:fill="auto"/>
            <w:vAlign w:val="center"/>
          </w:tcPr>
          <w:p w14:paraId="12EA4348"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709" w:type="dxa"/>
            <w:shd w:val="clear" w:color="auto" w:fill="auto"/>
            <w:vAlign w:val="center"/>
          </w:tcPr>
          <w:p w14:paraId="4023E56B"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2</w:t>
            </w:r>
          </w:p>
        </w:tc>
      </w:tr>
      <w:tr w:rsidR="00987975" w:rsidRPr="00987975" w14:paraId="474F3698" w14:textId="77777777" w:rsidTr="00870455">
        <w:trPr>
          <w:trHeight w:val="402"/>
          <w:jc w:val="center"/>
        </w:trPr>
        <w:tc>
          <w:tcPr>
            <w:tcW w:w="2399" w:type="dxa"/>
            <w:vAlign w:val="center"/>
          </w:tcPr>
          <w:p w14:paraId="726CC193"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Conventional PCR</w:t>
            </w:r>
            <w:r w:rsidRPr="00987975">
              <w:rPr>
                <w:rFonts w:ascii="Arial" w:eastAsia="Times New Roman" w:hAnsi="Arial" w:cs="Arial"/>
                <w:b/>
                <w:bCs/>
                <w:sz w:val="16"/>
                <w:szCs w:val="16"/>
                <w:u w:val="double"/>
                <w:vertAlign w:val="superscript"/>
                <w:lang w:val="en-IE" w:bidi="en-US"/>
              </w:rPr>
              <w:t>3</w:t>
            </w:r>
          </w:p>
        </w:tc>
        <w:tc>
          <w:tcPr>
            <w:tcW w:w="995" w:type="dxa"/>
            <w:vAlign w:val="center"/>
          </w:tcPr>
          <w:p w14:paraId="514B202F"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1134" w:type="dxa"/>
            <w:vAlign w:val="center"/>
          </w:tcPr>
          <w:p w14:paraId="4A1E879C"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709" w:type="dxa"/>
            <w:vAlign w:val="center"/>
          </w:tcPr>
          <w:p w14:paraId="10455207"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567" w:type="dxa"/>
            <w:vAlign w:val="center"/>
          </w:tcPr>
          <w:p w14:paraId="4E688EAA"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2</w:t>
            </w:r>
          </w:p>
        </w:tc>
        <w:tc>
          <w:tcPr>
            <w:tcW w:w="851" w:type="dxa"/>
            <w:vAlign w:val="center"/>
          </w:tcPr>
          <w:p w14:paraId="1C35EB7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992" w:type="dxa"/>
            <w:vAlign w:val="center"/>
          </w:tcPr>
          <w:p w14:paraId="5B97410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850" w:type="dxa"/>
            <w:vAlign w:val="center"/>
          </w:tcPr>
          <w:p w14:paraId="54A6424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634" w:type="dxa"/>
            <w:vAlign w:val="center"/>
          </w:tcPr>
          <w:p w14:paraId="094928A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2</w:t>
            </w:r>
          </w:p>
        </w:tc>
        <w:tc>
          <w:tcPr>
            <w:tcW w:w="960" w:type="dxa"/>
            <w:shd w:val="clear" w:color="auto" w:fill="auto"/>
            <w:vAlign w:val="center"/>
          </w:tcPr>
          <w:p w14:paraId="56A99BD5"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1100" w:type="dxa"/>
            <w:shd w:val="clear" w:color="auto" w:fill="auto"/>
            <w:vAlign w:val="center"/>
          </w:tcPr>
          <w:p w14:paraId="43CC1C4F"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992" w:type="dxa"/>
            <w:shd w:val="clear" w:color="auto" w:fill="auto"/>
            <w:vAlign w:val="center"/>
          </w:tcPr>
          <w:p w14:paraId="0866EC0D"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w:t>
            </w:r>
          </w:p>
        </w:tc>
        <w:tc>
          <w:tcPr>
            <w:tcW w:w="709" w:type="dxa"/>
            <w:shd w:val="clear" w:color="auto" w:fill="auto"/>
            <w:vAlign w:val="center"/>
          </w:tcPr>
          <w:p w14:paraId="6F7A7108"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2</w:t>
            </w:r>
          </w:p>
        </w:tc>
      </w:tr>
      <w:tr w:rsidR="00987975" w:rsidRPr="00987975" w14:paraId="6907230B" w14:textId="77777777" w:rsidTr="00870455">
        <w:trPr>
          <w:trHeight w:val="402"/>
          <w:jc w:val="center"/>
        </w:trPr>
        <w:tc>
          <w:tcPr>
            <w:tcW w:w="2399" w:type="dxa"/>
            <w:vAlign w:val="center"/>
          </w:tcPr>
          <w:p w14:paraId="44EE3445"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Amplicon sequencing</w:t>
            </w:r>
          </w:p>
        </w:tc>
        <w:tc>
          <w:tcPr>
            <w:tcW w:w="995" w:type="dxa"/>
            <w:shd w:val="pct15" w:color="auto" w:fill="auto"/>
            <w:vAlign w:val="center"/>
          </w:tcPr>
          <w:p w14:paraId="015806C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29079266"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228811B3"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591BB94F"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17A0F384"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14AAC8A7"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76E05CE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1858C02B"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60" w:type="dxa"/>
            <w:vAlign w:val="center"/>
          </w:tcPr>
          <w:p w14:paraId="1FD0F89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1100" w:type="dxa"/>
            <w:vAlign w:val="center"/>
          </w:tcPr>
          <w:p w14:paraId="2EDD2021"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992" w:type="dxa"/>
            <w:vAlign w:val="center"/>
          </w:tcPr>
          <w:p w14:paraId="74266E13"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r w:rsidRPr="00987975">
              <w:rPr>
                <w:rFonts w:ascii="Arial" w:eastAsia="Times New Roman" w:hAnsi="Arial" w:cs="Arial"/>
                <w:bCs/>
                <w:sz w:val="16"/>
                <w:szCs w:val="16"/>
                <w:lang w:val="en-IE" w:bidi="en-US"/>
              </w:rPr>
              <w:t>+++</w:t>
            </w:r>
          </w:p>
        </w:tc>
        <w:tc>
          <w:tcPr>
            <w:tcW w:w="709" w:type="dxa"/>
            <w:vAlign w:val="center"/>
          </w:tcPr>
          <w:p w14:paraId="0159B1D0" w14:textId="77777777" w:rsidR="00987975" w:rsidRPr="00987975" w:rsidRDefault="00987975" w:rsidP="00987975">
            <w:pPr>
              <w:spacing w:before="80" w:after="80" w:line="240" w:lineRule="auto"/>
              <w:jc w:val="center"/>
              <w:rPr>
                <w:rFonts w:ascii="Arial" w:eastAsia="Times New Roman" w:hAnsi="Arial" w:cs="Arial"/>
                <w:bCs/>
                <w:sz w:val="16"/>
                <w:szCs w:val="16"/>
                <w:u w:val="double"/>
                <w:lang w:val="en-IE" w:bidi="en-US"/>
              </w:rPr>
            </w:pPr>
            <w:r w:rsidRPr="00987975">
              <w:rPr>
                <w:rFonts w:ascii="Arial" w:eastAsia="Times New Roman" w:hAnsi="Arial" w:cs="Arial"/>
                <w:bCs/>
                <w:sz w:val="16"/>
                <w:szCs w:val="16"/>
                <w:u w:val="double"/>
                <w:lang w:val="en-IE" w:bidi="en-US"/>
              </w:rPr>
              <w:t>NA</w:t>
            </w:r>
          </w:p>
        </w:tc>
      </w:tr>
      <w:tr w:rsidR="00987975" w:rsidRPr="00987975" w14:paraId="04B5FEB4" w14:textId="77777777" w:rsidTr="00870455">
        <w:trPr>
          <w:trHeight w:val="402"/>
          <w:jc w:val="center"/>
        </w:trPr>
        <w:tc>
          <w:tcPr>
            <w:tcW w:w="2399" w:type="dxa"/>
            <w:vAlign w:val="center"/>
          </w:tcPr>
          <w:p w14:paraId="51D85CD3"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i/>
                <w:iCs/>
                <w:sz w:val="16"/>
                <w:szCs w:val="16"/>
                <w:lang w:val="en-IE" w:bidi="en-US"/>
              </w:rPr>
              <w:t>In-situ</w:t>
            </w:r>
            <w:r w:rsidRPr="00987975">
              <w:rPr>
                <w:rFonts w:ascii="Arial" w:eastAsia="Times New Roman" w:hAnsi="Arial" w:cs="Arial"/>
                <w:b/>
                <w:bCs/>
                <w:sz w:val="16"/>
                <w:szCs w:val="16"/>
                <w:lang w:val="en-IE" w:bidi="en-US"/>
              </w:rPr>
              <w:t xml:space="preserve"> hybridisation</w:t>
            </w:r>
          </w:p>
        </w:tc>
        <w:tc>
          <w:tcPr>
            <w:tcW w:w="995" w:type="dxa"/>
            <w:shd w:val="clear" w:color="auto" w:fill="D9D9D9" w:themeFill="background1" w:themeFillShade="D9"/>
            <w:vAlign w:val="center"/>
          </w:tcPr>
          <w:p w14:paraId="746DEB4F" w14:textId="77777777" w:rsidR="00987975" w:rsidRPr="00987975" w:rsidRDefault="00987975" w:rsidP="00987975">
            <w:pPr>
              <w:spacing w:before="80" w:after="80" w:line="240" w:lineRule="auto"/>
              <w:jc w:val="center"/>
              <w:rPr>
                <w:rFonts w:ascii="Arial" w:eastAsia="Times New Roman" w:hAnsi="Arial" w:cs="Arial"/>
                <w:bCs/>
                <w:i/>
                <w:iCs/>
                <w:sz w:val="16"/>
                <w:szCs w:val="16"/>
                <w:lang w:val="en-IE" w:bidi="en-US"/>
              </w:rPr>
            </w:pPr>
          </w:p>
        </w:tc>
        <w:tc>
          <w:tcPr>
            <w:tcW w:w="1134" w:type="dxa"/>
            <w:shd w:val="clear" w:color="auto" w:fill="D9D9D9" w:themeFill="background1" w:themeFillShade="D9"/>
            <w:vAlign w:val="center"/>
          </w:tcPr>
          <w:p w14:paraId="37E91BAD" w14:textId="77777777" w:rsidR="00987975" w:rsidRPr="00987975" w:rsidRDefault="00987975" w:rsidP="00987975">
            <w:pPr>
              <w:spacing w:before="80" w:after="80" w:line="240" w:lineRule="auto"/>
              <w:jc w:val="center"/>
              <w:rPr>
                <w:rFonts w:ascii="Arial" w:eastAsia="Times New Roman" w:hAnsi="Arial" w:cs="Arial"/>
                <w:bCs/>
                <w:i/>
                <w:iCs/>
                <w:sz w:val="16"/>
                <w:szCs w:val="16"/>
                <w:lang w:val="en-IE" w:bidi="en-US"/>
              </w:rPr>
            </w:pPr>
          </w:p>
        </w:tc>
        <w:tc>
          <w:tcPr>
            <w:tcW w:w="709" w:type="dxa"/>
            <w:shd w:val="clear" w:color="auto" w:fill="D9D9D9" w:themeFill="background1" w:themeFillShade="D9"/>
            <w:vAlign w:val="center"/>
          </w:tcPr>
          <w:p w14:paraId="04D79DEF"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5ED28462"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1" w:type="dxa"/>
            <w:shd w:val="clear" w:color="auto" w:fill="D9D9D9" w:themeFill="background1" w:themeFillShade="D9"/>
            <w:vAlign w:val="center"/>
          </w:tcPr>
          <w:p w14:paraId="4D2D840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662F1E57"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38ABDDFA"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346F88A7"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35DA376D"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0F8D1263"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320725E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5744C7E8"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r>
      <w:tr w:rsidR="00987975" w:rsidRPr="00987975" w14:paraId="1FBFE8E5" w14:textId="77777777" w:rsidTr="00870455">
        <w:trPr>
          <w:trHeight w:val="402"/>
          <w:jc w:val="center"/>
        </w:trPr>
        <w:tc>
          <w:tcPr>
            <w:tcW w:w="2399" w:type="dxa"/>
            <w:vAlign w:val="center"/>
          </w:tcPr>
          <w:p w14:paraId="54F8F6B0"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Bioassay</w:t>
            </w:r>
          </w:p>
        </w:tc>
        <w:tc>
          <w:tcPr>
            <w:tcW w:w="995" w:type="dxa"/>
            <w:shd w:val="clear" w:color="auto" w:fill="D9D9D9" w:themeFill="background1" w:themeFillShade="D9"/>
            <w:vAlign w:val="center"/>
          </w:tcPr>
          <w:p w14:paraId="6E1C99B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34" w:type="dxa"/>
            <w:shd w:val="clear" w:color="auto" w:fill="D9D9D9" w:themeFill="background1" w:themeFillShade="D9"/>
            <w:vAlign w:val="center"/>
          </w:tcPr>
          <w:p w14:paraId="5A423B9A"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39F56447"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1614CFC3"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1" w:type="dxa"/>
            <w:shd w:val="clear" w:color="auto" w:fill="D9D9D9" w:themeFill="background1" w:themeFillShade="D9"/>
            <w:vAlign w:val="center"/>
          </w:tcPr>
          <w:p w14:paraId="377328C2"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57EF67CD"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166E0EB3"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173699BC"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24B47752"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3A525D3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04CE7A9F"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0042DA5E"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r>
      <w:tr w:rsidR="00987975" w:rsidRPr="00987975" w14:paraId="2DCE9867" w14:textId="77777777" w:rsidTr="00870455">
        <w:trPr>
          <w:trHeight w:val="402"/>
          <w:jc w:val="center"/>
        </w:trPr>
        <w:tc>
          <w:tcPr>
            <w:tcW w:w="2399" w:type="dxa"/>
            <w:vAlign w:val="center"/>
          </w:tcPr>
          <w:p w14:paraId="20565B22"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LAMP</w:t>
            </w:r>
          </w:p>
        </w:tc>
        <w:tc>
          <w:tcPr>
            <w:tcW w:w="995" w:type="dxa"/>
            <w:shd w:val="clear" w:color="auto" w:fill="D9D9D9" w:themeFill="background1" w:themeFillShade="D9"/>
            <w:vAlign w:val="center"/>
          </w:tcPr>
          <w:p w14:paraId="2BF2E33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34" w:type="dxa"/>
            <w:shd w:val="clear" w:color="auto" w:fill="D9D9D9" w:themeFill="background1" w:themeFillShade="D9"/>
            <w:vAlign w:val="center"/>
          </w:tcPr>
          <w:p w14:paraId="2003BA3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4A0B351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2B003874"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1" w:type="dxa"/>
            <w:shd w:val="clear" w:color="auto" w:fill="D9D9D9" w:themeFill="background1" w:themeFillShade="D9"/>
            <w:vAlign w:val="center"/>
          </w:tcPr>
          <w:p w14:paraId="42827B1B"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992" w:type="dxa"/>
            <w:shd w:val="clear" w:color="auto" w:fill="D9D9D9" w:themeFill="background1" w:themeFillShade="D9"/>
            <w:vAlign w:val="center"/>
          </w:tcPr>
          <w:p w14:paraId="22B980CB"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850" w:type="dxa"/>
            <w:shd w:val="clear" w:color="auto" w:fill="D9D9D9" w:themeFill="background1" w:themeFillShade="D9"/>
            <w:vAlign w:val="center"/>
          </w:tcPr>
          <w:p w14:paraId="418EB840"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634" w:type="dxa"/>
            <w:shd w:val="clear" w:color="auto" w:fill="D9D9D9" w:themeFill="background1" w:themeFillShade="D9"/>
            <w:vAlign w:val="center"/>
          </w:tcPr>
          <w:p w14:paraId="1B3F3430"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960" w:type="dxa"/>
            <w:shd w:val="clear" w:color="auto" w:fill="D9D9D9" w:themeFill="background1" w:themeFillShade="D9"/>
            <w:vAlign w:val="center"/>
          </w:tcPr>
          <w:p w14:paraId="62C1CD1C"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1100" w:type="dxa"/>
            <w:shd w:val="clear" w:color="auto" w:fill="D9D9D9" w:themeFill="background1" w:themeFillShade="D9"/>
            <w:vAlign w:val="center"/>
          </w:tcPr>
          <w:p w14:paraId="3FE68370"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992" w:type="dxa"/>
            <w:shd w:val="clear" w:color="auto" w:fill="D9D9D9" w:themeFill="background1" w:themeFillShade="D9"/>
            <w:vAlign w:val="center"/>
          </w:tcPr>
          <w:p w14:paraId="094D387B"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709" w:type="dxa"/>
            <w:shd w:val="clear" w:color="auto" w:fill="D9D9D9" w:themeFill="background1" w:themeFillShade="D9"/>
            <w:vAlign w:val="center"/>
          </w:tcPr>
          <w:p w14:paraId="727C8386"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r>
      <w:tr w:rsidR="00987975" w:rsidRPr="00987975" w14:paraId="79AA176A" w14:textId="77777777" w:rsidTr="00870455">
        <w:trPr>
          <w:trHeight w:val="402"/>
          <w:jc w:val="center"/>
        </w:trPr>
        <w:tc>
          <w:tcPr>
            <w:tcW w:w="2399" w:type="dxa"/>
            <w:vAlign w:val="center"/>
          </w:tcPr>
          <w:p w14:paraId="69B97079"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Ab-ELISA</w:t>
            </w:r>
          </w:p>
        </w:tc>
        <w:tc>
          <w:tcPr>
            <w:tcW w:w="995" w:type="dxa"/>
            <w:shd w:val="clear" w:color="auto" w:fill="D9D9D9" w:themeFill="background1" w:themeFillShade="D9"/>
            <w:vAlign w:val="center"/>
          </w:tcPr>
          <w:p w14:paraId="0A1CAF9F"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34" w:type="dxa"/>
            <w:shd w:val="clear" w:color="auto" w:fill="D9D9D9" w:themeFill="background1" w:themeFillShade="D9"/>
            <w:vAlign w:val="center"/>
          </w:tcPr>
          <w:p w14:paraId="098A1C3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1268247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404BF0ED"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1" w:type="dxa"/>
            <w:shd w:val="clear" w:color="auto" w:fill="D9D9D9" w:themeFill="background1" w:themeFillShade="D9"/>
            <w:vAlign w:val="center"/>
          </w:tcPr>
          <w:p w14:paraId="3C668C10"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992" w:type="dxa"/>
            <w:shd w:val="clear" w:color="auto" w:fill="D9D9D9" w:themeFill="background1" w:themeFillShade="D9"/>
            <w:vAlign w:val="center"/>
          </w:tcPr>
          <w:p w14:paraId="45182518"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850" w:type="dxa"/>
            <w:shd w:val="clear" w:color="auto" w:fill="D9D9D9" w:themeFill="background1" w:themeFillShade="D9"/>
            <w:vAlign w:val="center"/>
          </w:tcPr>
          <w:p w14:paraId="4A53D70B"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634" w:type="dxa"/>
            <w:shd w:val="clear" w:color="auto" w:fill="D9D9D9" w:themeFill="background1" w:themeFillShade="D9"/>
            <w:vAlign w:val="center"/>
          </w:tcPr>
          <w:p w14:paraId="0D6DAC39"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960" w:type="dxa"/>
            <w:shd w:val="clear" w:color="auto" w:fill="D9D9D9" w:themeFill="background1" w:themeFillShade="D9"/>
            <w:vAlign w:val="center"/>
          </w:tcPr>
          <w:p w14:paraId="4374B769"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1100" w:type="dxa"/>
            <w:shd w:val="clear" w:color="auto" w:fill="D9D9D9" w:themeFill="background1" w:themeFillShade="D9"/>
            <w:vAlign w:val="center"/>
          </w:tcPr>
          <w:p w14:paraId="6FAD1387"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992" w:type="dxa"/>
            <w:shd w:val="clear" w:color="auto" w:fill="D9D9D9" w:themeFill="background1" w:themeFillShade="D9"/>
            <w:vAlign w:val="center"/>
          </w:tcPr>
          <w:p w14:paraId="5DD320D2"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c>
          <w:tcPr>
            <w:tcW w:w="709" w:type="dxa"/>
            <w:shd w:val="clear" w:color="auto" w:fill="D9D9D9" w:themeFill="background1" w:themeFillShade="D9"/>
            <w:vAlign w:val="center"/>
          </w:tcPr>
          <w:p w14:paraId="079EFF05" w14:textId="77777777" w:rsidR="00987975" w:rsidRPr="00987975" w:rsidRDefault="00987975" w:rsidP="00987975">
            <w:pPr>
              <w:spacing w:before="80" w:after="80" w:line="240" w:lineRule="auto"/>
              <w:jc w:val="center"/>
              <w:rPr>
                <w:rFonts w:ascii="Arial" w:eastAsia="Times New Roman" w:hAnsi="Arial" w:cs="Arial"/>
                <w:bCs/>
                <w:strike/>
                <w:sz w:val="16"/>
                <w:szCs w:val="16"/>
                <w:lang w:val="en-IE" w:bidi="en-US"/>
              </w:rPr>
            </w:pPr>
          </w:p>
        </w:tc>
      </w:tr>
      <w:tr w:rsidR="00987975" w:rsidRPr="00987975" w14:paraId="64D9009E" w14:textId="77777777" w:rsidTr="00870455">
        <w:trPr>
          <w:trHeight w:val="402"/>
          <w:jc w:val="center"/>
        </w:trPr>
        <w:tc>
          <w:tcPr>
            <w:tcW w:w="2399" w:type="dxa"/>
            <w:vAlign w:val="center"/>
          </w:tcPr>
          <w:p w14:paraId="0D512AFB"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Ag-ELISA</w:t>
            </w:r>
          </w:p>
        </w:tc>
        <w:tc>
          <w:tcPr>
            <w:tcW w:w="995" w:type="dxa"/>
            <w:shd w:val="clear" w:color="auto" w:fill="D9D9D9" w:themeFill="background1" w:themeFillShade="D9"/>
            <w:vAlign w:val="center"/>
          </w:tcPr>
          <w:p w14:paraId="7DEAA131"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34" w:type="dxa"/>
            <w:shd w:val="clear" w:color="auto" w:fill="D9D9D9" w:themeFill="background1" w:themeFillShade="D9"/>
            <w:vAlign w:val="center"/>
          </w:tcPr>
          <w:p w14:paraId="2D36D5FB"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2BBBB75B"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5B75E83C"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1" w:type="dxa"/>
            <w:shd w:val="clear" w:color="auto" w:fill="D9D9D9" w:themeFill="background1" w:themeFillShade="D9"/>
            <w:vAlign w:val="center"/>
          </w:tcPr>
          <w:p w14:paraId="555B3F41"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28968B5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326B48B7"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58D1675A"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7476BD7C"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0A503D6E"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43515058"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21842054"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r>
      <w:tr w:rsidR="00987975" w:rsidRPr="00987975" w14:paraId="5047A8A5" w14:textId="77777777" w:rsidTr="00870455">
        <w:trPr>
          <w:trHeight w:val="402"/>
          <w:jc w:val="center"/>
        </w:trPr>
        <w:tc>
          <w:tcPr>
            <w:tcW w:w="2399" w:type="dxa"/>
            <w:vAlign w:val="center"/>
          </w:tcPr>
          <w:p w14:paraId="73F99FE3"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proofErr w:type="gramStart"/>
            <w:r w:rsidRPr="00987975">
              <w:rPr>
                <w:rFonts w:ascii="Arial" w:eastAsia="Times New Roman" w:hAnsi="Arial" w:cs="Arial"/>
                <w:b/>
                <w:bCs/>
                <w:sz w:val="16"/>
                <w:szCs w:val="16"/>
                <w:lang w:val="en-IE" w:bidi="en-US"/>
              </w:rPr>
              <w:t>Other</w:t>
            </w:r>
            <w:proofErr w:type="gramEnd"/>
            <w:r w:rsidRPr="00987975">
              <w:rPr>
                <w:rFonts w:ascii="Arial" w:eastAsia="Times New Roman" w:hAnsi="Arial" w:cs="Arial"/>
                <w:b/>
                <w:bCs/>
                <w:sz w:val="16"/>
                <w:szCs w:val="16"/>
                <w:lang w:val="en-IE" w:bidi="en-US"/>
              </w:rPr>
              <w:t xml:space="preserve"> antigen detection methods</w:t>
            </w:r>
            <w:r w:rsidRPr="00987975">
              <w:rPr>
                <w:rFonts w:ascii="Arial" w:eastAsia="Times New Roman" w:hAnsi="Arial" w:cs="Arial"/>
                <w:b/>
                <w:bCs/>
                <w:sz w:val="16"/>
                <w:szCs w:val="16"/>
                <w:vertAlign w:val="superscript"/>
                <w:lang w:bidi="en-US"/>
              </w:rPr>
              <w:t>4</w:t>
            </w:r>
          </w:p>
        </w:tc>
        <w:tc>
          <w:tcPr>
            <w:tcW w:w="995" w:type="dxa"/>
            <w:shd w:val="clear" w:color="auto" w:fill="D9D9D9" w:themeFill="background1" w:themeFillShade="D9"/>
            <w:vAlign w:val="center"/>
          </w:tcPr>
          <w:p w14:paraId="4A77B64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34" w:type="dxa"/>
            <w:shd w:val="clear" w:color="auto" w:fill="D9D9D9" w:themeFill="background1" w:themeFillShade="D9"/>
            <w:vAlign w:val="center"/>
          </w:tcPr>
          <w:p w14:paraId="6D98DADE"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1C117A6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659074F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1" w:type="dxa"/>
            <w:shd w:val="clear" w:color="auto" w:fill="D9D9D9" w:themeFill="background1" w:themeFillShade="D9"/>
            <w:vAlign w:val="center"/>
          </w:tcPr>
          <w:p w14:paraId="71E300A3"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2C9C6B2C"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07C8378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2705EC0A"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293CFA8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2362C33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1EE6D53E"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188F65F8"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r>
      <w:tr w:rsidR="00987975" w:rsidRPr="00987975" w14:paraId="0387EB7E" w14:textId="77777777" w:rsidTr="00870455">
        <w:trPr>
          <w:trHeight w:val="269"/>
          <w:jc w:val="center"/>
        </w:trPr>
        <w:tc>
          <w:tcPr>
            <w:tcW w:w="2399" w:type="dxa"/>
            <w:vAlign w:val="center"/>
          </w:tcPr>
          <w:p w14:paraId="681D9BB4" w14:textId="77777777" w:rsidR="00987975" w:rsidRPr="00987975" w:rsidRDefault="00987975" w:rsidP="00987975">
            <w:pPr>
              <w:spacing w:before="80" w:after="80" w:line="240" w:lineRule="auto"/>
              <w:jc w:val="center"/>
              <w:rPr>
                <w:rFonts w:ascii="Arial" w:eastAsia="Times New Roman" w:hAnsi="Arial" w:cs="Arial"/>
                <w:b/>
                <w:bCs/>
                <w:sz w:val="16"/>
                <w:szCs w:val="16"/>
                <w:lang w:val="en-IE" w:bidi="en-US"/>
              </w:rPr>
            </w:pPr>
            <w:r w:rsidRPr="00987975">
              <w:rPr>
                <w:rFonts w:ascii="Arial" w:eastAsia="Times New Roman" w:hAnsi="Arial" w:cs="Arial"/>
                <w:b/>
                <w:bCs/>
                <w:sz w:val="16"/>
                <w:szCs w:val="16"/>
                <w:lang w:val="en-IE" w:bidi="en-US"/>
              </w:rPr>
              <w:t>Other serological method</w:t>
            </w:r>
            <w:r w:rsidRPr="00987975">
              <w:rPr>
                <w:rFonts w:ascii="Arial" w:eastAsia="Times New Roman" w:hAnsi="Arial" w:cs="Arial"/>
                <w:b/>
                <w:bCs/>
                <w:sz w:val="16"/>
                <w:szCs w:val="16"/>
                <w:vertAlign w:val="superscript"/>
                <w:lang w:bidi="en-US"/>
              </w:rPr>
              <w:t>4</w:t>
            </w:r>
          </w:p>
        </w:tc>
        <w:tc>
          <w:tcPr>
            <w:tcW w:w="995" w:type="dxa"/>
            <w:shd w:val="clear" w:color="auto" w:fill="D9D9D9" w:themeFill="background1" w:themeFillShade="D9"/>
            <w:vAlign w:val="center"/>
          </w:tcPr>
          <w:p w14:paraId="52EB3975"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34" w:type="dxa"/>
            <w:shd w:val="clear" w:color="auto" w:fill="D9D9D9" w:themeFill="background1" w:themeFillShade="D9"/>
            <w:vAlign w:val="center"/>
          </w:tcPr>
          <w:p w14:paraId="25081B04"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4301364E"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208D1D9D"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1" w:type="dxa"/>
            <w:shd w:val="clear" w:color="auto" w:fill="D9D9D9" w:themeFill="background1" w:themeFillShade="D9"/>
            <w:vAlign w:val="center"/>
          </w:tcPr>
          <w:p w14:paraId="60B5CA41"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391CFEA0"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2860FFE4"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2C459769"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04CE58DC"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7B33AEDC"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08C81DF2"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00316F4F" w14:textId="77777777" w:rsidR="00987975" w:rsidRPr="00987975" w:rsidRDefault="00987975" w:rsidP="00987975">
            <w:pPr>
              <w:spacing w:before="80" w:after="80" w:line="240" w:lineRule="auto"/>
              <w:jc w:val="center"/>
              <w:rPr>
                <w:rFonts w:ascii="Arial" w:eastAsia="Times New Roman" w:hAnsi="Arial" w:cs="Arial"/>
                <w:bCs/>
                <w:sz w:val="16"/>
                <w:szCs w:val="16"/>
                <w:lang w:val="en-IE" w:bidi="en-US"/>
              </w:rPr>
            </w:pPr>
          </w:p>
        </w:tc>
      </w:tr>
    </w:tbl>
    <w:p w14:paraId="1061E053" w14:textId="77777777" w:rsidR="00987975" w:rsidRPr="00987975" w:rsidRDefault="00987975" w:rsidP="00987975">
      <w:pPr>
        <w:spacing w:before="120" w:after="120" w:line="240" w:lineRule="auto"/>
        <w:jc w:val="center"/>
        <w:rPr>
          <w:rFonts w:ascii="Arial" w:eastAsia="Times New Roman" w:hAnsi="Arial" w:cs="Arial"/>
          <w:iCs/>
          <w:sz w:val="16"/>
          <w:szCs w:val="16"/>
          <w:lang w:val="en-IE" w:bidi="en-US"/>
        </w:rPr>
      </w:pPr>
      <w:r w:rsidRPr="00987975">
        <w:rPr>
          <w:rFonts w:ascii="Arial" w:eastAsia="Times New Roman" w:hAnsi="Arial" w:cs="Arial"/>
          <w:iCs/>
          <w:sz w:val="16"/>
          <w:szCs w:val="16"/>
          <w:lang w:val="en-IE" w:bidi="en-US"/>
        </w:rPr>
        <w:t xml:space="preserve">LV = level of validation, refers to the stage of validation in the OIE Pathway (chapter 1.1.2), </w:t>
      </w:r>
      <w:r w:rsidRPr="00987975">
        <w:rPr>
          <w:rFonts w:ascii="Arial" w:eastAsia="Times New Roman" w:hAnsi="Arial" w:cs="Arial"/>
          <w:iCs/>
          <w:sz w:val="16"/>
          <w:szCs w:val="16"/>
          <w:u w:val="double"/>
          <w:lang w:val="en-IE" w:bidi="en-US"/>
        </w:rPr>
        <w:t>NA = not available</w:t>
      </w:r>
      <w:r w:rsidRPr="00987975">
        <w:rPr>
          <w:rFonts w:ascii="Arial" w:eastAsia="Times New Roman" w:hAnsi="Arial" w:cs="Arial"/>
          <w:iCs/>
          <w:sz w:val="16"/>
          <w:szCs w:val="16"/>
          <w:lang w:bidi="en-US"/>
        </w:rPr>
        <w:t xml:space="preserve">; </w:t>
      </w:r>
      <w:r w:rsidRPr="00987975">
        <w:rPr>
          <w:rFonts w:ascii="Arial" w:eastAsia="Times New Roman" w:hAnsi="Arial" w:cs="Arial"/>
          <w:iCs/>
          <w:sz w:val="16"/>
          <w:szCs w:val="16"/>
          <w:lang w:val="en-IE" w:bidi="en-US"/>
        </w:rPr>
        <w:t xml:space="preserve">IFAT = Indirect fluorescent antibody test. ICC = Immunocytochemistry PCR = polymerase chain reaction; LAMP = loop-mediated isothermal amplification; Ab- or Ag-ELISA = antibody or antigen enzyme-linked immunosorbent assay, respectively; </w:t>
      </w:r>
      <w:r w:rsidRPr="00987975">
        <w:rPr>
          <w:rFonts w:ascii="Arial" w:eastAsia="Times New Roman" w:hAnsi="Arial" w:cs="Arial"/>
          <w:iCs/>
          <w:sz w:val="16"/>
          <w:szCs w:val="16"/>
          <w:lang w:val="en-IE" w:bidi="en-US"/>
        </w:rPr>
        <w:br/>
      </w:r>
      <w:r w:rsidRPr="00987975">
        <w:rPr>
          <w:rFonts w:ascii="Arial" w:eastAsia="Times New Roman" w:hAnsi="Arial" w:cs="Arial"/>
          <w:iCs/>
          <w:sz w:val="16"/>
          <w:szCs w:val="16"/>
          <w:vertAlign w:val="superscript"/>
          <w:lang w:val="en-IE" w:bidi="en-US"/>
        </w:rPr>
        <w:t>1</w:t>
      </w:r>
      <w:r w:rsidRPr="00987975">
        <w:rPr>
          <w:rFonts w:ascii="Arial" w:eastAsia="Times New Roman" w:hAnsi="Arial" w:cs="Arial"/>
          <w:iCs/>
          <w:sz w:val="16"/>
          <w:szCs w:val="16"/>
          <w:lang w:val="en-IE" w:bidi="en-US"/>
        </w:rPr>
        <w:t xml:space="preserve">For confirmatory diagnoses, methods need to be carried out in combination (see Section 6). </w:t>
      </w:r>
      <w:r w:rsidRPr="00987975">
        <w:rPr>
          <w:rFonts w:ascii="Arial" w:eastAsia="Times New Roman" w:hAnsi="Arial" w:cs="Arial"/>
          <w:iCs/>
          <w:sz w:val="16"/>
          <w:szCs w:val="16"/>
          <w:vertAlign w:val="superscript"/>
          <w:lang w:val="en-IE" w:bidi="en-US"/>
        </w:rPr>
        <w:t>2</w:t>
      </w:r>
      <w:r w:rsidRPr="00987975">
        <w:rPr>
          <w:rFonts w:ascii="Arial" w:eastAsia="Times New Roman" w:hAnsi="Arial" w:cs="Arial"/>
          <w:iCs/>
          <w:sz w:val="16"/>
          <w:szCs w:val="16"/>
          <w:lang w:val="en-IE" w:bidi="en-US"/>
        </w:rPr>
        <w:t xml:space="preserve">Susceptibility of early and juvenile life stages is described in Section 2.2.3. </w:t>
      </w:r>
      <w:r w:rsidRPr="00987975">
        <w:rPr>
          <w:rFonts w:ascii="Arial" w:eastAsia="Times New Roman" w:hAnsi="Arial" w:cs="Arial"/>
          <w:iCs/>
          <w:sz w:val="16"/>
          <w:szCs w:val="16"/>
          <w:lang w:val="en-IE" w:bidi="en-US"/>
        </w:rPr>
        <w:br/>
      </w:r>
      <w:r w:rsidRPr="00987975">
        <w:rPr>
          <w:rFonts w:ascii="Arial" w:eastAsia="Times New Roman" w:hAnsi="Arial" w:cs="Arial"/>
          <w:iCs/>
          <w:sz w:val="16"/>
          <w:szCs w:val="16"/>
          <w:u w:val="double"/>
          <w:vertAlign w:val="superscript"/>
          <w:lang w:val="en-IE" w:bidi="en-US"/>
        </w:rPr>
        <w:t>3</w:t>
      </w:r>
      <w:r w:rsidRPr="00987975">
        <w:rPr>
          <w:rFonts w:ascii="Arial" w:eastAsia="Times New Roman" w:hAnsi="Arial" w:cs="Arial"/>
          <w:iCs/>
          <w:sz w:val="16"/>
          <w:szCs w:val="16"/>
          <w:u w:val="double"/>
          <w:lang w:val="en-IE" w:bidi="en-US"/>
        </w:rPr>
        <w:t>Conventional PCR alone does not meet the case definition of a confirmed case but must be followed by amplicon sequencing.</w:t>
      </w:r>
      <w:r w:rsidRPr="00987975">
        <w:rPr>
          <w:rFonts w:ascii="Arial" w:eastAsia="Times New Roman" w:hAnsi="Arial" w:cs="Arial"/>
          <w:iCs/>
          <w:sz w:val="16"/>
          <w:szCs w:val="16"/>
          <w:lang w:val="en-IE" w:bidi="en-US"/>
        </w:rPr>
        <w:t xml:space="preserve"> </w:t>
      </w:r>
      <w:r w:rsidRPr="00987975">
        <w:rPr>
          <w:rFonts w:ascii="Arial" w:eastAsia="Times New Roman" w:hAnsi="Arial" w:cs="Arial"/>
          <w:iCs/>
          <w:sz w:val="16"/>
          <w:szCs w:val="16"/>
          <w:vertAlign w:val="superscript"/>
          <w:lang w:val="en-IE" w:bidi="en-US"/>
        </w:rPr>
        <w:t>4</w:t>
      </w:r>
      <w:r w:rsidRPr="00987975">
        <w:rPr>
          <w:rFonts w:ascii="Arial" w:eastAsia="Times New Roman" w:hAnsi="Arial" w:cs="Arial"/>
          <w:iCs/>
          <w:sz w:val="16"/>
          <w:szCs w:val="16"/>
          <w:lang w:val="en-IE" w:bidi="en-US"/>
        </w:rPr>
        <w:t>Specify the test used. Shading indicates the test is inappropriate or should not be used for this purpose.</w:t>
      </w:r>
    </w:p>
    <w:p w14:paraId="15E77DB3" w14:textId="77777777" w:rsidR="00987975" w:rsidRPr="00987975" w:rsidRDefault="00987975" w:rsidP="00987975">
      <w:pPr>
        <w:tabs>
          <w:tab w:val="left" w:pos="-720"/>
        </w:tabs>
        <w:spacing w:before="120" w:after="0" w:line="240" w:lineRule="auto"/>
        <w:jc w:val="center"/>
        <w:rPr>
          <w:rFonts w:ascii="Arial" w:eastAsia="Times New Roman" w:hAnsi="Arial" w:cs="Arial"/>
          <w:sz w:val="18"/>
          <w:lang w:val="en-IE" w:bidi="en-US"/>
        </w:rPr>
      </w:pPr>
    </w:p>
    <w:p w14:paraId="6CCDE965" w14:textId="77777777" w:rsidR="00987975" w:rsidRPr="00987975" w:rsidRDefault="00987975" w:rsidP="00987975">
      <w:pPr>
        <w:spacing w:after="240" w:line="240" w:lineRule="auto"/>
        <w:jc w:val="both"/>
        <w:rPr>
          <w:rFonts w:ascii="Arial" w:eastAsia="Times New Roman" w:hAnsi="Arial" w:cs="Arial"/>
          <w:sz w:val="18"/>
          <w:lang w:val="en-IE" w:bidi="en-US"/>
        </w:rPr>
        <w:sectPr w:rsidR="00987975" w:rsidRPr="00987975" w:rsidSect="00465C11">
          <w:headerReference w:type="even" r:id="rId11"/>
          <w:headerReference w:type="default" r:id="rId12"/>
          <w:headerReference w:type="first" r:id="rId13"/>
          <w:pgSz w:w="16838" w:h="11906" w:orient="landscape" w:code="9"/>
          <w:pgMar w:top="1418" w:right="1418" w:bottom="1418" w:left="1418" w:header="709" w:footer="709" w:gutter="0"/>
          <w:cols w:space="708"/>
          <w:titlePg/>
          <w:docGrid w:linePitch="360"/>
        </w:sectPr>
      </w:pPr>
    </w:p>
    <w:p w14:paraId="327FB414"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lastRenderedPageBreak/>
        <w:t>4.1.</w:t>
      </w:r>
      <w:r w:rsidRPr="00987975">
        <w:rPr>
          <w:rFonts w:ascii="Ottawa" w:eastAsia="MS Mincho" w:hAnsi="Ottawa" w:cs="Times New Roman"/>
          <w:b/>
          <w:sz w:val="21"/>
          <w:szCs w:val="20"/>
          <w:lang w:val="da-DK" w:eastAsia="da-DK"/>
        </w:rPr>
        <w:tab/>
        <w:t>Tissue imprints</w:t>
      </w:r>
    </w:p>
    <w:p w14:paraId="682C202E"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Samples to be tested include tissue imprints</w:t>
      </w:r>
      <w:r w:rsidRPr="00987975">
        <w:rPr>
          <w:rFonts w:ascii="Arial" w:eastAsia="Times New Roman" w:hAnsi="Arial" w:cs="Times New Roman" w:hint="eastAsia"/>
          <w:sz w:val="18"/>
          <w:lang w:val="en-IE"/>
        </w:rPr>
        <w:t xml:space="preserve"> of </w:t>
      </w:r>
      <w:r w:rsidRPr="00987975">
        <w:rPr>
          <w:rFonts w:ascii="Arial" w:eastAsia="Times New Roman" w:hAnsi="Arial" w:cs="Times New Roman"/>
          <w:sz w:val="18"/>
          <w:lang w:val="en-IE"/>
        </w:rPr>
        <w:t>spleen</w:t>
      </w:r>
      <w:r w:rsidRPr="00987975">
        <w:rPr>
          <w:rFonts w:ascii="Arial" w:eastAsia="Times New Roman" w:hAnsi="Arial" w:cs="Times New Roman" w:hint="eastAsia"/>
          <w:sz w:val="18"/>
          <w:lang w:val="en-IE"/>
        </w:rPr>
        <w:t xml:space="preserve"> </w:t>
      </w:r>
      <w:r w:rsidRPr="00987975">
        <w:rPr>
          <w:rFonts w:ascii="Arial" w:eastAsia="Times New Roman" w:hAnsi="Arial" w:cs="Times New Roman"/>
          <w:sz w:val="18"/>
          <w:lang w:val="en-IE"/>
        </w:rPr>
        <w:t>from affected fish</w:t>
      </w:r>
      <w:r w:rsidRPr="00987975">
        <w:rPr>
          <w:rFonts w:ascii="Arial" w:eastAsia="Times New Roman" w:hAnsi="Arial" w:cs="Times New Roman" w:hint="eastAsia"/>
          <w:sz w:val="18"/>
          <w:lang w:val="en-IE"/>
        </w:rPr>
        <w:t>.</w:t>
      </w:r>
      <w:r w:rsidRPr="00987975">
        <w:rPr>
          <w:rFonts w:ascii="Arial" w:eastAsia="Times New Roman" w:hAnsi="Arial" w:cs="Times New Roman"/>
          <w:sz w:val="18"/>
          <w:lang w:val="en-IE"/>
        </w:rPr>
        <w:t xml:space="preserve"> </w:t>
      </w:r>
      <w:r w:rsidRPr="00987975">
        <w:rPr>
          <w:rFonts w:ascii="Arial" w:eastAsia="Times New Roman" w:hAnsi="Arial" w:cs="Times New Roman" w:hint="eastAsia"/>
          <w:sz w:val="18"/>
          <w:lang w:val="en-IE"/>
        </w:rPr>
        <w:t xml:space="preserve">Use </w:t>
      </w:r>
      <w:r w:rsidRPr="00987975">
        <w:rPr>
          <w:rFonts w:ascii="Arial" w:eastAsia="Times New Roman" w:hAnsi="Arial" w:cs="Times New Roman"/>
          <w:sz w:val="18"/>
          <w:lang w:val="en-IE"/>
        </w:rPr>
        <w:t>a tissue imprint</w:t>
      </w:r>
      <w:r w:rsidRPr="00987975">
        <w:rPr>
          <w:rFonts w:ascii="Arial" w:eastAsia="Times New Roman" w:hAnsi="Arial" w:cs="Times New Roman" w:hint="eastAsia"/>
          <w:sz w:val="18"/>
          <w:lang w:val="en-IE"/>
        </w:rPr>
        <w:t xml:space="preserve"> of spleen </w:t>
      </w:r>
      <w:r w:rsidRPr="00987975">
        <w:rPr>
          <w:rFonts w:ascii="Arial" w:eastAsia="Times New Roman" w:hAnsi="Arial" w:cs="Times New Roman"/>
          <w:sz w:val="18"/>
          <w:lang w:val="en-IE"/>
        </w:rPr>
        <w:t>from</w:t>
      </w:r>
      <w:r w:rsidRPr="00987975">
        <w:rPr>
          <w:rFonts w:ascii="Arial" w:eastAsia="Times New Roman" w:hAnsi="Arial" w:cs="Times New Roman" w:hint="eastAsia"/>
          <w:sz w:val="18"/>
          <w:lang w:val="en-IE"/>
        </w:rPr>
        <w:t xml:space="preserve"> </w:t>
      </w:r>
      <w:r w:rsidRPr="00987975">
        <w:rPr>
          <w:rFonts w:ascii="Arial" w:eastAsia="Times New Roman" w:hAnsi="Arial" w:cs="Times New Roman"/>
          <w:sz w:val="18"/>
          <w:lang w:val="en-IE"/>
        </w:rPr>
        <w:t xml:space="preserve">known </w:t>
      </w:r>
      <w:r w:rsidRPr="00987975">
        <w:rPr>
          <w:rFonts w:ascii="Arial" w:eastAsia="Times New Roman" w:hAnsi="Arial" w:cs="Times New Roman" w:hint="eastAsia"/>
          <w:sz w:val="18"/>
          <w:lang w:val="en-IE"/>
        </w:rPr>
        <w:t xml:space="preserve">uninfected fish as </w:t>
      </w:r>
      <w:r w:rsidRPr="00987975">
        <w:rPr>
          <w:rFonts w:ascii="Arial" w:eastAsia="Times New Roman" w:hAnsi="Arial" w:cs="Times New Roman"/>
          <w:sz w:val="18"/>
          <w:lang w:val="en-IE"/>
        </w:rPr>
        <w:t xml:space="preserve">a </w:t>
      </w:r>
      <w:r w:rsidRPr="00987975">
        <w:rPr>
          <w:rFonts w:ascii="Arial" w:eastAsia="Times New Roman" w:hAnsi="Arial" w:cs="Times New Roman" w:hint="eastAsia"/>
          <w:sz w:val="18"/>
          <w:lang w:val="en-IE"/>
        </w:rPr>
        <w:t>negative control</w:t>
      </w:r>
      <w:r w:rsidRPr="00987975">
        <w:rPr>
          <w:rFonts w:ascii="Arial" w:eastAsia="Times New Roman" w:hAnsi="Arial" w:cs="Times New Roman"/>
          <w:sz w:val="18"/>
          <w:lang w:val="en-IE"/>
        </w:rPr>
        <w:t xml:space="preserve"> and if possible, u</w:t>
      </w:r>
      <w:r w:rsidRPr="00987975">
        <w:rPr>
          <w:rFonts w:ascii="Arial" w:eastAsia="Times New Roman" w:hAnsi="Arial" w:cs="Times New Roman" w:hint="eastAsia"/>
          <w:sz w:val="18"/>
          <w:lang w:val="en-IE"/>
        </w:rPr>
        <w:t xml:space="preserve">se </w:t>
      </w:r>
      <w:r w:rsidRPr="00987975">
        <w:rPr>
          <w:rFonts w:ascii="Arial" w:eastAsia="Times New Roman" w:hAnsi="Arial" w:cs="Times New Roman"/>
          <w:sz w:val="18"/>
          <w:lang w:val="en-IE"/>
        </w:rPr>
        <w:t xml:space="preserve">a tissue imprint </w:t>
      </w:r>
      <w:r w:rsidRPr="00987975">
        <w:rPr>
          <w:rFonts w:ascii="Arial" w:eastAsia="Times New Roman" w:hAnsi="Arial" w:cs="Times New Roman" w:hint="eastAsia"/>
          <w:sz w:val="18"/>
          <w:lang w:val="en-IE"/>
        </w:rPr>
        <w:t xml:space="preserve">of spleen </w:t>
      </w:r>
      <w:r w:rsidRPr="00987975">
        <w:rPr>
          <w:rFonts w:ascii="Arial" w:eastAsia="Times New Roman" w:hAnsi="Arial" w:cs="Times New Roman"/>
          <w:sz w:val="18"/>
          <w:lang w:val="en-IE"/>
        </w:rPr>
        <w:t>from</w:t>
      </w:r>
      <w:r w:rsidRPr="00987975">
        <w:rPr>
          <w:rFonts w:ascii="Arial" w:eastAsia="Times New Roman" w:hAnsi="Arial" w:cs="Times New Roman" w:hint="eastAsia"/>
          <w:sz w:val="18"/>
          <w:lang w:val="en-IE"/>
        </w:rPr>
        <w:t xml:space="preserve"> </w:t>
      </w:r>
      <w:r w:rsidRPr="00987975">
        <w:rPr>
          <w:rFonts w:ascii="Arial" w:eastAsia="Times New Roman" w:hAnsi="Arial" w:cs="Times New Roman"/>
          <w:sz w:val="18"/>
          <w:lang w:val="en-IE"/>
        </w:rPr>
        <w:t>confirmed</w:t>
      </w:r>
      <w:r w:rsidRPr="00987975">
        <w:rPr>
          <w:rFonts w:ascii="Arial" w:eastAsia="Times New Roman" w:hAnsi="Arial" w:cs="Times New Roman" w:hint="eastAsia"/>
          <w:sz w:val="18"/>
          <w:lang w:val="en-IE"/>
        </w:rPr>
        <w:t xml:space="preserve"> RSIV-infected fish as </w:t>
      </w:r>
      <w:r w:rsidRPr="00987975">
        <w:rPr>
          <w:rFonts w:ascii="Arial" w:eastAsia="Times New Roman" w:hAnsi="Arial" w:cs="Times New Roman"/>
          <w:sz w:val="18"/>
          <w:lang w:val="en-IE"/>
        </w:rPr>
        <w:t xml:space="preserve">a </w:t>
      </w:r>
      <w:r w:rsidRPr="00987975">
        <w:rPr>
          <w:rFonts w:ascii="Arial" w:eastAsia="Times New Roman" w:hAnsi="Arial" w:cs="Times New Roman" w:hint="eastAsia"/>
          <w:sz w:val="18"/>
          <w:lang w:val="en-IE"/>
        </w:rPr>
        <w:t xml:space="preserve">positive control. </w:t>
      </w:r>
    </w:p>
    <w:p w14:paraId="7FDB7866" w14:textId="77777777" w:rsidR="00987975" w:rsidRPr="00987975" w:rsidRDefault="00987975" w:rsidP="00987975">
      <w:pPr>
        <w:spacing w:after="120" w:line="240" w:lineRule="auto"/>
        <w:ind w:left="709" w:hanging="425"/>
        <w:jc w:val="both"/>
        <w:rPr>
          <w:rFonts w:ascii="Arial" w:eastAsia="Times New Roman" w:hAnsi="Arial" w:cs="Times New Roman"/>
          <w:sz w:val="18"/>
          <w:lang w:val="en-IE"/>
        </w:rPr>
      </w:pPr>
      <w:r w:rsidRPr="00987975">
        <w:rPr>
          <w:rFonts w:ascii="Arial" w:eastAsia="Times New Roman" w:hAnsi="Arial" w:cs="Times New Roman"/>
          <w:sz w:val="18"/>
          <w:lang w:val="en-IE"/>
        </w:rPr>
        <w:t>i)</w:t>
      </w:r>
      <w:r w:rsidRPr="00987975">
        <w:rPr>
          <w:rFonts w:ascii="Arial" w:eastAsia="Times New Roman" w:hAnsi="Arial" w:cs="Times New Roman"/>
          <w:sz w:val="18"/>
          <w:lang w:val="en-IE"/>
        </w:rPr>
        <w:tab/>
        <w:t>Bleed the fish thoroughly.</w:t>
      </w:r>
    </w:p>
    <w:p w14:paraId="21A6CC47" w14:textId="77777777" w:rsidR="00987975" w:rsidRPr="00987975" w:rsidRDefault="00987975" w:rsidP="00987975">
      <w:pPr>
        <w:spacing w:after="120" w:line="240" w:lineRule="auto"/>
        <w:ind w:left="709" w:hanging="425"/>
        <w:jc w:val="both"/>
        <w:rPr>
          <w:rFonts w:ascii="Arial" w:eastAsia="Times New Roman" w:hAnsi="Arial" w:cs="Times New Roman"/>
          <w:sz w:val="18"/>
          <w:lang w:val="en-IE"/>
        </w:rPr>
      </w:pPr>
      <w:r w:rsidRPr="00987975">
        <w:rPr>
          <w:rFonts w:ascii="Arial" w:eastAsia="Times New Roman" w:hAnsi="Arial" w:cs="Times New Roman"/>
          <w:sz w:val="18"/>
          <w:lang w:val="en-IE"/>
        </w:rPr>
        <w:t>ii)</w:t>
      </w:r>
      <w:r w:rsidRPr="00987975">
        <w:rPr>
          <w:rFonts w:ascii="Arial" w:eastAsia="Times New Roman" w:hAnsi="Arial" w:cs="Times New Roman"/>
          <w:sz w:val="18"/>
          <w:lang w:val="en-IE"/>
        </w:rPr>
        <w:tab/>
        <w:t>Make spleen imprints on cleaned glass microscope slides.</w:t>
      </w:r>
    </w:p>
    <w:p w14:paraId="16F796F0" w14:textId="77777777" w:rsidR="00987975" w:rsidRPr="00987975" w:rsidRDefault="00987975" w:rsidP="00987975">
      <w:pPr>
        <w:spacing w:after="120" w:line="240" w:lineRule="auto"/>
        <w:ind w:left="709" w:hanging="425"/>
        <w:jc w:val="both"/>
        <w:rPr>
          <w:rFonts w:ascii="Arial" w:eastAsia="Times New Roman" w:hAnsi="Arial" w:cs="Times New Roman"/>
          <w:sz w:val="18"/>
          <w:lang w:val="en-IE"/>
        </w:rPr>
      </w:pPr>
      <w:r w:rsidRPr="00987975">
        <w:rPr>
          <w:rFonts w:ascii="Arial" w:eastAsia="Times New Roman" w:hAnsi="Arial" w:cs="Times New Roman"/>
          <w:sz w:val="18"/>
          <w:lang w:val="en-IE"/>
        </w:rPr>
        <w:t>iii)</w:t>
      </w:r>
      <w:r w:rsidRPr="00987975">
        <w:rPr>
          <w:rFonts w:ascii="Arial" w:eastAsia="Times New Roman" w:hAnsi="Arial" w:cs="Times New Roman"/>
          <w:sz w:val="18"/>
          <w:lang w:val="en-IE"/>
        </w:rPr>
        <w:tab/>
        <w:t>Store the spleen pieces at 4°C together with the other organs that may be required for virus isolation or PCR tests later.</w:t>
      </w:r>
    </w:p>
    <w:p w14:paraId="3366322E" w14:textId="77777777" w:rsidR="00987975" w:rsidRPr="00987975" w:rsidRDefault="00987975" w:rsidP="00987975">
      <w:pPr>
        <w:spacing w:after="120" w:line="240" w:lineRule="auto"/>
        <w:ind w:left="709" w:hanging="425"/>
        <w:jc w:val="both"/>
        <w:rPr>
          <w:rFonts w:ascii="Arial" w:eastAsia="Times New Roman" w:hAnsi="Arial" w:cs="Times New Roman"/>
          <w:sz w:val="18"/>
          <w:lang w:val="en-IE"/>
        </w:rPr>
      </w:pPr>
      <w:r w:rsidRPr="00987975">
        <w:rPr>
          <w:rFonts w:ascii="Arial" w:eastAsia="Times New Roman" w:hAnsi="Arial" w:cs="Times New Roman"/>
          <w:sz w:val="18"/>
          <w:lang w:val="en-IE"/>
        </w:rPr>
        <w:t>iv)</w:t>
      </w:r>
      <w:r w:rsidRPr="00987975">
        <w:rPr>
          <w:rFonts w:ascii="Arial" w:eastAsia="Times New Roman" w:hAnsi="Arial" w:cs="Times New Roman"/>
          <w:sz w:val="18"/>
          <w:lang w:val="en-IE"/>
        </w:rPr>
        <w:tab/>
        <w:t>Allow the imprints to air-dry for 20 minutes.</w:t>
      </w:r>
    </w:p>
    <w:p w14:paraId="729FE301" w14:textId="77777777" w:rsidR="00987975" w:rsidRPr="00987975" w:rsidRDefault="00987975" w:rsidP="00987975">
      <w:pPr>
        <w:spacing w:after="120" w:line="240" w:lineRule="auto"/>
        <w:ind w:left="709" w:hanging="425"/>
        <w:jc w:val="both"/>
        <w:rPr>
          <w:rFonts w:ascii="Arial" w:eastAsia="Times New Roman" w:hAnsi="Arial" w:cs="Times New Roman"/>
          <w:sz w:val="18"/>
          <w:lang w:val="en-IE"/>
        </w:rPr>
      </w:pPr>
      <w:r w:rsidRPr="00987975">
        <w:rPr>
          <w:rFonts w:ascii="Arial" w:eastAsia="Times New Roman" w:hAnsi="Arial" w:cs="Times New Roman"/>
          <w:sz w:val="18"/>
          <w:lang w:val="en-IE"/>
        </w:rPr>
        <w:t>v)</w:t>
      </w:r>
      <w:r w:rsidRPr="00987975">
        <w:rPr>
          <w:rFonts w:ascii="Arial" w:eastAsia="Times New Roman" w:hAnsi="Arial" w:cs="Times New Roman"/>
          <w:sz w:val="18"/>
          <w:lang w:val="en-IE"/>
        </w:rPr>
        <w:tab/>
        <w:t xml:space="preserve">Fix </w:t>
      </w:r>
      <w:r w:rsidRPr="00987975">
        <w:rPr>
          <w:rFonts w:ascii="Arial" w:eastAsia="Times New Roman" w:hAnsi="Arial" w:cs="Times New Roman" w:hint="eastAsia"/>
          <w:sz w:val="18"/>
          <w:lang w:val="en-IE" w:eastAsia="ja-JP"/>
        </w:rPr>
        <w:t xml:space="preserve">the imprints </w:t>
      </w:r>
      <w:r w:rsidRPr="00987975">
        <w:rPr>
          <w:rFonts w:ascii="Arial" w:eastAsia="Times New Roman" w:hAnsi="Arial" w:cs="Times New Roman"/>
          <w:sz w:val="18"/>
          <w:lang w:val="en-IE"/>
        </w:rPr>
        <w:t>with cold acetone.</w:t>
      </w:r>
    </w:p>
    <w:p w14:paraId="7AD48476" w14:textId="77777777" w:rsidR="00987975" w:rsidRPr="00987975" w:rsidRDefault="00987975" w:rsidP="00987975">
      <w:pPr>
        <w:spacing w:after="120" w:line="240" w:lineRule="auto"/>
        <w:ind w:left="709" w:hanging="425"/>
        <w:jc w:val="both"/>
        <w:rPr>
          <w:rFonts w:ascii="Arial" w:eastAsia="Times New Roman" w:hAnsi="Arial" w:cs="Times New Roman"/>
          <w:sz w:val="18"/>
          <w:lang w:val="en-IE"/>
        </w:rPr>
      </w:pPr>
      <w:r w:rsidRPr="00987975">
        <w:rPr>
          <w:rFonts w:ascii="Arial" w:eastAsia="Times New Roman" w:hAnsi="Arial" w:cs="Times New Roman"/>
          <w:sz w:val="18"/>
          <w:lang w:val="en-IE"/>
        </w:rPr>
        <w:t>vi)</w:t>
      </w:r>
      <w:r w:rsidRPr="00987975">
        <w:rPr>
          <w:rFonts w:ascii="Arial" w:eastAsia="Times New Roman" w:hAnsi="Arial" w:cs="Times New Roman"/>
          <w:sz w:val="18"/>
          <w:lang w:val="en-IE"/>
        </w:rPr>
        <w:tab/>
        <w:t>Stain with Giemsa or Diff-</w:t>
      </w:r>
      <w:proofErr w:type="spellStart"/>
      <w:r w:rsidRPr="00987975">
        <w:rPr>
          <w:rFonts w:ascii="Arial" w:eastAsia="Times New Roman" w:hAnsi="Arial" w:cs="Times New Roman"/>
          <w:sz w:val="18"/>
          <w:lang w:val="en-IE"/>
        </w:rPr>
        <w:t>Quik</w:t>
      </w:r>
      <w:proofErr w:type="spellEnd"/>
      <w:r w:rsidRPr="00987975">
        <w:rPr>
          <w:rFonts w:ascii="Arial" w:eastAsia="Times New Roman" w:hAnsi="Arial" w:cs="Times New Roman"/>
          <w:sz w:val="18"/>
          <w:lang w:val="en-IE"/>
        </w:rPr>
        <w:t>.</w:t>
      </w:r>
    </w:p>
    <w:p w14:paraId="45EAA0AC" w14:textId="77777777" w:rsidR="00987975" w:rsidRPr="00987975" w:rsidRDefault="00987975" w:rsidP="00987975">
      <w:pPr>
        <w:spacing w:after="120" w:line="240" w:lineRule="auto"/>
        <w:ind w:left="709" w:hanging="425"/>
        <w:jc w:val="both"/>
        <w:rPr>
          <w:rFonts w:ascii="Arial" w:eastAsia="Times New Roman" w:hAnsi="Arial" w:cs="Times New Roman"/>
          <w:sz w:val="18"/>
          <w:lang w:val="en-IE"/>
        </w:rPr>
      </w:pPr>
      <w:r w:rsidRPr="00987975">
        <w:rPr>
          <w:rFonts w:ascii="Arial" w:eastAsia="Times New Roman" w:hAnsi="Arial" w:cs="Times New Roman"/>
          <w:sz w:val="18"/>
          <w:lang w:val="en-IE"/>
        </w:rPr>
        <w:t>vii)</w:t>
      </w:r>
      <w:r w:rsidRPr="00987975">
        <w:rPr>
          <w:rFonts w:ascii="Arial" w:eastAsia="Times New Roman" w:hAnsi="Arial" w:cs="Times New Roman"/>
          <w:sz w:val="18"/>
          <w:lang w:val="en-IE"/>
        </w:rPr>
        <w:tab/>
        <w:t xml:space="preserve">Mount the microscope slides with </w:t>
      </w:r>
      <w:proofErr w:type="gramStart"/>
      <w:r w:rsidRPr="00987975">
        <w:rPr>
          <w:rFonts w:ascii="Arial" w:eastAsia="Times New Roman" w:hAnsi="Arial" w:cs="Times New Roman"/>
          <w:sz w:val="18"/>
          <w:lang w:val="en-IE"/>
        </w:rPr>
        <w:t>cover-slips</w:t>
      </w:r>
      <w:proofErr w:type="gramEnd"/>
      <w:r w:rsidRPr="00987975">
        <w:rPr>
          <w:rFonts w:ascii="Arial" w:eastAsia="Times New Roman" w:hAnsi="Arial" w:cs="Times New Roman"/>
          <w:sz w:val="18"/>
          <w:lang w:val="en-IE"/>
        </w:rPr>
        <w:t xml:space="preserve"> using a drop of mounting fluid.</w:t>
      </w:r>
    </w:p>
    <w:p w14:paraId="5522BF6C" w14:textId="77777777" w:rsidR="00987975" w:rsidRPr="00987975" w:rsidRDefault="00987975" w:rsidP="00987975">
      <w:pPr>
        <w:spacing w:after="240" w:line="240" w:lineRule="auto"/>
        <w:ind w:left="709" w:hanging="425"/>
        <w:jc w:val="both"/>
        <w:rPr>
          <w:rFonts w:ascii="Arial" w:eastAsia="Times New Roman" w:hAnsi="Arial" w:cs="Times New Roman"/>
          <w:sz w:val="18"/>
          <w:lang w:val="en-IE"/>
        </w:rPr>
      </w:pPr>
      <w:r w:rsidRPr="00987975">
        <w:rPr>
          <w:rFonts w:ascii="Arial" w:eastAsia="Times New Roman" w:hAnsi="Arial" w:cs="Times New Roman"/>
          <w:sz w:val="18"/>
          <w:lang w:val="en-IE"/>
        </w:rPr>
        <w:t>viii)</w:t>
      </w:r>
      <w:r w:rsidRPr="00987975">
        <w:rPr>
          <w:rFonts w:ascii="Arial" w:eastAsia="Times New Roman" w:hAnsi="Arial" w:cs="Times New Roman"/>
          <w:sz w:val="18"/>
          <w:lang w:val="en-IE"/>
        </w:rPr>
        <w:tab/>
        <w:t>Examine under light microscopy using ×40–100 magnification.</w:t>
      </w:r>
    </w:p>
    <w:p w14:paraId="31168361" w14:textId="77777777" w:rsidR="00987975" w:rsidRPr="00987975" w:rsidRDefault="00987975" w:rsidP="00987975">
      <w:pPr>
        <w:spacing w:after="240" w:line="240" w:lineRule="auto"/>
        <w:ind w:left="284"/>
        <w:jc w:val="both"/>
        <w:rPr>
          <w:rFonts w:ascii="Arial" w:eastAsia="Times New Roman" w:hAnsi="Arial" w:cs="Arial"/>
          <w:sz w:val="18"/>
          <w:lang w:val="en-IE" w:eastAsia="fr-FR"/>
        </w:rPr>
      </w:pPr>
      <w:r w:rsidRPr="00987975">
        <w:rPr>
          <w:rFonts w:ascii="Arial" w:eastAsia="Times New Roman" w:hAnsi="Arial" w:cs="Times New Roman"/>
          <w:sz w:val="18"/>
          <w:lang w:val="en-IE"/>
        </w:rPr>
        <w:t xml:space="preserve">A presumptive positive result is indicated by the presence of </w:t>
      </w:r>
      <w:r w:rsidRPr="00987975">
        <w:rPr>
          <w:rFonts w:ascii="Arial" w:eastAsia="Times New Roman" w:hAnsi="Arial" w:cs="Times New Roman"/>
          <w:sz w:val="18"/>
          <w:lang w:val="en-IE" w:eastAsia="ja-JP"/>
        </w:rPr>
        <w:t>abnormally</w:t>
      </w:r>
      <w:r w:rsidRPr="00987975">
        <w:rPr>
          <w:rFonts w:ascii="Arial" w:eastAsia="Times New Roman" w:hAnsi="Arial" w:cs="Times New Roman" w:hint="eastAsia"/>
          <w:sz w:val="18"/>
          <w:lang w:val="en-IE" w:eastAsia="ja-JP"/>
        </w:rPr>
        <w:t xml:space="preserve"> enlarged cell</w:t>
      </w:r>
      <w:r w:rsidRPr="00987975">
        <w:rPr>
          <w:rFonts w:ascii="Arial" w:eastAsia="Times New Roman" w:hAnsi="Arial" w:cs="Times New Roman"/>
          <w:sz w:val="18"/>
          <w:lang w:val="en-IE" w:eastAsia="ja-JP"/>
        </w:rPr>
        <w:t>s</w:t>
      </w:r>
      <w:r w:rsidRPr="00987975">
        <w:rPr>
          <w:rFonts w:ascii="Arial" w:eastAsia="Times New Roman" w:hAnsi="Arial" w:cs="Times New Roman" w:hint="eastAsia"/>
          <w:sz w:val="18"/>
          <w:lang w:val="en-IE" w:eastAsia="ja-JP"/>
        </w:rPr>
        <w:t xml:space="preserve">. Negative control slides </w:t>
      </w:r>
      <w:r w:rsidRPr="00987975">
        <w:rPr>
          <w:rFonts w:ascii="Arial" w:eastAsia="Times New Roman" w:hAnsi="Arial" w:cs="Times New Roman"/>
          <w:sz w:val="18"/>
          <w:lang w:val="en-IE" w:eastAsia="ja-JP"/>
        </w:rPr>
        <w:t>should</w:t>
      </w:r>
      <w:r w:rsidRPr="00987975">
        <w:rPr>
          <w:rFonts w:ascii="Arial" w:eastAsia="Times New Roman" w:hAnsi="Arial" w:cs="Times New Roman" w:hint="eastAsia"/>
          <w:sz w:val="18"/>
          <w:lang w:val="en-IE" w:eastAsia="ja-JP"/>
        </w:rPr>
        <w:t xml:space="preserve"> </w:t>
      </w:r>
      <w:r w:rsidRPr="00987975">
        <w:rPr>
          <w:rFonts w:ascii="Arial" w:eastAsia="Times New Roman" w:hAnsi="Arial" w:cs="Times New Roman"/>
          <w:sz w:val="18"/>
          <w:lang w:val="en-IE" w:eastAsia="ja-JP"/>
        </w:rPr>
        <w:t>not exhibit any abnormally</w:t>
      </w:r>
      <w:r w:rsidRPr="00987975">
        <w:rPr>
          <w:rFonts w:ascii="Arial" w:eastAsia="Times New Roman" w:hAnsi="Arial" w:cs="Times New Roman" w:hint="eastAsia"/>
          <w:sz w:val="18"/>
          <w:lang w:val="en-IE" w:eastAsia="ja-JP"/>
        </w:rPr>
        <w:t xml:space="preserve"> enlarged cell</w:t>
      </w:r>
      <w:r w:rsidRPr="00987975">
        <w:rPr>
          <w:rFonts w:ascii="Arial" w:eastAsia="Times New Roman" w:hAnsi="Arial" w:cs="Times New Roman"/>
          <w:sz w:val="18"/>
          <w:lang w:val="en-IE" w:eastAsia="ja-JP"/>
        </w:rPr>
        <w:t xml:space="preserve">s. </w:t>
      </w:r>
      <w:r w:rsidRPr="00987975">
        <w:rPr>
          <w:rFonts w:ascii="Arial" w:eastAsia="Times New Roman" w:hAnsi="Arial" w:cs="Times New Roman"/>
          <w:sz w:val="18"/>
          <w:lang w:val="en-IE"/>
        </w:rPr>
        <w:t>If enlarged cells are observed in the test samples, identification procedures PCR followed by amplicon sequencing must be undertaken immediately.</w:t>
      </w:r>
    </w:p>
    <w:p w14:paraId="47BADE5B"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4.2.</w:t>
      </w:r>
      <w:r w:rsidRPr="00987975">
        <w:rPr>
          <w:rFonts w:ascii="Ottawa" w:eastAsia="MS Mincho" w:hAnsi="Ottawa" w:cs="Times New Roman"/>
          <w:b/>
          <w:sz w:val="21"/>
          <w:szCs w:val="20"/>
          <w:lang w:val="da-DK" w:eastAsia="da-DK"/>
        </w:rPr>
        <w:tab/>
        <w:t>Histopathology and cytopathology</w:t>
      </w:r>
    </w:p>
    <w:p w14:paraId="66F112C9" w14:textId="77777777" w:rsidR="00987975" w:rsidRPr="00987975" w:rsidRDefault="00987975" w:rsidP="00987975">
      <w:pPr>
        <w:spacing w:after="240" w:line="240" w:lineRule="auto"/>
        <w:ind w:left="284"/>
        <w:jc w:val="both"/>
        <w:rPr>
          <w:rFonts w:ascii="Arial" w:eastAsia="Times New Roman" w:hAnsi="Arial" w:cs="Times New Roman"/>
          <w:sz w:val="18"/>
          <w:lang w:val="en-IE" w:eastAsia="fr-FR"/>
        </w:rPr>
      </w:pPr>
      <w:r w:rsidRPr="00987975">
        <w:rPr>
          <w:rFonts w:ascii="Arial" w:eastAsia="Times New Roman" w:hAnsi="Arial" w:cs="Times New Roman"/>
          <w:sz w:val="18"/>
          <w:lang w:val="en-IE"/>
        </w:rPr>
        <w:t xml:space="preserve">Examination of histological sections from diseased fish may reveal abnormally enlarged cells from </w:t>
      </w:r>
      <w:r w:rsidRPr="00987975">
        <w:rPr>
          <w:rFonts w:ascii="Arial" w:eastAsia="Times New Roman" w:hAnsi="Arial" w:cs="Times New Roman" w:hint="eastAsia"/>
          <w:sz w:val="18"/>
          <w:lang w:val="en-IE"/>
        </w:rPr>
        <w:t xml:space="preserve">the </w:t>
      </w:r>
      <w:r w:rsidRPr="00987975">
        <w:rPr>
          <w:rFonts w:ascii="Arial" w:eastAsia="Times New Roman" w:hAnsi="Arial" w:cs="Times New Roman"/>
          <w:sz w:val="18"/>
          <w:lang w:val="en-IE"/>
        </w:rPr>
        <w:t>spleen, heart</w:t>
      </w:r>
      <w:r w:rsidRPr="00987975">
        <w:rPr>
          <w:rFonts w:ascii="Arial" w:eastAsia="Times New Roman" w:hAnsi="Arial" w:cs="Times New Roman" w:hint="eastAsia"/>
          <w:sz w:val="18"/>
          <w:lang w:val="en-IE"/>
        </w:rPr>
        <w:t>,</w:t>
      </w:r>
      <w:r w:rsidRPr="00987975">
        <w:rPr>
          <w:rFonts w:ascii="Arial" w:eastAsia="Times New Roman" w:hAnsi="Arial" w:cs="Times New Roman"/>
          <w:sz w:val="18"/>
          <w:lang w:val="en-IE"/>
        </w:rPr>
        <w:t xml:space="preserve"> kidney, liver</w:t>
      </w:r>
      <w:r w:rsidRPr="00987975">
        <w:rPr>
          <w:rFonts w:ascii="Arial" w:eastAsia="Times New Roman" w:hAnsi="Arial" w:cs="Times New Roman" w:hint="eastAsia"/>
          <w:sz w:val="18"/>
          <w:lang w:val="en-IE" w:eastAsia="ja-JP"/>
        </w:rPr>
        <w:t xml:space="preserve">, </w:t>
      </w:r>
      <w:r w:rsidRPr="00987975">
        <w:rPr>
          <w:rFonts w:ascii="Arial" w:eastAsia="Times New Roman" w:hAnsi="Arial" w:cs="Times New Roman"/>
          <w:sz w:val="18"/>
          <w:lang w:val="en-IE"/>
        </w:rPr>
        <w:t>intestine</w:t>
      </w:r>
      <w:r w:rsidRPr="00987975">
        <w:rPr>
          <w:rFonts w:ascii="Arial" w:eastAsia="Times New Roman" w:hAnsi="Arial" w:cs="Times New Roman" w:hint="eastAsia"/>
          <w:sz w:val="18"/>
          <w:lang w:val="en-IE" w:eastAsia="ja-JP"/>
        </w:rPr>
        <w:t xml:space="preserve"> or gill</w:t>
      </w:r>
      <w:r w:rsidRPr="00987975">
        <w:rPr>
          <w:rFonts w:ascii="Arial" w:eastAsia="Times New Roman" w:hAnsi="Arial" w:cs="Times New Roman"/>
          <w:sz w:val="18"/>
          <w:lang w:val="en-IE"/>
        </w:rPr>
        <w:t>.</w:t>
      </w:r>
      <w:r w:rsidRPr="00987975">
        <w:rPr>
          <w:rFonts w:ascii="Arial" w:eastAsia="Times New Roman" w:hAnsi="Arial" w:cs="Times New Roman" w:hint="eastAsia"/>
          <w:sz w:val="18"/>
          <w:lang w:val="en-IE"/>
        </w:rPr>
        <w:t xml:space="preserve"> </w:t>
      </w:r>
      <w:r w:rsidRPr="00987975">
        <w:rPr>
          <w:rFonts w:ascii="Arial" w:eastAsia="Times New Roman" w:hAnsi="Arial" w:cs="Times New Roman"/>
          <w:sz w:val="18"/>
          <w:lang w:val="en-IE"/>
        </w:rPr>
        <w:t>T</w:t>
      </w:r>
      <w:r w:rsidRPr="00987975">
        <w:rPr>
          <w:rFonts w:ascii="Arial" w:eastAsia="Times New Roman" w:hAnsi="Arial" w:cs="Times New Roman" w:hint="eastAsia"/>
          <w:sz w:val="18"/>
          <w:lang w:val="en-IE"/>
        </w:rPr>
        <w:t xml:space="preserve">hese enlarged cells react to anti-RSIV </w:t>
      </w:r>
      <w:proofErr w:type="spellStart"/>
      <w:r w:rsidRPr="00987975">
        <w:rPr>
          <w:rFonts w:ascii="Arial" w:eastAsia="Times New Roman" w:hAnsi="Arial" w:cs="Times New Roman"/>
          <w:sz w:val="18"/>
          <w:lang w:val="en-IE"/>
        </w:rPr>
        <w:t>MAb</w:t>
      </w:r>
      <w:proofErr w:type="spellEnd"/>
      <w:r w:rsidRPr="00987975">
        <w:rPr>
          <w:rFonts w:ascii="Arial" w:eastAsia="Times New Roman" w:hAnsi="Arial" w:cs="Times New Roman" w:hint="eastAsia"/>
          <w:sz w:val="18"/>
          <w:lang w:val="en-IE"/>
        </w:rPr>
        <w:t xml:space="preserve"> </w:t>
      </w:r>
      <w:r w:rsidRPr="00987975">
        <w:rPr>
          <w:rFonts w:ascii="Arial" w:eastAsia="Times New Roman" w:hAnsi="Arial" w:cs="Times New Roman"/>
          <w:sz w:val="18"/>
          <w:lang w:val="en-IE"/>
        </w:rPr>
        <w:t>M10 (4.9.1.) using an</w:t>
      </w:r>
      <w:r w:rsidRPr="00987975">
        <w:rPr>
          <w:rFonts w:ascii="Arial" w:eastAsia="Times New Roman" w:hAnsi="Arial" w:cs="Times New Roman" w:hint="eastAsia"/>
          <w:sz w:val="18"/>
          <w:lang w:val="en-IE"/>
        </w:rPr>
        <w:t xml:space="preserve"> immunohist</w:t>
      </w:r>
      <w:r w:rsidRPr="00987975">
        <w:rPr>
          <w:rFonts w:ascii="Arial" w:eastAsia="Times New Roman" w:hAnsi="Arial" w:cs="Times New Roman"/>
          <w:sz w:val="18"/>
          <w:lang w:val="en-IE"/>
        </w:rPr>
        <w:t>o</w:t>
      </w:r>
      <w:r w:rsidRPr="00987975">
        <w:rPr>
          <w:rFonts w:ascii="Arial" w:eastAsia="Times New Roman" w:hAnsi="Arial" w:cs="Times New Roman" w:hint="eastAsia"/>
          <w:sz w:val="18"/>
          <w:lang w:val="en-IE"/>
        </w:rPr>
        <w:t>chemistry test</w:t>
      </w:r>
      <w:r w:rsidRPr="00987975">
        <w:rPr>
          <w:rFonts w:ascii="Arial" w:eastAsia="Times New Roman" w:hAnsi="Arial" w:cs="Times New Roman"/>
          <w:sz w:val="18"/>
          <w:lang w:val="en-IE"/>
        </w:rPr>
        <w:t xml:space="preserve"> (Bermudez </w:t>
      </w:r>
      <w:r w:rsidRPr="00987975">
        <w:rPr>
          <w:rFonts w:ascii="Arial" w:eastAsia="Times New Roman" w:hAnsi="Arial" w:cs="Times New Roman"/>
          <w:i/>
          <w:iCs/>
          <w:sz w:val="18"/>
          <w:lang w:val="en-IE"/>
        </w:rPr>
        <w:t>et al.,</w:t>
      </w:r>
      <w:r w:rsidRPr="00987975">
        <w:rPr>
          <w:rFonts w:ascii="Arial" w:eastAsia="Times New Roman" w:hAnsi="Arial" w:cs="Times New Roman"/>
          <w:sz w:val="18"/>
          <w:lang w:val="en-IE"/>
        </w:rPr>
        <w:t xml:space="preserve"> 2018)</w:t>
      </w:r>
      <w:r w:rsidRPr="00987975">
        <w:rPr>
          <w:rFonts w:ascii="Arial" w:eastAsia="Times New Roman" w:hAnsi="Arial" w:cs="Times New Roman" w:hint="eastAsia"/>
          <w:sz w:val="18"/>
          <w:lang w:val="en-IE"/>
        </w:rPr>
        <w:t xml:space="preserve">. </w:t>
      </w:r>
      <w:r w:rsidRPr="00987975">
        <w:rPr>
          <w:rFonts w:ascii="Arial" w:eastAsia="Times New Roman" w:hAnsi="Arial" w:cs="Times New Roman"/>
          <w:sz w:val="18"/>
          <w:lang w:val="en-IE"/>
        </w:rPr>
        <w:t xml:space="preserve">However, this </w:t>
      </w:r>
      <w:r w:rsidRPr="00987975">
        <w:rPr>
          <w:rFonts w:ascii="Arial" w:eastAsia="Times New Roman" w:hAnsi="Arial" w:cs="Times New Roman" w:hint="eastAsia"/>
          <w:sz w:val="18"/>
          <w:lang w:val="en-IE"/>
        </w:rPr>
        <w:t xml:space="preserve">method is not </w:t>
      </w:r>
      <w:r w:rsidRPr="00987975">
        <w:rPr>
          <w:rFonts w:ascii="Arial" w:eastAsia="Times New Roman" w:hAnsi="Arial" w:cs="Times New Roman" w:hint="eastAsia"/>
          <w:strike/>
          <w:sz w:val="18"/>
          <w:lang w:val="en-IE"/>
        </w:rPr>
        <w:t xml:space="preserve">yet </w:t>
      </w:r>
      <w:r w:rsidRPr="00987975">
        <w:rPr>
          <w:rFonts w:ascii="Arial" w:eastAsia="Times New Roman" w:hAnsi="Arial" w:cs="Times New Roman"/>
          <w:strike/>
          <w:sz w:val="18"/>
          <w:lang w:val="en-IE"/>
        </w:rPr>
        <w:t>fully</w:t>
      </w:r>
      <w:r w:rsidRPr="00987975">
        <w:rPr>
          <w:rFonts w:ascii="Arial" w:eastAsia="Times New Roman" w:hAnsi="Arial" w:cs="Times New Roman" w:hint="eastAsia"/>
          <w:strike/>
          <w:sz w:val="18"/>
          <w:lang w:val="en-IE"/>
        </w:rPr>
        <w:t xml:space="preserve"> </w:t>
      </w:r>
      <w:r w:rsidRPr="00987975">
        <w:rPr>
          <w:rFonts w:ascii="Arial" w:eastAsia="Times New Roman" w:hAnsi="Arial" w:cs="Times New Roman"/>
          <w:sz w:val="18"/>
          <w:lang w:val="en-IE"/>
        </w:rPr>
        <w:t>validated</w:t>
      </w:r>
      <w:r w:rsidRPr="00987975">
        <w:rPr>
          <w:rFonts w:ascii="Arial" w:eastAsia="Times New Roman" w:hAnsi="Arial" w:cs="Times New Roman" w:hint="eastAsia"/>
          <w:sz w:val="18"/>
          <w:lang w:val="en-IE" w:eastAsia="ja-JP"/>
        </w:rPr>
        <w:t>.</w:t>
      </w:r>
    </w:p>
    <w:p w14:paraId="496A9F08"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4.3.</w:t>
      </w:r>
      <w:r w:rsidRPr="00987975">
        <w:rPr>
          <w:rFonts w:ascii="Ottawa" w:eastAsia="MS Mincho" w:hAnsi="Ottawa" w:cs="Times New Roman"/>
          <w:b/>
          <w:sz w:val="21"/>
          <w:szCs w:val="20"/>
          <w:lang w:val="da-DK" w:eastAsia="da-DK"/>
        </w:rPr>
        <w:tab/>
        <w:t>Cell culture for isolation</w:t>
      </w:r>
    </w:p>
    <w:p w14:paraId="1A63D2F8"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Cell lines should be monitored to ensure that susceptibility to targeted pathogens has not changed.</w:t>
      </w:r>
    </w:p>
    <w:p w14:paraId="02A13E80" w14:textId="77777777" w:rsidR="00987975" w:rsidRPr="00987975" w:rsidRDefault="00987975" w:rsidP="00987975">
      <w:pPr>
        <w:spacing w:after="240" w:line="240" w:lineRule="auto"/>
        <w:ind w:left="284"/>
        <w:jc w:val="both"/>
        <w:rPr>
          <w:rFonts w:ascii="Arial" w:eastAsia="Times New Roman" w:hAnsi="Arial" w:cs="Times New Roman"/>
          <w:sz w:val="18"/>
          <w:lang w:val="en-IE" w:eastAsia="ja-JP"/>
        </w:rPr>
      </w:pPr>
      <w:r w:rsidRPr="00987975">
        <w:rPr>
          <w:rFonts w:ascii="Arial" w:eastAsia="Times New Roman" w:hAnsi="Arial" w:cs="Times New Roman"/>
          <w:sz w:val="18"/>
          <w:lang w:val="en-IE"/>
        </w:rPr>
        <w:t>Isolation of RSIV (and ISKNV) is undertaken using the Grunt fin (GF) cell line</w:t>
      </w:r>
      <w:r w:rsidRPr="00987975">
        <w:rPr>
          <w:rFonts w:ascii="ZWAdobeF" w:eastAsia="Times New Roman" w:hAnsi="ZWAdobeF" w:cs="ZWAdobeF"/>
          <w:sz w:val="2"/>
          <w:szCs w:val="2"/>
          <w:lang w:val="en-IE"/>
        </w:rPr>
        <w:t>8F8F</w:t>
      </w:r>
      <w:r w:rsidRPr="00987975">
        <w:rPr>
          <w:rFonts w:ascii="Arial" w:eastAsia="Times New Roman" w:hAnsi="Arial" w:cs="Times New Roman"/>
          <w:sz w:val="18"/>
          <w:vertAlign w:val="superscript"/>
          <w:lang w:val="en-IE"/>
        </w:rPr>
        <w:footnoteReference w:id="1"/>
      </w:r>
      <w:r w:rsidRPr="00987975">
        <w:rPr>
          <w:rFonts w:ascii="Arial" w:eastAsia="Times New Roman" w:hAnsi="Arial" w:cs="Times New Roman"/>
          <w:sz w:val="18"/>
          <w:lang w:val="en-IE"/>
        </w:rPr>
        <w:t xml:space="preserve"> or SKF-9 cell line (</w:t>
      </w:r>
      <w:proofErr w:type="spellStart"/>
      <w:r w:rsidRPr="00987975">
        <w:rPr>
          <w:rFonts w:ascii="Arial" w:eastAsia="Times New Roman" w:hAnsi="Arial" w:cs="Times New Roman"/>
          <w:sz w:val="18"/>
          <w:lang w:val="en-IE"/>
        </w:rPr>
        <w:t>Kawato</w:t>
      </w:r>
      <w:proofErr w:type="spellEnd"/>
      <w:r w:rsidRPr="00987975">
        <w:rPr>
          <w:rFonts w:ascii="Arial" w:eastAsia="Times New Roman" w:hAnsi="Arial" w:cs="Times New Roman"/>
          <w:sz w:val="18"/>
          <w:lang w:val="en-IE"/>
        </w:rPr>
        <w:t xml:space="preserve"> </w:t>
      </w:r>
      <w:r w:rsidRPr="00987975">
        <w:rPr>
          <w:rFonts w:ascii="Arial" w:eastAsia="Times New Roman" w:hAnsi="Arial" w:cs="Times New Roman"/>
          <w:i/>
          <w:iCs/>
          <w:sz w:val="18"/>
          <w:lang w:val="en-IE"/>
        </w:rPr>
        <w:t>et al.,</w:t>
      </w:r>
      <w:r w:rsidRPr="00987975">
        <w:rPr>
          <w:rFonts w:ascii="Arial" w:eastAsia="Times New Roman" w:hAnsi="Arial" w:cs="Times New Roman"/>
          <w:sz w:val="18"/>
          <w:lang w:val="en-IE"/>
        </w:rPr>
        <w:t xml:space="preserve"> 2017b)</w:t>
      </w:r>
      <w:r w:rsidRPr="00987975">
        <w:rPr>
          <w:rFonts w:ascii="Arial" w:eastAsia="Times New Roman" w:hAnsi="Arial" w:cs="Times New Roman"/>
          <w:strike/>
          <w:sz w:val="18"/>
          <w:lang w:val="en-IE"/>
        </w:rPr>
        <w:t>; isolation of the viruses from freshwater fish such as gourami is difficult</w:t>
      </w:r>
      <w:r w:rsidRPr="00987975">
        <w:rPr>
          <w:rFonts w:ascii="Arial" w:eastAsia="Times New Roman" w:hAnsi="Arial" w:cs="Times New Roman"/>
          <w:sz w:val="18"/>
          <w:lang w:val="en-IE"/>
        </w:rPr>
        <w:t xml:space="preserve">. Spleen and/or kidney tissues from diseased fish are suitable samples. Cells should be grown in Eagle’s basal medium (BME) for GF cell line and Hank’s minimum essential medium (HMEM) for SKF-9 cell line, supplemented with 10% </w:t>
      </w:r>
      <w:proofErr w:type="spellStart"/>
      <w:r w:rsidRPr="00987975">
        <w:rPr>
          <w:rFonts w:ascii="Arial" w:eastAsia="Times New Roman" w:hAnsi="Arial" w:cs="Times New Roman"/>
          <w:sz w:val="18"/>
          <w:lang w:val="en-IE"/>
        </w:rPr>
        <w:t>fetal</w:t>
      </w:r>
      <w:proofErr w:type="spellEnd"/>
      <w:r w:rsidRPr="00987975">
        <w:rPr>
          <w:rFonts w:ascii="Arial" w:eastAsia="Times New Roman" w:hAnsi="Arial" w:cs="Times New Roman"/>
          <w:sz w:val="18"/>
          <w:lang w:val="en-IE"/>
        </w:rPr>
        <w:t xml:space="preserve"> bovine serum (FBS) at 25°C in a temperature-controlled incubator. A virus </w:t>
      </w:r>
      <w:proofErr w:type="gramStart"/>
      <w:r w:rsidRPr="00987975">
        <w:rPr>
          <w:rFonts w:ascii="Arial" w:eastAsia="Times New Roman" w:hAnsi="Arial" w:cs="Times New Roman"/>
          <w:sz w:val="18"/>
          <w:lang w:val="en-IE"/>
        </w:rPr>
        <w:t>isolate</w:t>
      </w:r>
      <w:proofErr w:type="gramEnd"/>
      <w:r w:rsidRPr="00987975">
        <w:rPr>
          <w:rFonts w:ascii="Arial" w:eastAsia="Times New Roman" w:hAnsi="Arial" w:cs="Times New Roman"/>
          <w:sz w:val="18"/>
          <w:lang w:val="en-IE"/>
        </w:rPr>
        <w:t xml:space="preserve"> to be used as positive control can be obtained from the OIE Reference Laboratory for RSIV. Use uninfected cells as negative control. Following development of viral cytopathic effect (CPE), virus identification would be undertaken using conventional PCR and sequencing. SKF-9 cell line </w:t>
      </w:r>
      <w:r w:rsidRPr="00987975">
        <w:rPr>
          <w:rFonts w:ascii="Arial" w:eastAsia="Times New Roman" w:hAnsi="Arial" w:cs="Times New Roman"/>
          <w:sz w:val="18"/>
          <w:lang w:val="en-IE" w:eastAsia="ja-JP"/>
        </w:rPr>
        <w:t>can be obtained from the OIE Reference Laboratory for RSIV.</w:t>
      </w:r>
    </w:p>
    <w:p w14:paraId="7EE77622"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GB" w:eastAsia="fr-FR"/>
        </w:rPr>
      </w:pPr>
      <w:r w:rsidRPr="00987975">
        <w:rPr>
          <w:rFonts w:ascii="Ottawa" w:eastAsia="Times New Roman" w:hAnsi="Ottawa" w:cs="Times New Roman"/>
          <w:b/>
          <w:bCs/>
          <w:sz w:val="19"/>
          <w:lang w:val="en-IE" w:eastAsia="fr-FR"/>
        </w:rPr>
        <w:t>4.3.1.</w:t>
      </w:r>
      <w:r w:rsidRPr="00987975">
        <w:rPr>
          <w:rFonts w:ascii="Ottawa" w:eastAsia="Times New Roman" w:hAnsi="Ottawa" w:cs="Times New Roman"/>
          <w:b/>
          <w:bCs/>
          <w:sz w:val="19"/>
          <w:lang w:val="en-IE" w:eastAsia="fr-FR"/>
        </w:rPr>
        <w:tab/>
      </w:r>
      <w:r w:rsidRPr="00987975">
        <w:rPr>
          <w:rFonts w:ascii="Ottawa" w:eastAsia="Times New Roman" w:hAnsi="Ottawa" w:cs="Times New Roman"/>
          <w:b/>
          <w:bCs/>
          <w:sz w:val="19"/>
          <w:lang w:val="en-GB" w:eastAsia="fr-FR"/>
        </w:rPr>
        <w:t>Virus isolation in cell cultures</w:t>
      </w:r>
    </w:p>
    <w:p w14:paraId="10ABFB0E" w14:textId="77777777" w:rsidR="00987975" w:rsidRPr="00987975" w:rsidRDefault="00987975" w:rsidP="00987975">
      <w:pPr>
        <w:ind w:left="556" w:firstLine="720"/>
        <w:rPr>
          <w:rFonts w:ascii="Ottawa" w:eastAsia="Times New Roman" w:hAnsi="Ottawa" w:cs="Times New Roman"/>
          <w:b/>
          <w:bCs/>
          <w:iCs/>
          <w:sz w:val="18"/>
          <w:szCs w:val="24"/>
          <w:lang w:val="en-GB" w:eastAsia="fr-FR"/>
        </w:rPr>
      </w:pPr>
      <w:r w:rsidRPr="00987975">
        <w:rPr>
          <w:rFonts w:ascii="Ottawa" w:eastAsia="Times New Roman" w:hAnsi="Ottawa" w:cs="Times New Roman"/>
          <w:b/>
          <w:bCs/>
          <w:iCs/>
          <w:sz w:val="18"/>
          <w:szCs w:val="24"/>
          <w:lang w:val="en-GB" w:eastAsia="fr-FR"/>
        </w:rPr>
        <w:t>4.3.1.1. Inoculation of cell monolayers</w:t>
      </w:r>
    </w:p>
    <w:p w14:paraId="30CB0681"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w:t>
      </w:r>
      <w:r w:rsidRPr="00987975">
        <w:rPr>
          <w:rFonts w:ascii="Arial" w:eastAsia="Times New Roman" w:hAnsi="Arial" w:cs="Times New Roman"/>
          <w:bCs/>
          <w:sz w:val="18"/>
          <w:lang w:val="en-IE" w:bidi="en-US"/>
        </w:rPr>
        <w:tab/>
        <w:t xml:space="preserve">Cell cultures (GF or SKF-9) maintained at 25°C and passaged </w:t>
      </w:r>
      <w:r w:rsidRPr="00987975">
        <w:rPr>
          <w:rFonts w:ascii="Arial" w:eastAsia="Times New Roman" w:hAnsi="Arial" w:cs="Times New Roman"/>
          <w:bCs/>
          <w:sz w:val="18"/>
          <w:u w:val="double"/>
          <w:lang w:val="en-IE" w:bidi="en-US"/>
        </w:rPr>
        <w:t>at</w:t>
      </w:r>
      <w:r w:rsidRPr="00987975">
        <w:rPr>
          <w:rFonts w:ascii="Arial" w:eastAsia="Times New Roman" w:hAnsi="Arial" w:cs="Times New Roman"/>
          <w:bCs/>
          <w:sz w:val="18"/>
          <w:lang w:val="en-IE" w:bidi="en-US"/>
        </w:rPr>
        <w:t xml:space="preserve"> 7–</w:t>
      </w:r>
      <w:proofErr w:type="gramStart"/>
      <w:r w:rsidRPr="00987975">
        <w:rPr>
          <w:rFonts w:ascii="Arial" w:eastAsia="Times New Roman" w:hAnsi="Arial" w:cs="Times New Roman"/>
          <w:bCs/>
          <w:sz w:val="18"/>
          <w:lang w:val="en-IE" w:bidi="en-US"/>
        </w:rPr>
        <w:t>14 day</w:t>
      </w:r>
      <w:proofErr w:type="gramEnd"/>
      <w:r w:rsidRPr="00987975">
        <w:rPr>
          <w:rFonts w:ascii="Arial" w:eastAsia="Times New Roman" w:hAnsi="Arial" w:cs="Times New Roman"/>
          <w:bCs/>
          <w:sz w:val="18"/>
          <w:lang w:val="en-IE" w:bidi="en-US"/>
        </w:rPr>
        <w:t xml:space="preserve"> intervals should be used for virus isolation to ensure virus susceptibility. Prepare cell monolayers in 25 cm</w:t>
      </w:r>
      <w:r w:rsidRPr="00987975">
        <w:rPr>
          <w:rFonts w:ascii="Arial" w:eastAsia="Times New Roman" w:hAnsi="Arial" w:cs="Times New Roman"/>
          <w:bCs/>
          <w:sz w:val="18"/>
          <w:vertAlign w:val="superscript"/>
          <w:lang w:val="en-IE" w:bidi="en-US"/>
        </w:rPr>
        <w:t>2</w:t>
      </w:r>
      <w:r w:rsidRPr="00987975">
        <w:rPr>
          <w:rFonts w:ascii="Arial" w:eastAsia="Times New Roman" w:hAnsi="Arial" w:cs="Times New Roman"/>
          <w:bCs/>
          <w:sz w:val="18"/>
          <w:lang w:val="en-IE" w:bidi="en-US"/>
        </w:rPr>
        <w:t xml:space="preserve"> flask, 6-well, 24-well, or 96-well plates according to the purpose and sample size on the day before sample inoculation. </w:t>
      </w:r>
    </w:p>
    <w:p w14:paraId="77C5421A"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ii)</w:t>
      </w:r>
      <w:r w:rsidRPr="00987975">
        <w:rPr>
          <w:rFonts w:ascii="Arial" w:eastAsia="Times New Roman" w:hAnsi="Arial" w:cs="Times New Roman"/>
          <w:bCs/>
          <w:sz w:val="18"/>
          <w:lang w:val="en-IE" w:bidi="en-US"/>
        </w:rPr>
        <w:tab/>
        <w:t xml:space="preserve">Following the virus isolation procedure described in Chapter </w:t>
      </w:r>
      <w:r w:rsidRPr="00987975">
        <w:rPr>
          <w:rFonts w:ascii="Arial" w:eastAsia="Times New Roman" w:hAnsi="Arial" w:cs="Times New Roman"/>
          <w:bCs/>
          <w:sz w:val="18"/>
          <w:lang w:val="en-IE" w:eastAsia="ja-JP" w:bidi="en-US"/>
        </w:rPr>
        <w:t xml:space="preserve">2.3.0 </w:t>
      </w:r>
      <w:r w:rsidRPr="00987975">
        <w:rPr>
          <w:rFonts w:ascii="Arial" w:eastAsia="Times New Roman" w:hAnsi="Arial" w:cs="Times New Roman"/>
          <w:bCs/>
          <w:i/>
          <w:sz w:val="18"/>
          <w:lang w:val="en-IE" w:eastAsia="ja-JP" w:bidi="en-US"/>
        </w:rPr>
        <w:t>General information</w:t>
      </w:r>
      <w:r w:rsidRPr="00987975">
        <w:rPr>
          <w:rFonts w:ascii="Arial" w:eastAsia="Times New Roman" w:hAnsi="Arial" w:cs="Times New Roman"/>
          <w:bCs/>
          <w:sz w:val="18"/>
          <w:lang w:val="en-IE" w:eastAsia="ja-JP" w:bidi="en-US"/>
        </w:rPr>
        <w:t xml:space="preserve"> (on diseases of fish),</w:t>
      </w:r>
      <w:r w:rsidRPr="00987975">
        <w:rPr>
          <w:rFonts w:ascii="Arial" w:eastAsia="Times New Roman" w:hAnsi="Arial" w:cs="Times New Roman"/>
          <w:bCs/>
          <w:sz w:val="18"/>
          <w:lang w:val="en-IE" w:bidi="en-US"/>
        </w:rPr>
        <w:t xml:space="preserve"> Section </w:t>
      </w:r>
      <w:r w:rsidRPr="00987975">
        <w:rPr>
          <w:rFonts w:ascii="Arial" w:eastAsia="Times New Roman" w:hAnsi="Arial" w:cs="Times New Roman" w:hint="eastAsia"/>
          <w:bCs/>
          <w:sz w:val="18"/>
          <w:lang w:val="en-IE" w:eastAsia="ja-JP" w:bidi="en-US"/>
        </w:rPr>
        <w:t>A</w:t>
      </w:r>
      <w:r w:rsidRPr="00987975">
        <w:rPr>
          <w:rFonts w:ascii="Arial" w:eastAsia="Times New Roman" w:hAnsi="Arial" w:cs="Times New Roman"/>
          <w:bCs/>
          <w:sz w:val="18"/>
          <w:lang w:val="en-IE" w:eastAsia="ja-JP" w:bidi="en-US"/>
        </w:rPr>
        <w:t>.</w:t>
      </w:r>
      <w:r w:rsidRPr="00987975">
        <w:rPr>
          <w:rFonts w:ascii="Arial" w:eastAsia="Times New Roman" w:hAnsi="Arial" w:cs="Times New Roman" w:hint="eastAsia"/>
          <w:bCs/>
          <w:sz w:val="18"/>
          <w:lang w:val="en-IE" w:eastAsia="ja-JP" w:bidi="en-US"/>
        </w:rPr>
        <w:t>2.</w:t>
      </w:r>
      <w:r w:rsidRPr="00987975">
        <w:rPr>
          <w:rFonts w:ascii="Arial" w:eastAsia="Times New Roman" w:hAnsi="Arial" w:cs="Times New Roman"/>
          <w:bCs/>
          <w:sz w:val="18"/>
          <w:lang w:val="en-IE" w:eastAsia="ja-JP" w:bidi="en-US"/>
        </w:rPr>
        <w:t>3</w:t>
      </w:r>
      <w:r w:rsidRPr="00987975">
        <w:rPr>
          <w:rFonts w:ascii="Arial" w:eastAsia="Times New Roman" w:hAnsi="Arial" w:cs="Times New Roman" w:hint="eastAsia"/>
          <w:bCs/>
          <w:sz w:val="18"/>
          <w:lang w:val="en-IE" w:eastAsia="ja-JP" w:bidi="en-US"/>
        </w:rPr>
        <w:t>.2</w:t>
      </w:r>
      <w:r w:rsidRPr="00987975">
        <w:rPr>
          <w:rFonts w:ascii="Arial" w:eastAsia="Times New Roman" w:hAnsi="Arial" w:cs="Times New Roman"/>
          <w:bCs/>
          <w:sz w:val="18"/>
          <w:lang w:val="en-IE" w:bidi="en-US"/>
        </w:rPr>
        <w:t xml:space="preserve">, make an additional tenfold dilution of the </w:t>
      </w:r>
      <w:r w:rsidRPr="00987975">
        <w:rPr>
          <w:rFonts w:ascii="Arial" w:eastAsia="Times New Roman" w:hAnsi="Arial" w:cs="Times New Roman" w:hint="eastAsia"/>
          <w:bCs/>
          <w:sz w:val="18"/>
          <w:lang w:val="en-IE" w:eastAsia="ja-JP" w:bidi="en-US"/>
        </w:rPr>
        <w:t>1/10</w:t>
      </w:r>
      <w:r w:rsidRPr="00987975">
        <w:rPr>
          <w:rFonts w:ascii="Arial" w:eastAsia="Times New Roman" w:hAnsi="Arial" w:cs="Times New Roman"/>
          <w:bCs/>
          <w:sz w:val="18"/>
          <w:lang w:val="en-IE" w:bidi="en-US"/>
        </w:rPr>
        <w:t xml:space="preserve"> spleen homogenate supernatants and transfer an appropriate volume of each of the two dilutions onto the cell monolayers. To avoid cytotoxic effect (CTE), final concentration of the organ in the cultured medium should be less than 1% w/v.</w:t>
      </w:r>
    </w:p>
    <w:p w14:paraId="6585C4F9" w14:textId="77777777" w:rsidR="00987975" w:rsidRPr="00987975" w:rsidRDefault="00987975" w:rsidP="00987975">
      <w:pPr>
        <w:spacing w:after="240" w:line="240" w:lineRule="auto"/>
        <w:ind w:left="1134" w:hanging="283"/>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lastRenderedPageBreak/>
        <w:t>iii)</w:t>
      </w:r>
      <w:r w:rsidRPr="00987975">
        <w:rPr>
          <w:rFonts w:ascii="Arial" w:eastAsia="Times New Roman" w:hAnsi="Arial" w:cs="Times New Roman"/>
          <w:bCs/>
          <w:sz w:val="18"/>
          <w:lang w:val="en-IE" w:bidi="en-US"/>
        </w:rPr>
        <w:tab/>
        <w:t>Without withdrawing the inoculum, incubate at 25°C.</w:t>
      </w:r>
    </w:p>
    <w:p w14:paraId="57E26317" w14:textId="77777777" w:rsidR="00987975" w:rsidRPr="00987975" w:rsidRDefault="00987975" w:rsidP="00987975">
      <w:pPr>
        <w:ind w:left="556" w:firstLine="720"/>
        <w:rPr>
          <w:rFonts w:ascii="Ottawa" w:eastAsia="Times New Roman" w:hAnsi="Ottawa" w:cs="Times New Roman"/>
          <w:b/>
          <w:bCs/>
          <w:iCs/>
          <w:sz w:val="18"/>
          <w:szCs w:val="24"/>
          <w:lang w:val="en-GB"/>
        </w:rPr>
      </w:pPr>
      <w:r w:rsidRPr="00987975">
        <w:rPr>
          <w:rFonts w:ascii="Ottawa" w:eastAsia="Times New Roman" w:hAnsi="Ottawa" w:cs="Times New Roman"/>
          <w:b/>
          <w:bCs/>
          <w:iCs/>
          <w:sz w:val="18"/>
          <w:szCs w:val="24"/>
          <w:lang w:val="en-GB" w:eastAsia="fr-FR"/>
        </w:rPr>
        <w:t>4.3.1.2. Monitoring incubation</w:t>
      </w:r>
    </w:p>
    <w:p w14:paraId="23005302"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w:t>
      </w:r>
      <w:r w:rsidRPr="00987975">
        <w:rPr>
          <w:rFonts w:ascii="Arial" w:eastAsia="Times New Roman" w:hAnsi="Arial" w:cs="Times New Roman"/>
          <w:bCs/>
          <w:sz w:val="18"/>
          <w:lang w:val="en-IE" w:bidi="en-US"/>
        </w:rPr>
        <w:tab/>
        <w:t>Follow the course of infection in positive controls and other inoculated cell cultures by daily microscopic examination at ×40–100 magnification for 10 days. The use of a phase-contrast microscope is recommended.</w:t>
      </w:r>
    </w:p>
    <w:p w14:paraId="5E7D2B8C"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ii)</w:t>
      </w:r>
      <w:r w:rsidRPr="00987975">
        <w:rPr>
          <w:rFonts w:ascii="Arial" w:eastAsia="Times New Roman" w:hAnsi="Arial" w:cs="Times New Roman"/>
          <w:bCs/>
          <w:sz w:val="18"/>
          <w:lang w:val="en-IE" w:bidi="en-US"/>
        </w:rPr>
        <w:tab/>
        <w:t>If CPE appears in those cell cultures inoculated with dilutions of the test homogenates, identification procedures by PCR followed by amplicon sequence analysis must be undertaken immediately.</w:t>
      </w:r>
    </w:p>
    <w:p w14:paraId="02FC8011" w14:textId="77777777" w:rsidR="00987975" w:rsidRPr="00987975" w:rsidRDefault="00987975" w:rsidP="00987975">
      <w:pPr>
        <w:spacing w:after="24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iii)</w:t>
      </w:r>
      <w:r w:rsidRPr="00987975">
        <w:rPr>
          <w:rFonts w:ascii="Arial" w:eastAsia="Times New Roman" w:hAnsi="Arial" w:cs="Times New Roman"/>
          <w:bCs/>
          <w:sz w:val="18"/>
          <w:lang w:val="en-IE" w:bidi="en-US"/>
        </w:rPr>
        <w:tab/>
        <w:t xml:space="preserve">If no CPE develops in the inoculated cultures (despite normal progression of CPE in the positive controls cultures) after 10 days incubation, the inoculated cultures should be </w:t>
      </w:r>
      <w:proofErr w:type="spellStart"/>
      <w:r w:rsidRPr="00987975">
        <w:rPr>
          <w:rFonts w:ascii="Arial" w:eastAsia="Times New Roman" w:hAnsi="Arial" w:cs="Times New Roman"/>
          <w:bCs/>
          <w:sz w:val="18"/>
          <w:lang w:val="en-IE" w:bidi="en-US"/>
        </w:rPr>
        <w:t>subcultured</w:t>
      </w:r>
      <w:proofErr w:type="spellEnd"/>
      <w:r w:rsidRPr="00987975">
        <w:rPr>
          <w:rFonts w:ascii="Arial" w:eastAsia="Times New Roman" w:hAnsi="Arial" w:cs="Times New Roman"/>
          <w:bCs/>
          <w:sz w:val="18"/>
          <w:lang w:val="en-IE" w:bidi="en-US"/>
        </w:rPr>
        <w:t xml:space="preserve"> and incubated for a further 7 days. Should the virus control fail to develop CPE, the process should be repeated with fresh susceptible cells and new batches of samples.</w:t>
      </w:r>
    </w:p>
    <w:p w14:paraId="2BC9B65D" w14:textId="77777777" w:rsidR="00987975" w:rsidRPr="00987975" w:rsidRDefault="00987975" w:rsidP="00987975">
      <w:pPr>
        <w:ind w:left="555" w:firstLine="720"/>
        <w:rPr>
          <w:rFonts w:ascii="Ottawa" w:eastAsia="Times New Roman" w:hAnsi="Ottawa" w:cs="Times New Roman"/>
          <w:b/>
          <w:bCs/>
          <w:iCs/>
          <w:sz w:val="18"/>
          <w:szCs w:val="24"/>
          <w:lang w:val="en-GB" w:eastAsia="fr-FR"/>
        </w:rPr>
      </w:pPr>
      <w:r w:rsidRPr="00987975">
        <w:rPr>
          <w:rFonts w:ascii="Ottawa" w:eastAsia="Times New Roman" w:hAnsi="Ottawa" w:cs="Times New Roman"/>
          <w:b/>
          <w:bCs/>
          <w:iCs/>
          <w:sz w:val="18"/>
          <w:szCs w:val="24"/>
          <w:lang w:val="en-GB" w:eastAsia="fr-FR"/>
        </w:rPr>
        <w:t xml:space="preserve">4.3.1.3. </w:t>
      </w:r>
      <w:proofErr w:type="spellStart"/>
      <w:r w:rsidRPr="00987975">
        <w:rPr>
          <w:rFonts w:ascii="Ottawa" w:eastAsia="Times New Roman" w:hAnsi="Ottawa" w:cs="Times New Roman"/>
          <w:b/>
          <w:bCs/>
          <w:iCs/>
          <w:sz w:val="18"/>
          <w:szCs w:val="24"/>
          <w:lang w:val="en-GB" w:eastAsia="fr-FR"/>
        </w:rPr>
        <w:t>Subcultivation</w:t>
      </w:r>
      <w:proofErr w:type="spellEnd"/>
      <w:r w:rsidRPr="00987975">
        <w:rPr>
          <w:rFonts w:ascii="Ottawa" w:eastAsia="Times New Roman" w:hAnsi="Ottawa" w:cs="Times New Roman"/>
          <w:b/>
          <w:bCs/>
          <w:iCs/>
          <w:sz w:val="18"/>
          <w:szCs w:val="24"/>
          <w:lang w:val="en-GB" w:eastAsia="fr-FR"/>
        </w:rPr>
        <w:t xml:space="preserve"> procedure</w:t>
      </w:r>
    </w:p>
    <w:p w14:paraId="7465CB60" w14:textId="77777777" w:rsidR="00987975" w:rsidRPr="00987975" w:rsidRDefault="00987975" w:rsidP="00987975">
      <w:pPr>
        <w:spacing w:after="120" w:line="240" w:lineRule="auto"/>
        <w:ind w:left="1275"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w:t>
      </w:r>
      <w:r w:rsidRPr="00987975">
        <w:rPr>
          <w:rFonts w:ascii="Arial" w:eastAsia="Times New Roman" w:hAnsi="Arial" w:cs="Times New Roman"/>
          <w:bCs/>
          <w:sz w:val="18"/>
          <w:lang w:val="en-IE" w:bidi="en-US"/>
        </w:rPr>
        <w:tab/>
        <w:t>Collect aliquots of cell culture medium from all monolayers inoculated with dilutions of each supernatant of the test homogenates.</w:t>
      </w:r>
    </w:p>
    <w:p w14:paraId="00381E8F" w14:textId="77777777" w:rsidR="00987975" w:rsidRPr="00987975" w:rsidRDefault="00987975" w:rsidP="00987975">
      <w:pPr>
        <w:spacing w:after="120" w:line="240" w:lineRule="auto"/>
        <w:ind w:left="1275" w:hanging="425"/>
        <w:jc w:val="both"/>
        <w:rPr>
          <w:rFonts w:ascii="Arial" w:eastAsia="Times New Roman" w:hAnsi="Arial" w:cs="Times New Roman"/>
          <w:bCs/>
          <w:sz w:val="18"/>
          <w:lang w:val="en-IE" w:eastAsia="ja-JP" w:bidi="en-US"/>
        </w:rPr>
      </w:pPr>
      <w:r w:rsidRPr="00987975">
        <w:rPr>
          <w:rFonts w:ascii="Arial" w:eastAsia="Times New Roman" w:hAnsi="Arial" w:cs="Times New Roman"/>
          <w:bCs/>
          <w:sz w:val="18"/>
          <w:lang w:val="en-IE" w:bidi="en-US"/>
        </w:rPr>
        <w:t>ii)</w:t>
      </w:r>
      <w:r w:rsidRPr="00987975">
        <w:rPr>
          <w:rFonts w:ascii="Arial" w:eastAsia="Times New Roman" w:hAnsi="Arial" w:cs="Times New Roman"/>
          <w:bCs/>
          <w:sz w:val="18"/>
          <w:lang w:val="en-IE" w:bidi="en-US"/>
        </w:rPr>
        <w:tab/>
        <w:t xml:space="preserve">Inoculate cell monolayers as described above </w:t>
      </w:r>
      <w:r w:rsidRPr="00987975">
        <w:rPr>
          <w:rFonts w:ascii="Arial" w:eastAsia="Times New Roman" w:hAnsi="Arial" w:cs="Times New Roman"/>
          <w:bCs/>
          <w:sz w:val="18"/>
          <w:lang w:val="en-IE" w:eastAsia="ja-JP" w:bidi="en-US"/>
        </w:rPr>
        <w:t xml:space="preserve">(Section 4.3.1.1 </w:t>
      </w:r>
      <w:r w:rsidRPr="00987975">
        <w:rPr>
          <w:rFonts w:ascii="Arial" w:eastAsia="Times New Roman" w:hAnsi="Arial" w:cs="Times New Roman"/>
          <w:bCs/>
          <w:sz w:val="18"/>
          <w:lang w:val="en-IE" w:bidi="en-US"/>
        </w:rPr>
        <w:t>Inoculation of cell monolayers, steps</w:t>
      </w:r>
      <w:r w:rsidRPr="00987975">
        <w:rPr>
          <w:rFonts w:ascii="Arial" w:eastAsia="Times New Roman" w:hAnsi="Arial" w:cs="Times New Roman" w:hint="eastAsia"/>
          <w:bCs/>
          <w:sz w:val="18"/>
          <w:lang w:val="en-IE" w:eastAsia="ja-JP" w:bidi="en-US"/>
        </w:rPr>
        <w:t xml:space="preserve"> i and ii).</w:t>
      </w:r>
    </w:p>
    <w:p w14:paraId="03F91105" w14:textId="77777777" w:rsidR="00987975" w:rsidRPr="00987975" w:rsidRDefault="00987975" w:rsidP="00987975">
      <w:pPr>
        <w:spacing w:after="120" w:line="240" w:lineRule="auto"/>
        <w:ind w:left="1275"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iii)</w:t>
      </w:r>
      <w:r w:rsidRPr="00987975">
        <w:rPr>
          <w:rFonts w:ascii="Arial" w:eastAsia="Times New Roman" w:hAnsi="Arial" w:cs="Times New Roman"/>
          <w:bCs/>
          <w:sz w:val="18"/>
          <w:lang w:val="en-IE" w:bidi="en-US"/>
        </w:rPr>
        <w:tab/>
        <w:t xml:space="preserve">Incubate and monitor as described above </w:t>
      </w:r>
      <w:r w:rsidRPr="00987975">
        <w:rPr>
          <w:rFonts w:ascii="Arial" w:eastAsia="Times New Roman" w:hAnsi="Arial" w:cs="Times New Roman"/>
          <w:bCs/>
          <w:sz w:val="18"/>
          <w:lang w:val="en-IE" w:eastAsia="ja-JP" w:bidi="en-US"/>
        </w:rPr>
        <w:t xml:space="preserve">(Section 4.3.1.1 </w:t>
      </w:r>
      <w:r w:rsidRPr="00987975">
        <w:rPr>
          <w:rFonts w:ascii="Arial" w:eastAsia="Times New Roman" w:hAnsi="Arial" w:cs="Times New Roman"/>
          <w:bCs/>
          <w:sz w:val="18"/>
          <w:lang w:val="en-IE" w:bidi="en-US"/>
        </w:rPr>
        <w:t>Inoculation of cell monolayers, steps</w:t>
      </w:r>
      <w:r w:rsidRPr="00987975">
        <w:rPr>
          <w:rFonts w:ascii="Arial" w:eastAsia="Times New Roman" w:hAnsi="Arial" w:cs="Times New Roman" w:hint="eastAsia"/>
          <w:bCs/>
          <w:sz w:val="18"/>
          <w:lang w:val="en-IE" w:eastAsia="ja-JP" w:bidi="en-US"/>
        </w:rPr>
        <w:t xml:space="preserve"> i</w:t>
      </w:r>
      <w:r w:rsidRPr="00987975">
        <w:rPr>
          <w:rFonts w:ascii="Arial" w:eastAsia="Times New Roman" w:hAnsi="Arial" w:cs="Times New Roman"/>
          <w:bCs/>
          <w:sz w:val="18"/>
          <w:lang w:val="en-IE" w:eastAsia="ja-JP" w:bidi="en-US"/>
        </w:rPr>
        <w:t>i</w:t>
      </w:r>
      <w:r w:rsidRPr="00987975">
        <w:rPr>
          <w:rFonts w:ascii="Arial" w:eastAsia="Times New Roman" w:hAnsi="Arial" w:cs="Times New Roman" w:hint="eastAsia"/>
          <w:bCs/>
          <w:sz w:val="18"/>
          <w:lang w:val="en-IE" w:eastAsia="ja-JP" w:bidi="en-US"/>
        </w:rPr>
        <w:t xml:space="preserve"> and i</w:t>
      </w:r>
      <w:r w:rsidRPr="00987975">
        <w:rPr>
          <w:rFonts w:ascii="Arial" w:eastAsia="Times New Roman" w:hAnsi="Arial" w:cs="Times New Roman"/>
          <w:bCs/>
          <w:sz w:val="18"/>
          <w:lang w:val="en-IE" w:eastAsia="ja-JP" w:bidi="en-US"/>
        </w:rPr>
        <w:t>i</w:t>
      </w:r>
      <w:r w:rsidRPr="00987975">
        <w:rPr>
          <w:rFonts w:ascii="Arial" w:eastAsia="Times New Roman" w:hAnsi="Arial" w:cs="Times New Roman" w:hint="eastAsia"/>
          <w:bCs/>
          <w:sz w:val="18"/>
          <w:lang w:val="en-IE" w:eastAsia="ja-JP" w:bidi="en-US"/>
        </w:rPr>
        <w:t>i</w:t>
      </w:r>
      <w:r w:rsidRPr="00987975">
        <w:rPr>
          <w:rFonts w:ascii="Arial" w:eastAsia="Times New Roman" w:hAnsi="Arial" w:cs="Times New Roman"/>
          <w:bCs/>
          <w:sz w:val="18"/>
          <w:lang w:val="en-IE" w:eastAsia="ja-JP" w:bidi="en-US"/>
        </w:rPr>
        <w:t xml:space="preserve"> </w:t>
      </w:r>
      <w:r w:rsidRPr="00987975">
        <w:rPr>
          <w:rFonts w:ascii="Arial" w:eastAsia="Times New Roman" w:hAnsi="Arial" w:cs="Times New Roman" w:hint="eastAsia"/>
          <w:bCs/>
          <w:sz w:val="18"/>
          <w:lang w:val="en-IE" w:eastAsia="ja-JP" w:bidi="en-US"/>
        </w:rPr>
        <w:t xml:space="preserve">and </w:t>
      </w:r>
      <w:r w:rsidRPr="00987975">
        <w:rPr>
          <w:rFonts w:ascii="Arial" w:eastAsia="Times New Roman" w:hAnsi="Arial" w:cs="Times New Roman"/>
          <w:bCs/>
          <w:sz w:val="18"/>
          <w:lang w:val="en-IE" w:eastAsia="ja-JP" w:bidi="en-US"/>
        </w:rPr>
        <w:t xml:space="preserve">Section 4.3.1.2 </w:t>
      </w:r>
      <w:r w:rsidRPr="00987975">
        <w:rPr>
          <w:rFonts w:ascii="Arial" w:eastAsia="Times New Roman" w:hAnsi="Arial" w:cs="Times New Roman"/>
          <w:bCs/>
          <w:sz w:val="18"/>
          <w:lang w:val="en-IE" w:bidi="en-US"/>
        </w:rPr>
        <w:t>Monitoring incubation steps</w:t>
      </w:r>
      <w:r w:rsidRPr="00987975">
        <w:rPr>
          <w:rFonts w:ascii="Arial" w:eastAsia="Times New Roman" w:hAnsi="Arial" w:cs="Times New Roman" w:hint="eastAsia"/>
          <w:bCs/>
          <w:sz w:val="18"/>
          <w:lang w:val="en-IE" w:eastAsia="ja-JP" w:bidi="en-US"/>
        </w:rPr>
        <w:t xml:space="preserve"> i and ii)</w:t>
      </w:r>
      <w:r w:rsidRPr="00987975">
        <w:rPr>
          <w:rFonts w:ascii="Arial" w:eastAsia="Times New Roman" w:hAnsi="Arial" w:cs="Times New Roman"/>
          <w:bCs/>
          <w:sz w:val="18"/>
          <w:lang w:val="en-IE" w:bidi="en-US"/>
        </w:rPr>
        <w:t>.</w:t>
      </w:r>
    </w:p>
    <w:p w14:paraId="050EA1B9" w14:textId="77777777" w:rsidR="00987975" w:rsidRPr="00987975" w:rsidRDefault="00987975" w:rsidP="00987975">
      <w:pPr>
        <w:spacing w:after="240" w:line="240" w:lineRule="auto"/>
        <w:ind w:left="850"/>
        <w:jc w:val="both"/>
        <w:rPr>
          <w:rFonts w:ascii="Arial" w:eastAsia="Times New Roman" w:hAnsi="Arial" w:cs="Times New Roman"/>
          <w:bCs/>
          <w:sz w:val="18"/>
          <w:lang w:val="en-IE" w:eastAsia="ja-JP"/>
        </w:rPr>
      </w:pPr>
      <w:r w:rsidRPr="00987975">
        <w:rPr>
          <w:rFonts w:ascii="Arial" w:eastAsia="Times New Roman" w:hAnsi="Arial" w:cs="Times New Roman"/>
          <w:bCs/>
          <w:sz w:val="18"/>
          <w:lang w:val="en-IE" w:bidi="en-US"/>
        </w:rPr>
        <w:t>If no CPE occurs, the test may be declared negative</w:t>
      </w:r>
      <w:r w:rsidRPr="00987975">
        <w:rPr>
          <w:rFonts w:ascii="Arial" w:eastAsia="Times New Roman" w:hAnsi="Arial" w:cs="Times New Roman" w:hint="eastAsia"/>
          <w:bCs/>
          <w:sz w:val="18"/>
          <w:lang w:val="en-IE" w:eastAsia="ja-JP" w:bidi="en-US"/>
        </w:rPr>
        <w:t>.</w:t>
      </w:r>
    </w:p>
    <w:p w14:paraId="1D5EDAD6"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4.4.</w:t>
      </w:r>
      <w:r w:rsidRPr="00987975">
        <w:rPr>
          <w:rFonts w:ascii="Ottawa" w:eastAsia="MS Mincho" w:hAnsi="Ottawa" w:cs="Times New Roman"/>
          <w:b/>
          <w:sz w:val="21"/>
          <w:szCs w:val="20"/>
          <w:lang w:val="da-DK" w:eastAsia="da-DK"/>
        </w:rPr>
        <w:tab/>
        <w:t xml:space="preserve">Nucleic acid amplification </w:t>
      </w:r>
    </w:p>
    <w:p w14:paraId="5AFDFFE0" w14:textId="77777777" w:rsidR="00987975" w:rsidRPr="00987975" w:rsidRDefault="00987975" w:rsidP="00987975">
      <w:pPr>
        <w:spacing w:after="240" w:line="240" w:lineRule="auto"/>
        <w:ind w:left="284"/>
        <w:jc w:val="both"/>
        <w:rPr>
          <w:rFonts w:ascii="Arial" w:eastAsia="Times New Roman" w:hAnsi="Arial" w:cs="Times New Roman"/>
          <w:sz w:val="18"/>
          <w:lang w:val="en-IE" w:eastAsia="ja-JP"/>
        </w:rPr>
      </w:pPr>
      <w:r w:rsidRPr="00987975">
        <w:rPr>
          <w:rFonts w:ascii="Arial" w:eastAsia="Times New Roman" w:hAnsi="Arial" w:cs="Times New Roman"/>
          <w:sz w:val="18"/>
          <w:lang w:val="en-IE"/>
        </w:rPr>
        <w:t xml:space="preserve">See Chapter </w:t>
      </w:r>
      <w:r w:rsidRPr="00987975">
        <w:rPr>
          <w:rFonts w:ascii="Arial" w:eastAsia="Times New Roman" w:hAnsi="Arial" w:cs="Times New Roman"/>
          <w:sz w:val="18"/>
          <w:lang w:val="en-IE" w:eastAsia="ja-JP"/>
        </w:rPr>
        <w:t xml:space="preserve">2.3.0 </w:t>
      </w:r>
      <w:r w:rsidRPr="00987975">
        <w:rPr>
          <w:rFonts w:ascii="Arial" w:eastAsia="Times New Roman" w:hAnsi="Arial" w:cs="Times New Roman"/>
          <w:i/>
          <w:sz w:val="18"/>
          <w:lang w:val="en-IE" w:eastAsia="ja-JP"/>
        </w:rPr>
        <w:t>General information</w:t>
      </w:r>
      <w:r w:rsidRPr="00987975">
        <w:rPr>
          <w:rFonts w:ascii="Arial" w:eastAsia="Times New Roman" w:hAnsi="Arial" w:cs="Times New Roman"/>
          <w:sz w:val="18"/>
          <w:lang w:val="en-IE" w:eastAsia="ja-JP"/>
        </w:rPr>
        <w:t xml:space="preserve"> (on diseases of fish),</w:t>
      </w:r>
      <w:r w:rsidRPr="00987975">
        <w:rPr>
          <w:rFonts w:ascii="Arial" w:eastAsia="Times New Roman" w:hAnsi="Arial" w:cs="Times New Roman"/>
          <w:sz w:val="18"/>
          <w:lang w:val="en-IE"/>
        </w:rPr>
        <w:t xml:space="preserve"> Section B</w:t>
      </w:r>
      <w:r w:rsidRPr="00987975">
        <w:rPr>
          <w:rFonts w:ascii="Arial" w:eastAsia="Times New Roman" w:hAnsi="Arial" w:cs="Times New Roman"/>
          <w:sz w:val="18"/>
          <w:lang w:val="en-IE" w:eastAsia="ja-JP"/>
        </w:rPr>
        <w:t>.2.5 for information on the use of molecular techniques for virus identification. Both real-time PCR and conventional PCR tests are available for RSIV identification. Samples to be</w:t>
      </w:r>
      <w:r w:rsidRPr="00987975">
        <w:rPr>
          <w:rFonts w:ascii="Arial" w:eastAsia="Times New Roman" w:hAnsi="Arial" w:cs="Times New Roman"/>
          <w:sz w:val="18"/>
          <w:lang w:val="en-IE"/>
        </w:rPr>
        <w:t xml:space="preserve"> tested include spleen</w:t>
      </w:r>
      <w:r w:rsidRPr="00987975">
        <w:rPr>
          <w:rFonts w:ascii="Arial" w:eastAsia="Times New Roman" w:hAnsi="Arial" w:cs="Times New Roman"/>
          <w:sz w:val="18"/>
          <w:lang w:val="en-IE" w:eastAsia="ja-JP"/>
        </w:rPr>
        <w:t xml:space="preserve"> from affected fish or supernatants from cell cultures that have developed CPE. </w:t>
      </w:r>
      <w:r w:rsidRPr="00987975">
        <w:rPr>
          <w:rFonts w:ascii="Arial" w:eastAsia="Times New Roman" w:hAnsi="Arial" w:cs="Times New Roman"/>
          <w:sz w:val="18"/>
          <w:szCs w:val="18"/>
          <w:lang w:val="en-IE"/>
        </w:rPr>
        <w:t xml:space="preserve">The following controls should be run with each assay: negative extraction control; positive control; no template control; internal PCR control. </w:t>
      </w:r>
      <w:r w:rsidRPr="00987975">
        <w:rPr>
          <w:rFonts w:ascii="Arial" w:eastAsia="Times New Roman" w:hAnsi="Arial" w:cs="Times New Roman"/>
          <w:sz w:val="18"/>
          <w:lang w:val="en-IE" w:eastAsia="ja-JP"/>
        </w:rPr>
        <w:t xml:space="preserve">Use extracted DNA from the spleen and kidney of uninfected fish or extracted DNA from the supernatant of an uninfected cell culture as the negative control. Use extracted DNA from the spleen of confirmed RSIV-infected fish or extracted DNA from the supernatant of an infected cell culture or </w:t>
      </w:r>
      <w:r w:rsidRPr="00987975">
        <w:rPr>
          <w:rFonts w:ascii="Arial" w:eastAsia="Times New Roman" w:hAnsi="Arial" w:cs="Times New Roman"/>
          <w:sz w:val="18"/>
          <w:lang w:val="en-IE"/>
        </w:rPr>
        <w:t xml:space="preserve">Viral DNA or plasmid in which target sequence is inserted </w:t>
      </w:r>
      <w:r w:rsidRPr="00987975">
        <w:rPr>
          <w:rFonts w:ascii="Arial" w:eastAsia="Times New Roman" w:hAnsi="Arial" w:cs="Times New Roman"/>
          <w:sz w:val="18"/>
          <w:lang w:val="en-IE" w:eastAsia="ja-JP"/>
        </w:rPr>
        <w:t>as the positive control. Select controls depending on the kinds of samples to be tested.</w:t>
      </w:r>
    </w:p>
    <w:p w14:paraId="5D4E2015" w14:textId="77777777" w:rsidR="00987975" w:rsidRPr="00987975" w:rsidRDefault="00987975" w:rsidP="00987975">
      <w:pPr>
        <w:spacing w:after="240" w:line="240" w:lineRule="auto"/>
        <w:ind w:left="284"/>
        <w:jc w:val="both"/>
        <w:rPr>
          <w:rFonts w:ascii="Arial" w:eastAsia="Times New Roman" w:hAnsi="Arial" w:cs="Times New Roman"/>
          <w:spacing w:val="-2"/>
          <w:sz w:val="18"/>
          <w:lang w:val="en-IE" w:eastAsia="ja-JP"/>
        </w:rPr>
      </w:pPr>
      <w:r w:rsidRPr="00987975">
        <w:rPr>
          <w:rFonts w:ascii="Arial" w:eastAsia="Times New Roman" w:hAnsi="Arial" w:cs="Times New Roman"/>
          <w:sz w:val="18"/>
          <w:lang w:val="en-IE"/>
        </w:rPr>
        <w:t xml:space="preserve">Tissue samples can be homogenised by manual pestle grinding or by bead-beating. Commercially available nucleic acid extraction kits may be used to extract DNA directly from tissues, from tissue homogenates and cell culture supernatants according to the manufacturer’s instructions. A negative extraction control, consisting of extraction reagents only, is included when test samples are extracted. </w:t>
      </w:r>
      <w:r w:rsidRPr="00987975">
        <w:rPr>
          <w:rFonts w:ascii="Arial" w:eastAsia="Times New Roman" w:hAnsi="Arial" w:cs="Times New Roman"/>
          <w:sz w:val="18"/>
          <w:lang w:val="en-IE" w:eastAsia="ja-JP"/>
        </w:rPr>
        <w:t>Use a pre-confirmed RSIV-affected organ or supernatant from RSIV-infected cell cultures as positive controls. Use organs from healthy fish or supernatants from non-infected cell cultures as negative controls</w:t>
      </w:r>
    </w:p>
    <w:p w14:paraId="1931B6C6"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N.B. Viral DNA or a plasmid in which the PCR target sequence is inserted that can be used as the positive control can be obtained from the OIE Reference Laboratory for RSIV.</w:t>
      </w:r>
    </w:p>
    <w:p w14:paraId="233D880C"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4.4.1.</w:t>
      </w:r>
      <w:r w:rsidRPr="00987975">
        <w:rPr>
          <w:rFonts w:ascii="Ottawa" w:eastAsia="Times New Roman" w:hAnsi="Ottawa" w:cs="Times New Roman"/>
          <w:b/>
          <w:bCs/>
          <w:sz w:val="19"/>
          <w:lang w:val="en-IE" w:eastAsia="fr-FR"/>
        </w:rPr>
        <w:tab/>
        <w:t xml:space="preserve">Real-time PCR </w:t>
      </w:r>
    </w:p>
    <w:p w14:paraId="0A98FE18" w14:textId="77777777" w:rsidR="00987975" w:rsidRPr="00987975" w:rsidRDefault="00987975" w:rsidP="00987975">
      <w:pPr>
        <w:spacing w:after="120" w:line="240" w:lineRule="auto"/>
        <w:ind w:left="851"/>
        <w:jc w:val="both"/>
        <w:rPr>
          <w:rFonts w:ascii="Arial" w:eastAsia="Times New Roman" w:hAnsi="Arial" w:cs="Times New Roman"/>
          <w:bCs/>
          <w:sz w:val="18"/>
          <w:lang w:val="en-IE" w:bidi="en-US"/>
        </w:rPr>
      </w:pPr>
      <w:r w:rsidRPr="00987975">
        <w:rPr>
          <w:rFonts w:ascii="Arial" w:eastAsia="Times New Roman" w:hAnsi="Arial" w:cs="Arial"/>
          <w:bCs/>
          <w:sz w:val="18"/>
          <w:lang w:val="en-IE" w:bidi="en-US"/>
        </w:rPr>
        <w:t>Several real-time PCR assays available for detection of RSIV have been evaluated (</w:t>
      </w:r>
      <w:proofErr w:type="spellStart"/>
      <w:r w:rsidRPr="00987975">
        <w:rPr>
          <w:rFonts w:ascii="Arial" w:eastAsia="Times New Roman" w:hAnsi="Arial" w:cs="Arial"/>
          <w:bCs/>
          <w:sz w:val="18"/>
          <w:lang w:val="en-IE" w:bidi="en-US"/>
        </w:rPr>
        <w:t>Kawato</w:t>
      </w:r>
      <w:proofErr w:type="spellEnd"/>
      <w:r w:rsidRPr="00987975">
        <w:rPr>
          <w:rFonts w:ascii="Arial" w:eastAsia="Times New Roman" w:hAnsi="Arial" w:cs="Arial"/>
          <w:bCs/>
          <w:sz w:val="18"/>
          <w:lang w:val="en-IE" w:bidi="en-US"/>
        </w:rPr>
        <w:t xml:space="preserve"> </w:t>
      </w:r>
      <w:r w:rsidRPr="00987975">
        <w:rPr>
          <w:rFonts w:ascii="Arial" w:eastAsia="Times New Roman" w:hAnsi="Arial" w:cs="Arial"/>
          <w:bCs/>
          <w:i/>
          <w:iCs/>
          <w:sz w:val="18"/>
          <w:lang w:val="en-IE" w:bidi="en-US"/>
        </w:rPr>
        <w:t>et al</w:t>
      </w:r>
      <w:r w:rsidRPr="00987975">
        <w:rPr>
          <w:rFonts w:ascii="Arial" w:eastAsia="Times New Roman" w:hAnsi="Arial" w:cs="Arial"/>
          <w:bCs/>
          <w:sz w:val="18"/>
          <w:lang w:val="en-IE" w:bidi="en-US"/>
        </w:rPr>
        <w:t xml:space="preserve">., 2021). Two probe-based real-time PCR assays, designated as the Mohr et al. assay (Mohr </w:t>
      </w:r>
      <w:r w:rsidRPr="00987975">
        <w:rPr>
          <w:rFonts w:ascii="Arial" w:eastAsia="Times New Roman" w:hAnsi="Arial" w:cs="Arial"/>
          <w:bCs/>
          <w:i/>
          <w:iCs/>
          <w:sz w:val="18"/>
          <w:lang w:val="en-IE" w:bidi="en-US"/>
        </w:rPr>
        <w:t>et al</w:t>
      </w:r>
      <w:r w:rsidRPr="00987975">
        <w:rPr>
          <w:rFonts w:ascii="Arial" w:eastAsia="Times New Roman" w:hAnsi="Arial" w:cs="Arial"/>
          <w:bCs/>
          <w:sz w:val="18"/>
          <w:lang w:val="en-IE" w:bidi="en-US"/>
        </w:rPr>
        <w:t xml:space="preserve">., 2015) and the Cummins assay, were deemed equivalent to each other and superior to the other tests evaluated in this study. The </w:t>
      </w:r>
      <w:r w:rsidRPr="00987975">
        <w:rPr>
          <w:rFonts w:ascii="Arial" w:eastAsia="Times New Roman" w:hAnsi="Arial" w:cs="Times New Roman"/>
          <w:bCs/>
          <w:sz w:val="18"/>
          <w:lang w:val="en-IE" w:bidi="en-US"/>
        </w:rPr>
        <w:t>primer</w:t>
      </w:r>
      <w:r w:rsidRPr="00987975">
        <w:rPr>
          <w:rFonts w:ascii="Arial" w:eastAsia="Times New Roman" w:hAnsi="Arial" w:cs="Times New Roman"/>
          <w:bCs/>
          <w:sz w:val="18"/>
          <w:lang w:val="en-IE" w:eastAsia="ja-JP" w:bidi="en-US"/>
        </w:rPr>
        <w:t xml:space="preserve"> sets</w:t>
      </w:r>
      <w:r w:rsidRPr="00987975">
        <w:rPr>
          <w:rFonts w:ascii="Arial" w:eastAsia="Times New Roman" w:hAnsi="Arial" w:cs="Times New Roman"/>
          <w:bCs/>
          <w:sz w:val="18"/>
          <w:lang w:val="en-IE" w:bidi="en-US"/>
        </w:rPr>
        <w:t xml:space="preserve"> and probes of each of these two assays are designed to detect a major capsid protein (MCP) gene sequence and are as follows:</w:t>
      </w:r>
    </w:p>
    <w:p w14:paraId="2A588802" w14:textId="77777777" w:rsidR="00987975" w:rsidRPr="00987975" w:rsidRDefault="00987975" w:rsidP="00987975">
      <w:pPr>
        <w:spacing w:after="120" w:line="240" w:lineRule="auto"/>
        <w:ind w:left="1276" w:hanging="425"/>
        <w:jc w:val="both"/>
        <w:rPr>
          <w:rFonts w:ascii="Arial" w:eastAsia="Times New Roman" w:hAnsi="Arial" w:cs="Times New Roman"/>
          <w:bCs/>
          <w:sz w:val="18"/>
          <w:u w:val="single"/>
          <w:lang w:val="en-IE" w:bidi="en-US"/>
        </w:rPr>
      </w:pPr>
      <w:r w:rsidRPr="00987975">
        <w:rPr>
          <w:rFonts w:ascii="Arial" w:eastAsia="Times New Roman" w:hAnsi="Arial" w:cs="Times New Roman"/>
          <w:bCs/>
          <w:sz w:val="18"/>
          <w:lang w:val="en-IE" w:bidi="en-US"/>
        </w:rPr>
        <w:t>i)</w:t>
      </w:r>
      <w:r w:rsidRPr="00987975">
        <w:rPr>
          <w:rFonts w:ascii="Arial" w:eastAsia="Times New Roman" w:hAnsi="Arial" w:cs="Times New Roman"/>
          <w:bCs/>
          <w:sz w:val="18"/>
          <w:lang w:val="en-IE" w:bidi="en-US"/>
        </w:rPr>
        <w:tab/>
        <w:t>Mohr real-time PCR</w:t>
      </w:r>
    </w:p>
    <w:p w14:paraId="21666B6D" w14:textId="77777777" w:rsidR="00987975" w:rsidRPr="00987975" w:rsidRDefault="00987975" w:rsidP="00987975">
      <w:pPr>
        <w:spacing w:afterLines="50" w:after="120" w:line="240" w:lineRule="auto"/>
        <w:ind w:left="851"/>
        <w:jc w:val="both"/>
        <w:rPr>
          <w:rFonts w:ascii="Arial" w:hAnsi="Arial" w:cs="Times New Roman"/>
          <w:bCs/>
          <w:sz w:val="18"/>
          <w:lang w:val="en-IE" w:eastAsia="ja-JP" w:bidi="en-US"/>
        </w:rPr>
      </w:pPr>
      <w:r w:rsidRPr="00987975">
        <w:rPr>
          <w:rFonts w:ascii="Arial" w:hAnsi="Arial" w:cs="Times New Roman" w:hint="eastAsia"/>
          <w:bCs/>
          <w:sz w:val="18"/>
          <w:lang w:val="en-IE" w:eastAsia="ja-JP" w:bidi="en-US"/>
        </w:rPr>
        <w:t>R</w:t>
      </w:r>
      <w:r w:rsidRPr="00987975">
        <w:rPr>
          <w:rFonts w:ascii="Arial" w:hAnsi="Arial" w:cs="Times New Roman"/>
          <w:bCs/>
          <w:sz w:val="18"/>
          <w:lang w:val="en-IE" w:eastAsia="ja-JP" w:bidi="en-US"/>
        </w:rPr>
        <w:t>SIV RT F: 5’-TGA-CCA-GCG-AGT-TCC-TTG-ACT-T-3’</w:t>
      </w:r>
    </w:p>
    <w:p w14:paraId="7133FF00" w14:textId="77777777" w:rsidR="00987975" w:rsidRPr="00987975" w:rsidRDefault="00987975" w:rsidP="00987975">
      <w:pPr>
        <w:spacing w:afterLines="50" w:after="120" w:line="240" w:lineRule="auto"/>
        <w:ind w:left="851"/>
        <w:jc w:val="both"/>
        <w:rPr>
          <w:rFonts w:ascii="Arial" w:hAnsi="Arial" w:cs="Times New Roman"/>
          <w:bCs/>
          <w:sz w:val="18"/>
          <w:lang w:val="en-IE" w:eastAsia="ja-JP" w:bidi="en-US"/>
        </w:rPr>
      </w:pPr>
      <w:r w:rsidRPr="00987975">
        <w:rPr>
          <w:rFonts w:ascii="Arial" w:hAnsi="Arial" w:cs="Times New Roman" w:hint="eastAsia"/>
          <w:bCs/>
          <w:sz w:val="18"/>
          <w:lang w:val="en-IE" w:eastAsia="ja-JP" w:bidi="en-US"/>
        </w:rPr>
        <w:t>R</w:t>
      </w:r>
      <w:r w:rsidRPr="00987975">
        <w:rPr>
          <w:rFonts w:ascii="Arial" w:hAnsi="Arial" w:cs="Times New Roman"/>
          <w:bCs/>
          <w:sz w:val="18"/>
          <w:lang w:val="en-IE" w:eastAsia="ja-JP" w:bidi="en-US"/>
        </w:rPr>
        <w:t>SIV RT R: 5’-CAT-AGT-CTG-ACC-GTT-GGT-GAT-ACC-3’</w:t>
      </w:r>
    </w:p>
    <w:p w14:paraId="72CA8AFF" w14:textId="77777777" w:rsidR="00987975" w:rsidRPr="00987975" w:rsidRDefault="00987975" w:rsidP="00987975">
      <w:pPr>
        <w:spacing w:afterLines="100" w:after="240" w:line="240" w:lineRule="auto"/>
        <w:ind w:left="851"/>
        <w:jc w:val="both"/>
        <w:rPr>
          <w:rFonts w:ascii="Arial" w:hAnsi="Arial" w:cs="Times New Roman"/>
          <w:bCs/>
          <w:sz w:val="18"/>
          <w:lang w:val="en-IE" w:eastAsia="ja-JP" w:bidi="en-US"/>
        </w:rPr>
      </w:pPr>
      <w:r w:rsidRPr="00987975">
        <w:rPr>
          <w:rFonts w:ascii="Arial" w:hAnsi="Arial" w:cs="Times New Roman" w:hint="eastAsia"/>
          <w:bCs/>
          <w:sz w:val="18"/>
          <w:lang w:val="en-IE" w:eastAsia="ja-JP" w:bidi="en-US"/>
        </w:rPr>
        <w:lastRenderedPageBreak/>
        <w:t>R</w:t>
      </w:r>
      <w:r w:rsidRPr="00987975">
        <w:rPr>
          <w:rFonts w:ascii="Arial" w:hAnsi="Arial" w:cs="Times New Roman"/>
          <w:bCs/>
          <w:sz w:val="18"/>
          <w:lang w:val="en-IE" w:eastAsia="ja-JP" w:bidi="en-US"/>
        </w:rPr>
        <w:t>SIV Probe: 5’-FAM-AAC-GCC-TGC-ATG-ATG-CCT-GGC-TAMRA-3’</w:t>
      </w:r>
    </w:p>
    <w:p w14:paraId="5F435D55"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ii)</w:t>
      </w:r>
      <w:r w:rsidRPr="00987975">
        <w:rPr>
          <w:rFonts w:ascii="Arial" w:eastAsia="Times New Roman" w:hAnsi="Arial" w:cs="Times New Roman"/>
          <w:bCs/>
          <w:sz w:val="18"/>
          <w:lang w:val="en-IE" w:bidi="en-US"/>
        </w:rPr>
        <w:tab/>
        <w:t>Cummins real-time PCR</w:t>
      </w:r>
    </w:p>
    <w:p w14:paraId="36607A18" w14:textId="77777777" w:rsidR="00987975" w:rsidRPr="00987975" w:rsidRDefault="00987975" w:rsidP="00987975">
      <w:pPr>
        <w:spacing w:after="120" w:line="240" w:lineRule="auto"/>
        <w:ind w:left="851"/>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 xml:space="preserve">AFDL </w:t>
      </w:r>
      <w:proofErr w:type="spellStart"/>
      <w:r w:rsidRPr="00987975">
        <w:rPr>
          <w:rFonts w:ascii="Arial" w:eastAsia="Times New Roman" w:hAnsi="Arial" w:cs="Times New Roman"/>
          <w:bCs/>
          <w:sz w:val="18"/>
          <w:lang w:val="en-IE" w:bidi="en-US"/>
        </w:rPr>
        <w:t>Megalo</w:t>
      </w:r>
      <w:proofErr w:type="spellEnd"/>
      <w:r w:rsidRPr="00987975">
        <w:rPr>
          <w:rFonts w:ascii="Arial" w:eastAsia="Times New Roman" w:hAnsi="Arial" w:cs="Times New Roman"/>
          <w:bCs/>
          <w:sz w:val="18"/>
          <w:lang w:val="en-IE" w:bidi="en-US"/>
        </w:rPr>
        <w:t xml:space="preserve"> F: 5’-GGC-GAC-TAC-CTC-ATT-AAT-GTG-3’</w:t>
      </w:r>
    </w:p>
    <w:p w14:paraId="2E38B9FF" w14:textId="77777777" w:rsidR="00987975" w:rsidRPr="00987975" w:rsidRDefault="00987975" w:rsidP="00987975">
      <w:pPr>
        <w:spacing w:after="120" w:line="240" w:lineRule="auto"/>
        <w:ind w:left="851"/>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 xml:space="preserve">AFDL </w:t>
      </w:r>
      <w:proofErr w:type="spellStart"/>
      <w:r w:rsidRPr="00987975">
        <w:rPr>
          <w:rFonts w:ascii="Arial" w:eastAsia="Times New Roman" w:hAnsi="Arial" w:cs="Times New Roman"/>
          <w:bCs/>
          <w:sz w:val="18"/>
          <w:lang w:val="en-IE" w:bidi="en-US"/>
        </w:rPr>
        <w:t>Megalo</w:t>
      </w:r>
      <w:proofErr w:type="spellEnd"/>
      <w:r w:rsidRPr="00987975">
        <w:rPr>
          <w:rFonts w:ascii="Arial" w:eastAsia="Times New Roman" w:hAnsi="Arial" w:cs="Times New Roman"/>
          <w:bCs/>
          <w:sz w:val="18"/>
          <w:lang w:val="en-IE" w:bidi="en-US"/>
        </w:rPr>
        <w:t xml:space="preserve"> R: 5’-CAC-CAG-GTC-GTT-AAA-TGA-CA-3’</w:t>
      </w:r>
    </w:p>
    <w:p w14:paraId="514425DB" w14:textId="77777777" w:rsidR="00987975" w:rsidRPr="00987975" w:rsidRDefault="00987975" w:rsidP="00987975">
      <w:pPr>
        <w:spacing w:after="240" w:line="240" w:lineRule="auto"/>
        <w:ind w:left="851"/>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 xml:space="preserve">AFDL </w:t>
      </w:r>
      <w:proofErr w:type="spellStart"/>
      <w:r w:rsidRPr="00987975">
        <w:rPr>
          <w:rFonts w:ascii="Arial" w:eastAsia="Times New Roman" w:hAnsi="Arial" w:cs="Times New Roman"/>
          <w:bCs/>
          <w:sz w:val="18"/>
          <w:lang w:val="en-IE" w:bidi="en-US"/>
        </w:rPr>
        <w:t>Megalo</w:t>
      </w:r>
      <w:proofErr w:type="spellEnd"/>
      <w:r w:rsidRPr="00987975">
        <w:rPr>
          <w:rFonts w:ascii="Arial" w:eastAsia="Times New Roman" w:hAnsi="Arial" w:cs="Times New Roman"/>
          <w:bCs/>
          <w:sz w:val="18"/>
          <w:lang w:val="en-IE" w:bidi="en-US"/>
        </w:rPr>
        <w:t xml:space="preserve"> </w:t>
      </w:r>
      <w:proofErr w:type="spellStart"/>
      <w:r w:rsidRPr="00987975">
        <w:rPr>
          <w:rFonts w:ascii="Arial" w:eastAsia="Times New Roman" w:hAnsi="Arial" w:cs="Times New Roman"/>
          <w:bCs/>
          <w:sz w:val="18"/>
          <w:lang w:val="en-IE" w:bidi="en-US"/>
        </w:rPr>
        <w:t>Pr</w:t>
      </w:r>
      <w:proofErr w:type="spellEnd"/>
      <w:r w:rsidRPr="00987975">
        <w:rPr>
          <w:rFonts w:ascii="Arial" w:eastAsia="Times New Roman" w:hAnsi="Arial" w:cs="Times New Roman"/>
          <w:bCs/>
          <w:sz w:val="18"/>
          <w:lang w:val="en-IE" w:bidi="en-US"/>
        </w:rPr>
        <w:t>: 5’-FAM-CTG-CGT-GTT-AAG-ATC-CCC-TCC-A-TAMRA-3’</w:t>
      </w:r>
    </w:p>
    <w:p w14:paraId="3E6D2191" w14:textId="77777777" w:rsidR="00987975" w:rsidRPr="00987975" w:rsidRDefault="00987975" w:rsidP="00987975">
      <w:pPr>
        <w:spacing w:after="240" w:line="240" w:lineRule="auto"/>
        <w:ind w:left="851"/>
        <w:jc w:val="both"/>
        <w:rPr>
          <w:rFonts w:ascii="Arial" w:eastAsia="Times New Roman" w:hAnsi="Arial" w:cs="Arial"/>
          <w:bCs/>
          <w:sz w:val="18"/>
          <w:lang w:val="en-IE" w:bidi="en-US"/>
        </w:rPr>
      </w:pPr>
      <w:r w:rsidRPr="00987975">
        <w:rPr>
          <w:rFonts w:ascii="Arial" w:eastAsia="Times New Roman" w:hAnsi="Arial" w:cs="Times New Roman"/>
          <w:bCs/>
          <w:sz w:val="18"/>
          <w:lang w:val="en-IE" w:bidi="en-US"/>
        </w:rPr>
        <w:t xml:space="preserve">The protocol in use at the OIE Reference Laboratory for RSIV is as follows: Template (2 </w:t>
      </w:r>
      <w:proofErr w:type="spellStart"/>
      <w:r w:rsidRPr="00987975">
        <w:rPr>
          <w:rFonts w:ascii="Arial" w:eastAsia="Times New Roman" w:hAnsi="Arial" w:cs="Times New Roman"/>
          <w:bCs/>
          <w:sz w:val="18"/>
          <w:lang w:val="en-IE" w:bidi="en-US"/>
        </w:rPr>
        <w:t>μl</w:t>
      </w:r>
      <w:proofErr w:type="spellEnd"/>
      <w:r w:rsidRPr="00987975">
        <w:rPr>
          <w:rFonts w:ascii="Arial" w:eastAsia="Times New Roman" w:hAnsi="Arial" w:cs="Times New Roman"/>
          <w:bCs/>
          <w:sz w:val="18"/>
          <w:lang w:val="en-IE" w:bidi="en-US"/>
        </w:rPr>
        <w:t xml:space="preserve">) is added to 23 </w:t>
      </w:r>
      <w:proofErr w:type="spellStart"/>
      <w:r w:rsidRPr="00987975">
        <w:rPr>
          <w:rFonts w:ascii="Arial" w:eastAsia="Times New Roman" w:hAnsi="Arial" w:cs="Times New Roman"/>
          <w:bCs/>
          <w:sz w:val="18"/>
          <w:lang w:val="en-IE" w:bidi="en-US"/>
        </w:rPr>
        <w:t>μl</w:t>
      </w:r>
      <w:proofErr w:type="spellEnd"/>
      <w:r w:rsidRPr="00987975">
        <w:rPr>
          <w:rFonts w:ascii="Arial" w:eastAsia="Times New Roman" w:hAnsi="Arial" w:cs="Times New Roman"/>
          <w:bCs/>
          <w:sz w:val="18"/>
          <w:lang w:val="en-IE" w:bidi="en-US"/>
        </w:rPr>
        <w:t xml:space="preserve"> reaction mixture containing 12.5 </w:t>
      </w:r>
      <w:proofErr w:type="spellStart"/>
      <w:r w:rsidRPr="00987975">
        <w:rPr>
          <w:rFonts w:ascii="Arial" w:eastAsia="Times New Roman" w:hAnsi="Arial" w:cs="Times New Roman"/>
          <w:bCs/>
          <w:sz w:val="18"/>
          <w:lang w:val="en-IE" w:bidi="en-US"/>
        </w:rPr>
        <w:t>μl</w:t>
      </w:r>
      <w:proofErr w:type="spellEnd"/>
      <w:r w:rsidRPr="00987975">
        <w:rPr>
          <w:rFonts w:ascii="Arial" w:eastAsia="Times New Roman" w:hAnsi="Arial" w:cs="Times New Roman"/>
          <w:bCs/>
          <w:sz w:val="18"/>
          <w:lang w:val="en-IE" w:bidi="en-US"/>
        </w:rPr>
        <w:t xml:space="preserve"> TaqMan Universal PCR Master Mix (Applied Biosystems), 900 </w:t>
      </w:r>
      <w:proofErr w:type="spellStart"/>
      <w:r w:rsidRPr="00987975">
        <w:rPr>
          <w:rFonts w:ascii="Arial" w:eastAsia="Times New Roman" w:hAnsi="Arial" w:cs="Times New Roman"/>
          <w:bCs/>
          <w:sz w:val="18"/>
          <w:lang w:val="en-IE" w:bidi="en-US"/>
        </w:rPr>
        <w:t>nM</w:t>
      </w:r>
      <w:proofErr w:type="spellEnd"/>
      <w:r w:rsidRPr="00987975">
        <w:rPr>
          <w:rFonts w:ascii="Arial" w:eastAsia="Times New Roman" w:hAnsi="Arial" w:cs="Times New Roman"/>
          <w:bCs/>
          <w:sz w:val="18"/>
          <w:lang w:val="en-IE" w:bidi="en-US"/>
        </w:rPr>
        <w:t xml:space="preserve"> for each primer, 250 </w:t>
      </w:r>
      <w:proofErr w:type="spellStart"/>
      <w:r w:rsidRPr="00987975">
        <w:rPr>
          <w:rFonts w:ascii="Arial" w:eastAsia="Times New Roman" w:hAnsi="Arial" w:cs="Times New Roman"/>
          <w:bCs/>
          <w:sz w:val="18"/>
          <w:lang w:val="en-IE" w:bidi="en-US"/>
        </w:rPr>
        <w:t>nM</w:t>
      </w:r>
      <w:proofErr w:type="spellEnd"/>
      <w:r w:rsidRPr="00987975">
        <w:rPr>
          <w:rFonts w:ascii="Arial" w:eastAsia="Times New Roman" w:hAnsi="Arial" w:cs="Times New Roman"/>
          <w:bCs/>
          <w:sz w:val="18"/>
          <w:lang w:val="en-IE" w:bidi="en-US"/>
        </w:rPr>
        <w:t xml:space="preserve"> for probe, and molecular grade water. After 1 cycle of </w:t>
      </w:r>
      <w:r w:rsidRPr="00987975">
        <w:rPr>
          <w:rFonts w:ascii="Arial" w:eastAsia="Times New Roman" w:hAnsi="Arial" w:cs="Arial"/>
          <w:bCs/>
          <w:sz w:val="18"/>
          <w:lang w:val="en-IE" w:bidi="en-US"/>
        </w:rPr>
        <w:t>50</w:t>
      </w:r>
      <w:r w:rsidRPr="00987975">
        <w:rPr>
          <w:rFonts w:ascii="Arial" w:hAnsi="Arial" w:cs="Arial"/>
          <w:bCs/>
          <w:sz w:val="18"/>
          <w:lang w:bidi="en-US"/>
        </w:rPr>
        <w:t>°C for 2 minutes and 95°C for 10 minutes, amplification consists of 45 cycles of 95°C for 15 seconds, 60°C for 60 seconds.</w:t>
      </w:r>
      <w:r w:rsidRPr="00987975">
        <w:rPr>
          <w:rFonts w:ascii="Arial" w:eastAsia="Times New Roman" w:hAnsi="Arial" w:cs="Arial"/>
          <w:bCs/>
          <w:sz w:val="18"/>
          <w:lang w:val="en-IE" w:bidi="en-US"/>
        </w:rPr>
        <w:t xml:space="preserve"> </w:t>
      </w:r>
    </w:p>
    <w:p w14:paraId="7BAD9DCD" w14:textId="77777777" w:rsidR="00987975" w:rsidRPr="00987975" w:rsidRDefault="00987975" w:rsidP="00987975">
      <w:pPr>
        <w:spacing w:after="240" w:line="240" w:lineRule="auto"/>
        <w:ind w:left="851"/>
        <w:jc w:val="both"/>
        <w:rPr>
          <w:rFonts w:ascii="Arial" w:eastAsia="Times New Roman" w:hAnsi="Arial" w:cs="Times New Roman"/>
          <w:bCs/>
          <w:sz w:val="18"/>
          <w:lang w:val="en-IE" w:bidi="en-US"/>
        </w:rPr>
      </w:pPr>
      <w:r w:rsidRPr="00987975">
        <w:rPr>
          <w:rFonts w:ascii="Arial" w:eastAsia="Times New Roman" w:hAnsi="Arial" w:cs="Times New Roman"/>
          <w:bCs/>
          <w:sz w:val="18"/>
          <w:lang w:val="en-IE" w:eastAsia="ja-JP" w:bidi="en-US"/>
        </w:rPr>
        <w:t>The detection sensitivity limits of both real-time PCRs are approximately 1-10 copies/</w:t>
      </w:r>
      <w:proofErr w:type="spellStart"/>
      <w:r w:rsidRPr="00987975">
        <w:rPr>
          <w:rFonts w:ascii="Arial" w:eastAsia="Times New Roman" w:hAnsi="Arial" w:cs="Times New Roman"/>
          <w:bCs/>
          <w:sz w:val="18"/>
          <w:lang w:val="en-IE" w:bidi="en-US"/>
        </w:rPr>
        <w:t>μl</w:t>
      </w:r>
      <w:proofErr w:type="spellEnd"/>
      <w:r w:rsidRPr="00987975">
        <w:rPr>
          <w:rFonts w:ascii="Arial" w:eastAsia="Times New Roman" w:hAnsi="Arial" w:cs="Times New Roman"/>
          <w:bCs/>
          <w:sz w:val="18"/>
          <w:lang w:val="en-IE" w:bidi="en-US"/>
        </w:rPr>
        <w:t xml:space="preserve"> template DNA which is higher than that of conventional PCR</w:t>
      </w:r>
      <w:r w:rsidRPr="00987975">
        <w:rPr>
          <w:rFonts w:ascii="Arial" w:eastAsia="Times New Roman" w:hAnsi="Arial" w:cs="Times New Roman"/>
          <w:bCs/>
          <w:sz w:val="18"/>
          <w:lang w:val="en-IE" w:eastAsia="ja-JP" w:bidi="en-US"/>
        </w:rPr>
        <w:t>. However, since the real-time PCRs have cross-reactivity to the ISKNV and TRBIV genotypes, conventional PCR followed by amplicon sequence analysis (see Section 4.5.) is required for confirmatory diagnosis.</w:t>
      </w:r>
    </w:p>
    <w:p w14:paraId="4E8BB16A"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4.4.2.</w:t>
      </w:r>
      <w:r w:rsidRPr="00987975">
        <w:rPr>
          <w:rFonts w:ascii="Ottawa" w:eastAsia="Times New Roman" w:hAnsi="Ottawa" w:cs="Times New Roman"/>
          <w:b/>
          <w:bCs/>
          <w:sz w:val="19"/>
          <w:lang w:val="en-IE" w:eastAsia="fr-FR"/>
        </w:rPr>
        <w:tab/>
        <w:t>Conventional PCR</w:t>
      </w:r>
    </w:p>
    <w:p w14:paraId="602217BB" w14:textId="77777777" w:rsidR="00987975" w:rsidRPr="00987975" w:rsidRDefault="00987975" w:rsidP="00987975">
      <w:pPr>
        <w:spacing w:after="240" w:line="240" w:lineRule="auto"/>
        <w:ind w:left="851"/>
        <w:jc w:val="both"/>
        <w:rPr>
          <w:rFonts w:ascii="Arial" w:eastAsia="Times New Roman" w:hAnsi="Arial" w:cs="Times New Roman"/>
          <w:bCs/>
          <w:sz w:val="18"/>
          <w:lang w:val="en-IE" w:bidi="en-US"/>
        </w:rPr>
      </w:pPr>
      <w:r w:rsidRPr="00987975">
        <w:rPr>
          <w:rFonts w:ascii="Arial" w:eastAsia="Times New Roman" w:hAnsi="Arial" w:cs="Times New Roman"/>
          <w:bCs/>
          <w:sz w:val="18"/>
          <w:lang w:val="en-GB" w:bidi="en-US"/>
        </w:rPr>
        <w:t>The conventional PCR primer</w:t>
      </w:r>
      <w:r w:rsidRPr="00987975">
        <w:rPr>
          <w:rFonts w:ascii="Arial" w:eastAsia="Times New Roman" w:hAnsi="Arial" w:cs="Times New Roman" w:hint="eastAsia"/>
          <w:bCs/>
          <w:sz w:val="18"/>
          <w:lang w:val="en-IE" w:eastAsia="ja-JP" w:bidi="en-US"/>
        </w:rPr>
        <w:t xml:space="preserve"> set</w:t>
      </w:r>
      <w:r w:rsidRPr="00987975">
        <w:rPr>
          <w:rFonts w:ascii="Arial" w:eastAsia="Times New Roman" w:hAnsi="Arial" w:cs="Times New Roman"/>
          <w:bCs/>
          <w:sz w:val="18"/>
          <w:lang w:val="en-IE" w:bidi="en-US"/>
        </w:rPr>
        <w:t xml:space="preserve"> consisting of the forward primer</w:t>
      </w:r>
      <w:r w:rsidRPr="00987975">
        <w:rPr>
          <w:rFonts w:ascii="Arial" w:eastAsia="Times New Roman" w:hAnsi="Arial" w:cs="Times New Roman" w:hint="eastAsia"/>
          <w:bCs/>
          <w:sz w:val="18"/>
          <w:lang w:val="en-IE" w:eastAsia="ja-JP" w:bidi="en-US"/>
        </w:rPr>
        <w:t xml:space="preserve"> 1-F</w:t>
      </w:r>
      <w:r w:rsidRPr="00987975">
        <w:rPr>
          <w:rFonts w:ascii="Arial" w:eastAsia="Times New Roman" w:hAnsi="Arial" w:cs="Times New Roman"/>
          <w:bCs/>
          <w:sz w:val="18"/>
          <w:lang w:val="en-IE" w:bidi="en-US"/>
        </w:rPr>
        <w:t xml:space="preserve"> (5’-</w:t>
      </w:r>
      <w:r w:rsidRPr="00987975">
        <w:rPr>
          <w:rFonts w:ascii="Arial" w:eastAsia="Times New Roman" w:hAnsi="Arial" w:cs="Times New Roman" w:hint="eastAsia"/>
          <w:bCs/>
          <w:sz w:val="18"/>
          <w:lang w:val="en-IE" w:eastAsia="ja-JP" w:bidi="en-US"/>
        </w:rPr>
        <w:t>CTC</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AAA</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CAC</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TCT</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GGC</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TCA</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TC</w:t>
      </w:r>
      <w:r w:rsidRPr="00987975">
        <w:rPr>
          <w:rFonts w:ascii="Arial" w:eastAsia="Times New Roman" w:hAnsi="Arial" w:cs="Times New Roman"/>
          <w:bCs/>
          <w:sz w:val="18"/>
          <w:lang w:val="en-IE" w:bidi="en-US"/>
        </w:rPr>
        <w:t>-3’) and reverse primer</w:t>
      </w:r>
      <w:r w:rsidRPr="00987975">
        <w:rPr>
          <w:rFonts w:ascii="Arial" w:eastAsia="Times New Roman" w:hAnsi="Arial" w:cs="Times New Roman" w:hint="eastAsia"/>
          <w:bCs/>
          <w:sz w:val="18"/>
          <w:lang w:val="en-IE" w:eastAsia="ja-JP" w:bidi="en-US"/>
        </w:rPr>
        <w:t xml:space="preserve"> 1-R</w:t>
      </w:r>
      <w:r w:rsidRPr="00987975">
        <w:rPr>
          <w:rFonts w:ascii="Arial" w:eastAsia="Times New Roman" w:hAnsi="Arial" w:cs="Times New Roman"/>
          <w:bCs/>
          <w:sz w:val="18"/>
          <w:lang w:val="en-IE" w:bidi="en-US"/>
        </w:rPr>
        <w:t xml:space="preserve"> (5’-</w:t>
      </w:r>
      <w:r w:rsidRPr="00987975">
        <w:rPr>
          <w:rFonts w:ascii="Arial" w:eastAsia="Times New Roman" w:hAnsi="Arial" w:cs="Times New Roman" w:hint="eastAsia"/>
          <w:bCs/>
          <w:sz w:val="18"/>
          <w:lang w:val="en-IE" w:eastAsia="ja-JP" w:bidi="en-US"/>
        </w:rPr>
        <w:t>GCA</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CCA</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ACA</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CAT</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CTC</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CTA</w:t>
      </w:r>
      <w:r w:rsidRPr="00987975">
        <w:rPr>
          <w:rFonts w:ascii="Arial" w:eastAsia="Times New Roman" w:hAnsi="Arial" w:cs="Times New Roman"/>
          <w:bCs/>
          <w:sz w:val="18"/>
          <w:lang w:val="en-IE" w:bidi="en-US"/>
        </w:rPr>
        <w:t>-</w:t>
      </w:r>
      <w:r w:rsidRPr="00987975">
        <w:rPr>
          <w:rFonts w:ascii="Arial" w:eastAsia="Times New Roman" w:hAnsi="Arial" w:cs="Times New Roman" w:hint="eastAsia"/>
          <w:bCs/>
          <w:sz w:val="18"/>
          <w:lang w:val="en-IE" w:eastAsia="ja-JP" w:bidi="en-US"/>
        </w:rPr>
        <w:t>TC</w:t>
      </w:r>
      <w:r w:rsidRPr="00987975">
        <w:rPr>
          <w:rFonts w:ascii="Arial" w:eastAsia="Times New Roman" w:hAnsi="Arial" w:cs="Times New Roman"/>
          <w:bCs/>
          <w:sz w:val="18"/>
          <w:lang w:val="en-IE" w:bidi="en-US"/>
        </w:rPr>
        <w:t xml:space="preserve">-3’) </w:t>
      </w:r>
      <w:r w:rsidRPr="00987975">
        <w:rPr>
          <w:rFonts w:ascii="Arial" w:eastAsia="Times New Roman" w:hAnsi="Arial" w:cs="Times New Roman" w:hint="eastAsia"/>
          <w:bCs/>
          <w:sz w:val="18"/>
          <w:lang w:val="en-IE" w:eastAsia="ja-JP" w:bidi="en-US"/>
        </w:rPr>
        <w:t>is</w:t>
      </w:r>
      <w:r w:rsidRPr="00987975">
        <w:rPr>
          <w:rFonts w:ascii="Arial" w:eastAsia="Times New Roman" w:hAnsi="Arial" w:cs="Times New Roman"/>
          <w:bCs/>
          <w:sz w:val="18"/>
          <w:lang w:val="en-IE" w:bidi="en-US"/>
        </w:rPr>
        <w:t xml:space="preserve"> used for amplification of </w:t>
      </w:r>
      <w:r w:rsidRPr="00987975">
        <w:rPr>
          <w:rFonts w:ascii="Arial" w:eastAsia="Times New Roman" w:hAnsi="Arial" w:cs="Times New Roman"/>
          <w:bCs/>
          <w:sz w:val="18"/>
          <w:u w:val="double"/>
          <w:lang w:val="en-IE" w:bidi="en-US"/>
        </w:rPr>
        <w:t xml:space="preserve">a </w:t>
      </w:r>
      <w:proofErr w:type="gramStart"/>
      <w:r w:rsidRPr="00987975">
        <w:rPr>
          <w:rFonts w:ascii="Arial" w:eastAsia="Times New Roman" w:hAnsi="Arial" w:cs="Times New Roman"/>
          <w:bCs/>
          <w:sz w:val="18"/>
          <w:u w:val="double"/>
          <w:lang w:val="en-IE" w:bidi="en-US"/>
        </w:rPr>
        <w:t>570 base</w:t>
      </w:r>
      <w:proofErr w:type="gramEnd"/>
      <w:r w:rsidRPr="00987975">
        <w:rPr>
          <w:rFonts w:ascii="Arial" w:eastAsia="Times New Roman" w:hAnsi="Arial" w:cs="Times New Roman"/>
          <w:bCs/>
          <w:sz w:val="18"/>
          <w:u w:val="double"/>
          <w:lang w:val="en-IE" w:bidi="en-US"/>
        </w:rPr>
        <w:t xml:space="preserve"> region of</w:t>
      </w:r>
      <w:r w:rsidRPr="00987975">
        <w:rPr>
          <w:rFonts w:ascii="Arial" w:eastAsia="Times New Roman" w:hAnsi="Arial" w:cs="Times New Roman"/>
          <w:bCs/>
          <w:sz w:val="18"/>
          <w:lang w:val="en-IE" w:bidi="en-US"/>
        </w:rPr>
        <w:t xml:space="preserve"> the genome sequence across two ORFs </w:t>
      </w:r>
      <w:r w:rsidRPr="00987975">
        <w:rPr>
          <w:rFonts w:ascii="Arial" w:eastAsia="Times New Roman" w:hAnsi="Arial" w:cs="Times New Roman" w:hint="eastAsia"/>
          <w:bCs/>
          <w:sz w:val="18"/>
          <w:lang w:val="en-IE" w:eastAsia="ja-JP" w:bidi="en-US"/>
        </w:rPr>
        <w:t>(</w:t>
      </w:r>
      <w:r w:rsidRPr="00987975">
        <w:rPr>
          <w:rFonts w:ascii="Arial" w:eastAsia="Times New Roman" w:hAnsi="Arial" w:cs="Arial"/>
          <w:bCs/>
          <w:sz w:val="18"/>
          <w:szCs w:val="18"/>
          <w:lang w:val="en-GB" w:eastAsia="ja-JP" w:bidi="en-US"/>
        </w:rPr>
        <w:t xml:space="preserve">Kurita </w:t>
      </w:r>
      <w:r w:rsidRPr="00987975">
        <w:rPr>
          <w:rFonts w:ascii="Arial" w:eastAsia="Times New Roman" w:hAnsi="Arial" w:cs="Arial"/>
          <w:bCs/>
          <w:i/>
          <w:sz w:val="18"/>
          <w:szCs w:val="18"/>
          <w:lang w:val="en-GB" w:eastAsia="ja-JP" w:bidi="en-US"/>
        </w:rPr>
        <w:t>et al.,</w:t>
      </w:r>
      <w:r w:rsidRPr="00987975">
        <w:rPr>
          <w:rFonts w:ascii="Arial" w:eastAsia="Times New Roman" w:hAnsi="Arial" w:cs="Arial"/>
          <w:bCs/>
          <w:sz w:val="18"/>
          <w:szCs w:val="18"/>
          <w:lang w:val="en-GB" w:eastAsia="ja-JP" w:bidi="en-US"/>
        </w:rPr>
        <w:t xml:space="preserve"> 1998</w:t>
      </w:r>
      <w:r w:rsidRPr="00987975">
        <w:rPr>
          <w:rFonts w:ascii="Arial" w:eastAsia="Times New Roman" w:hAnsi="Arial" w:cs="Times New Roman" w:hint="eastAsia"/>
          <w:bCs/>
          <w:sz w:val="18"/>
          <w:lang w:val="en-IE" w:eastAsia="ja-JP" w:bidi="en-US"/>
        </w:rPr>
        <w:t>)</w:t>
      </w:r>
      <w:r w:rsidRPr="00987975">
        <w:rPr>
          <w:rFonts w:ascii="Arial" w:eastAsia="Times New Roman" w:hAnsi="Arial" w:cs="Times New Roman"/>
          <w:bCs/>
          <w:sz w:val="18"/>
          <w:lang w:val="en-IE" w:bidi="en-US"/>
        </w:rPr>
        <w:t xml:space="preserve">. </w:t>
      </w:r>
      <w:r w:rsidRPr="00987975">
        <w:rPr>
          <w:rFonts w:ascii="Arial" w:eastAsia="Times New Roman" w:hAnsi="Arial" w:cs="Times New Roman"/>
          <w:bCs/>
          <w:sz w:val="18"/>
          <w:u w:val="double"/>
          <w:lang w:val="en-IE" w:bidi="en-US"/>
        </w:rPr>
        <w:t>Primer set 4-F (5’-CGG-GGG-CAA-TGA-CGA-CTA-CA-3’) and 4-R (5’-CCG-CCT-GTG-CCT-TTT-CTG-GA-3’) also has adequate sensitivity for RSIV, and generates an amplicon of 568 bases, but it cannot be used to amplify ISKNV DNA (Kurita et al, 1998). The reactivity of these primer sets against TRBIV has not yet been confirmed</w:t>
      </w:r>
    </w:p>
    <w:p w14:paraId="16F5542D" w14:textId="77777777" w:rsidR="00987975" w:rsidRPr="00987975" w:rsidRDefault="00987975" w:rsidP="00987975">
      <w:pPr>
        <w:spacing w:after="240" w:line="240" w:lineRule="auto"/>
        <w:ind w:left="851"/>
        <w:jc w:val="both"/>
        <w:rPr>
          <w:rFonts w:ascii="Arial" w:eastAsia="Times New Roman" w:hAnsi="Arial" w:cs="Arial"/>
          <w:bCs/>
          <w:sz w:val="18"/>
          <w:lang w:val="en-IE" w:bidi="en-US"/>
        </w:rPr>
      </w:pPr>
      <w:r w:rsidRPr="00987975">
        <w:rPr>
          <w:rFonts w:ascii="Arial" w:eastAsia="Times New Roman" w:hAnsi="Arial" w:cs="Times New Roman"/>
          <w:bCs/>
          <w:sz w:val="18"/>
          <w:lang w:val="en-IE" w:bidi="en-US"/>
        </w:rPr>
        <w:t xml:space="preserve">The protocol in use at the OIE Reference Laboratory for RSIV, based on Kurita </w:t>
      </w:r>
      <w:r w:rsidRPr="00987975">
        <w:rPr>
          <w:rFonts w:ascii="Arial" w:eastAsia="Times New Roman" w:hAnsi="Arial" w:cs="Times New Roman"/>
          <w:bCs/>
          <w:i/>
          <w:iCs/>
          <w:sz w:val="18"/>
          <w:lang w:val="en-IE" w:bidi="en-US"/>
        </w:rPr>
        <w:t>et al.</w:t>
      </w:r>
      <w:r w:rsidRPr="00987975">
        <w:rPr>
          <w:rFonts w:ascii="Arial" w:eastAsia="Times New Roman" w:hAnsi="Arial" w:cs="Times New Roman"/>
          <w:bCs/>
          <w:sz w:val="18"/>
          <w:lang w:val="en-IE" w:bidi="en-US"/>
        </w:rPr>
        <w:t xml:space="preserve">, (1998), is as follows: Template (1 </w:t>
      </w:r>
      <w:proofErr w:type="spellStart"/>
      <w:r w:rsidRPr="00987975">
        <w:rPr>
          <w:rFonts w:ascii="Arial" w:eastAsia="Times New Roman" w:hAnsi="Arial" w:cs="Times New Roman"/>
          <w:bCs/>
          <w:sz w:val="18"/>
          <w:lang w:val="en-IE" w:bidi="en-US"/>
        </w:rPr>
        <w:t>μl</w:t>
      </w:r>
      <w:proofErr w:type="spellEnd"/>
      <w:r w:rsidRPr="00987975">
        <w:rPr>
          <w:rFonts w:ascii="Arial" w:eastAsia="Times New Roman" w:hAnsi="Arial" w:cs="Times New Roman"/>
          <w:bCs/>
          <w:sz w:val="18"/>
          <w:lang w:val="en-IE" w:bidi="en-US"/>
        </w:rPr>
        <w:t xml:space="preserve">) is added to 19 </w:t>
      </w:r>
      <w:proofErr w:type="spellStart"/>
      <w:r w:rsidRPr="00987975">
        <w:rPr>
          <w:rFonts w:ascii="Arial" w:eastAsia="Times New Roman" w:hAnsi="Arial" w:cs="Times New Roman"/>
          <w:bCs/>
          <w:sz w:val="18"/>
          <w:lang w:val="en-IE" w:bidi="en-US"/>
        </w:rPr>
        <w:t>μl</w:t>
      </w:r>
      <w:proofErr w:type="spellEnd"/>
      <w:r w:rsidRPr="00987975">
        <w:rPr>
          <w:rFonts w:ascii="Arial" w:eastAsia="Times New Roman" w:hAnsi="Arial" w:cs="Times New Roman"/>
          <w:bCs/>
          <w:sz w:val="18"/>
          <w:lang w:val="en-IE" w:bidi="en-US"/>
        </w:rPr>
        <w:t xml:space="preserve"> reaction mixture containing 2 </w:t>
      </w:r>
      <w:proofErr w:type="spellStart"/>
      <w:r w:rsidRPr="00987975">
        <w:rPr>
          <w:rFonts w:ascii="Arial" w:eastAsia="Times New Roman" w:hAnsi="Arial" w:cs="Times New Roman"/>
          <w:bCs/>
          <w:sz w:val="18"/>
          <w:lang w:val="en-IE" w:bidi="en-US"/>
        </w:rPr>
        <w:t>μl</w:t>
      </w:r>
      <w:proofErr w:type="spellEnd"/>
      <w:r w:rsidRPr="00987975">
        <w:rPr>
          <w:rFonts w:ascii="Arial" w:eastAsia="Times New Roman" w:hAnsi="Arial" w:cs="Times New Roman"/>
          <w:bCs/>
          <w:sz w:val="18"/>
          <w:lang w:val="en-IE" w:bidi="en-US"/>
        </w:rPr>
        <w:t xml:space="preserve"> 10× reaction buffer, 1.6 </w:t>
      </w:r>
      <w:proofErr w:type="spellStart"/>
      <w:r w:rsidRPr="00987975">
        <w:rPr>
          <w:rFonts w:ascii="Arial" w:eastAsia="Times New Roman" w:hAnsi="Arial" w:cs="Times New Roman"/>
          <w:bCs/>
          <w:sz w:val="18"/>
          <w:lang w:val="en-IE" w:bidi="en-US"/>
        </w:rPr>
        <w:t>μl</w:t>
      </w:r>
      <w:proofErr w:type="spellEnd"/>
      <w:r w:rsidRPr="00987975">
        <w:rPr>
          <w:rFonts w:ascii="Arial" w:eastAsia="Times New Roman" w:hAnsi="Arial" w:cs="Times New Roman"/>
          <w:bCs/>
          <w:sz w:val="18"/>
          <w:lang w:val="en-IE" w:bidi="en-US"/>
        </w:rPr>
        <w:t xml:space="preserve"> dNTP mixture (2.5 mM each), 0.2 </w:t>
      </w:r>
      <w:proofErr w:type="spellStart"/>
      <w:r w:rsidRPr="00987975">
        <w:rPr>
          <w:rFonts w:ascii="Arial" w:eastAsia="Times New Roman" w:hAnsi="Arial" w:cs="Times New Roman"/>
          <w:bCs/>
          <w:sz w:val="18"/>
          <w:lang w:val="en-IE" w:bidi="en-US"/>
        </w:rPr>
        <w:t>μl</w:t>
      </w:r>
      <w:proofErr w:type="spellEnd"/>
      <w:r w:rsidRPr="00987975">
        <w:rPr>
          <w:rFonts w:ascii="Arial" w:eastAsia="Times New Roman" w:hAnsi="Arial" w:cs="Times New Roman"/>
          <w:bCs/>
          <w:sz w:val="18"/>
          <w:lang w:val="en-IE" w:bidi="en-US"/>
        </w:rPr>
        <w:t xml:space="preserve"> </w:t>
      </w:r>
      <w:proofErr w:type="spellStart"/>
      <w:r w:rsidRPr="00987975">
        <w:rPr>
          <w:rFonts w:ascii="Arial" w:eastAsia="Times New Roman" w:hAnsi="Arial" w:cs="Times New Roman"/>
          <w:bCs/>
          <w:i/>
          <w:iCs/>
          <w:sz w:val="18"/>
          <w:lang w:val="en-IE" w:bidi="en-US"/>
        </w:rPr>
        <w:t>TaKaRa</w:t>
      </w:r>
      <w:proofErr w:type="spellEnd"/>
      <w:r w:rsidRPr="00987975">
        <w:rPr>
          <w:rFonts w:ascii="Arial" w:eastAsia="Times New Roman" w:hAnsi="Arial" w:cs="Times New Roman"/>
          <w:bCs/>
          <w:i/>
          <w:iCs/>
          <w:sz w:val="18"/>
          <w:lang w:val="en-IE" w:bidi="en-US"/>
        </w:rPr>
        <w:t xml:space="preserve"> </w:t>
      </w:r>
      <w:proofErr w:type="spellStart"/>
      <w:r w:rsidRPr="00987975">
        <w:rPr>
          <w:rFonts w:ascii="Arial" w:eastAsia="Times New Roman" w:hAnsi="Arial" w:cs="Times New Roman"/>
          <w:bCs/>
          <w:i/>
          <w:iCs/>
          <w:sz w:val="18"/>
          <w:lang w:val="en-IE" w:bidi="en-US"/>
        </w:rPr>
        <w:t>ExTaq</w:t>
      </w:r>
      <w:proofErr w:type="spellEnd"/>
      <w:r w:rsidRPr="00987975">
        <w:rPr>
          <w:rFonts w:ascii="Arial" w:eastAsia="Times New Roman" w:hAnsi="Arial" w:cs="Times New Roman"/>
          <w:bCs/>
          <w:sz w:val="18"/>
          <w:lang w:val="en-IE" w:bidi="en-US"/>
        </w:rPr>
        <w:t xml:space="preserve"> HS (5 U/</w:t>
      </w:r>
      <w:proofErr w:type="spellStart"/>
      <w:r w:rsidRPr="00987975">
        <w:rPr>
          <w:rFonts w:ascii="Arial" w:eastAsia="Times New Roman" w:hAnsi="Arial" w:cs="Times New Roman"/>
          <w:bCs/>
          <w:sz w:val="18"/>
          <w:lang w:val="en-IE" w:bidi="en-US"/>
        </w:rPr>
        <w:t>μl</w:t>
      </w:r>
      <w:proofErr w:type="spellEnd"/>
      <w:r w:rsidRPr="00987975">
        <w:rPr>
          <w:rFonts w:ascii="Arial" w:eastAsia="Times New Roman" w:hAnsi="Arial" w:cs="Times New Roman"/>
          <w:bCs/>
          <w:sz w:val="18"/>
          <w:lang w:val="en-IE" w:bidi="en-US"/>
        </w:rPr>
        <w:t>) (</w:t>
      </w:r>
      <w:proofErr w:type="spellStart"/>
      <w:r w:rsidRPr="00987975">
        <w:rPr>
          <w:rFonts w:ascii="Arial" w:eastAsia="Times New Roman" w:hAnsi="Arial" w:cs="Times New Roman"/>
          <w:bCs/>
          <w:sz w:val="18"/>
          <w:lang w:val="en-IE" w:bidi="en-US"/>
        </w:rPr>
        <w:t>TaKaRa</w:t>
      </w:r>
      <w:proofErr w:type="spellEnd"/>
      <w:r w:rsidRPr="00987975">
        <w:rPr>
          <w:rFonts w:ascii="Arial" w:eastAsia="Times New Roman" w:hAnsi="Arial" w:cs="Times New Roman"/>
          <w:bCs/>
          <w:sz w:val="18"/>
          <w:lang w:val="en-IE" w:bidi="en-US"/>
        </w:rPr>
        <w:t xml:space="preserve">), 1 </w:t>
      </w:r>
      <w:proofErr w:type="spellStart"/>
      <w:r w:rsidRPr="00987975">
        <w:rPr>
          <w:rFonts w:ascii="Arial" w:eastAsia="Times New Roman" w:hAnsi="Arial" w:cs="Times New Roman"/>
          <w:bCs/>
          <w:sz w:val="18"/>
          <w:lang w:val="en-IE" w:bidi="en-US"/>
        </w:rPr>
        <w:t>μM</w:t>
      </w:r>
      <w:proofErr w:type="spellEnd"/>
      <w:r w:rsidRPr="00987975">
        <w:rPr>
          <w:rFonts w:ascii="Arial" w:eastAsia="Times New Roman" w:hAnsi="Arial" w:cs="Times New Roman"/>
          <w:bCs/>
          <w:sz w:val="18"/>
          <w:lang w:val="en-IE" w:bidi="en-US"/>
        </w:rPr>
        <w:t xml:space="preserve"> each primer, and molecular grade water. After 1 cycle </w:t>
      </w:r>
      <w:r w:rsidRPr="00987975">
        <w:rPr>
          <w:rFonts w:ascii="Arial" w:eastAsia="Times New Roman" w:hAnsi="Arial" w:cs="Arial"/>
          <w:bCs/>
          <w:sz w:val="18"/>
          <w:lang w:val="en-IE" w:bidi="en-US"/>
        </w:rPr>
        <w:t>of 94</w:t>
      </w:r>
      <w:r w:rsidRPr="00987975">
        <w:rPr>
          <w:rFonts w:ascii="Arial" w:hAnsi="Arial" w:cs="Arial"/>
          <w:bCs/>
          <w:sz w:val="18"/>
          <w:szCs w:val="18"/>
          <w:lang w:bidi="en-US"/>
        </w:rPr>
        <w:t>°C for 2 minutes, PCR amplification consists of 40 cycles of 94°C for 30 seconds, 60°C for 30 seconds, and 72°C for 30 seconds, followed by final extension at 72°C for 2 minutes.</w:t>
      </w:r>
      <w:r w:rsidRPr="00987975">
        <w:rPr>
          <w:rFonts w:ascii="Arial" w:eastAsia="Times New Roman" w:hAnsi="Arial" w:cs="Arial"/>
          <w:bCs/>
          <w:sz w:val="18"/>
          <w:lang w:val="en-IE" w:bidi="en-US"/>
        </w:rPr>
        <w:t xml:space="preserve"> Amplified DNA (567 or 5</w:t>
      </w:r>
      <w:r w:rsidRPr="00987975">
        <w:rPr>
          <w:rFonts w:ascii="Arial" w:eastAsia="Times New Roman" w:hAnsi="Arial" w:cs="Arial"/>
          <w:bCs/>
          <w:sz w:val="18"/>
          <w:lang w:val="en-IE" w:eastAsia="ja-JP" w:bidi="en-US"/>
        </w:rPr>
        <w:t>70 </w:t>
      </w:r>
      <w:r w:rsidRPr="00987975">
        <w:rPr>
          <w:rFonts w:ascii="Arial" w:eastAsia="Times New Roman" w:hAnsi="Arial" w:cs="Arial"/>
          <w:bCs/>
          <w:sz w:val="18"/>
          <w:lang w:val="en-IE" w:bidi="en-US"/>
        </w:rPr>
        <w:t xml:space="preserve">bp) is analysed by agarose gel electrophoresis using </w:t>
      </w:r>
      <w:r w:rsidRPr="00987975">
        <w:rPr>
          <w:rFonts w:ascii="Arial" w:hAnsi="Arial" w:cs="Arial"/>
          <w:bCs/>
          <w:sz w:val="18"/>
          <w:szCs w:val="18"/>
          <w:lang w:bidi="en-US"/>
        </w:rPr>
        <w:t xml:space="preserve">a 1.5% agarose/TAE (Tris-acetate-EDTA) gel containing </w:t>
      </w:r>
      <w:r w:rsidRPr="00987975">
        <w:rPr>
          <w:rFonts w:ascii="Arial" w:eastAsia="Times New Roman" w:hAnsi="Arial" w:cs="Times New Roman"/>
          <w:bCs/>
          <w:sz w:val="18"/>
          <w:lang w:val="en-IE" w:bidi="en-US"/>
        </w:rPr>
        <w:t>SYBR</w:t>
      </w:r>
      <w:r w:rsidRPr="00987975">
        <w:rPr>
          <w:rFonts w:ascii="Arial" w:eastAsia="Times New Roman" w:hAnsi="Arial" w:cs="Times New Roman"/>
          <w:bCs/>
          <w:sz w:val="18"/>
          <w:vertAlign w:val="superscript"/>
          <w:lang w:val="en-IE" w:bidi="en-US"/>
        </w:rPr>
        <w:t>TM</w:t>
      </w:r>
      <w:r w:rsidRPr="00987975">
        <w:rPr>
          <w:rFonts w:ascii="Arial" w:eastAsia="Times New Roman" w:hAnsi="Arial" w:cs="Times New Roman"/>
          <w:bCs/>
          <w:sz w:val="18"/>
          <w:lang w:val="en-IE" w:bidi="en-US"/>
        </w:rPr>
        <w:t xml:space="preserve"> Safe (Thermo Fisher Scientific) or equivalent</w:t>
      </w:r>
      <w:r w:rsidRPr="00987975">
        <w:rPr>
          <w:rFonts w:ascii="Arial" w:eastAsia="Times New Roman" w:hAnsi="Arial" w:cs="Arial"/>
          <w:bCs/>
          <w:sz w:val="18"/>
          <w:lang w:val="en-IE" w:bidi="en-US"/>
        </w:rPr>
        <w:t>.</w:t>
      </w:r>
    </w:p>
    <w:p w14:paraId="5CAB03C2" w14:textId="77777777" w:rsidR="00987975" w:rsidRPr="00987975" w:rsidRDefault="00987975" w:rsidP="00987975">
      <w:pPr>
        <w:spacing w:after="240" w:line="240" w:lineRule="auto"/>
        <w:ind w:left="851"/>
        <w:jc w:val="both"/>
        <w:rPr>
          <w:rFonts w:ascii="Arial" w:eastAsia="Times New Roman" w:hAnsi="Arial" w:cs="Times New Roman"/>
          <w:bCs/>
          <w:sz w:val="18"/>
          <w:lang w:val="en-IE" w:bidi="en-US"/>
        </w:rPr>
      </w:pPr>
      <w:r w:rsidRPr="00987975">
        <w:rPr>
          <w:rFonts w:ascii="Arial" w:eastAsia="Times New Roman" w:hAnsi="Arial" w:cs="Arial"/>
          <w:bCs/>
          <w:sz w:val="18"/>
          <w:lang w:val="en-IE" w:eastAsia="ja-JP" w:bidi="en-US"/>
        </w:rPr>
        <w:t xml:space="preserve">The detection sensitivity limit of the </w:t>
      </w:r>
      <w:r w:rsidRPr="00987975">
        <w:rPr>
          <w:rFonts w:ascii="Arial" w:eastAsia="Times New Roman" w:hAnsi="Arial" w:cs="Arial"/>
          <w:bCs/>
          <w:sz w:val="18"/>
          <w:u w:val="double"/>
          <w:lang w:val="en-IE" w:eastAsia="ja-JP" w:bidi="en-US"/>
        </w:rPr>
        <w:t>1-F/1-R</w:t>
      </w:r>
      <w:r w:rsidRPr="00987975">
        <w:rPr>
          <w:rFonts w:ascii="Arial" w:eastAsia="Times New Roman" w:hAnsi="Arial" w:cs="Arial"/>
          <w:bCs/>
          <w:sz w:val="18"/>
          <w:lang w:val="en-IE" w:eastAsia="ja-JP" w:bidi="en-US"/>
        </w:rPr>
        <w:t xml:space="preserve"> PCR is approximately 10-100 copies/</w:t>
      </w:r>
      <w:proofErr w:type="spellStart"/>
      <w:r w:rsidRPr="00987975">
        <w:rPr>
          <w:rFonts w:ascii="Arial" w:eastAsia="Times New Roman" w:hAnsi="Arial" w:cs="Arial"/>
          <w:bCs/>
          <w:sz w:val="18"/>
          <w:lang w:val="en-IE" w:bidi="en-US"/>
        </w:rPr>
        <w:t>μl</w:t>
      </w:r>
      <w:proofErr w:type="spellEnd"/>
      <w:r w:rsidRPr="00987975">
        <w:rPr>
          <w:rFonts w:ascii="Arial" w:eastAsia="Times New Roman" w:hAnsi="Arial" w:cs="Arial"/>
          <w:bCs/>
          <w:sz w:val="18"/>
          <w:lang w:val="en-IE" w:bidi="en-US"/>
        </w:rPr>
        <w:t xml:space="preserve"> template DNA</w:t>
      </w:r>
      <w:r w:rsidRPr="00987975">
        <w:rPr>
          <w:rFonts w:ascii="Arial" w:eastAsia="Times New Roman" w:hAnsi="Arial" w:cs="Arial"/>
          <w:bCs/>
          <w:sz w:val="18"/>
          <w:lang w:val="en-IE" w:eastAsia="ja-JP" w:bidi="en-US"/>
        </w:rPr>
        <w:t>. However, t</w:t>
      </w:r>
      <w:r w:rsidRPr="00987975">
        <w:rPr>
          <w:rFonts w:ascii="Arial" w:eastAsia="Times New Roman" w:hAnsi="Arial" w:cs="Arial"/>
          <w:bCs/>
          <w:sz w:val="18"/>
          <w:lang w:val="en-IE" w:bidi="en-US"/>
        </w:rPr>
        <w:t xml:space="preserve">he </w:t>
      </w:r>
      <w:r w:rsidRPr="00987975">
        <w:rPr>
          <w:rFonts w:ascii="Arial" w:eastAsia="Times New Roman" w:hAnsi="Arial" w:cs="Arial"/>
          <w:bCs/>
          <w:sz w:val="18"/>
          <w:lang w:val="en-IE" w:eastAsia="ja-JP" w:bidi="en-US"/>
        </w:rPr>
        <w:t>primer set 1-F</w:t>
      </w:r>
      <w:r w:rsidRPr="00987975">
        <w:rPr>
          <w:rFonts w:ascii="Arial" w:eastAsia="Times New Roman" w:hAnsi="Arial" w:cs="Arial"/>
          <w:bCs/>
          <w:sz w:val="18"/>
          <w:lang w:val="en-IE" w:bidi="en-US"/>
        </w:rPr>
        <w:t xml:space="preserve"> </w:t>
      </w:r>
      <w:r w:rsidRPr="00987975">
        <w:rPr>
          <w:rFonts w:ascii="Arial" w:eastAsia="Times New Roman" w:hAnsi="Arial" w:cs="Arial"/>
          <w:bCs/>
          <w:sz w:val="18"/>
          <w:lang w:val="en-IE" w:eastAsia="ja-JP" w:bidi="en-US"/>
        </w:rPr>
        <w:t>and 1-R is confirmed to amplify both RSIV and ISKNV DNA, and hence</w:t>
      </w:r>
      <w:r w:rsidRPr="00987975">
        <w:rPr>
          <w:rFonts w:ascii="Arial" w:eastAsia="Times New Roman" w:hAnsi="Arial" w:cs="Times New Roman"/>
          <w:bCs/>
          <w:sz w:val="18"/>
          <w:lang w:val="en-IE" w:eastAsia="ja-JP" w:bidi="en-US"/>
        </w:rPr>
        <w:t>, amplicon sequencing is required for confirmatory diagnosis. The cross r</w:t>
      </w:r>
      <w:r w:rsidRPr="00987975">
        <w:rPr>
          <w:rFonts w:ascii="Arial" w:eastAsia="Times New Roman" w:hAnsi="Arial" w:cs="Times New Roman" w:hint="eastAsia"/>
          <w:bCs/>
          <w:sz w:val="18"/>
          <w:lang w:val="en-IE" w:eastAsia="ja-JP" w:bidi="en-US"/>
        </w:rPr>
        <w:t xml:space="preserve">eactivity of these primer sets against TRBIV has not yet </w:t>
      </w:r>
      <w:r w:rsidRPr="00987975">
        <w:rPr>
          <w:rFonts w:ascii="Arial" w:eastAsia="Times New Roman" w:hAnsi="Arial" w:cs="Times New Roman"/>
          <w:bCs/>
          <w:sz w:val="18"/>
          <w:lang w:val="en-IE" w:eastAsia="ja-JP" w:bidi="en-US"/>
        </w:rPr>
        <w:t>been validated</w:t>
      </w:r>
      <w:r w:rsidRPr="00987975">
        <w:rPr>
          <w:rFonts w:ascii="Arial" w:eastAsia="Times New Roman" w:hAnsi="Arial" w:cs="Times New Roman" w:hint="eastAsia"/>
          <w:bCs/>
          <w:sz w:val="18"/>
          <w:lang w:val="en-IE" w:eastAsia="ja-JP" w:bidi="en-US"/>
        </w:rPr>
        <w:t>.</w:t>
      </w:r>
    </w:p>
    <w:p w14:paraId="27BC1945"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IE" w:eastAsia="fr-FR"/>
        </w:rPr>
      </w:pPr>
      <w:r w:rsidRPr="00987975">
        <w:rPr>
          <w:rFonts w:ascii="Ottawa" w:eastAsia="Times New Roman" w:hAnsi="Ottawa" w:cs="Times New Roman"/>
          <w:b/>
          <w:bCs/>
          <w:sz w:val="19"/>
          <w:lang w:val="en-IE" w:eastAsia="fr-FR"/>
        </w:rPr>
        <w:t>4.4.3.</w:t>
      </w:r>
      <w:r w:rsidRPr="00987975">
        <w:rPr>
          <w:rFonts w:ascii="Ottawa" w:eastAsia="Times New Roman" w:hAnsi="Ottawa" w:cs="Times New Roman"/>
          <w:b/>
          <w:bCs/>
          <w:sz w:val="19"/>
          <w:lang w:val="en-IE" w:eastAsia="fr-FR"/>
        </w:rPr>
        <w:tab/>
        <w:t>Other nucleic acid amplification methods</w:t>
      </w:r>
    </w:p>
    <w:p w14:paraId="76224634" w14:textId="77777777" w:rsidR="00987975" w:rsidRPr="00987975" w:rsidRDefault="00987975" w:rsidP="00987975">
      <w:pPr>
        <w:spacing w:after="240" w:line="240" w:lineRule="auto"/>
        <w:ind w:left="851"/>
        <w:jc w:val="both"/>
        <w:rPr>
          <w:rFonts w:ascii="Arial" w:eastAsia="Times New Roman" w:hAnsi="Arial" w:cs="Times New Roman"/>
          <w:bCs/>
          <w:sz w:val="18"/>
          <w:lang w:val="en-IE"/>
        </w:rPr>
      </w:pPr>
      <w:r w:rsidRPr="00987975">
        <w:rPr>
          <w:rFonts w:ascii="Arial" w:eastAsia="Times New Roman" w:hAnsi="Arial" w:cs="Times New Roman"/>
          <w:bCs/>
          <w:sz w:val="18"/>
          <w:lang w:val="en-IE"/>
        </w:rPr>
        <w:t>Not applicable</w:t>
      </w:r>
    </w:p>
    <w:p w14:paraId="1BEC2670"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4.5.</w:t>
      </w:r>
      <w:r w:rsidRPr="00987975">
        <w:rPr>
          <w:rFonts w:ascii="Ottawa" w:eastAsia="MS Mincho" w:hAnsi="Ottawa" w:cs="Times New Roman"/>
          <w:b/>
          <w:sz w:val="21"/>
          <w:szCs w:val="20"/>
          <w:lang w:val="da-DK" w:eastAsia="da-DK"/>
        </w:rPr>
        <w:tab/>
        <w:t xml:space="preserve">Amplicon sequencing </w:t>
      </w:r>
      <w:r w:rsidRPr="00987975">
        <w:rPr>
          <w:rFonts w:ascii="Ottawa" w:eastAsia="MS Mincho" w:hAnsi="Ottawa" w:cs="Times New Roman"/>
          <w:b/>
          <w:strike/>
          <w:sz w:val="21"/>
          <w:szCs w:val="20"/>
          <w:lang w:val="da-DK" w:eastAsia="da-DK"/>
        </w:rPr>
        <w:t>of the amplicon</w:t>
      </w:r>
    </w:p>
    <w:p w14:paraId="4D8B5FBE"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 xml:space="preserve">The </w:t>
      </w:r>
      <w:r w:rsidRPr="00987975">
        <w:rPr>
          <w:rFonts w:ascii="Arial" w:eastAsia="Times New Roman" w:hAnsi="Arial" w:cs="Times New Roman"/>
          <w:sz w:val="18"/>
          <w:lang w:val="en-IE" w:eastAsia="ja-JP"/>
        </w:rPr>
        <w:t>primer set 1-F</w:t>
      </w:r>
      <w:r w:rsidRPr="00987975">
        <w:rPr>
          <w:rFonts w:ascii="Arial" w:eastAsia="Times New Roman" w:hAnsi="Arial" w:cs="Times New Roman"/>
          <w:sz w:val="18"/>
          <w:lang w:val="en-IE"/>
        </w:rPr>
        <w:t xml:space="preserve"> </w:t>
      </w:r>
      <w:r w:rsidRPr="00987975">
        <w:rPr>
          <w:rFonts w:ascii="Arial" w:eastAsia="Times New Roman" w:hAnsi="Arial" w:cs="Times New Roman"/>
          <w:sz w:val="18"/>
          <w:lang w:val="en-IE" w:eastAsia="ja-JP"/>
        </w:rPr>
        <w:t xml:space="preserve">and 1-R can amplify both RSIV and ISKNV DNA and sequencing of the amplicon is required for virus identification. </w:t>
      </w:r>
      <w:r w:rsidRPr="00987975">
        <w:rPr>
          <w:rFonts w:ascii="Arial" w:eastAsia="Times New Roman" w:hAnsi="Arial" w:cs="Arial"/>
          <w:sz w:val="18"/>
          <w:szCs w:val="18"/>
          <w:lang w:val="en-IE"/>
        </w:rPr>
        <w:t xml:space="preserve">Amplicons should be </w:t>
      </w:r>
      <w:r w:rsidRPr="00987975">
        <w:rPr>
          <w:rFonts w:ascii="Arial" w:eastAsia="Times New Roman" w:hAnsi="Arial" w:cs="Arial"/>
          <w:strike/>
          <w:sz w:val="18"/>
          <w:szCs w:val="18"/>
          <w:lang w:val="en-IE"/>
        </w:rPr>
        <w:t>gel-</w:t>
      </w:r>
      <w:r w:rsidRPr="00987975">
        <w:rPr>
          <w:rFonts w:ascii="Arial" w:eastAsia="Times New Roman" w:hAnsi="Arial" w:cs="Arial"/>
          <w:sz w:val="18"/>
          <w:szCs w:val="18"/>
          <w:lang w:val="en-IE"/>
        </w:rPr>
        <w:t xml:space="preserve">purified and sequenced using both the forward and reverse primer. Consensus sequence, generated after analysis of the quality of the sequence chromatograms, can then be compared to reference sequences, for example by </w:t>
      </w:r>
      <w:proofErr w:type="spellStart"/>
      <w:r w:rsidRPr="00987975">
        <w:rPr>
          <w:rFonts w:ascii="Arial" w:eastAsia="Times New Roman" w:hAnsi="Arial" w:cs="Arial"/>
          <w:sz w:val="18"/>
          <w:szCs w:val="18"/>
          <w:lang w:val="en-IE"/>
        </w:rPr>
        <w:t>BlastN</w:t>
      </w:r>
      <w:proofErr w:type="spellEnd"/>
      <w:r w:rsidRPr="00987975">
        <w:rPr>
          <w:rFonts w:ascii="Arial" w:eastAsia="Times New Roman" w:hAnsi="Arial" w:cs="Arial"/>
          <w:sz w:val="18"/>
          <w:szCs w:val="18"/>
          <w:lang w:val="en-IE"/>
        </w:rPr>
        <w:t xml:space="preserve"> search of the NCBI database.</w:t>
      </w:r>
    </w:p>
    <w:p w14:paraId="76E4D9AE"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4.6.</w:t>
      </w:r>
      <w:r w:rsidRPr="00987975">
        <w:rPr>
          <w:rFonts w:ascii="Ottawa" w:eastAsia="MS Mincho" w:hAnsi="Ottawa" w:cs="Times New Roman"/>
          <w:b/>
          <w:sz w:val="21"/>
          <w:szCs w:val="20"/>
          <w:lang w:val="da-DK" w:eastAsia="da-DK"/>
        </w:rPr>
        <w:tab/>
      </w:r>
      <w:r w:rsidRPr="00987975">
        <w:rPr>
          <w:rFonts w:ascii="Ottawa" w:eastAsia="MS Mincho" w:hAnsi="Ottawa" w:cs="Times New Roman"/>
          <w:b/>
          <w:i/>
          <w:sz w:val="21"/>
          <w:szCs w:val="20"/>
          <w:lang w:val="da-DK" w:eastAsia="da-DK"/>
        </w:rPr>
        <w:t>In-situ</w:t>
      </w:r>
      <w:r w:rsidRPr="00987975">
        <w:rPr>
          <w:rFonts w:ascii="Ottawa" w:eastAsia="MS Mincho" w:hAnsi="Ottawa" w:cs="Times New Roman"/>
          <w:b/>
          <w:sz w:val="21"/>
          <w:szCs w:val="20"/>
          <w:lang w:val="da-DK" w:eastAsia="da-DK"/>
        </w:rPr>
        <w:t xml:space="preserve"> hybridisation</w:t>
      </w:r>
    </w:p>
    <w:p w14:paraId="447FEA5D"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Not applicable</w:t>
      </w:r>
    </w:p>
    <w:p w14:paraId="7A4EB8E4"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4.7.</w:t>
      </w:r>
      <w:r w:rsidRPr="00987975">
        <w:rPr>
          <w:rFonts w:ascii="Ottawa" w:eastAsia="MS Mincho" w:hAnsi="Ottawa" w:cs="Times New Roman"/>
          <w:b/>
          <w:sz w:val="21"/>
          <w:szCs w:val="20"/>
          <w:lang w:val="da-DK" w:eastAsia="da-DK"/>
        </w:rPr>
        <w:tab/>
      </w:r>
      <w:r w:rsidRPr="00987975">
        <w:rPr>
          <w:rFonts w:ascii="Ottawa" w:eastAsia="MS Mincho" w:hAnsi="Ottawa" w:cs="Times New Roman"/>
          <w:b/>
          <w:sz w:val="20"/>
          <w:szCs w:val="18"/>
          <w:lang w:val="da-DK" w:eastAsia="da-DK"/>
        </w:rPr>
        <w:t>Immuno</w:t>
      </w:r>
      <w:r w:rsidRPr="00987975">
        <w:rPr>
          <w:rFonts w:ascii="Ottawa" w:eastAsia="MS Mincho" w:hAnsi="Ottawa" w:cs="Times New Roman"/>
          <w:b/>
          <w:sz w:val="21"/>
          <w:szCs w:val="20"/>
          <w:lang w:val="da-DK" w:eastAsia="da-DK"/>
        </w:rPr>
        <w:t>histochemistry</w:t>
      </w:r>
    </w:p>
    <w:p w14:paraId="3917EB21"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Not applicable</w:t>
      </w:r>
    </w:p>
    <w:p w14:paraId="65A424D5"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lastRenderedPageBreak/>
        <w:t>4.8.</w:t>
      </w:r>
      <w:r w:rsidRPr="00987975">
        <w:rPr>
          <w:rFonts w:ascii="Ottawa" w:eastAsia="MS Mincho" w:hAnsi="Ottawa" w:cs="Times New Roman"/>
          <w:b/>
          <w:sz w:val="21"/>
          <w:szCs w:val="20"/>
          <w:lang w:val="da-DK" w:eastAsia="da-DK"/>
        </w:rPr>
        <w:tab/>
        <w:t>Bioassay</w:t>
      </w:r>
    </w:p>
    <w:p w14:paraId="6525E308" w14:textId="77777777" w:rsidR="00987975" w:rsidRPr="00987975" w:rsidRDefault="00987975" w:rsidP="00987975">
      <w:pPr>
        <w:spacing w:after="240" w:line="240" w:lineRule="auto"/>
        <w:ind w:left="284"/>
        <w:jc w:val="both"/>
        <w:rPr>
          <w:rFonts w:ascii="Arial" w:eastAsia="Times New Roman" w:hAnsi="Arial" w:cs="Times New Roman"/>
          <w:sz w:val="18"/>
          <w:lang w:val="en-IE"/>
        </w:rPr>
      </w:pPr>
      <w:r w:rsidRPr="00987975">
        <w:rPr>
          <w:rFonts w:ascii="Arial" w:eastAsia="Times New Roman" w:hAnsi="Arial" w:cs="Times New Roman"/>
          <w:sz w:val="18"/>
          <w:lang w:val="en-IE"/>
        </w:rPr>
        <w:t>Not applicable</w:t>
      </w:r>
    </w:p>
    <w:p w14:paraId="79839A12" w14:textId="77777777" w:rsidR="00987975" w:rsidRPr="00987975" w:rsidRDefault="00987975" w:rsidP="00987975">
      <w:pPr>
        <w:spacing w:after="240" w:line="240" w:lineRule="auto"/>
        <w:ind w:left="851" w:hanging="567"/>
        <w:jc w:val="both"/>
        <w:rPr>
          <w:rFonts w:ascii="Ottawa" w:eastAsia="MS Mincho" w:hAnsi="Ottawa" w:cs="Times New Roman"/>
          <w:b/>
          <w:sz w:val="21"/>
          <w:szCs w:val="18"/>
          <w:lang w:val="da-DK" w:eastAsia="da-DK"/>
        </w:rPr>
      </w:pPr>
      <w:r w:rsidRPr="00987975">
        <w:rPr>
          <w:rFonts w:ascii="Ottawa" w:eastAsia="MS Mincho" w:hAnsi="Ottawa" w:cs="Times New Roman"/>
          <w:b/>
          <w:sz w:val="21"/>
          <w:szCs w:val="18"/>
          <w:lang w:val="da-DK" w:eastAsia="da-DK"/>
        </w:rPr>
        <w:t>4.9.</w:t>
      </w:r>
      <w:r w:rsidRPr="00987975">
        <w:rPr>
          <w:rFonts w:ascii="Ottawa" w:eastAsia="MS Mincho" w:hAnsi="Ottawa" w:cs="Times New Roman"/>
          <w:b/>
          <w:sz w:val="21"/>
          <w:szCs w:val="18"/>
          <w:lang w:val="da-DK" w:eastAsia="da-DK"/>
        </w:rPr>
        <w:tab/>
      </w:r>
      <w:r w:rsidRPr="00987975">
        <w:rPr>
          <w:rFonts w:ascii="Ottawa" w:eastAsia="MS Mincho" w:hAnsi="Ottawa" w:cs="Times New Roman"/>
          <w:b/>
          <w:sz w:val="21"/>
          <w:szCs w:val="20"/>
          <w:lang w:val="da-DK" w:eastAsia="da-DK"/>
        </w:rPr>
        <w:t>Antibody-based or antigen detection methods</w:t>
      </w:r>
    </w:p>
    <w:p w14:paraId="48BAA185" w14:textId="77777777" w:rsidR="00987975" w:rsidRPr="00987975" w:rsidRDefault="00987975" w:rsidP="00987975">
      <w:pPr>
        <w:spacing w:after="120" w:line="240" w:lineRule="auto"/>
        <w:ind w:left="1418" w:hanging="567"/>
        <w:jc w:val="both"/>
        <w:rPr>
          <w:rFonts w:ascii="Arial" w:hAnsi="Arial" w:cs="Arial"/>
          <w:b/>
          <w:bCs/>
          <w:sz w:val="18"/>
          <w:szCs w:val="21"/>
          <w:lang w:val="en-GB" w:eastAsia="ja-JP"/>
        </w:rPr>
      </w:pPr>
      <w:r w:rsidRPr="00987975">
        <w:rPr>
          <w:rFonts w:ascii="Ottawa" w:eastAsia="Times New Roman" w:hAnsi="Ottawa" w:cs="Times New Roman"/>
          <w:b/>
          <w:bCs/>
          <w:sz w:val="19"/>
          <w:lang w:val="en-GB" w:eastAsia="fr-FR"/>
        </w:rPr>
        <w:t>4.9.1.</w:t>
      </w:r>
      <w:r w:rsidRPr="00987975">
        <w:rPr>
          <w:rFonts w:ascii="Ottawa" w:eastAsia="Times New Roman" w:hAnsi="Ottawa" w:cs="Times New Roman"/>
          <w:b/>
          <w:bCs/>
          <w:sz w:val="19"/>
          <w:lang w:val="en-GB" w:eastAsia="fr-FR"/>
        </w:rPr>
        <w:tab/>
        <w:t xml:space="preserve">Antibody-based antigen detection methods: </w:t>
      </w:r>
      <w:r w:rsidRPr="00987975">
        <w:rPr>
          <w:rFonts w:ascii="Ottawa" w:eastAsia="Times New Roman" w:hAnsi="Ottawa" w:cs="Times New Roman"/>
          <w:b/>
          <w:bCs/>
          <w:sz w:val="19"/>
          <w:lang w:val="en-IE" w:eastAsia="fr-FR"/>
        </w:rPr>
        <w:t xml:space="preserve">indirect fluorescent antibody test (IFAT) </w:t>
      </w:r>
      <w:r w:rsidRPr="00987975">
        <w:rPr>
          <w:rFonts w:ascii="Ottawa" w:eastAsia="Times New Roman" w:hAnsi="Ottawa" w:cs="Times New Roman"/>
          <w:b/>
          <w:bCs/>
          <w:strike/>
          <w:sz w:val="19"/>
          <w:lang w:val="en-IE" w:eastAsia="fr-FR"/>
        </w:rPr>
        <w:t>or immunocytochemistry (ICC)</w:t>
      </w:r>
    </w:p>
    <w:p w14:paraId="3AD34442" w14:textId="77777777" w:rsidR="00987975" w:rsidRPr="00987975" w:rsidRDefault="00987975" w:rsidP="00987975">
      <w:pPr>
        <w:spacing w:after="240" w:line="240" w:lineRule="auto"/>
        <w:ind w:left="851"/>
        <w:jc w:val="both"/>
        <w:rPr>
          <w:rFonts w:ascii="Arial" w:eastAsia="Times New Roman" w:hAnsi="Arial" w:cs="Times New Roman"/>
          <w:bCs/>
          <w:sz w:val="18"/>
          <w:lang w:val="en-IE"/>
        </w:rPr>
      </w:pPr>
      <w:r w:rsidRPr="00987975">
        <w:rPr>
          <w:rFonts w:ascii="Arial" w:hAnsi="Arial" w:cs="Times New Roman"/>
          <w:bCs/>
          <w:sz w:val="18"/>
          <w:lang w:val="en-IE" w:eastAsia="ja-JP"/>
        </w:rPr>
        <w:t>Reagent and protocols for detecting RSIV proteins with a monoclonal antibody (</w:t>
      </w:r>
      <w:proofErr w:type="spellStart"/>
      <w:r w:rsidRPr="00987975">
        <w:rPr>
          <w:rFonts w:ascii="Arial" w:hAnsi="Arial" w:cs="Times New Roman"/>
          <w:bCs/>
          <w:sz w:val="18"/>
          <w:lang w:val="en-IE" w:eastAsia="ja-JP"/>
        </w:rPr>
        <w:t>MAb</w:t>
      </w:r>
      <w:proofErr w:type="spellEnd"/>
      <w:r w:rsidRPr="00987975">
        <w:rPr>
          <w:rFonts w:ascii="Arial" w:hAnsi="Arial" w:cs="Times New Roman"/>
          <w:bCs/>
          <w:sz w:val="18"/>
          <w:lang w:val="en-IE" w:eastAsia="ja-JP"/>
        </w:rPr>
        <w:t>) M10 have been published (</w:t>
      </w:r>
      <w:proofErr w:type="spellStart"/>
      <w:r w:rsidRPr="00987975">
        <w:rPr>
          <w:rFonts w:ascii="Arial" w:hAnsi="Arial" w:cs="Times New Roman"/>
          <w:bCs/>
          <w:sz w:val="18"/>
          <w:lang w:val="en-IE" w:eastAsia="ja-JP"/>
        </w:rPr>
        <w:t>Kawato</w:t>
      </w:r>
      <w:proofErr w:type="spellEnd"/>
      <w:r w:rsidRPr="00987975">
        <w:rPr>
          <w:rFonts w:ascii="Arial" w:hAnsi="Arial" w:cs="Times New Roman"/>
          <w:bCs/>
          <w:sz w:val="18"/>
          <w:lang w:val="en-IE" w:eastAsia="ja-JP"/>
        </w:rPr>
        <w:t xml:space="preserve"> </w:t>
      </w:r>
      <w:r w:rsidRPr="00987975">
        <w:rPr>
          <w:rFonts w:ascii="Arial" w:hAnsi="Arial" w:cs="Times New Roman"/>
          <w:bCs/>
          <w:i/>
          <w:iCs/>
          <w:sz w:val="18"/>
          <w:lang w:val="en-IE" w:eastAsia="ja-JP"/>
        </w:rPr>
        <w:t>et al.</w:t>
      </w:r>
      <w:r w:rsidRPr="00987975">
        <w:rPr>
          <w:rFonts w:ascii="Arial" w:hAnsi="Arial" w:cs="Times New Roman"/>
          <w:bCs/>
          <w:sz w:val="18"/>
          <w:lang w:val="en-IE" w:eastAsia="ja-JP"/>
        </w:rPr>
        <w:t xml:space="preserve">, 2017b; 2020; Nakajima &amp; </w:t>
      </w:r>
      <w:proofErr w:type="spellStart"/>
      <w:r w:rsidRPr="00987975">
        <w:rPr>
          <w:rFonts w:ascii="Arial" w:hAnsi="Arial" w:cs="Times New Roman"/>
          <w:bCs/>
          <w:sz w:val="18"/>
          <w:lang w:val="en-IE" w:eastAsia="ja-JP"/>
        </w:rPr>
        <w:t>Sorimachi</w:t>
      </w:r>
      <w:proofErr w:type="spellEnd"/>
      <w:r w:rsidRPr="00987975">
        <w:rPr>
          <w:rFonts w:ascii="Arial" w:hAnsi="Arial" w:cs="Times New Roman"/>
          <w:bCs/>
          <w:sz w:val="18"/>
          <w:lang w:val="en-IE" w:eastAsia="ja-JP"/>
        </w:rPr>
        <w:t xml:space="preserve">, 1995). The </w:t>
      </w:r>
      <w:proofErr w:type="spellStart"/>
      <w:r w:rsidRPr="00987975">
        <w:rPr>
          <w:rFonts w:ascii="Arial" w:hAnsi="Arial" w:cs="Times New Roman"/>
          <w:bCs/>
          <w:sz w:val="18"/>
          <w:lang w:val="en-IE" w:eastAsia="ja-JP"/>
        </w:rPr>
        <w:t>MAb</w:t>
      </w:r>
      <w:proofErr w:type="spellEnd"/>
      <w:r w:rsidRPr="00987975">
        <w:rPr>
          <w:rFonts w:ascii="Arial" w:hAnsi="Arial" w:cs="Times New Roman"/>
          <w:bCs/>
          <w:sz w:val="18"/>
          <w:lang w:val="en-IE" w:eastAsia="ja-JP"/>
        </w:rPr>
        <w:t xml:space="preserve"> M10-reactive epitope has been demonstrated to be a 7 amino acid sequence (EYDCPEY) of a non-structural protein encoded by the laminin-type epidermal growth factor-like domain gene in RSIV and ISKNV (Takano </w:t>
      </w:r>
      <w:r w:rsidRPr="00987975">
        <w:rPr>
          <w:rFonts w:ascii="Arial" w:hAnsi="Arial" w:cs="Times New Roman"/>
          <w:bCs/>
          <w:i/>
          <w:iCs/>
          <w:sz w:val="18"/>
          <w:lang w:val="en-IE" w:eastAsia="ja-JP"/>
        </w:rPr>
        <w:t>et al.,</w:t>
      </w:r>
      <w:r w:rsidRPr="00987975">
        <w:rPr>
          <w:rFonts w:ascii="Arial" w:hAnsi="Arial" w:cs="Times New Roman"/>
          <w:bCs/>
          <w:sz w:val="18"/>
          <w:lang w:val="en-IE" w:eastAsia="ja-JP"/>
        </w:rPr>
        <w:t xml:space="preserve"> 2019). </w:t>
      </w:r>
      <w:proofErr w:type="spellStart"/>
      <w:r w:rsidRPr="00987975">
        <w:rPr>
          <w:rFonts w:ascii="Arial" w:hAnsi="Arial" w:cs="Times New Roman"/>
          <w:bCs/>
          <w:sz w:val="18"/>
          <w:lang w:val="en-IE" w:eastAsia="ja-JP"/>
        </w:rPr>
        <w:t>MAb</w:t>
      </w:r>
      <w:proofErr w:type="spellEnd"/>
      <w:r w:rsidRPr="00987975">
        <w:rPr>
          <w:rFonts w:ascii="Arial" w:hAnsi="Arial" w:cs="Times New Roman"/>
          <w:bCs/>
          <w:sz w:val="18"/>
          <w:lang w:val="en-IE" w:eastAsia="ja-JP"/>
        </w:rPr>
        <w:t xml:space="preserve"> M10 detects both RSIV- and ISKNV-infected cells (</w:t>
      </w:r>
      <w:proofErr w:type="spellStart"/>
      <w:r w:rsidRPr="00987975">
        <w:rPr>
          <w:rFonts w:ascii="Arial" w:hAnsi="Arial" w:cs="Times New Roman"/>
          <w:bCs/>
          <w:sz w:val="18"/>
          <w:lang w:val="en-IE" w:eastAsia="ja-JP"/>
        </w:rPr>
        <w:t>Kawato</w:t>
      </w:r>
      <w:proofErr w:type="spellEnd"/>
      <w:r w:rsidRPr="00987975">
        <w:rPr>
          <w:rFonts w:ascii="Arial" w:hAnsi="Arial" w:cs="Times New Roman"/>
          <w:bCs/>
          <w:sz w:val="18"/>
          <w:lang w:val="en-IE" w:eastAsia="ja-JP"/>
        </w:rPr>
        <w:t xml:space="preserve"> </w:t>
      </w:r>
      <w:r w:rsidRPr="00987975">
        <w:rPr>
          <w:rFonts w:ascii="Arial" w:hAnsi="Arial" w:cs="Times New Roman"/>
          <w:bCs/>
          <w:i/>
          <w:iCs/>
          <w:sz w:val="18"/>
          <w:lang w:val="en-IE" w:eastAsia="ja-JP"/>
        </w:rPr>
        <w:t>et al.</w:t>
      </w:r>
      <w:r w:rsidRPr="00987975">
        <w:rPr>
          <w:rFonts w:ascii="Arial" w:hAnsi="Arial" w:cs="Times New Roman"/>
          <w:bCs/>
          <w:sz w:val="18"/>
          <w:lang w:val="en-IE" w:eastAsia="ja-JP"/>
        </w:rPr>
        <w:t xml:space="preserve">, 2020) but it does not detect </w:t>
      </w:r>
      <w:proofErr w:type="spellStart"/>
      <w:r w:rsidRPr="00987975">
        <w:rPr>
          <w:rFonts w:ascii="Arial" w:hAnsi="Arial" w:cs="Times New Roman"/>
          <w:bCs/>
          <w:sz w:val="18"/>
          <w:lang w:val="en-IE" w:eastAsia="ja-JP"/>
        </w:rPr>
        <w:t>ranaviruses</w:t>
      </w:r>
      <w:proofErr w:type="spellEnd"/>
      <w:r w:rsidRPr="00987975">
        <w:rPr>
          <w:rFonts w:ascii="Arial" w:hAnsi="Arial" w:cs="Times New Roman"/>
          <w:bCs/>
          <w:sz w:val="18"/>
          <w:lang w:val="en-IE" w:eastAsia="ja-JP"/>
        </w:rPr>
        <w:t xml:space="preserve"> (Nakajima &amp; </w:t>
      </w:r>
      <w:proofErr w:type="spellStart"/>
      <w:r w:rsidRPr="00987975">
        <w:rPr>
          <w:rFonts w:ascii="Arial" w:hAnsi="Arial" w:cs="Times New Roman"/>
          <w:bCs/>
          <w:sz w:val="18"/>
          <w:lang w:val="en-IE" w:eastAsia="ja-JP"/>
        </w:rPr>
        <w:t>Sorimachi</w:t>
      </w:r>
      <w:proofErr w:type="spellEnd"/>
      <w:r w:rsidRPr="00987975">
        <w:rPr>
          <w:rFonts w:ascii="Arial" w:hAnsi="Arial" w:cs="Times New Roman"/>
          <w:bCs/>
          <w:sz w:val="18"/>
          <w:lang w:val="en-IE" w:eastAsia="ja-JP"/>
        </w:rPr>
        <w:t xml:space="preserve">, 1995). The reactivity of </w:t>
      </w:r>
      <w:proofErr w:type="spellStart"/>
      <w:r w:rsidRPr="00987975">
        <w:rPr>
          <w:rFonts w:ascii="Arial" w:hAnsi="Arial" w:cs="Times New Roman"/>
          <w:bCs/>
          <w:sz w:val="18"/>
          <w:lang w:val="en-IE" w:eastAsia="ja-JP"/>
        </w:rPr>
        <w:t>MAb</w:t>
      </w:r>
      <w:proofErr w:type="spellEnd"/>
      <w:r w:rsidRPr="00987975">
        <w:rPr>
          <w:rFonts w:ascii="Arial" w:hAnsi="Arial" w:cs="Times New Roman"/>
          <w:bCs/>
          <w:sz w:val="18"/>
          <w:lang w:val="en-IE" w:eastAsia="ja-JP"/>
        </w:rPr>
        <w:t xml:space="preserve"> against TRBIV has not yet been confirmed. </w:t>
      </w:r>
      <w:proofErr w:type="spellStart"/>
      <w:r w:rsidRPr="00987975">
        <w:rPr>
          <w:rFonts w:ascii="Arial" w:hAnsi="Arial" w:cs="Times New Roman"/>
          <w:bCs/>
          <w:sz w:val="18"/>
          <w:lang w:val="en-IE" w:eastAsia="ja-JP"/>
        </w:rPr>
        <w:t>MAb</w:t>
      </w:r>
      <w:proofErr w:type="spellEnd"/>
      <w:r w:rsidRPr="00987975">
        <w:rPr>
          <w:rFonts w:ascii="Arial" w:hAnsi="Arial" w:cs="Times New Roman"/>
          <w:bCs/>
          <w:sz w:val="18"/>
          <w:lang w:val="en-IE" w:eastAsia="ja-JP"/>
        </w:rPr>
        <w:t xml:space="preserve"> M10 can be obtained from the OIE Reference Laboratory for RSIV.</w:t>
      </w:r>
    </w:p>
    <w:p w14:paraId="55EE62C1" w14:textId="77777777" w:rsidR="00987975" w:rsidRPr="00987975" w:rsidRDefault="00987975" w:rsidP="00987975">
      <w:pPr>
        <w:spacing w:after="240" w:line="240" w:lineRule="auto"/>
        <w:ind w:left="851"/>
        <w:jc w:val="both"/>
        <w:rPr>
          <w:rFonts w:ascii="Arial" w:eastAsia="Times New Roman" w:hAnsi="Arial" w:cs="Times New Roman"/>
          <w:bCs/>
          <w:sz w:val="18"/>
          <w:lang w:val="en-IE" w:eastAsia="ja-JP"/>
        </w:rPr>
      </w:pPr>
      <w:r w:rsidRPr="00987975">
        <w:rPr>
          <w:rFonts w:ascii="Arial" w:eastAsia="Times New Roman" w:hAnsi="Arial" w:cs="Times New Roman"/>
          <w:bCs/>
          <w:sz w:val="18"/>
          <w:lang w:val="en-IE"/>
        </w:rPr>
        <w:t>Samples to be tested include tissue imprints</w:t>
      </w:r>
      <w:r w:rsidRPr="00987975">
        <w:rPr>
          <w:rFonts w:ascii="Arial" w:eastAsia="Times New Roman" w:hAnsi="Arial" w:cs="Times New Roman" w:hint="eastAsia"/>
          <w:bCs/>
          <w:sz w:val="18"/>
          <w:lang w:val="en-IE"/>
        </w:rPr>
        <w:t xml:space="preserve"> of </w:t>
      </w:r>
      <w:r w:rsidRPr="00987975">
        <w:rPr>
          <w:rFonts w:ascii="Arial" w:eastAsia="Times New Roman" w:hAnsi="Arial" w:cs="Times New Roman"/>
          <w:bCs/>
          <w:sz w:val="18"/>
          <w:lang w:val="en-IE"/>
        </w:rPr>
        <w:t>spleen</w:t>
      </w:r>
      <w:r w:rsidRPr="00987975">
        <w:rPr>
          <w:rFonts w:ascii="Arial" w:eastAsia="Times New Roman" w:hAnsi="Arial" w:cs="Times New Roman" w:hint="eastAsia"/>
          <w:bCs/>
          <w:sz w:val="18"/>
          <w:lang w:val="en-IE"/>
        </w:rPr>
        <w:t xml:space="preserve"> </w:t>
      </w:r>
      <w:r w:rsidRPr="00987975">
        <w:rPr>
          <w:rFonts w:ascii="Arial" w:eastAsia="Times New Roman" w:hAnsi="Arial" w:cs="Times New Roman"/>
          <w:bCs/>
          <w:sz w:val="18"/>
          <w:lang w:val="en-IE"/>
        </w:rPr>
        <w:t>from affected fish</w:t>
      </w:r>
      <w:r w:rsidRPr="00987975">
        <w:rPr>
          <w:rFonts w:ascii="Arial" w:eastAsia="Times New Roman" w:hAnsi="Arial" w:cs="Times New Roman" w:hint="eastAsia"/>
          <w:bCs/>
          <w:sz w:val="18"/>
          <w:lang w:val="en-IE"/>
        </w:rPr>
        <w:t>.</w:t>
      </w:r>
      <w:r w:rsidRPr="00987975">
        <w:rPr>
          <w:rFonts w:ascii="Arial" w:eastAsia="Times New Roman" w:hAnsi="Arial" w:cs="Times New Roman"/>
          <w:bCs/>
          <w:sz w:val="18"/>
          <w:lang w:val="en-IE"/>
        </w:rPr>
        <w:t xml:space="preserve"> </w:t>
      </w:r>
      <w:r w:rsidRPr="00987975">
        <w:rPr>
          <w:rFonts w:ascii="Arial" w:eastAsia="Times New Roman" w:hAnsi="Arial" w:cs="Times New Roman" w:hint="eastAsia"/>
          <w:bCs/>
          <w:sz w:val="18"/>
          <w:lang w:val="en-IE" w:eastAsia="ja-JP"/>
        </w:rPr>
        <w:t xml:space="preserve">Use </w:t>
      </w:r>
      <w:r w:rsidRPr="00987975">
        <w:rPr>
          <w:rFonts w:ascii="Arial" w:eastAsia="Times New Roman" w:hAnsi="Arial" w:cs="Times New Roman"/>
          <w:bCs/>
          <w:sz w:val="18"/>
          <w:lang w:val="en-IE" w:eastAsia="ja-JP"/>
        </w:rPr>
        <w:t xml:space="preserve">a </w:t>
      </w:r>
      <w:r w:rsidRPr="00987975">
        <w:rPr>
          <w:rFonts w:ascii="Arial" w:eastAsia="Times New Roman" w:hAnsi="Arial" w:cs="Times New Roman"/>
          <w:bCs/>
          <w:sz w:val="18"/>
          <w:lang w:val="en-IE"/>
        </w:rPr>
        <w:t xml:space="preserve">tissue imprint </w:t>
      </w:r>
      <w:r w:rsidRPr="00987975">
        <w:rPr>
          <w:rFonts w:ascii="Arial" w:eastAsia="Times New Roman" w:hAnsi="Arial" w:cs="Times New Roman" w:hint="eastAsia"/>
          <w:bCs/>
          <w:sz w:val="18"/>
          <w:lang w:val="en-IE" w:eastAsia="ja-JP"/>
        </w:rPr>
        <w:t xml:space="preserve">of spleen </w:t>
      </w:r>
      <w:r w:rsidRPr="00987975">
        <w:rPr>
          <w:rFonts w:ascii="Arial" w:eastAsia="Times New Roman" w:hAnsi="Arial" w:cs="Times New Roman"/>
          <w:bCs/>
          <w:sz w:val="18"/>
          <w:lang w:val="en-IE" w:eastAsia="ja-JP"/>
        </w:rPr>
        <w:t>from</w:t>
      </w:r>
      <w:r w:rsidRPr="00987975">
        <w:rPr>
          <w:rFonts w:ascii="Arial" w:eastAsia="Times New Roman" w:hAnsi="Arial" w:cs="Times New Roman" w:hint="eastAsia"/>
          <w:bCs/>
          <w:sz w:val="18"/>
          <w:lang w:val="en-IE" w:eastAsia="ja-JP"/>
        </w:rPr>
        <w:t xml:space="preserve"> uninfected fish as </w:t>
      </w:r>
      <w:r w:rsidRPr="00987975">
        <w:rPr>
          <w:rFonts w:ascii="Arial" w:eastAsia="Times New Roman" w:hAnsi="Arial" w:cs="Times New Roman"/>
          <w:bCs/>
          <w:sz w:val="18"/>
          <w:lang w:val="en-IE" w:eastAsia="ja-JP"/>
        </w:rPr>
        <w:t xml:space="preserve">a </w:t>
      </w:r>
      <w:r w:rsidRPr="00987975">
        <w:rPr>
          <w:rFonts w:ascii="Arial" w:eastAsia="Times New Roman" w:hAnsi="Arial" w:cs="Times New Roman" w:hint="eastAsia"/>
          <w:bCs/>
          <w:sz w:val="18"/>
          <w:lang w:val="en-IE" w:eastAsia="ja-JP"/>
        </w:rPr>
        <w:t>negative control</w:t>
      </w:r>
      <w:r w:rsidRPr="00987975">
        <w:rPr>
          <w:rFonts w:ascii="Arial" w:eastAsia="Times New Roman" w:hAnsi="Arial" w:cs="Times New Roman"/>
          <w:bCs/>
          <w:sz w:val="18"/>
          <w:lang w:val="en-IE" w:eastAsia="ja-JP"/>
        </w:rPr>
        <w:t xml:space="preserve"> and if possible, u</w:t>
      </w:r>
      <w:r w:rsidRPr="00987975">
        <w:rPr>
          <w:rFonts w:ascii="Arial" w:eastAsia="Times New Roman" w:hAnsi="Arial" w:cs="Times New Roman" w:hint="eastAsia"/>
          <w:bCs/>
          <w:sz w:val="18"/>
          <w:lang w:val="en-IE" w:eastAsia="ja-JP"/>
        </w:rPr>
        <w:t xml:space="preserve">se </w:t>
      </w:r>
      <w:r w:rsidRPr="00987975">
        <w:rPr>
          <w:rFonts w:ascii="Arial" w:eastAsia="Times New Roman" w:hAnsi="Arial" w:cs="Times New Roman"/>
          <w:bCs/>
          <w:sz w:val="18"/>
          <w:lang w:val="en-IE" w:eastAsia="ja-JP"/>
        </w:rPr>
        <w:t xml:space="preserve">a </w:t>
      </w:r>
      <w:r w:rsidRPr="00987975">
        <w:rPr>
          <w:rFonts w:ascii="Arial" w:eastAsia="Times New Roman" w:hAnsi="Arial" w:cs="Times New Roman"/>
          <w:bCs/>
          <w:sz w:val="18"/>
          <w:lang w:val="en-IE"/>
        </w:rPr>
        <w:t xml:space="preserve">tissue imprint </w:t>
      </w:r>
      <w:r w:rsidRPr="00987975">
        <w:rPr>
          <w:rFonts w:ascii="Arial" w:eastAsia="Times New Roman" w:hAnsi="Arial" w:cs="Times New Roman" w:hint="eastAsia"/>
          <w:bCs/>
          <w:sz w:val="18"/>
          <w:lang w:val="en-IE" w:eastAsia="ja-JP"/>
        </w:rPr>
        <w:t xml:space="preserve">of spleen </w:t>
      </w:r>
      <w:r w:rsidRPr="00987975">
        <w:rPr>
          <w:rFonts w:ascii="Arial" w:eastAsia="Times New Roman" w:hAnsi="Arial" w:cs="Times New Roman"/>
          <w:bCs/>
          <w:sz w:val="18"/>
          <w:lang w:val="en-IE" w:eastAsia="ja-JP"/>
        </w:rPr>
        <w:t>from</w:t>
      </w:r>
      <w:r w:rsidRPr="00987975">
        <w:rPr>
          <w:rFonts w:ascii="Arial" w:eastAsia="Times New Roman" w:hAnsi="Arial" w:cs="Times New Roman" w:hint="eastAsia"/>
          <w:bCs/>
          <w:sz w:val="18"/>
          <w:lang w:val="en-IE" w:eastAsia="ja-JP"/>
        </w:rPr>
        <w:t xml:space="preserve"> </w:t>
      </w:r>
      <w:r w:rsidRPr="00987975">
        <w:rPr>
          <w:rFonts w:ascii="Arial" w:eastAsia="Times New Roman" w:hAnsi="Arial" w:cs="Times New Roman"/>
          <w:bCs/>
          <w:sz w:val="18"/>
          <w:lang w:val="en-IE" w:eastAsia="ja-JP"/>
        </w:rPr>
        <w:t>confirmed</w:t>
      </w:r>
      <w:r w:rsidRPr="00987975">
        <w:rPr>
          <w:rFonts w:ascii="Arial" w:eastAsia="Times New Roman" w:hAnsi="Arial" w:cs="Times New Roman" w:hint="eastAsia"/>
          <w:bCs/>
          <w:sz w:val="18"/>
          <w:lang w:val="en-IE" w:eastAsia="ja-JP"/>
        </w:rPr>
        <w:t xml:space="preserve"> RSIV-infected fish as </w:t>
      </w:r>
      <w:r w:rsidRPr="00987975">
        <w:rPr>
          <w:rFonts w:ascii="Arial" w:eastAsia="Times New Roman" w:hAnsi="Arial" w:cs="Times New Roman"/>
          <w:bCs/>
          <w:sz w:val="18"/>
          <w:lang w:val="en-IE" w:eastAsia="ja-JP"/>
        </w:rPr>
        <w:t xml:space="preserve">a </w:t>
      </w:r>
      <w:r w:rsidRPr="00987975">
        <w:rPr>
          <w:rFonts w:ascii="Arial" w:eastAsia="Times New Roman" w:hAnsi="Arial" w:cs="Times New Roman" w:hint="eastAsia"/>
          <w:bCs/>
          <w:sz w:val="18"/>
          <w:lang w:val="en-IE" w:eastAsia="ja-JP"/>
        </w:rPr>
        <w:t xml:space="preserve">positive control. </w:t>
      </w:r>
      <w:r w:rsidRPr="00987975">
        <w:rPr>
          <w:rFonts w:ascii="Arial" w:eastAsia="Times New Roman" w:hAnsi="Arial" w:cs="Times New Roman"/>
          <w:bCs/>
          <w:sz w:val="18"/>
          <w:lang w:val="en-IE" w:eastAsia="ja-JP"/>
        </w:rPr>
        <w:t xml:space="preserve">Similarly, IFAT can be conducted </w:t>
      </w:r>
      <w:r w:rsidRPr="00987975">
        <w:rPr>
          <w:rFonts w:ascii="Arial" w:eastAsia="Times New Roman" w:hAnsi="Arial" w:cs="Times New Roman"/>
          <w:bCs/>
          <w:sz w:val="18"/>
          <w:lang w:val="en-IE"/>
        </w:rPr>
        <w:t xml:space="preserve">directly after virus isolation in cell culture. Samples to be taken for testing include </w:t>
      </w:r>
      <w:r w:rsidRPr="00987975">
        <w:rPr>
          <w:rFonts w:ascii="Arial" w:eastAsia="Times New Roman" w:hAnsi="Arial" w:cs="Times New Roman"/>
          <w:bCs/>
          <w:sz w:val="18"/>
          <w:lang w:val="en-IE" w:eastAsia="ja-JP"/>
        </w:rPr>
        <w:t>acetone-fixed infected cell monolayers that have developed CPE. Use an uninfected cell monolayer as a negative control and if possible, use a confirmed RSIV-infected cell monolayer as a positive control. The protocol for tissue imprints is as follows and can be adapted for IFAT on cell cultures.</w:t>
      </w:r>
    </w:p>
    <w:p w14:paraId="354F6A98"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w:t>
      </w:r>
      <w:r w:rsidRPr="00987975">
        <w:rPr>
          <w:rFonts w:ascii="Arial" w:eastAsia="Times New Roman" w:hAnsi="Arial" w:cs="Times New Roman"/>
          <w:bCs/>
          <w:sz w:val="18"/>
          <w:lang w:val="en-IE" w:bidi="en-US"/>
        </w:rPr>
        <w:tab/>
        <w:t>Bleed the fish thoroughly.</w:t>
      </w:r>
    </w:p>
    <w:p w14:paraId="42B912F3"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ii)</w:t>
      </w:r>
      <w:r w:rsidRPr="00987975">
        <w:rPr>
          <w:rFonts w:ascii="Arial" w:eastAsia="Times New Roman" w:hAnsi="Arial" w:cs="Times New Roman"/>
          <w:bCs/>
          <w:sz w:val="18"/>
          <w:lang w:val="en-IE" w:bidi="en-US"/>
        </w:rPr>
        <w:tab/>
        <w:t>Make spleen imprints on cleaned glass microscope slides.</w:t>
      </w:r>
    </w:p>
    <w:p w14:paraId="5118C3ED"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iii)</w:t>
      </w:r>
      <w:r w:rsidRPr="00987975">
        <w:rPr>
          <w:rFonts w:ascii="Arial" w:eastAsia="Times New Roman" w:hAnsi="Arial" w:cs="Times New Roman"/>
          <w:bCs/>
          <w:sz w:val="18"/>
          <w:lang w:val="en-IE" w:bidi="en-US"/>
        </w:rPr>
        <w:tab/>
        <w:t>Store the spleen pieces at 4°C together with the other organs that may be required for virus isolation.</w:t>
      </w:r>
    </w:p>
    <w:p w14:paraId="3E213829"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iv)</w:t>
      </w:r>
      <w:r w:rsidRPr="00987975">
        <w:rPr>
          <w:rFonts w:ascii="Arial" w:eastAsia="Times New Roman" w:hAnsi="Arial" w:cs="Times New Roman"/>
          <w:bCs/>
          <w:sz w:val="18"/>
          <w:lang w:val="en-IE" w:bidi="en-US"/>
        </w:rPr>
        <w:tab/>
        <w:t>Allow the imprints to air-dry for 20 minutes.</w:t>
      </w:r>
    </w:p>
    <w:p w14:paraId="1B74474D"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v)</w:t>
      </w:r>
      <w:r w:rsidRPr="00987975">
        <w:rPr>
          <w:rFonts w:ascii="Arial" w:eastAsia="Times New Roman" w:hAnsi="Arial" w:cs="Times New Roman"/>
          <w:bCs/>
          <w:sz w:val="18"/>
          <w:lang w:val="en-IE" w:bidi="en-US"/>
        </w:rPr>
        <w:tab/>
        <w:t xml:space="preserve">Fix </w:t>
      </w:r>
      <w:r w:rsidRPr="00987975">
        <w:rPr>
          <w:rFonts w:ascii="Arial" w:eastAsia="Times New Roman" w:hAnsi="Arial" w:cs="Times New Roman" w:hint="eastAsia"/>
          <w:bCs/>
          <w:sz w:val="18"/>
          <w:lang w:val="en-IE" w:eastAsia="ja-JP" w:bidi="en-US"/>
        </w:rPr>
        <w:t xml:space="preserve">the imprints </w:t>
      </w:r>
      <w:r w:rsidRPr="00987975">
        <w:rPr>
          <w:rFonts w:ascii="Arial" w:eastAsia="Times New Roman" w:hAnsi="Arial" w:cs="Times New Roman"/>
          <w:bCs/>
          <w:sz w:val="18"/>
          <w:lang w:val="en-IE" w:bidi="en-US"/>
        </w:rPr>
        <w:t>with cold acetone.</w:t>
      </w:r>
    </w:p>
    <w:p w14:paraId="56E0169C"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vi)</w:t>
      </w:r>
      <w:r w:rsidRPr="00987975">
        <w:rPr>
          <w:rFonts w:ascii="Arial" w:eastAsia="Times New Roman" w:hAnsi="Arial" w:cs="Times New Roman"/>
          <w:bCs/>
          <w:sz w:val="18"/>
          <w:lang w:val="en-IE" w:bidi="en-US"/>
        </w:rPr>
        <w:tab/>
        <w:t xml:space="preserve">Prepare a diluted solution of </w:t>
      </w:r>
      <w:proofErr w:type="spellStart"/>
      <w:r w:rsidRPr="00987975">
        <w:rPr>
          <w:rFonts w:ascii="Arial" w:eastAsia="Times New Roman" w:hAnsi="Arial" w:cs="Times New Roman"/>
          <w:bCs/>
          <w:sz w:val="18"/>
          <w:lang w:val="en-IE" w:bidi="en-US"/>
        </w:rPr>
        <w:t>MAb</w:t>
      </w:r>
      <w:proofErr w:type="spellEnd"/>
      <w:r w:rsidRPr="00987975">
        <w:rPr>
          <w:rFonts w:ascii="Arial" w:eastAsia="Times New Roman" w:hAnsi="Arial" w:cs="Times New Roman"/>
          <w:bCs/>
          <w:sz w:val="18"/>
          <w:lang w:val="en-IE" w:bidi="en-US"/>
        </w:rPr>
        <w:t xml:space="preserve"> M10 in PBS (1/100)</w:t>
      </w:r>
    </w:p>
    <w:p w14:paraId="6DD03D01"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vii)</w:t>
      </w:r>
      <w:r w:rsidRPr="00987975">
        <w:rPr>
          <w:rFonts w:ascii="Arial" w:eastAsia="Times New Roman" w:hAnsi="Arial" w:cs="Times New Roman"/>
          <w:bCs/>
          <w:sz w:val="18"/>
          <w:lang w:val="en-IE" w:bidi="en-US"/>
        </w:rPr>
        <w:tab/>
        <w:t xml:space="preserve">Treat the imprints with the </w:t>
      </w:r>
      <w:proofErr w:type="spellStart"/>
      <w:r w:rsidRPr="00987975">
        <w:rPr>
          <w:rFonts w:ascii="Arial" w:eastAsia="Times New Roman" w:hAnsi="Arial" w:cs="Times New Roman"/>
          <w:bCs/>
          <w:sz w:val="18"/>
          <w:lang w:val="en-IE" w:bidi="en-US"/>
        </w:rPr>
        <w:t>MAb</w:t>
      </w:r>
      <w:proofErr w:type="spellEnd"/>
      <w:r w:rsidRPr="00987975">
        <w:rPr>
          <w:rFonts w:ascii="Arial" w:eastAsia="Times New Roman" w:hAnsi="Arial" w:cs="Times New Roman"/>
          <w:bCs/>
          <w:sz w:val="18"/>
          <w:lang w:val="en-IE" w:bidi="en-US"/>
        </w:rPr>
        <w:t xml:space="preserve"> M10 solution for 30 minutes at 37°C</w:t>
      </w:r>
      <w:r w:rsidRPr="00987975">
        <w:rPr>
          <w:rFonts w:ascii="Arial" w:eastAsia="Times New Roman" w:hAnsi="Arial" w:cs="Times New Roman" w:hint="eastAsia"/>
          <w:bCs/>
          <w:sz w:val="18"/>
          <w:lang w:val="en-IE" w:eastAsia="ja-JP" w:bidi="en-US"/>
        </w:rPr>
        <w:t xml:space="preserve"> in a humid chamber</w:t>
      </w:r>
      <w:r w:rsidRPr="00987975">
        <w:rPr>
          <w:rFonts w:ascii="Arial" w:eastAsia="Times New Roman" w:hAnsi="Arial" w:cs="Times New Roman"/>
          <w:bCs/>
          <w:sz w:val="18"/>
          <w:lang w:val="en-IE" w:bidi="en-US"/>
        </w:rPr>
        <w:t>.</w:t>
      </w:r>
    </w:p>
    <w:p w14:paraId="68C14380"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viii)</w:t>
      </w:r>
      <w:r w:rsidRPr="00987975">
        <w:rPr>
          <w:rFonts w:ascii="Arial" w:eastAsia="Times New Roman" w:hAnsi="Arial" w:cs="Times New Roman"/>
          <w:bCs/>
          <w:sz w:val="18"/>
          <w:lang w:val="en-IE" w:bidi="en-US"/>
        </w:rPr>
        <w:tab/>
        <w:t>Rinse three times with PBS.</w:t>
      </w:r>
    </w:p>
    <w:p w14:paraId="59477451"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ix)</w:t>
      </w:r>
      <w:r w:rsidRPr="00987975">
        <w:rPr>
          <w:rFonts w:ascii="Arial" w:eastAsia="Times New Roman" w:hAnsi="Arial" w:cs="Times New Roman"/>
          <w:bCs/>
          <w:sz w:val="18"/>
          <w:lang w:val="en-IE" w:bidi="en-US"/>
        </w:rPr>
        <w:tab/>
      </w:r>
      <w:r w:rsidRPr="00987975">
        <w:rPr>
          <w:rFonts w:ascii="Arial" w:eastAsia="Times New Roman" w:hAnsi="Arial" w:cs="Times New Roman" w:hint="eastAsia"/>
          <w:bCs/>
          <w:sz w:val="18"/>
          <w:lang w:val="en-IE" w:eastAsia="ja-JP" w:bidi="en-US"/>
        </w:rPr>
        <w:t>Incubate</w:t>
      </w:r>
      <w:r w:rsidRPr="00987975">
        <w:rPr>
          <w:rFonts w:ascii="Arial" w:eastAsia="Times New Roman" w:hAnsi="Arial" w:cs="Times New Roman"/>
          <w:bCs/>
          <w:sz w:val="18"/>
          <w:lang w:val="en-IE" w:bidi="en-US"/>
        </w:rPr>
        <w:t xml:space="preserve"> the imprints for 30 minutes at 37°C</w:t>
      </w:r>
      <w:r w:rsidRPr="00987975">
        <w:rPr>
          <w:rFonts w:ascii="Arial" w:eastAsia="Times New Roman" w:hAnsi="Arial" w:cs="Times New Roman" w:hint="eastAsia"/>
          <w:bCs/>
          <w:sz w:val="18"/>
          <w:lang w:val="en-IE" w:eastAsia="ja-JP" w:bidi="en-US"/>
        </w:rPr>
        <w:t xml:space="preserve"> in a humid chamber</w:t>
      </w:r>
      <w:r w:rsidRPr="00987975">
        <w:rPr>
          <w:rFonts w:ascii="Arial" w:eastAsia="Times New Roman" w:hAnsi="Arial" w:cs="Times New Roman"/>
          <w:bCs/>
          <w:sz w:val="18"/>
          <w:lang w:val="en-IE" w:bidi="en-US"/>
        </w:rPr>
        <w:t xml:space="preserve"> with a solution of a specific anti-mouse FITC-conjugated antibody prepared according to the supplier’s instructions. </w:t>
      </w:r>
    </w:p>
    <w:p w14:paraId="25463A11"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x)</w:t>
      </w:r>
      <w:r w:rsidRPr="00987975">
        <w:rPr>
          <w:rFonts w:ascii="Arial" w:eastAsia="Times New Roman" w:hAnsi="Arial" w:cs="Times New Roman"/>
          <w:bCs/>
          <w:sz w:val="18"/>
          <w:lang w:val="en-IE" w:bidi="en-US"/>
        </w:rPr>
        <w:tab/>
        <w:t>Rinse three times with PBS.</w:t>
      </w:r>
    </w:p>
    <w:p w14:paraId="122E7492"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xi)</w:t>
      </w:r>
      <w:r w:rsidRPr="00987975">
        <w:rPr>
          <w:rFonts w:ascii="Arial" w:eastAsia="Times New Roman" w:hAnsi="Arial" w:cs="Times New Roman"/>
          <w:bCs/>
          <w:sz w:val="18"/>
          <w:lang w:val="en-IE" w:bidi="en-US"/>
        </w:rPr>
        <w:tab/>
        <w:t xml:space="preserve">Mount the microscope slides with </w:t>
      </w:r>
      <w:proofErr w:type="gramStart"/>
      <w:r w:rsidRPr="00987975">
        <w:rPr>
          <w:rFonts w:ascii="Arial" w:eastAsia="Times New Roman" w:hAnsi="Arial" w:cs="Times New Roman"/>
          <w:bCs/>
          <w:sz w:val="18"/>
          <w:lang w:val="en-IE" w:bidi="en-US"/>
        </w:rPr>
        <w:t>cover-slips</w:t>
      </w:r>
      <w:proofErr w:type="gramEnd"/>
      <w:r w:rsidRPr="00987975">
        <w:rPr>
          <w:rFonts w:ascii="Arial" w:eastAsia="Times New Roman" w:hAnsi="Arial" w:cs="Times New Roman"/>
          <w:bCs/>
          <w:sz w:val="18"/>
          <w:lang w:val="en-IE" w:bidi="en-US"/>
        </w:rPr>
        <w:t xml:space="preserve"> using glycerol saline prior to microscopic observation.</w:t>
      </w:r>
    </w:p>
    <w:p w14:paraId="1B3AC914" w14:textId="77777777" w:rsidR="00987975" w:rsidRPr="00987975" w:rsidRDefault="00987975" w:rsidP="00987975">
      <w:pPr>
        <w:spacing w:after="240" w:line="240" w:lineRule="auto"/>
        <w:ind w:left="1276" w:hanging="425"/>
        <w:jc w:val="both"/>
        <w:rPr>
          <w:rFonts w:ascii="Arial" w:eastAsia="Times New Roman" w:hAnsi="Arial" w:cs="Times New Roman"/>
          <w:sz w:val="18"/>
          <w:lang w:val="en-IE" w:eastAsia="ja-JP" w:bidi="en-US"/>
        </w:rPr>
      </w:pPr>
      <w:r w:rsidRPr="00987975">
        <w:rPr>
          <w:rFonts w:ascii="Arial" w:eastAsia="Times New Roman" w:hAnsi="Arial" w:cs="Times New Roman"/>
          <w:sz w:val="18"/>
          <w:lang w:val="en-IE" w:bidi="en-US"/>
        </w:rPr>
        <w:t>xii)</w:t>
      </w:r>
      <w:r w:rsidRPr="00987975">
        <w:rPr>
          <w:rFonts w:ascii="Arial" w:eastAsia="Times New Roman" w:hAnsi="Arial" w:cs="Times New Roman"/>
          <w:sz w:val="18"/>
          <w:lang w:val="en-IE" w:bidi="en-US"/>
        </w:rPr>
        <w:tab/>
        <w:t xml:space="preserve">Examine using a fluorescence microscope. Positive and negative controls must be found to give the expected results prior to any other observation. </w:t>
      </w:r>
    </w:p>
    <w:p w14:paraId="3940B50B" w14:textId="77777777" w:rsidR="00987975" w:rsidRPr="00987975" w:rsidRDefault="00987975" w:rsidP="00987975">
      <w:pPr>
        <w:spacing w:after="240" w:line="240" w:lineRule="auto"/>
        <w:ind w:left="851"/>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 xml:space="preserve">A positive result is indicated by the presence of </w:t>
      </w:r>
      <w:r w:rsidRPr="00987975">
        <w:rPr>
          <w:rFonts w:ascii="Arial" w:eastAsia="Times New Roman" w:hAnsi="Arial" w:cs="Times New Roman"/>
          <w:bCs/>
          <w:sz w:val="18"/>
          <w:lang w:val="en-IE" w:eastAsia="ja-JP" w:bidi="en-US"/>
        </w:rPr>
        <w:t>abnormally</w:t>
      </w:r>
      <w:r w:rsidRPr="00987975">
        <w:rPr>
          <w:rFonts w:ascii="Arial" w:eastAsia="Times New Roman" w:hAnsi="Arial" w:cs="Times New Roman" w:hint="eastAsia"/>
          <w:bCs/>
          <w:sz w:val="18"/>
          <w:lang w:val="en-IE" w:eastAsia="ja-JP" w:bidi="en-US"/>
        </w:rPr>
        <w:t xml:space="preserve"> enlarged cell</w:t>
      </w:r>
      <w:r w:rsidRPr="00987975">
        <w:rPr>
          <w:rFonts w:ascii="Arial" w:eastAsia="Times New Roman" w:hAnsi="Arial" w:cs="Times New Roman"/>
          <w:bCs/>
          <w:sz w:val="18"/>
          <w:lang w:val="en-IE" w:eastAsia="ja-JP" w:bidi="en-US"/>
        </w:rPr>
        <w:t>s</w:t>
      </w:r>
      <w:r w:rsidRPr="00987975">
        <w:rPr>
          <w:rFonts w:ascii="Arial" w:eastAsia="Times New Roman" w:hAnsi="Arial" w:cs="Times New Roman" w:hint="eastAsia"/>
          <w:bCs/>
          <w:sz w:val="18"/>
          <w:lang w:val="en-IE" w:eastAsia="ja-JP" w:bidi="en-US"/>
        </w:rPr>
        <w:t xml:space="preserve"> with strong fluorescen</w:t>
      </w:r>
      <w:r w:rsidRPr="00987975">
        <w:rPr>
          <w:rFonts w:ascii="Arial" w:eastAsia="Times New Roman" w:hAnsi="Arial" w:cs="Times New Roman"/>
          <w:bCs/>
          <w:sz w:val="18"/>
          <w:lang w:val="en-IE" w:eastAsia="ja-JP" w:bidi="en-US"/>
        </w:rPr>
        <w:t>ce</w:t>
      </w:r>
      <w:r w:rsidRPr="00987975">
        <w:rPr>
          <w:rFonts w:ascii="Arial" w:eastAsia="Times New Roman" w:hAnsi="Arial" w:cs="Times New Roman" w:hint="eastAsia"/>
          <w:bCs/>
          <w:sz w:val="18"/>
          <w:lang w:val="en-IE" w:eastAsia="ja-JP" w:bidi="en-US"/>
        </w:rPr>
        <w:t xml:space="preserve">. Negative control slides </w:t>
      </w:r>
      <w:r w:rsidRPr="00987975">
        <w:rPr>
          <w:rFonts w:ascii="Arial" w:eastAsia="Times New Roman" w:hAnsi="Arial" w:cs="Times New Roman"/>
          <w:bCs/>
          <w:sz w:val="18"/>
          <w:lang w:val="en-IE" w:eastAsia="ja-JP" w:bidi="en-US"/>
        </w:rPr>
        <w:t>should</w:t>
      </w:r>
      <w:r w:rsidRPr="00987975">
        <w:rPr>
          <w:rFonts w:ascii="Arial" w:eastAsia="Times New Roman" w:hAnsi="Arial" w:cs="Times New Roman" w:hint="eastAsia"/>
          <w:bCs/>
          <w:sz w:val="18"/>
          <w:lang w:val="en-IE" w:eastAsia="ja-JP" w:bidi="en-US"/>
        </w:rPr>
        <w:t xml:space="preserve"> </w:t>
      </w:r>
      <w:r w:rsidRPr="00987975">
        <w:rPr>
          <w:rFonts w:ascii="Arial" w:eastAsia="Times New Roman" w:hAnsi="Arial" w:cs="Times New Roman"/>
          <w:bCs/>
          <w:sz w:val="18"/>
          <w:lang w:val="en-IE" w:eastAsia="ja-JP" w:bidi="en-US"/>
        </w:rPr>
        <w:t xml:space="preserve">not exhibit any strong </w:t>
      </w:r>
      <w:r w:rsidRPr="00987975">
        <w:rPr>
          <w:rFonts w:ascii="Arial" w:eastAsia="Times New Roman" w:hAnsi="Arial" w:cs="Times New Roman" w:hint="eastAsia"/>
          <w:bCs/>
          <w:sz w:val="18"/>
          <w:lang w:val="en-IE" w:eastAsia="ja-JP" w:bidi="en-US"/>
        </w:rPr>
        <w:t>fluorescen</w:t>
      </w:r>
      <w:r w:rsidRPr="00987975">
        <w:rPr>
          <w:rFonts w:ascii="Arial" w:eastAsia="Times New Roman" w:hAnsi="Arial" w:cs="Times New Roman"/>
          <w:bCs/>
          <w:sz w:val="18"/>
          <w:lang w:val="en-IE" w:eastAsia="ja-JP" w:bidi="en-US"/>
        </w:rPr>
        <w:t>ce.</w:t>
      </w:r>
    </w:p>
    <w:p w14:paraId="026E4A5B" w14:textId="77777777" w:rsidR="00987975" w:rsidRPr="00987975" w:rsidRDefault="00987975" w:rsidP="00987975">
      <w:pPr>
        <w:spacing w:after="240" w:line="240" w:lineRule="auto"/>
        <w:ind w:left="851"/>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If the test is positive, t</w:t>
      </w:r>
      <w:r w:rsidRPr="00987975">
        <w:rPr>
          <w:rFonts w:ascii="Arial" w:eastAsia="Times New Roman" w:hAnsi="Arial" w:cs="Times New Roman" w:hint="eastAsia"/>
          <w:bCs/>
          <w:sz w:val="18"/>
          <w:lang w:val="en-IE" w:bidi="en-US"/>
        </w:rPr>
        <w:t>he fish</w:t>
      </w:r>
      <w:r w:rsidRPr="00987975">
        <w:rPr>
          <w:rFonts w:ascii="Arial" w:eastAsia="Times New Roman" w:hAnsi="Arial" w:cs="Times New Roman"/>
          <w:bCs/>
          <w:sz w:val="18"/>
          <w:lang w:val="en-IE" w:bidi="en-US"/>
        </w:rPr>
        <w:t xml:space="preserve"> from which the samples were obtained</w:t>
      </w:r>
      <w:r w:rsidRPr="00987975">
        <w:rPr>
          <w:rFonts w:ascii="Arial" w:eastAsia="Times New Roman" w:hAnsi="Arial" w:cs="Times New Roman" w:hint="eastAsia"/>
          <w:bCs/>
          <w:sz w:val="18"/>
          <w:lang w:val="en-IE" w:bidi="en-US"/>
        </w:rPr>
        <w:t xml:space="preserve"> is </w:t>
      </w:r>
      <w:r w:rsidRPr="00987975">
        <w:rPr>
          <w:rFonts w:ascii="Arial" w:eastAsia="Times New Roman" w:hAnsi="Arial" w:cs="Times New Roman"/>
          <w:bCs/>
          <w:sz w:val="18"/>
          <w:lang w:val="en-IE" w:bidi="en-US"/>
        </w:rPr>
        <w:t xml:space="preserve">considered </w:t>
      </w:r>
      <w:r w:rsidRPr="00987975">
        <w:rPr>
          <w:rFonts w:ascii="Arial" w:eastAsia="Times New Roman" w:hAnsi="Arial" w:cs="Times New Roman" w:hint="eastAsia"/>
          <w:bCs/>
          <w:sz w:val="18"/>
          <w:lang w:val="en-IE" w:bidi="en-US"/>
        </w:rPr>
        <w:t>infected with RSIV or ISKNV</w:t>
      </w:r>
      <w:r w:rsidRPr="00987975">
        <w:rPr>
          <w:rFonts w:ascii="Arial" w:eastAsia="Times New Roman" w:hAnsi="Arial" w:cs="Times New Roman"/>
          <w:bCs/>
          <w:sz w:val="18"/>
          <w:lang w:val="en-IE" w:bidi="en-US"/>
        </w:rPr>
        <w:t xml:space="preserve">. </w:t>
      </w:r>
    </w:p>
    <w:p w14:paraId="5C2732FD" w14:textId="77777777" w:rsidR="00987975" w:rsidRPr="00987975" w:rsidRDefault="00987975" w:rsidP="00987975">
      <w:pPr>
        <w:spacing w:after="240" w:line="240" w:lineRule="auto"/>
        <w:ind w:left="851"/>
        <w:jc w:val="both"/>
        <w:rPr>
          <w:rFonts w:ascii="Arial" w:eastAsia="Times New Roman" w:hAnsi="Arial" w:cs="Times New Roman"/>
          <w:bCs/>
          <w:sz w:val="18"/>
          <w:lang w:val="en-IE" w:bidi="en-US"/>
        </w:rPr>
      </w:pPr>
      <w:r w:rsidRPr="00987975">
        <w:rPr>
          <w:rFonts w:ascii="Arial" w:eastAsia="Times New Roman" w:hAnsi="Arial" w:cs="Times New Roman"/>
          <w:bCs/>
          <w:sz w:val="18"/>
          <w:lang w:val="en-IE" w:bidi="en-US"/>
        </w:rPr>
        <w:t>Alternatively, a peroxide-conjugated second antibody could be used rather than fluorescence conjugate.</w:t>
      </w:r>
    </w:p>
    <w:p w14:paraId="66DBFB03"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18"/>
          <w:lang w:val="da-DK" w:eastAsia="da-DK"/>
        </w:rPr>
        <w:t>4.10.</w:t>
      </w:r>
      <w:r w:rsidRPr="00987975">
        <w:rPr>
          <w:rFonts w:ascii="Ottawa" w:eastAsia="MS Mincho" w:hAnsi="Ottawa" w:cs="Times New Roman"/>
          <w:b/>
          <w:sz w:val="21"/>
          <w:szCs w:val="20"/>
          <w:lang w:val="da-DK" w:eastAsia="da-DK"/>
        </w:rPr>
        <w:tab/>
        <w:t>Other methods</w:t>
      </w:r>
    </w:p>
    <w:p w14:paraId="20399089" w14:textId="77777777" w:rsidR="00987975" w:rsidRPr="00987975" w:rsidRDefault="00987975" w:rsidP="00987975">
      <w:pPr>
        <w:spacing w:after="240" w:line="240" w:lineRule="auto"/>
        <w:jc w:val="both"/>
        <w:rPr>
          <w:rFonts w:ascii="Arial" w:eastAsia="Times New Roman" w:hAnsi="Arial" w:cs="Times New Roman"/>
          <w:sz w:val="18"/>
          <w:lang w:val="en-IE"/>
        </w:rPr>
      </w:pPr>
      <w:r w:rsidRPr="00987975">
        <w:rPr>
          <w:rFonts w:ascii="Arial" w:eastAsia="Times New Roman" w:hAnsi="Arial" w:cs="Times New Roman"/>
          <w:sz w:val="18"/>
          <w:lang w:val="en-IE"/>
        </w:rPr>
        <w:t>RSIV</w:t>
      </w:r>
      <w:r w:rsidRPr="00987975">
        <w:rPr>
          <w:rFonts w:ascii="Arial" w:eastAsia="Times New Roman" w:hAnsi="Arial" w:cs="Times New Roman" w:hint="eastAsia"/>
          <w:sz w:val="18"/>
          <w:lang w:val="en-IE" w:eastAsia="ja-JP"/>
        </w:rPr>
        <w:t xml:space="preserve"> </w:t>
      </w:r>
      <w:r w:rsidRPr="00987975">
        <w:rPr>
          <w:rFonts w:ascii="Arial" w:eastAsia="Times New Roman" w:hAnsi="Arial" w:cs="Times New Roman"/>
          <w:sz w:val="18"/>
          <w:lang w:val="en-IE"/>
        </w:rPr>
        <w:t>cannot be identified by neutralisation tests as the antisera generated by the immuni</w:t>
      </w:r>
      <w:r w:rsidRPr="00987975">
        <w:rPr>
          <w:rFonts w:ascii="Arial" w:eastAsia="Times New Roman" w:hAnsi="Arial" w:cs="Times New Roman"/>
          <w:sz w:val="18"/>
          <w:lang w:val="en-IE" w:eastAsia="ja-JP"/>
        </w:rPr>
        <w:t>s</w:t>
      </w:r>
      <w:r w:rsidRPr="00987975">
        <w:rPr>
          <w:rFonts w:ascii="Arial" w:eastAsia="Times New Roman" w:hAnsi="Arial" w:cs="Times New Roman"/>
          <w:sz w:val="18"/>
          <w:lang w:val="en-IE"/>
        </w:rPr>
        <w:t>ation of rabbits have few neutralising antibodies.</w:t>
      </w:r>
    </w:p>
    <w:p w14:paraId="5B6AA791" w14:textId="77777777" w:rsidR="00987975" w:rsidRPr="00987975" w:rsidRDefault="00987975" w:rsidP="00987975">
      <w:pPr>
        <w:spacing w:after="240" w:line="240" w:lineRule="auto"/>
        <w:ind w:left="284" w:hanging="284"/>
        <w:jc w:val="both"/>
        <w:rPr>
          <w:rFonts w:ascii="Ottawa" w:eastAsia="MS Mincho" w:hAnsi="Ottawa" w:cs="Times New Roman"/>
          <w:b/>
          <w:szCs w:val="20"/>
          <w:lang w:val="en-GB" w:eastAsia="fr-FR"/>
        </w:rPr>
      </w:pPr>
      <w:r w:rsidRPr="00987975">
        <w:rPr>
          <w:rFonts w:ascii="Ottawa" w:eastAsia="MS Mincho" w:hAnsi="Ottawa" w:cs="Times New Roman"/>
          <w:b/>
          <w:szCs w:val="20"/>
          <w:lang w:val="en-GB" w:eastAsia="fr-FR"/>
        </w:rPr>
        <w:lastRenderedPageBreak/>
        <w:t>5.</w:t>
      </w:r>
      <w:r w:rsidRPr="00987975">
        <w:rPr>
          <w:rFonts w:ascii="Ottawa" w:eastAsia="MS Mincho" w:hAnsi="Ottawa" w:cs="Times New Roman"/>
          <w:b/>
          <w:szCs w:val="20"/>
          <w:lang w:val="en-GB" w:eastAsia="fr-FR"/>
        </w:rPr>
        <w:tab/>
        <w:t>Test(s) recommended for surveillance to demonstrate freedom in apparently healthy populations</w:t>
      </w:r>
    </w:p>
    <w:p w14:paraId="25AB50AD" w14:textId="77777777" w:rsidR="00987975" w:rsidRPr="00987975" w:rsidRDefault="00987975" w:rsidP="00987975">
      <w:pPr>
        <w:autoSpaceDE w:val="0"/>
        <w:autoSpaceDN w:val="0"/>
        <w:adjustRightInd w:val="0"/>
        <w:spacing w:after="240" w:line="240" w:lineRule="auto"/>
        <w:jc w:val="both"/>
        <w:rPr>
          <w:rFonts w:ascii="Arial" w:hAnsi="Arial" w:cs="Arial"/>
          <w:sz w:val="18"/>
          <w:szCs w:val="18"/>
        </w:rPr>
      </w:pPr>
      <w:r w:rsidRPr="00987975">
        <w:rPr>
          <w:rFonts w:ascii="Arial" w:hAnsi="Arial" w:cs="Arial"/>
          <w:sz w:val="18"/>
          <w:szCs w:val="18"/>
        </w:rPr>
        <w:t xml:space="preserve">As indicated in Table 4.1, real-time PCR is the most appropriate method of screening healthy fish populations for RSIV; however, the available methods are not specific for RSIV. Any real-time positive samples should be tested by conventional PCR followed by amplicon sequence analysis to distinguish </w:t>
      </w:r>
      <w:proofErr w:type="spellStart"/>
      <w:r w:rsidRPr="00987975">
        <w:rPr>
          <w:rFonts w:ascii="Arial" w:hAnsi="Arial" w:cs="Arial"/>
          <w:sz w:val="18"/>
          <w:szCs w:val="18"/>
        </w:rPr>
        <w:t>megalocytiviruses</w:t>
      </w:r>
      <w:proofErr w:type="spellEnd"/>
      <w:r w:rsidRPr="00987975">
        <w:rPr>
          <w:rFonts w:ascii="Arial" w:hAnsi="Arial" w:cs="Arial"/>
          <w:sz w:val="18"/>
          <w:szCs w:val="18"/>
        </w:rPr>
        <w:t>.</w:t>
      </w:r>
    </w:p>
    <w:p w14:paraId="3842BF03" w14:textId="77777777" w:rsidR="00987975" w:rsidRPr="00987975" w:rsidRDefault="00987975" w:rsidP="00987975">
      <w:pPr>
        <w:spacing w:after="240" w:line="240" w:lineRule="auto"/>
        <w:ind w:left="284" w:hanging="284"/>
        <w:jc w:val="both"/>
        <w:rPr>
          <w:rFonts w:ascii="Ottawa" w:eastAsia="MS Mincho" w:hAnsi="Ottawa" w:cs="Times New Roman"/>
          <w:b/>
          <w:szCs w:val="20"/>
          <w:lang w:val="en-GB" w:eastAsia="fr-FR"/>
        </w:rPr>
      </w:pPr>
      <w:r w:rsidRPr="00987975">
        <w:rPr>
          <w:rFonts w:ascii="Ottawa" w:eastAsia="MS Mincho" w:hAnsi="Ottawa" w:cs="Times New Roman"/>
          <w:b/>
          <w:szCs w:val="20"/>
          <w:lang w:val="en-GB" w:eastAsia="fr-FR"/>
        </w:rPr>
        <w:t>6.</w:t>
      </w:r>
      <w:r w:rsidRPr="00987975">
        <w:rPr>
          <w:rFonts w:ascii="Ottawa" w:eastAsia="MS Mincho" w:hAnsi="Ottawa" w:cs="Times New Roman"/>
          <w:b/>
          <w:szCs w:val="20"/>
          <w:lang w:val="en-GB" w:eastAsia="fr-FR"/>
        </w:rPr>
        <w:tab/>
        <w:t>Corroborative diagnostic criteria</w:t>
      </w:r>
    </w:p>
    <w:p w14:paraId="73A69879" w14:textId="77777777" w:rsidR="00987975" w:rsidRPr="00987975" w:rsidRDefault="00987975" w:rsidP="00987975">
      <w:pPr>
        <w:spacing w:after="240" w:line="240" w:lineRule="auto"/>
        <w:jc w:val="both"/>
        <w:rPr>
          <w:rFonts w:ascii="Arial" w:eastAsia="Times New Roman" w:hAnsi="Arial" w:cs="Arial"/>
          <w:sz w:val="18"/>
          <w:lang w:val="en-IE" w:bidi="en-US"/>
        </w:rPr>
      </w:pPr>
      <w:r w:rsidRPr="00987975">
        <w:rPr>
          <w:rFonts w:ascii="Arial" w:eastAsia="Times New Roman" w:hAnsi="Arial"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5934579C" w14:textId="77777777" w:rsidR="00987975" w:rsidRPr="00987975" w:rsidRDefault="00987975" w:rsidP="00987975">
      <w:pPr>
        <w:spacing w:after="240" w:line="240" w:lineRule="auto"/>
        <w:jc w:val="both"/>
        <w:rPr>
          <w:rFonts w:ascii="Arial" w:eastAsia="Times New Roman" w:hAnsi="Arial" w:cs="Arial"/>
          <w:sz w:val="18"/>
          <w:szCs w:val="18"/>
          <w:lang w:val="en-IE" w:bidi="en-US"/>
        </w:rPr>
      </w:pPr>
      <w:r w:rsidRPr="00987975">
        <w:rPr>
          <w:rFonts w:ascii="Arial" w:eastAsia="Times New Roman" w:hAnsi="Arial" w:cs="Arial"/>
          <w:sz w:val="18"/>
          <w:szCs w:val="18"/>
          <w:lang w:val="en-IE" w:bidi="en-US"/>
        </w:rPr>
        <w:t xml:space="preserve">The case definitions for a suspect and confirmed case have been developed to support decision making related to trade and confirmation of disease status at the country, </w:t>
      </w:r>
      <w:proofErr w:type="gramStart"/>
      <w:r w:rsidRPr="00987975">
        <w:rPr>
          <w:rFonts w:ascii="Arial" w:eastAsia="Times New Roman" w:hAnsi="Arial" w:cs="Arial"/>
          <w:sz w:val="18"/>
          <w:szCs w:val="18"/>
          <w:lang w:val="en-IE" w:bidi="en-US"/>
        </w:rPr>
        <w:t>zone</w:t>
      </w:r>
      <w:proofErr w:type="gramEnd"/>
      <w:r w:rsidRPr="00987975">
        <w:rPr>
          <w:rFonts w:ascii="Arial" w:eastAsia="Times New Roman" w:hAnsi="Arial" w:cs="Arial"/>
          <w:sz w:val="18"/>
          <w:szCs w:val="18"/>
          <w:lang w:val="en-IE" w:bidi="en-US"/>
        </w:rPr>
        <w:t xml:space="preserve"> or compartment level. Case definitions for disease confirmation in endemically affected areas may be less stringent. </w:t>
      </w:r>
      <w:r w:rsidRPr="00987975">
        <w:rPr>
          <w:rFonts w:ascii="Arial" w:eastAsia="Times New Roman" w:hAnsi="Arial" w:cs="Arial"/>
          <w:sz w:val="18"/>
          <w:lang w:val="en-IE" w:bidi="en-US"/>
        </w:rPr>
        <w:t xml:space="preserve">It is recommended that all samples that yield suspect positive test results in an otherwise pathogen-free country or zone or compartment should be referred immediately to the OIE Reference Laboratory for confirmation, </w:t>
      </w:r>
      <w:proofErr w:type="gramStart"/>
      <w:r w:rsidRPr="00987975">
        <w:rPr>
          <w:rFonts w:ascii="Arial" w:eastAsia="Times New Roman" w:hAnsi="Arial" w:cs="Arial"/>
          <w:sz w:val="18"/>
          <w:lang w:val="en-IE" w:bidi="en-US"/>
        </w:rPr>
        <w:t>whether or not</w:t>
      </w:r>
      <w:proofErr w:type="gramEnd"/>
      <w:r w:rsidRPr="00987975">
        <w:rPr>
          <w:rFonts w:ascii="Arial" w:eastAsia="Times New Roman" w:hAnsi="Arial" w:cs="Arial"/>
          <w:sz w:val="18"/>
          <w:lang w:val="en-IE" w:bidi="en-US"/>
        </w:rPr>
        <w:t xml:space="preserve"> clinical signs are associated with the case. If a laboratory does not have the capacity to undertake the necessary diagnostic tests it should seek advice from the appropriate OIE reference laboratory.</w:t>
      </w:r>
    </w:p>
    <w:p w14:paraId="4811ED0A"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en-IE" w:eastAsia="da-DK"/>
        </w:rPr>
        <w:t>6</w:t>
      </w:r>
      <w:r w:rsidRPr="00987975">
        <w:rPr>
          <w:rFonts w:ascii="Ottawa" w:eastAsia="MS Mincho" w:hAnsi="Ottawa" w:cs="Times New Roman"/>
          <w:b/>
          <w:sz w:val="21"/>
          <w:szCs w:val="20"/>
          <w:lang w:val="da-DK" w:eastAsia="da-DK"/>
        </w:rPr>
        <w:t>.1.</w:t>
      </w:r>
      <w:r w:rsidRPr="00987975">
        <w:rPr>
          <w:rFonts w:ascii="Ottawa" w:eastAsia="MS Mincho" w:hAnsi="Ottawa" w:cs="Times New Roman"/>
          <w:b/>
          <w:sz w:val="21"/>
          <w:szCs w:val="20"/>
          <w:lang w:val="da-DK" w:eastAsia="da-DK"/>
        </w:rPr>
        <w:tab/>
        <w:t>Apparently healthy animals or animals of unknown health</w:t>
      </w:r>
      <w:r w:rsidRPr="00987975">
        <w:rPr>
          <w:rFonts w:ascii="Ottawa" w:eastAsia="MS Mincho" w:hAnsi="Ottawa" w:cs="Times New Roman"/>
          <w:b/>
          <w:sz w:val="21"/>
          <w:szCs w:val="20"/>
          <w:lang w:val="en-IE" w:eastAsia="da-DK"/>
        </w:rPr>
        <w:t xml:space="preserve"> status</w:t>
      </w:r>
      <w:r w:rsidRPr="00987975">
        <w:rPr>
          <w:rFonts w:ascii="ZWAdobeF" w:eastAsia="MS Mincho" w:hAnsi="ZWAdobeF" w:cs="ZWAdobeF"/>
          <w:sz w:val="2"/>
          <w:szCs w:val="2"/>
          <w:lang w:val="en-IE" w:eastAsia="da-DK"/>
        </w:rPr>
        <w:t>9F9F</w:t>
      </w:r>
      <w:r w:rsidRPr="00987975">
        <w:rPr>
          <w:rFonts w:ascii="Ottawa" w:eastAsia="MS Mincho" w:hAnsi="Ottawa" w:cs="Arial"/>
          <w:b/>
          <w:sz w:val="18"/>
          <w:szCs w:val="18"/>
          <w:vertAlign w:val="superscript"/>
          <w:lang w:val="da-DK" w:eastAsia="da-DK"/>
        </w:rPr>
        <w:footnoteReference w:id="2"/>
      </w:r>
    </w:p>
    <w:p w14:paraId="72BF6BA7" w14:textId="77777777" w:rsidR="00987975" w:rsidRPr="00987975" w:rsidRDefault="00987975" w:rsidP="00987975">
      <w:pPr>
        <w:spacing w:after="240" w:line="240" w:lineRule="auto"/>
        <w:ind w:left="284"/>
        <w:jc w:val="both"/>
        <w:rPr>
          <w:rFonts w:ascii="Arial" w:eastAsia="Times New Roman" w:hAnsi="Arial" w:cs="Arial"/>
          <w:sz w:val="18"/>
          <w:lang w:val="en-IE"/>
        </w:rPr>
      </w:pPr>
      <w:r w:rsidRPr="00987975">
        <w:rPr>
          <w:rFonts w:ascii="Arial" w:eastAsia="Times New Roman" w:hAnsi="Arial" w:cs="Arial"/>
          <w:sz w:val="18"/>
          <w:lang w:val="en-IE"/>
        </w:rPr>
        <w:t xml:space="preserve">Apparently healthy populations may fall under suspicion, and therefore be sampled, if there is an epidemiological link(s) to an infected population. </w:t>
      </w:r>
      <w:r w:rsidRPr="00987975">
        <w:rPr>
          <w:rFonts w:ascii="Arial" w:eastAsia="Times New Roman" w:hAnsi="Arial" w:cs="Times New Roman"/>
          <w:sz w:val="18"/>
          <w:lang w:val="en-IE"/>
        </w:rPr>
        <w:t xml:space="preserve">Geographic proximity to, or movement of animals or animal products or equipment, etc., from a known infected population equate to an epidemiological link. Alternatively, healthy populations are sampled in surveys to demonstrate disease freedom. </w:t>
      </w:r>
    </w:p>
    <w:p w14:paraId="3491C966"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GB" w:eastAsia="fr-FR"/>
        </w:rPr>
      </w:pPr>
      <w:r w:rsidRPr="00987975">
        <w:rPr>
          <w:rFonts w:ascii="Ottawa" w:eastAsia="Times New Roman" w:hAnsi="Ottawa" w:cs="Times New Roman"/>
          <w:b/>
          <w:bCs/>
          <w:sz w:val="19"/>
          <w:lang w:val="en-GB" w:eastAsia="fr-FR"/>
        </w:rPr>
        <w:t>6.1.1.</w:t>
      </w:r>
      <w:r w:rsidRPr="00987975">
        <w:rPr>
          <w:rFonts w:ascii="Ottawa" w:eastAsia="Times New Roman" w:hAnsi="Ottawa" w:cs="Times New Roman"/>
          <w:b/>
          <w:bCs/>
          <w:sz w:val="19"/>
          <w:lang w:val="en-GB" w:eastAsia="fr-FR"/>
        </w:rPr>
        <w:tab/>
        <w:t>Definition of suspect case in apparently healthy animals</w:t>
      </w:r>
    </w:p>
    <w:p w14:paraId="57E81EE7" w14:textId="77777777" w:rsidR="00987975" w:rsidRPr="00987975" w:rsidRDefault="00987975" w:rsidP="00987975">
      <w:pPr>
        <w:spacing w:after="120" w:line="240" w:lineRule="auto"/>
        <w:ind w:left="851"/>
        <w:jc w:val="both"/>
        <w:rPr>
          <w:rFonts w:ascii="Arial" w:eastAsia="Times New Roman" w:hAnsi="Arial" w:cs="Times New Roman"/>
          <w:bCs/>
          <w:sz w:val="18"/>
          <w:lang w:val="en-IE"/>
        </w:rPr>
      </w:pPr>
      <w:r w:rsidRPr="00987975">
        <w:rPr>
          <w:rFonts w:ascii="Arial" w:eastAsia="Times New Roman" w:hAnsi="Arial" w:cs="Times New Roman"/>
          <w:bCs/>
          <w:sz w:val="18"/>
          <w:lang w:val="en-IE"/>
        </w:rPr>
        <w:t xml:space="preserve">The presence of infection with RSIV shall be suspected if at least one of the following criteria is met: </w:t>
      </w:r>
    </w:p>
    <w:p w14:paraId="7EF65D61" w14:textId="77777777" w:rsidR="00987975" w:rsidRPr="00987975" w:rsidRDefault="00987975" w:rsidP="00987975">
      <w:pPr>
        <w:spacing w:after="12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rPr>
        <w:t>i)</w:t>
      </w:r>
      <w:r w:rsidRPr="00987975">
        <w:rPr>
          <w:rFonts w:ascii="Arial" w:eastAsia="MS Mincho" w:hAnsi="Arial" w:cs="Arial"/>
          <w:sz w:val="18"/>
          <w:szCs w:val="18"/>
          <w:lang w:val="en-IE"/>
        </w:rPr>
        <w:tab/>
        <w:t>Positive result by real-time or conventional PCR</w:t>
      </w:r>
    </w:p>
    <w:p w14:paraId="4C694DCB" w14:textId="77777777" w:rsidR="00987975" w:rsidRPr="00987975" w:rsidRDefault="00987975" w:rsidP="00987975">
      <w:pPr>
        <w:spacing w:after="120" w:line="240" w:lineRule="auto"/>
        <w:ind w:left="1276" w:hanging="425"/>
        <w:jc w:val="both"/>
        <w:rPr>
          <w:rFonts w:ascii="Arial" w:eastAsia="MS Mincho" w:hAnsi="Arial" w:cs="Arial"/>
          <w:sz w:val="18"/>
          <w:szCs w:val="18"/>
          <w:u w:val="single"/>
          <w:lang w:val="en-IE"/>
        </w:rPr>
      </w:pPr>
      <w:r w:rsidRPr="00987975">
        <w:rPr>
          <w:rFonts w:ascii="Arial" w:eastAsia="MS Mincho" w:hAnsi="Arial" w:cs="Arial"/>
          <w:sz w:val="18"/>
          <w:szCs w:val="18"/>
          <w:lang w:val="en-IE"/>
        </w:rPr>
        <w:t>ii)</w:t>
      </w:r>
      <w:r w:rsidRPr="00987975">
        <w:rPr>
          <w:rFonts w:ascii="Times New Roman" w:eastAsia="MS Mincho" w:hAnsi="Times New Roman" w:cs="Arial"/>
          <w:sz w:val="20"/>
          <w:szCs w:val="18"/>
          <w:lang w:val="en-IE"/>
        </w:rPr>
        <w:tab/>
      </w:r>
      <w:r w:rsidRPr="00987975">
        <w:rPr>
          <w:rFonts w:ascii="Arial" w:eastAsia="MS Mincho" w:hAnsi="Arial" w:cs="Arial"/>
          <w:strike/>
          <w:sz w:val="18"/>
          <w:szCs w:val="18"/>
          <w:lang w:val="en-IE"/>
        </w:rPr>
        <w:t>Cyto- or</w:t>
      </w:r>
      <w:r w:rsidRPr="00987975">
        <w:rPr>
          <w:rFonts w:ascii="Arial" w:eastAsia="MS Mincho" w:hAnsi="Arial" w:cs="Arial"/>
          <w:sz w:val="18"/>
          <w:szCs w:val="18"/>
          <w:lang w:val="en-IE"/>
        </w:rPr>
        <w:t xml:space="preserve"> Histopathological changes consistent with </w:t>
      </w:r>
      <w:r w:rsidRPr="00987975">
        <w:rPr>
          <w:rFonts w:ascii="Arial" w:eastAsia="MS Mincho" w:hAnsi="Arial" w:cs="Arial"/>
          <w:sz w:val="18"/>
          <w:szCs w:val="18"/>
          <w:u w:val="double"/>
          <w:lang w:val="en-IE"/>
        </w:rPr>
        <w:t xml:space="preserve">infection with </w:t>
      </w:r>
      <w:r w:rsidRPr="00987975">
        <w:rPr>
          <w:rFonts w:ascii="Arial" w:eastAsia="MS Mincho" w:hAnsi="Arial" w:cs="Arial"/>
          <w:sz w:val="18"/>
          <w:szCs w:val="18"/>
          <w:lang w:val="en-IE"/>
        </w:rPr>
        <w:t xml:space="preserve">RSIV </w:t>
      </w:r>
      <w:r w:rsidRPr="00987975">
        <w:rPr>
          <w:rFonts w:ascii="Arial" w:eastAsia="MS Mincho" w:hAnsi="Arial" w:cs="Arial"/>
          <w:strike/>
          <w:sz w:val="18"/>
          <w:szCs w:val="18"/>
          <w:lang w:val="en-IE"/>
        </w:rPr>
        <w:t>infection or disease</w:t>
      </w:r>
    </w:p>
    <w:p w14:paraId="7EDA52D0" w14:textId="77777777" w:rsidR="00987975" w:rsidRPr="00987975" w:rsidRDefault="00987975" w:rsidP="00987975">
      <w:pPr>
        <w:spacing w:after="12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rPr>
        <w:t>iii)</w:t>
      </w:r>
      <w:r w:rsidRPr="00987975">
        <w:rPr>
          <w:rFonts w:ascii="Arial" w:eastAsia="MS Mincho" w:hAnsi="Arial" w:cs="Arial"/>
          <w:sz w:val="18"/>
          <w:szCs w:val="18"/>
          <w:lang w:val="en-IE"/>
        </w:rPr>
        <w:tab/>
        <w:t>Cytopathic effect in cell culture</w:t>
      </w:r>
    </w:p>
    <w:p w14:paraId="18A7EF40" w14:textId="77777777" w:rsidR="00987975" w:rsidRPr="00987975" w:rsidRDefault="00987975" w:rsidP="00987975">
      <w:pPr>
        <w:spacing w:after="24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rPr>
        <w:t>iv)</w:t>
      </w:r>
      <w:r w:rsidRPr="00987975">
        <w:rPr>
          <w:rFonts w:ascii="Times New Roman" w:eastAsia="MS Mincho" w:hAnsi="Times New Roman" w:cs="Arial"/>
          <w:sz w:val="20"/>
          <w:szCs w:val="18"/>
          <w:lang w:val="en-IE"/>
        </w:rPr>
        <w:tab/>
      </w:r>
      <w:r w:rsidRPr="00987975">
        <w:rPr>
          <w:rFonts w:ascii="Arial" w:eastAsia="MS Mincho" w:hAnsi="Arial" w:cs="Arial"/>
          <w:sz w:val="18"/>
          <w:szCs w:val="18"/>
          <w:lang w:val="en-IE"/>
        </w:rPr>
        <w:t>Positive result from IFAT</w:t>
      </w:r>
      <w:r w:rsidRPr="00987975">
        <w:rPr>
          <w:rFonts w:ascii="Arial" w:eastAsia="MS Mincho" w:hAnsi="Arial" w:cs="Arial"/>
          <w:strike/>
          <w:sz w:val="18"/>
          <w:szCs w:val="18"/>
          <w:lang w:val="en-IE"/>
        </w:rPr>
        <w:t xml:space="preserve"> or ICC</w:t>
      </w:r>
    </w:p>
    <w:p w14:paraId="7D921D1F"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GB" w:eastAsia="fr-FR"/>
        </w:rPr>
      </w:pPr>
      <w:r w:rsidRPr="00987975">
        <w:rPr>
          <w:rFonts w:ascii="Ottawa" w:eastAsia="Times New Roman" w:hAnsi="Ottawa" w:cs="Times New Roman"/>
          <w:b/>
          <w:bCs/>
          <w:sz w:val="19"/>
          <w:lang w:val="en-GB" w:eastAsia="fr-FR"/>
        </w:rPr>
        <w:t>6.1.2.</w:t>
      </w:r>
      <w:r w:rsidRPr="00987975">
        <w:rPr>
          <w:rFonts w:ascii="Ottawa" w:eastAsia="Times New Roman" w:hAnsi="Ottawa" w:cs="Times New Roman"/>
          <w:b/>
          <w:bCs/>
          <w:sz w:val="19"/>
          <w:lang w:val="en-GB" w:eastAsia="fr-FR"/>
        </w:rPr>
        <w:tab/>
        <w:t>Definition of confirmed case in apparently healthy animals</w:t>
      </w:r>
    </w:p>
    <w:p w14:paraId="69743B46" w14:textId="77777777" w:rsidR="00987975" w:rsidRPr="00987975" w:rsidRDefault="00987975" w:rsidP="00987975">
      <w:pPr>
        <w:spacing w:after="120" w:line="240" w:lineRule="auto"/>
        <w:ind w:left="851"/>
        <w:jc w:val="both"/>
        <w:rPr>
          <w:rFonts w:ascii="Arial" w:eastAsia="Times New Roman" w:hAnsi="Arial" w:cs="Times New Roman"/>
          <w:bCs/>
          <w:sz w:val="18"/>
          <w:lang w:val="en-IE"/>
        </w:rPr>
      </w:pPr>
      <w:r w:rsidRPr="00987975">
        <w:rPr>
          <w:rFonts w:ascii="Arial" w:eastAsia="Times New Roman" w:hAnsi="Arial" w:cs="Times New Roman"/>
          <w:bCs/>
          <w:sz w:val="18"/>
          <w:lang w:val="en-IE"/>
        </w:rPr>
        <w:t xml:space="preserve">The presence of infection with RSIV </w:t>
      </w:r>
      <w:proofErr w:type="gramStart"/>
      <w:r w:rsidRPr="00987975">
        <w:rPr>
          <w:rFonts w:ascii="Arial" w:eastAsia="Times New Roman" w:hAnsi="Arial" w:cs="Times New Roman"/>
          <w:bCs/>
          <w:sz w:val="18"/>
          <w:lang w:val="en-IE"/>
        </w:rPr>
        <w:t>is considered to be</w:t>
      </w:r>
      <w:proofErr w:type="gramEnd"/>
      <w:r w:rsidRPr="00987975">
        <w:rPr>
          <w:rFonts w:ascii="Arial" w:eastAsia="Times New Roman" w:hAnsi="Arial" w:cs="Times New Roman"/>
          <w:bCs/>
          <w:sz w:val="18"/>
          <w:lang w:val="en-IE"/>
        </w:rPr>
        <w:t xml:space="preserve"> confirmed if at least one of the following criteria is met: </w:t>
      </w:r>
    </w:p>
    <w:p w14:paraId="2B12E6F0" w14:textId="77777777" w:rsidR="00987975" w:rsidRPr="00987975" w:rsidRDefault="00987975" w:rsidP="00987975">
      <w:pPr>
        <w:spacing w:after="12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rPr>
        <w:t>i)</w:t>
      </w:r>
      <w:r w:rsidRPr="00987975">
        <w:rPr>
          <w:rFonts w:ascii="Times New Roman" w:eastAsia="MS Mincho" w:hAnsi="Times New Roman" w:cs="Arial"/>
          <w:sz w:val="20"/>
          <w:szCs w:val="18"/>
          <w:lang w:val="en-IE"/>
        </w:rPr>
        <w:tab/>
      </w:r>
      <w:r w:rsidRPr="00987975">
        <w:rPr>
          <w:rFonts w:ascii="Arial" w:eastAsia="MS Mincho" w:hAnsi="Arial" w:cs="Arial"/>
          <w:sz w:val="18"/>
          <w:szCs w:val="18"/>
          <w:lang w:val="en-IE"/>
        </w:rPr>
        <w:t>Positive result by a recommended molecular or antigen detection test with confirmation by conventional PCR and sequence analysis, with sequence consistent with RSIV</w:t>
      </w:r>
    </w:p>
    <w:p w14:paraId="0F325E5B" w14:textId="77777777" w:rsidR="00987975" w:rsidRPr="00987975" w:rsidRDefault="00987975" w:rsidP="00987975">
      <w:pPr>
        <w:spacing w:after="12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rPr>
        <w:t>ii)</w:t>
      </w:r>
      <w:r w:rsidRPr="00987975">
        <w:rPr>
          <w:rFonts w:ascii="Times New Roman" w:eastAsia="MS Mincho" w:hAnsi="Times New Roman" w:cs="Arial"/>
          <w:sz w:val="20"/>
          <w:szCs w:val="18"/>
          <w:lang w:val="en-IE"/>
        </w:rPr>
        <w:tab/>
      </w:r>
      <w:r w:rsidRPr="00987975">
        <w:rPr>
          <w:rFonts w:ascii="Arial" w:eastAsia="MS Mincho" w:hAnsi="Arial" w:cs="Arial"/>
          <w:strike/>
          <w:sz w:val="18"/>
          <w:szCs w:val="18"/>
          <w:lang w:val="en-IE"/>
        </w:rPr>
        <w:t xml:space="preserve">Cyto- or </w:t>
      </w:r>
      <w:r w:rsidRPr="00987975">
        <w:rPr>
          <w:rFonts w:ascii="Arial" w:eastAsia="MS Mincho" w:hAnsi="Arial" w:cs="Arial"/>
          <w:sz w:val="18"/>
          <w:szCs w:val="18"/>
          <w:lang w:val="en-IE"/>
        </w:rPr>
        <w:t xml:space="preserve">Histopathological changes consistent with the presence of </w:t>
      </w:r>
      <w:r w:rsidRPr="00987975">
        <w:rPr>
          <w:rFonts w:ascii="Arial" w:eastAsia="MS Mincho" w:hAnsi="Arial" w:cs="Arial"/>
          <w:sz w:val="18"/>
          <w:szCs w:val="18"/>
          <w:u w:val="double"/>
          <w:lang w:val="en-IE"/>
        </w:rPr>
        <w:t>infection with RSIV</w:t>
      </w:r>
      <w:r w:rsidRPr="00987975">
        <w:rPr>
          <w:rFonts w:ascii="Arial" w:eastAsia="MS Mincho" w:hAnsi="Arial" w:cs="Arial"/>
          <w:sz w:val="18"/>
          <w:szCs w:val="18"/>
          <w:lang w:val="en-IE"/>
        </w:rPr>
        <w:t xml:space="preserve"> </w:t>
      </w:r>
      <w:r w:rsidRPr="00987975">
        <w:rPr>
          <w:rFonts w:ascii="Arial" w:eastAsia="MS Mincho" w:hAnsi="Arial" w:cs="Arial"/>
          <w:strike/>
          <w:sz w:val="18"/>
          <w:szCs w:val="18"/>
          <w:lang w:val="en-IE"/>
        </w:rPr>
        <w:t xml:space="preserve">the pathogen or the disease with confirmation by </w:t>
      </w:r>
      <w:r w:rsidRPr="00987975">
        <w:rPr>
          <w:rFonts w:ascii="Arial" w:eastAsia="MS Mincho" w:hAnsi="Arial" w:cs="Arial"/>
          <w:sz w:val="18"/>
          <w:szCs w:val="18"/>
          <w:u w:val="double"/>
          <w:lang w:val="en-IE"/>
        </w:rPr>
        <w:t>and</w:t>
      </w:r>
      <w:r w:rsidRPr="00987975">
        <w:rPr>
          <w:rFonts w:ascii="Arial" w:eastAsia="MS Mincho" w:hAnsi="Arial" w:cs="Arial"/>
          <w:sz w:val="18"/>
          <w:szCs w:val="18"/>
          <w:lang w:val="en-IE"/>
        </w:rPr>
        <w:t xml:space="preserve"> conventional PCR and sequence analysis, with sequence consistent with RSIV</w:t>
      </w:r>
    </w:p>
    <w:p w14:paraId="1A5A8262" w14:textId="77777777" w:rsidR="00987975" w:rsidRPr="00987975" w:rsidRDefault="00987975" w:rsidP="00987975">
      <w:pPr>
        <w:spacing w:after="240" w:line="240" w:lineRule="auto"/>
        <w:ind w:left="1276" w:hanging="425"/>
        <w:jc w:val="both"/>
        <w:rPr>
          <w:rFonts w:ascii="Arial" w:eastAsia="Times New Roman" w:hAnsi="Arial" w:cs="Times New Roman"/>
          <w:bCs/>
          <w:sz w:val="18"/>
          <w:lang w:val="en-IE"/>
        </w:rPr>
      </w:pPr>
      <w:r w:rsidRPr="00987975">
        <w:rPr>
          <w:rFonts w:ascii="Arial" w:eastAsia="Times New Roman" w:hAnsi="Arial" w:cs="Times New Roman"/>
          <w:bCs/>
          <w:sz w:val="18"/>
          <w:lang w:val="en-IE"/>
        </w:rPr>
        <w:t>iii)</w:t>
      </w:r>
      <w:r w:rsidRPr="00987975">
        <w:rPr>
          <w:rFonts w:ascii="Arial" w:eastAsia="Times New Roman" w:hAnsi="Arial" w:cs="Times New Roman"/>
          <w:bCs/>
          <w:sz w:val="18"/>
          <w:lang w:val="en-IE"/>
        </w:rPr>
        <w:tab/>
        <w:t xml:space="preserve">Cytopathic effect in cell culture with </w:t>
      </w:r>
      <w:r w:rsidRPr="00987975">
        <w:rPr>
          <w:rFonts w:ascii="Arial" w:eastAsia="Times New Roman" w:hAnsi="Arial" w:cs="Times New Roman"/>
          <w:bCs/>
          <w:strike/>
          <w:sz w:val="18"/>
          <w:lang w:val="en-IE"/>
        </w:rPr>
        <w:t xml:space="preserve">confirmation </w:t>
      </w:r>
      <w:r w:rsidRPr="00987975">
        <w:rPr>
          <w:rFonts w:ascii="Arial" w:eastAsia="Times New Roman" w:hAnsi="Arial" w:cs="Times New Roman"/>
          <w:bCs/>
          <w:sz w:val="18"/>
          <w:u w:val="double"/>
          <w:lang w:val="en-IE"/>
        </w:rPr>
        <w:t>identification of RSIV</w:t>
      </w:r>
      <w:r w:rsidRPr="00987975">
        <w:rPr>
          <w:rFonts w:ascii="Arial" w:eastAsia="Times New Roman" w:hAnsi="Arial" w:cs="Times New Roman"/>
          <w:bCs/>
          <w:sz w:val="18"/>
          <w:lang w:val="en-IE"/>
        </w:rPr>
        <w:t xml:space="preserve"> by conventional PCR and sequence analysis</w:t>
      </w:r>
      <w:r w:rsidRPr="00987975">
        <w:rPr>
          <w:rFonts w:ascii="Arial" w:eastAsia="Times New Roman" w:hAnsi="Arial" w:cs="Times New Roman"/>
          <w:bCs/>
          <w:strike/>
          <w:sz w:val="18"/>
          <w:lang w:val="en-IE"/>
        </w:rPr>
        <w:t>, with sequence consistent with RSIV</w:t>
      </w:r>
    </w:p>
    <w:p w14:paraId="1D489B5B" w14:textId="77777777" w:rsidR="00987975" w:rsidRPr="00987975" w:rsidRDefault="00987975" w:rsidP="00987975">
      <w:pPr>
        <w:spacing w:before="240" w:after="240" w:line="240" w:lineRule="auto"/>
        <w:ind w:left="851"/>
        <w:jc w:val="both"/>
        <w:rPr>
          <w:rFonts w:ascii="Arial" w:eastAsia="Times New Roman" w:hAnsi="Arial" w:cs="Times New Roman"/>
          <w:bCs/>
          <w:sz w:val="18"/>
          <w:lang w:val="en-IE"/>
        </w:rPr>
      </w:pPr>
      <w:r w:rsidRPr="00987975">
        <w:rPr>
          <w:rFonts w:ascii="Arial" w:eastAsia="Times New Roman" w:hAnsi="Arial" w:cs="Times New Roman"/>
          <w:bCs/>
          <w:sz w:val="18"/>
          <w:lang w:val="en-IE"/>
        </w:rPr>
        <w:t>Reference Laboratories should be contacted for specimen referral when testing laboratories cannot undertake any of the recommended test methods. Positive test results will result in notification to the OIE.</w:t>
      </w:r>
    </w:p>
    <w:p w14:paraId="057CBCEA" w14:textId="77777777" w:rsidR="00987975" w:rsidRPr="00987975" w:rsidRDefault="00987975" w:rsidP="00987975">
      <w:pPr>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6.2</w:t>
      </w:r>
      <w:r w:rsidRPr="00987975">
        <w:rPr>
          <w:rFonts w:ascii="Ottawa" w:eastAsia="MS Mincho" w:hAnsi="Ottawa" w:cs="Times New Roman"/>
          <w:b/>
          <w:sz w:val="21"/>
          <w:szCs w:val="20"/>
          <w:lang w:val="da-DK" w:eastAsia="da-DK"/>
        </w:rPr>
        <w:tab/>
        <w:t>Clinically affected animals</w:t>
      </w:r>
    </w:p>
    <w:p w14:paraId="1D682218" w14:textId="77777777" w:rsidR="00987975" w:rsidRPr="00987975" w:rsidRDefault="00987975" w:rsidP="00987975">
      <w:pPr>
        <w:spacing w:after="240" w:line="240" w:lineRule="auto"/>
        <w:ind w:left="284"/>
        <w:jc w:val="both"/>
        <w:rPr>
          <w:rFonts w:ascii="Arial" w:eastAsia="Times New Roman" w:hAnsi="Arial" w:cs="Times New Roman"/>
          <w:sz w:val="18"/>
        </w:rPr>
      </w:pPr>
      <w:r w:rsidRPr="00987975">
        <w:rPr>
          <w:rFonts w:ascii="Arial" w:eastAsia="Times New Roman" w:hAnsi="Arial" w:cs="Times New Roman"/>
          <w:sz w:val="18"/>
          <w:lang w:val="en-IE"/>
        </w:rPr>
        <w:lastRenderedPageBreak/>
        <w:t xml:space="preserve">Clinical signs (see Section 2.3.2) are not pathognomonic for a single disease; </w:t>
      </w:r>
      <w:proofErr w:type="gramStart"/>
      <w:r w:rsidRPr="00987975">
        <w:rPr>
          <w:rFonts w:ascii="Arial" w:eastAsia="Times New Roman" w:hAnsi="Arial" w:cs="Times New Roman"/>
          <w:sz w:val="18"/>
          <w:lang w:val="en-IE"/>
        </w:rPr>
        <w:t>however</w:t>
      </w:r>
      <w:proofErr w:type="gramEnd"/>
      <w:r w:rsidRPr="00987975">
        <w:rPr>
          <w:rFonts w:ascii="Arial" w:eastAsia="Times New Roman" w:hAnsi="Arial" w:cs="Times New Roman"/>
          <w:sz w:val="18"/>
          <w:lang w:val="en-IE"/>
        </w:rPr>
        <w:t xml:space="preserve"> they may narrow the range of possible diagnoses. </w:t>
      </w:r>
    </w:p>
    <w:p w14:paraId="3EF0B854"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GB" w:eastAsia="fr-FR"/>
        </w:rPr>
      </w:pPr>
      <w:r w:rsidRPr="00987975">
        <w:rPr>
          <w:rFonts w:ascii="Ottawa" w:eastAsia="Times New Roman" w:hAnsi="Ottawa" w:cs="Times New Roman"/>
          <w:b/>
          <w:bCs/>
          <w:sz w:val="19"/>
          <w:lang w:val="en-GB" w:eastAsia="fr-FR"/>
        </w:rPr>
        <w:t>6.2.1. Definition of suspect case in clinically affected animals</w:t>
      </w:r>
    </w:p>
    <w:p w14:paraId="33DC3E8A" w14:textId="77777777" w:rsidR="00987975" w:rsidRPr="00987975" w:rsidRDefault="00987975" w:rsidP="00987975">
      <w:pPr>
        <w:spacing w:after="120" w:line="240" w:lineRule="auto"/>
        <w:ind w:left="851"/>
        <w:jc w:val="both"/>
        <w:rPr>
          <w:rFonts w:ascii="Arial" w:eastAsia="Times New Roman" w:hAnsi="Arial" w:cs="Times New Roman"/>
          <w:bCs/>
          <w:sz w:val="18"/>
          <w:lang w:val="en-IE"/>
        </w:rPr>
      </w:pPr>
      <w:r w:rsidRPr="00987975">
        <w:rPr>
          <w:rFonts w:ascii="Arial" w:eastAsia="Times New Roman" w:hAnsi="Arial" w:cs="Times New Roman"/>
          <w:bCs/>
          <w:sz w:val="18"/>
          <w:lang w:val="en-IE"/>
        </w:rPr>
        <w:t>The presence of infection with RSIV shall be suspected if at least one of the following criteria is met:</w:t>
      </w:r>
    </w:p>
    <w:p w14:paraId="23580DAD" w14:textId="77777777" w:rsidR="00987975" w:rsidRPr="00987975" w:rsidRDefault="00987975" w:rsidP="00987975">
      <w:pPr>
        <w:spacing w:after="120" w:line="240" w:lineRule="auto"/>
        <w:ind w:left="1276" w:hanging="425"/>
        <w:jc w:val="both"/>
        <w:rPr>
          <w:rFonts w:ascii="Arial" w:eastAsia="MS Mincho" w:hAnsi="Arial" w:cs="Arial"/>
          <w:sz w:val="18"/>
          <w:szCs w:val="18"/>
          <w:lang w:val="en-IE" w:bidi="en-US"/>
        </w:rPr>
      </w:pPr>
      <w:r w:rsidRPr="00987975">
        <w:rPr>
          <w:rFonts w:ascii="Arial" w:eastAsia="MS Mincho" w:hAnsi="Arial" w:cs="Arial"/>
          <w:sz w:val="18"/>
          <w:szCs w:val="18"/>
          <w:lang w:val="en-IE"/>
        </w:rPr>
        <w:t>i)</w:t>
      </w:r>
      <w:r w:rsidRPr="00987975">
        <w:rPr>
          <w:rFonts w:ascii="Times New Roman" w:eastAsia="MS Mincho" w:hAnsi="Times New Roman" w:cs="Arial"/>
          <w:sz w:val="20"/>
          <w:szCs w:val="18"/>
          <w:lang w:val="en-IE"/>
        </w:rPr>
        <w:tab/>
      </w:r>
      <w:r w:rsidRPr="00987975">
        <w:rPr>
          <w:rFonts w:ascii="Arial" w:eastAsia="MS Mincho" w:hAnsi="Arial" w:cs="Arial"/>
          <w:sz w:val="18"/>
          <w:szCs w:val="18"/>
          <w:lang w:val="en-IE" w:bidi="en-US"/>
        </w:rPr>
        <w:t xml:space="preserve">Presence of gross pathology or clinical signs associated with </w:t>
      </w:r>
      <w:r w:rsidRPr="00987975">
        <w:rPr>
          <w:rFonts w:ascii="Arial" w:eastAsia="MS Mincho" w:hAnsi="Arial" w:cs="Arial"/>
          <w:sz w:val="18"/>
          <w:szCs w:val="18"/>
          <w:u w:val="double"/>
          <w:lang w:val="en-IE" w:bidi="en-US"/>
        </w:rPr>
        <w:t xml:space="preserve">infection with </w:t>
      </w:r>
      <w:r w:rsidRPr="00987975">
        <w:rPr>
          <w:rFonts w:ascii="Arial" w:eastAsia="MS Mincho" w:hAnsi="Arial" w:cs="Arial"/>
          <w:sz w:val="18"/>
          <w:szCs w:val="18"/>
          <w:lang w:val="en-IE" w:bidi="en-US"/>
        </w:rPr>
        <w:t xml:space="preserve">RSIV </w:t>
      </w:r>
      <w:r w:rsidRPr="00987975">
        <w:rPr>
          <w:rFonts w:ascii="Arial" w:eastAsia="MS Mincho" w:hAnsi="Arial" w:cs="Arial"/>
          <w:strike/>
          <w:sz w:val="18"/>
          <w:szCs w:val="18"/>
          <w:lang w:val="en-IE" w:bidi="en-US"/>
        </w:rPr>
        <w:t xml:space="preserve">disease </w:t>
      </w:r>
      <w:r w:rsidRPr="00987975">
        <w:rPr>
          <w:rFonts w:ascii="Arial" w:eastAsia="MS Mincho" w:hAnsi="Arial" w:cs="Arial"/>
          <w:sz w:val="18"/>
          <w:szCs w:val="18"/>
          <w:lang w:val="en-IE" w:bidi="en-US"/>
        </w:rPr>
        <w:t>as described in this chapter, with or without elevated mortality</w:t>
      </w:r>
    </w:p>
    <w:p w14:paraId="04115BA6" w14:textId="77777777" w:rsidR="00987975" w:rsidRPr="00987975" w:rsidRDefault="00987975" w:rsidP="00987975">
      <w:pPr>
        <w:spacing w:after="12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bidi="en-US"/>
        </w:rPr>
        <w:t>ii)</w:t>
      </w:r>
      <w:r w:rsidRPr="00987975">
        <w:rPr>
          <w:rFonts w:ascii="Arial" w:eastAsia="MS Mincho" w:hAnsi="Arial" w:cs="Arial"/>
          <w:sz w:val="18"/>
          <w:szCs w:val="18"/>
          <w:lang w:val="en-IE" w:bidi="en-US"/>
        </w:rPr>
        <w:tab/>
      </w:r>
      <w:r w:rsidRPr="00987975">
        <w:rPr>
          <w:rFonts w:ascii="Arial" w:eastAsia="MS Mincho" w:hAnsi="Arial" w:cs="Arial"/>
          <w:strike/>
          <w:sz w:val="18"/>
          <w:szCs w:val="18"/>
          <w:lang w:val="en-IE" w:bidi="en-US"/>
        </w:rPr>
        <w:t xml:space="preserve">Cyto- or </w:t>
      </w:r>
      <w:r w:rsidRPr="00987975">
        <w:rPr>
          <w:rFonts w:ascii="Arial" w:eastAsia="MS Mincho" w:hAnsi="Arial" w:cs="Arial"/>
          <w:sz w:val="18"/>
          <w:szCs w:val="18"/>
          <w:lang w:val="en-IE" w:bidi="en-US"/>
        </w:rPr>
        <w:t xml:space="preserve">Histopathological changes consistent with the presence of </w:t>
      </w:r>
      <w:r w:rsidRPr="00987975">
        <w:rPr>
          <w:rFonts w:ascii="Arial" w:eastAsia="MS Mincho" w:hAnsi="Arial" w:cs="Arial"/>
          <w:strike/>
          <w:sz w:val="18"/>
          <w:szCs w:val="18"/>
          <w:lang w:val="en-IE" w:bidi="en-US"/>
        </w:rPr>
        <w:t xml:space="preserve">the pathogen or the disease </w:t>
      </w:r>
      <w:r w:rsidRPr="00987975">
        <w:rPr>
          <w:rFonts w:ascii="Arial" w:eastAsia="MS Mincho" w:hAnsi="Arial" w:cs="Arial"/>
          <w:sz w:val="18"/>
          <w:szCs w:val="18"/>
          <w:u w:val="double"/>
          <w:lang w:val="en-IE" w:bidi="en-US"/>
        </w:rPr>
        <w:t>infection with RSIV</w:t>
      </w:r>
    </w:p>
    <w:p w14:paraId="28F5B2D1" w14:textId="77777777" w:rsidR="00987975" w:rsidRPr="00987975" w:rsidRDefault="00987975" w:rsidP="00987975">
      <w:pPr>
        <w:spacing w:after="12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rPr>
        <w:t>iii)</w:t>
      </w:r>
      <w:r w:rsidRPr="00987975">
        <w:rPr>
          <w:rFonts w:ascii="Times New Roman" w:eastAsia="MS Mincho" w:hAnsi="Times New Roman" w:cs="Arial"/>
          <w:sz w:val="20"/>
          <w:szCs w:val="18"/>
          <w:lang w:val="en-IE"/>
        </w:rPr>
        <w:tab/>
      </w:r>
      <w:r w:rsidRPr="00987975">
        <w:rPr>
          <w:rFonts w:ascii="Arial" w:eastAsia="MS Mincho" w:hAnsi="Arial" w:cs="Arial"/>
          <w:sz w:val="18"/>
          <w:szCs w:val="18"/>
          <w:lang w:val="en-IE"/>
        </w:rPr>
        <w:t xml:space="preserve">Positive result from IFAT </w:t>
      </w:r>
      <w:r w:rsidRPr="00987975">
        <w:rPr>
          <w:rFonts w:ascii="Arial" w:eastAsia="MS Mincho" w:hAnsi="Arial" w:cs="Arial"/>
          <w:strike/>
          <w:sz w:val="18"/>
          <w:szCs w:val="18"/>
          <w:lang w:val="en-IE"/>
        </w:rPr>
        <w:t>or ICC</w:t>
      </w:r>
    </w:p>
    <w:p w14:paraId="74D9C8A6" w14:textId="77777777" w:rsidR="00987975" w:rsidRPr="00987975" w:rsidRDefault="00987975" w:rsidP="00987975">
      <w:pPr>
        <w:spacing w:after="12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rPr>
        <w:t>iv)</w:t>
      </w:r>
      <w:r w:rsidRPr="00987975">
        <w:rPr>
          <w:rFonts w:ascii="Arial" w:eastAsia="MS Mincho" w:hAnsi="Arial" w:cs="Arial"/>
          <w:sz w:val="18"/>
          <w:szCs w:val="18"/>
          <w:lang w:val="en-IE"/>
        </w:rPr>
        <w:tab/>
        <w:t>Cytopathic effect typical for RSIV infection in cell culture</w:t>
      </w:r>
    </w:p>
    <w:p w14:paraId="61F38881" w14:textId="77777777" w:rsidR="00987975" w:rsidRPr="00987975" w:rsidRDefault="00987975" w:rsidP="00987975">
      <w:pPr>
        <w:spacing w:after="24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rPr>
        <w:t>v)</w:t>
      </w:r>
      <w:r w:rsidRPr="00987975">
        <w:rPr>
          <w:rFonts w:ascii="Arial" w:eastAsia="MS Mincho" w:hAnsi="Arial" w:cs="Arial"/>
          <w:sz w:val="18"/>
          <w:szCs w:val="18"/>
          <w:lang w:val="en-IE"/>
        </w:rPr>
        <w:tab/>
        <w:t>Positive result by real-time PCR or conventional PCR</w:t>
      </w:r>
    </w:p>
    <w:p w14:paraId="56C8B4F9" w14:textId="77777777" w:rsidR="00987975" w:rsidRPr="00987975" w:rsidRDefault="00987975" w:rsidP="00987975">
      <w:pPr>
        <w:spacing w:after="120" w:line="240" w:lineRule="auto"/>
        <w:ind w:left="1418" w:hanging="567"/>
        <w:jc w:val="both"/>
        <w:rPr>
          <w:rFonts w:ascii="Arial" w:eastAsia="Times New Roman" w:hAnsi="Arial" w:cs="Times New Roman"/>
          <w:b/>
          <w:bCs/>
          <w:sz w:val="18"/>
          <w:lang w:val="en-GB" w:eastAsia="fr-FR"/>
        </w:rPr>
      </w:pPr>
      <w:r w:rsidRPr="00987975">
        <w:rPr>
          <w:rFonts w:ascii="Ottawa" w:eastAsia="Times New Roman" w:hAnsi="Ottawa" w:cs="Times New Roman"/>
          <w:b/>
          <w:bCs/>
          <w:sz w:val="19"/>
          <w:lang w:val="en-GB" w:eastAsia="fr-FR"/>
        </w:rPr>
        <w:t>6.2.2.</w:t>
      </w:r>
      <w:r w:rsidRPr="00987975">
        <w:rPr>
          <w:rFonts w:ascii="Ottawa" w:eastAsia="Times New Roman" w:hAnsi="Ottawa" w:cs="Times New Roman"/>
          <w:b/>
          <w:bCs/>
          <w:sz w:val="19"/>
          <w:lang w:val="en-GB" w:eastAsia="fr-FR"/>
        </w:rPr>
        <w:tab/>
        <w:t>Definition of confirmed case in clinically affected animals</w:t>
      </w:r>
    </w:p>
    <w:p w14:paraId="6CD394D0" w14:textId="77777777" w:rsidR="00987975" w:rsidRPr="00987975" w:rsidRDefault="00987975" w:rsidP="00987975">
      <w:pPr>
        <w:spacing w:after="120" w:line="240" w:lineRule="auto"/>
        <w:ind w:left="851"/>
        <w:jc w:val="both"/>
        <w:rPr>
          <w:rFonts w:ascii="Arial" w:eastAsia="Times New Roman" w:hAnsi="Arial" w:cs="Times New Roman"/>
          <w:bCs/>
          <w:sz w:val="18"/>
          <w:lang w:val="en-IE"/>
        </w:rPr>
      </w:pPr>
      <w:r w:rsidRPr="00987975">
        <w:rPr>
          <w:rFonts w:ascii="Arial" w:eastAsia="Times New Roman" w:hAnsi="Arial" w:cs="Times New Roman"/>
          <w:bCs/>
          <w:sz w:val="18"/>
          <w:lang w:val="en-IE"/>
        </w:rPr>
        <w:t xml:space="preserve">The presence of infection with RSIV </w:t>
      </w:r>
      <w:proofErr w:type="gramStart"/>
      <w:r w:rsidRPr="00987975">
        <w:rPr>
          <w:rFonts w:ascii="Arial" w:eastAsia="Times New Roman" w:hAnsi="Arial" w:cs="Times New Roman"/>
          <w:bCs/>
          <w:sz w:val="18"/>
          <w:lang w:val="en-IE"/>
        </w:rPr>
        <w:t>is considered to be</w:t>
      </w:r>
      <w:proofErr w:type="gramEnd"/>
      <w:r w:rsidRPr="00987975">
        <w:rPr>
          <w:rFonts w:ascii="Arial" w:eastAsia="Times New Roman" w:hAnsi="Arial" w:cs="Times New Roman"/>
          <w:bCs/>
          <w:sz w:val="18"/>
          <w:lang w:val="en-IE"/>
        </w:rPr>
        <w:t xml:space="preserve"> confirmed if at least one of the following criteria is met: </w:t>
      </w:r>
    </w:p>
    <w:p w14:paraId="0C00E009" w14:textId="77777777" w:rsidR="00987975" w:rsidRPr="00987975" w:rsidRDefault="00987975" w:rsidP="00987975">
      <w:pPr>
        <w:spacing w:after="12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rPr>
        <w:t>i)</w:t>
      </w:r>
      <w:r w:rsidRPr="00987975">
        <w:rPr>
          <w:rFonts w:ascii="Times New Roman" w:eastAsia="MS Mincho" w:hAnsi="Times New Roman" w:cs="Arial"/>
          <w:sz w:val="20"/>
          <w:szCs w:val="18"/>
          <w:lang w:val="en-IE"/>
        </w:rPr>
        <w:tab/>
      </w:r>
      <w:r w:rsidRPr="00987975">
        <w:rPr>
          <w:rFonts w:ascii="Arial" w:eastAsia="MS Mincho" w:hAnsi="Arial" w:cs="Arial"/>
          <w:sz w:val="18"/>
          <w:szCs w:val="18"/>
          <w:lang w:val="en-IE"/>
        </w:rPr>
        <w:t xml:space="preserve">Positive result by a recommended antigen detection test </w:t>
      </w:r>
      <w:r w:rsidRPr="00987975">
        <w:rPr>
          <w:rFonts w:ascii="Arial" w:eastAsia="MS Mincho" w:hAnsi="Arial" w:cs="Arial"/>
          <w:strike/>
          <w:sz w:val="18"/>
          <w:szCs w:val="18"/>
          <w:lang w:val="en-IE"/>
        </w:rPr>
        <w:t xml:space="preserve">with confirmation by </w:t>
      </w:r>
      <w:r w:rsidRPr="00987975">
        <w:rPr>
          <w:rFonts w:ascii="Arial" w:eastAsia="MS Mincho" w:hAnsi="Arial" w:cs="Arial"/>
          <w:sz w:val="18"/>
          <w:szCs w:val="18"/>
          <w:u w:val="double"/>
          <w:lang w:val="en-IE"/>
        </w:rPr>
        <w:t>and a positive result by</w:t>
      </w:r>
      <w:r w:rsidRPr="00987975">
        <w:rPr>
          <w:rFonts w:ascii="Arial" w:eastAsia="MS Mincho" w:hAnsi="Arial" w:cs="Arial"/>
          <w:sz w:val="18"/>
          <w:szCs w:val="18"/>
          <w:lang w:val="en-IE"/>
        </w:rPr>
        <w:t xml:space="preserve"> conventional PCR </w:t>
      </w:r>
      <w:r w:rsidRPr="00987975">
        <w:rPr>
          <w:rFonts w:ascii="Arial" w:eastAsia="MS Mincho" w:hAnsi="Arial" w:cs="Arial"/>
          <w:strike/>
          <w:sz w:val="18"/>
          <w:szCs w:val="18"/>
          <w:lang w:val="en-IE"/>
        </w:rPr>
        <w:t xml:space="preserve">and sequence analysis, </w:t>
      </w:r>
      <w:r w:rsidRPr="00987975">
        <w:rPr>
          <w:rFonts w:ascii="Arial" w:eastAsia="MS Mincho" w:hAnsi="Arial" w:cs="Arial"/>
          <w:sz w:val="18"/>
          <w:szCs w:val="18"/>
          <w:lang w:val="en-IE"/>
        </w:rPr>
        <w:t>with sequence consistent with RSIV</w:t>
      </w:r>
    </w:p>
    <w:p w14:paraId="189F5F1C" w14:textId="77777777" w:rsidR="00987975" w:rsidRPr="00987975" w:rsidRDefault="00987975" w:rsidP="00987975">
      <w:pPr>
        <w:spacing w:after="120" w:line="240" w:lineRule="auto"/>
        <w:ind w:left="1276" w:hanging="425"/>
        <w:jc w:val="both"/>
        <w:rPr>
          <w:rFonts w:ascii="Arial" w:eastAsia="MS Mincho" w:hAnsi="Arial" w:cs="Arial"/>
          <w:sz w:val="18"/>
          <w:szCs w:val="18"/>
          <w:lang w:val="en-IE"/>
        </w:rPr>
      </w:pPr>
      <w:r w:rsidRPr="00987975">
        <w:rPr>
          <w:rFonts w:ascii="Arial" w:eastAsia="MS Mincho" w:hAnsi="Arial" w:cs="Arial"/>
          <w:sz w:val="18"/>
          <w:szCs w:val="18"/>
          <w:lang w:val="en-IE"/>
        </w:rPr>
        <w:t>ii)</w:t>
      </w:r>
      <w:r w:rsidRPr="00987975">
        <w:rPr>
          <w:rFonts w:ascii="Times New Roman" w:eastAsia="MS Mincho" w:hAnsi="Times New Roman" w:cs="Arial"/>
          <w:sz w:val="20"/>
          <w:szCs w:val="18"/>
          <w:lang w:val="en-IE"/>
        </w:rPr>
        <w:tab/>
      </w:r>
      <w:r w:rsidRPr="00987975">
        <w:rPr>
          <w:rFonts w:ascii="Arial" w:eastAsia="MS Mincho" w:hAnsi="Arial" w:cs="Arial"/>
          <w:sz w:val="18"/>
          <w:szCs w:val="18"/>
          <w:lang w:val="en-IE"/>
        </w:rPr>
        <w:t xml:space="preserve">Cyto- or histopathological changes consistent with </w:t>
      </w:r>
      <w:r w:rsidRPr="00987975">
        <w:rPr>
          <w:rFonts w:ascii="Arial" w:eastAsia="MS Mincho" w:hAnsi="Arial" w:cs="Arial"/>
          <w:strike/>
          <w:sz w:val="18"/>
          <w:szCs w:val="18"/>
          <w:lang w:val="en-IE"/>
        </w:rPr>
        <w:t xml:space="preserve">the presence of the pathogen or the disease </w:t>
      </w:r>
      <w:proofErr w:type="spellStart"/>
      <w:r w:rsidRPr="00987975">
        <w:rPr>
          <w:rFonts w:ascii="Arial" w:eastAsia="MS Mincho" w:hAnsi="Arial" w:cs="Arial"/>
          <w:strike/>
          <w:sz w:val="18"/>
          <w:szCs w:val="18"/>
          <w:lang w:val="en-IE"/>
        </w:rPr>
        <w:t>with</w:t>
      </w:r>
      <w:r w:rsidRPr="00987975">
        <w:rPr>
          <w:rFonts w:ascii="Arial" w:eastAsia="MS Mincho" w:hAnsi="Arial" w:cs="Arial"/>
          <w:sz w:val="18"/>
          <w:szCs w:val="18"/>
          <w:u w:val="double"/>
          <w:lang w:val="en-IE"/>
        </w:rPr>
        <w:t>infection</w:t>
      </w:r>
      <w:proofErr w:type="spellEnd"/>
      <w:r w:rsidRPr="00987975">
        <w:rPr>
          <w:rFonts w:ascii="Arial" w:eastAsia="MS Mincho" w:hAnsi="Arial" w:cs="Arial"/>
          <w:sz w:val="18"/>
          <w:szCs w:val="18"/>
          <w:u w:val="double"/>
          <w:lang w:val="en-IE"/>
        </w:rPr>
        <w:t xml:space="preserve"> with RSIV and</w:t>
      </w:r>
      <w:r w:rsidRPr="00987975">
        <w:rPr>
          <w:rFonts w:ascii="Arial" w:eastAsia="MS Mincho" w:hAnsi="Arial" w:cs="Arial"/>
          <w:sz w:val="18"/>
          <w:szCs w:val="18"/>
          <w:lang w:val="en-IE"/>
        </w:rPr>
        <w:t xml:space="preserve"> </w:t>
      </w:r>
      <w:r w:rsidRPr="00987975">
        <w:rPr>
          <w:rFonts w:ascii="Arial" w:eastAsia="MS Mincho" w:hAnsi="Arial" w:cs="Arial"/>
          <w:strike/>
          <w:sz w:val="18"/>
          <w:szCs w:val="18"/>
          <w:lang w:val="en-IE"/>
        </w:rPr>
        <w:t xml:space="preserve">confirmation </w:t>
      </w:r>
      <w:r w:rsidRPr="00987975">
        <w:rPr>
          <w:rFonts w:ascii="Arial" w:eastAsia="MS Mincho" w:hAnsi="Arial" w:cs="Arial"/>
          <w:sz w:val="18"/>
          <w:szCs w:val="18"/>
          <w:u w:val="double"/>
          <w:lang w:val="en-IE"/>
        </w:rPr>
        <w:t>a positive result</w:t>
      </w:r>
      <w:r w:rsidRPr="00987975">
        <w:rPr>
          <w:rFonts w:ascii="Arial" w:eastAsia="MS Mincho" w:hAnsi="Arial" w:cs="Arial"/>
          <w:sz w:val="18"/>
          <w:szCs w:val="18"/>
          <w:lang w:val="en-IE"/>
        </w:rPr>
        <w:t xml:space="preserve"> by conventional PCR </w:t>
      </w:r>
      <w:r w:rsidRPr="00987975">
        <w:rPr>
          <w:rFonts w:ascii="Arial" w:eastAsia="MS Mincho" w:hAnsi="Arial" w:cs="Arial"/>
          <w:strike/>
          <w:sz w:val="18"/>
          <w:szCs w:val="18"/>
          <w:lang w:val="en-IE"/>
        </w:rPr>
        <w:t xml:space="preserve">and sequence analysis, </w:t>
      </w:r>
      <w:r w:rsidRPr="00987975">
        <w:rPr>
          <w:rFonts w:ascii="Arial" w:eastAsia="MS Mincho" w:hAnsi="Arial" w:cs="Arial"/>
          <w:sz w:val="18"/>
          <w:szCs w:val="18"/>
          <w:lang w:val="en-IE"/>
        </w:rPr>
        <w:t>with sequence consistent with RSIV</w:t>
      </w:r>
    </w:p>
    <w:p w14:paraId="35108499" w14:textId="77777777" w:rsidR="00987975" w:rsidRPr="00987975" w:rsidRDefault="00987975" w:rsidP="00987975">
      <w:pPr>
        <w:spacing w:after="120" w:line="240" w:lineRule="auto"/>
        <w:ind w:left="1276" w:hanging="425"/>
        <w:jc w:val="both"/>
        <w:rPr>
          <w:rFonts w:ascii="Arial" w:eastAsia="Times New Roman" w:hAnsi="Arial" w:cs="Times New Roman"/>
          <w:bCs/>
          <w:sz w:val="18"/>
          <w:lang w:val="en-IE"/>
        </w:rPr>
      </w:pPr>
      <w:r w:rsidRPr="00987975">
        <w:rPr>
          <w:rFonts w:ascii="Arial" w:eastAsia="Times New Roman" w:hAnsi="Arial" w:cs="Times New Roman"/>
          <w:bCs/>
          <w:sz w:val="18"/>
          <w:lang w:val="en-IE"/>
        </w:rPr>
        <w:t>iii)</w:t>
      </w:r>
      <w:r w:rsidRPr="00987975">
        <w:rPr>
          <w:rFonts w:ascii="Arial" w:eastAsia="Times New Roman" w:hAnsi="Arial" w:cs="Times New Roman"/>
          <w:bCs/>
          <w:sz w:val="18"/>
          <w:lang w:val="en-IE"/>
        </w:rPr>
        <w:tab/>
        <w:t xml:space="preserve">Cytopathic effect in cell culture with </w:t>
      </w:r>
      <w:r w:rsidRPr="00987975">
        <w:rPr>
          <w:rFonts w:ascii="Arial" w:eastAsia="Times New Roman" w:hAnsi="Arial" w:cs="Times New Roman"/>
          <w:bCs/>
          <w:strike/>
          <w:sz w:val="18"/>
          <w:lang w:val="en-IE"/>
        </w:rPr>
        <w:t xml:space="preserve">confirmation </w:t>
      </w:r>
      <w:r w:rsidRPr="00987975">
        <w:rPr>
          <w:rFonts w:ascii="Arial" w:eastAsia="Times New Roman" w:hAnsi="Arial" w:cs="Times New Roman"/>
          <w:bCs/>
          <w:sz w:val="18"/>
          <w:u w:val="double"/>
          <w:lang w:val="en-IE"/>
        </w:rPr>
        <w:t>identification of RSIV</w:t>
      </w:r>
      <w:r w:rsidRPr="00987975">
        <w:rPr>
          <w:rFonts w:ascii="Arial" w:eastAsia="Times New Roman" w:hAnsi="Arial" w:cs="Times New Roman"/>
          <w:bCs/>
          <w:sz w:val="18"/>
          <w:lang w:val="en-IE"/>
        </w:rPr>
        <w:t xml:space="preserve"> by conventional PCR </w:t>
      </w:r>
      <w:r w:rsidRPr="00987975">
        <w:rPr>
          <w:rFonts w:ascii="Arial" w:eastAsia="Times New Roman" w:hAnsi="Arial" w:cs="Times New Roman"/>
          <w:bCs/>
          <w:strike/>
          <w:sz w:val="18"/>
          <w:lang w:val="en-IE"/>
        </w:rPr>
        <w:t xml:space="preserve">and sequence analysis, </w:t>
      </w:r>
      <w:r w:rsidRPr="00987975">
        <w:rPr>
          <w:rFonts w:ascii="Arial" w:eastAsia="Times New Roman" w:hAnsi="Arial" w:cs="Times New Roman"/>
          <w:bCs/>
          <w:sz w:val="18"/>
          <w:lang w:val="en-IE"/>
        </w:rPr>
        <w:t>with sequence consistent with RSIV</w:t>
      </w:r>
    </w:p>
    <w:p w14:paraId="55BBA9BD" w14:textId="77777777" w:rsidR="00987975" w:rsidRPr="00987975" w:rsidRDefault="00987975" w:rsidP="00987975">
      <w:pPr>
        <w:spacing w:after="240" w:line="240" w:lineRule="auto"/>
        <w:ind w:left="1276" w:hanging="425"/>
        <w:jc w:val="both"/>
        <w:rPr>
          <w:rFonts w:ascii="Arial" w:eastAsia="Times New Roman" w:hAnsi="Arial" w:cs="Times New Roman"/>
          <w:bCs/>
          <w:sz w:val="18"/>
          <w:lang w:val="en-IE"/>
        </w:rPr>
      </w:pPr>
      <w:r w:rsidRPr="00987975">
        <w:rPr>
          <w:rFonts w:ascii="Arial" w:eastAsia="Times New Roman" w:hAnsi="Arial" w:cs="Times New Roman"/>
          <w:bCs/>
          <w:sz w:val="18"/>
          <w:lang w:val="en-IE"/>
        </w:rPr>
        <w:t>iv)</w:t>
      </w:r>
      <w:r w:rsidRPr="00987975">
        <w:rPr>
          <w:rFonts w:ascii="Arial" w:eastAsia="Times New Roman" w:hAnsi="Arial" w:cs="Times New Roman"/>
          <w:bCs/>
          <w:sz w:val="18"/>
          <w:lang w:val="en-IE"/>
        </w:rPr>
        <w:tab/>
        <w:t xml:space="preserve">Positive </w:t>
      </w:r>
      <w:r w:rsidRPr="00987975">
        <w:rPr>
          <w:rFonts w:ascii="Arial" w:eastAsia="Times New Roman" w:hAnsi="Arial" w:cs="Times New Roman"/>
          <w:bCs/>
          <w:sz w:val="18"/>
          <w:u w:val="double"/>
          <w:lang w:val="en-IE"/>
        </w:rPr>
        <w:t>result by</w:t>
      </w:r>
      <w:r w:rsidRPr="00987975">
        <w:rPr>
          <w:rFonts w:ascii="Arial" w:eastAsia="Times New Roman" w:hAnsi="Arial" w:cs="Times New Roman"/>
          <w:bCs/>
          <w:sz w:val="18"/>
          <w:lang w:val="en-IE"/>
        </w:rPr>
        <w:t xml:space="preserve"> real-time PCR </w:t>
      </w:r>
      <w:r w:rsidRPr="00987975">
        <w:rPr>
          <w:rFonts w:ascii="Arial" w:eastAsia="Times New Roman" w:hAnsi="Arial" w:cs="Times New Roman"/>
          <w:bCs/>
          <w:strike/>
          <w:sz w:val="18"/>
          <w:lang w:val="en-IE"/>
        </w:rPr>
        <w:t xml:space="preserve">test </w:t>
      </w:r>
      <w:r w:rsidRPr="00987975">
        <w:rPr>
          <w:rFonts w:ascii="Arial" w:eastAsia="Times New Roman" w:hAnsi="Arial" w:cs="Times New Roman"/>
          <w:bCs/>
          <w:sz w:val="18"/>
          <w:u w:val="double"/>
          <w:lang w:val="en-IE"/>
        </w:rPr>
        <w:t>and positive result by</w:t>
      </w:r>
      <w:r w:rsidRPr="00987975">
        <w:rPr>
          <w:rFonts w:ascii="Arial" w:eastAsia="Times New Roman" w:hAnsi="Arial" w:cs="Times New Roman"/>
          <w:bCs/>
          <w:sz w:val="18"/>
          <w:lang w:val="en-IE"/>
        </w:rPr>
        <w:t xml:space="preserve"> </w:t>
      </w:r>
      <w:r w:rsidRPr="00987975">
        <w:rPr>
          <w:rFonts w:ascii="Arial" w:eastAsia="Times New Roman" w:hAnsi="Arial" w:cs="Times New Roman"/>
          <w:bCs/>
          <w:strike/>
          <w:sz w:val="18"/>
          <w:lang w:val="en-IE"/>
        </w:rPr>
        <w:t xml:space="preserve">with confirmation by </w:t>
      </w:r>
      <w:r w:rsidRPr="00987975">
        <w:rPr>
          <w:rFonts w:ascii="Arial" w:eastAsia="Times New Roman" w:hAnsi="Arial" w:cs="Times New Roman"/>
          <w:bCs/>
          <w:sz w:val="18"/>
          <w:lang w:val="en-IE"/>
        </w:rPr>
        <w:t xml:space="preserve">conventional PCR </w:t>
      </w:r>
      <w:r w:rsidRPr="00987975">
        <w:rPr>
          <w:rFonts w:ascii="Arial" w:eastAsia="Times New Roman" w:hAnsi="Arial" w:cs="Times New Roman"/>
          <w:bCs/>
          <w:strike/>
          <w:sz w:val="18"/>
          <w:lang w:val="en-IE"/>
        </w:rPr>
        <w:t xml:space="preserve">and sequence analysis, </w:t>
      </w:r>
      <w:r w:rsidRPr="00987975">
        <w:rPr>
          <w:rFonts w:ascii="Arial" w:eastAsia="Times New Roman" w:hAnsi="Arial" w:cs="Times New Roman"/>
          <w:bCs/>
          <w:sz w:val="18"/>
          <w:lang w:val="en-IE"/>
        </w:rPr>
        <w:t>with sequence consistent with RSIV</w:t>
      </w:r>
    </w:p>
    <w:p w14:paraId="1B6B8E6E" w14:textId="77777777" w:rsidR="00987975" w:rsidRPr="00987975" w:rsidRDefault="00987975" w:rsidP="00987975">
      <w:pPr>
        <w:spacing w:before="240" w:after="240" w:line="240" w:lineRule="auto"/>
        <w:ind w:left="851"/>
        <w:jc w:val="both"/>
        <w:rPr>
          <w:rFonts w:ascii="Arial" w:eastAsia="Times New Roman" w:hAnsi="Arial" w:cs="Times New Roman"/>
          <w:bCs/>
          <w:sz w:val="18"/>
          <w:lang w:val="en-IE"/>
        </w:rPr>
      </w:pPr>
      <w:r w:rsidRPr="00987975">
        <w:rPr>
          <w:rFonts w:ascii="Arial" w:eastAsia="Times New Roman" w:hAnsi="Arial" w:cs="Times New Roman"/>
          <w:bCs/>
          <w:sz w:val="18"/>
          <w:lang w:val="en-IE"/>
        </w:rPr>
        <w:t>Reference Laboratories should be contacted for specimen referral when testing laboratories cannot undertake any of the recommended test methods. Positive test results will result in notification to the OIE.</w:t>
      </w:r>
    </w:p>
    <w:p w14:paraId="0843D27A" w14:textId="77777777" w:rsidR="00987975" w:rsidRPr="00987975" w:rsidRDefault="00987975" w:rsidP="00987975">
      <w:pPr>
        <w:spacing w:after="240" w:line="240" w:lineRule="auto"/>
        <w:ind w:left="851" w:hanging="567"/>
        <w:jc w:val="both"/>
        <w:rPr>
          <w:rFonts w:ascii="Ottawa" w:eastAsia="MS Mincho" w:hAnsi="Ottawa" w:cs="Times New Roman"/>
          <w:b/>
          <w:sz w:val="21"/>
          <w:szCs w:val="20"/>
          <w:lang w:val="da-DK" w:eastAsia="da-DK"/>
        </w:rPr>
      </w:pPr>
      <w:r w:rsidRPr="00987975">
        <w:rPr>
          <w:rFonts w:ascii="Ottawa" w:eastAsia="MS Mincho" w:hAnsi="Ottawa" w:cs="Times New Roman"/>
          <w:b/>
          <w:sz w:val="21"/>
          <w:szCs w:val="20"/>
          <w:lang w:val="da-DK" w:eastAsia="da-DK"/>
        </w:rPr>
        <w:t>6.3.</w:t>
      </w:r>
      <w:r w:rsidRPr="00987975">
        <w:rPr>
          <w:rFonts w:ascii="Ottawa" w:eastAsia="MS Mincho" w:hAnsi="Ottawa" w:cs="Times New Roman"/>
          <w:b/>
          <w:sz w:val="21"/>
          <w:szCs w:val="20"/>
          <w:lang w:val="da-DK" w:eastAsia="da-DK"/>
        </w:rPr>
        <w:tab/>
        <w:t>Diagnostic sensitivity and specificity for diagnostic tests [under study]</w:t>
      </w:r>
    </w:p>
    <w:p w14:paraId="2CEE54DC" w14:textId="77777777" w:rsidR="00987975" w:rsidRPr="00987975" w:rsidRDefault="00987975" w:rsidP="00987975">
      <w:pPr>
        <w:spacing w:after="240" w:line="240" w:lineRule="auto"/>
        <w:ind w:left="284"/>
        <w:jc w:val="both"/>
        <w:rPr>
          <w:rFonts w:ascii="Arial" w:eastAsia="MS Mincho" w:hAnsi="Arial" w:cs="Times New Roman"/>
          <w:sz w:val="18"/>
          <w:u w:color="000000"/>
          <w:bdr w:val="nil"/>
          <w:lang w:val="en-IE"/>
        </w:rPr>
      </w:pPr>
      <w:r w:rsidRPr="00987975">
        <w:rPr>
          <w:rFonts w:ascii="Arial" w:eastAsia="MS Mincho" w:hAnsi="Arial" w:cs="Times New Roman"/>
          <w:sz w:val="18"/>
          <w:u w:color="000000"/>
          <w:bdr w:val="nil"/>
          <w:lang w:val="en-IE"/>
        </w:rPr>
        <w:t xml:space="preserve">The diagnostic performance of tests recommended for surveillance or diagnosis of infection with RSIV are provided in Tables 6.3.1. and 6.3.2. This information can be used for the design of surveys for infection with </w:t>
      </w:r>
      <w:r w:rsidRPr="00987975">
        <w:rPr>
          <w:rFonts w:ascii="Arial" w:eastAsia="MS Mincho" w:hAnsi="Arial"/>
          <w:sz w:val="18"/>
          <w:u w:color="000000"/>
          <w:bdr w:val="nil"/>
          <w:lang w:val="en-IE"/>
        </w:rPr>
        <w:t>RSIV</w:t>
      </w:r>
      <w:r w:rsidRPr="00987975">
        <w:rPr>
          <w:rFonts w:ascii="Arial" w:eastAsia="MS Mincho" w:hAnsi="Arial" w:cs="Times New Roman"/>
          <w:sz w:val="18"/>
          <w:u w:color="000000"/>
          <w:bdr w:val="nil"/>
          <w:lang w:val="en-IE"/>
        </w:rPr>
        <w:t xml:space="preserve">,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w:t>
      </w:r>
      <w:r w:rsidRPr="00987975">
        <w:rPr>
          <w:rFonts w:ascii="Arial" w:eastAsia="MS Mincho" w:hAnsi="Arial"/>
          <w:sz w:val="18"/>
          <w:u w:color="000000"/>
          <w:bdr w:val="nil"/>
          <w:lang w:val="en-IE"/>
        </w:rPr>
        <w:t>2</w:t>
      </w:r>
      <w:r w:rsidRPr="00987975">
        <w:rPr>
          <w:rFonts w:ascii="Arial" w:eastAsia="MS Mincho" w:hAnsi="Arial" w:cs="Times New Roman"/>
          <w:sz w:val="18"/>
          <w:u w:color="000000"/>
          <w:bdr w:val="nil"/>
          <w:lang w:val="en-IE"/>
        </w:rPr>
        <w:t xml:space="preserve"> of the validation pathway described in Chapter 1.1.2. and the information is available within published diagnostic accuracy studies.</w:t>
      </w:r>
    </w:p>
    <w:p w14:paraId="4E3A3AC9"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GB" w:eastAsia="fr-FR"/>
        </w:rPr>
      </w:pPr>
      <w:r w:rsidRPr="00987975">
        <w:rPr>
          <w:rFonts w:ascii="Ottawa" w:eastAsia="Times New Roman" w:hAnsi="Ottawa" w:cs="Times New Roman"/>
          <w:b/>
          <w:bCs/>
          <w:sz w:val="19"/>
          <w:lang w:val="da-DK" w:eastAsia="fr-FR"/>
        </w:rPr>
        <w:t>6.3.1</w:t>
      </w:r>
      <w:r w:rsidRPr="00987975">
        <w:rPr>
          <w:rFonts w:ascii="Ottawa" w:eastAsia="Times New Roman" w:hAnsi="Ottawa" w:cs="Times New Roman"/>
          <w:b/>
          <w:bCs/>
          <w:sz w:val="19"/>
          <w:lang w:val="en-GB" w:eastAsia="fr-FR"/>
        </w:rPr>
        <w:t>.</w:t>
      </w:r>
      <w:r w:rsidRPr="00987975">
        <w:rPr>
          <w:rFonts w:ascii="Ottawa" w:eastAsia="Times New Roman" w:hAnsi="Ottawa" w:cs="Times New Roman"/>
          <w:b/>
          <w:bCs/>
          <w:sz w:val="19"/>
          <w:lang w:val="da-DK" w:eastAsia="fr-FR"/>
        </w:rPr>
        <w:tab/>
        <w:t>For p</w:t>
      </w:r>
      <w:r w:rsidRPr="00987975">
        <w:rPr>
          <w:rFonts w:ascii="Ottawa" w:eastAsia="Times New Roman" w:hAnsi="Ottawa" w:cs="Times New Roman"/>
          <w:b/>
          <w:bCs/>
          <w:sz w:val="19"/>
          <w:lang w:val="en-AU" w:eastAsia="fr-FR"/>
        </w:rPr>
        <w:t>resumptive diagnosis of clinically affected animals</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857"/>
        <w:gridCol w:w="994"/>
        <w:gridCol w:w="1131"/>
        <w:gridCol w:w="1072"/>
        <w:gridCol w:w="1169"/>
        <w:gridCol w:w="625"/>
        <w:gridCol w:w="626"/>
        <w:gridCol w:w="1198"/>
        <w:gridCol w:w="943"/>
      </w:tblGrid>
      <w:tr w:rsidR="00987975" w:rsidRPr="00987975" w14:paraId="38EC2752" w14:textId="77777777" w:rsidTr="00870455">
        <w:tc>
          <w:tcPr>
            <w:tcW w:w="627" w:type="dxa"/>
            <w:tcMar>
              <w:top w:w="0" w:type="dxa"/>
              <w:left w:w="108" w:type="dxa"/>
              <w:bottom w:w="0" w:type="dxa"/>
              <w:right w:w="108" w:type="dxa"/>
            </w:tcMar>
            <w:vAlign w:val="center"/>
            <w:hideMark/>
          </w:tcPr>
          <w:p w14:paraId="2AEE1A12"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Test type</w:t>
            </w:r>
          </w:p>
        </w:tc>
        <w:tc>
          <w:tcPr>
            <w:tcW w:w="857" w:type="dxa"/>
          </w:tcPr>
          <w:p w14:paraId="0B6AF158" w14:textId="77777777" w:rsidR="00987975" w:rsidRPr="00987975" w:rsidRDefault="00987975" w:rsidP="00987975">
            <w:pPr>
              <w:spacing w:before="120" w:after="120" w:line="240" w:lineRule="auto"/>
              <w:ind w:left="-57"/>
              <w:jc w:val="center"/>
              <w:rPr>
                <w:rFonts w:ascii="Arial Narrow" w:eastAsia="Times New Roman" w:hAnsi="Arial Narrow" w:cs="Times New Roman"/>
                <w:b/>
                <w:bCs/>
                <w:sz w:val="16"/>
                <w:szCs w:val="16"/>
                <w:lang w:val="en-IE" w:eastAsia="fr-FR"/>
              </w:rPr>
            </w:pPr>
          </w:p>
        </w:tc>
        <w:tc>
          <w:tcPr>
            <w:tcW w:w="994" w:type="dxa"/>
            <w:tcMar>
              <w:top w:w="0" w:type="dxa"/>
              <w:left w:w="108" w:type="dxa"/>
              <w:bottom w:w="0" w:type="dxa"/>
              <w:right w:w="108" w:type="dxa"/>
            </w:tcMar>
            <w:vAlign w:val="center"/>
            <w:hideMark/>
          </w:tcPr>
          <w:p w14:paraId="20B9776A"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Test purpose</w:t>
            </w:r>
          </w:p>
        </w:tc>
        <w:tc>
          <w:tcPr>
            <w:tcW w:w="1131" w:type="dxa"/>
            <w:tcMar>
              <w:top w:w="0" w:type="dxa"/>
              <w:left w:w="108" w:type="dxa"/>
              <w:bottom w:w="0" w:type="dxa"/>
              <w:right w:w="108" w:type="dxa"/>
            </w:tcMar>
            <w:vAlign w:val="center"/>
            <w:hideMark/>
          </w:tcPr>
          <w:p w14:paraId="0626EB10"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Source populations</w:t>
            </w:r>
          </w:p>
        </w:tc>
        <w:tc>
          <w:tcPr>
            <w:tcW w:w="1072" w:type="dxa"/>
            <w:tcMar>
              <w:top w:w="0" w:type="dxa"/>
              <w:left w:w="108" w:type="dxa"/>
              <w:bottom w:w="0" w:type="dxa"/>
              <w:right w:w="108" w:type="dxa"/>
            </w:tcMar>
            <w:vAlign w:val="center"/>
            <w:hideMark/>
          </w:tcPr>
          <w:p w14:paraId="1E147837"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Tissue or sample types</w:t>
            </w:r>
          </w:p>
        </w:tc>
        <w:tc>
          <w:tcPr>
            <w:tcW w:w="1169" w:type="dxa"/>
            <w:tcMar>
              <w:top w:w="0" w:type="dxa"/>
              <w:left w:w="108" w:type="dxa"/>
              <w:bottom w:w="0" w:type="dxa"/>
              <w:right w:w="108" w:type="dxa"/>
            </w:tcMar>
            <w:vAlign w:val="center"/>
            <w:hideMark/>
          </w:tcPr>
          <w:p w14:paraId="1254A0B0"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Species</w:t>
            </w:r>
          </w:p>
        </w:tc>
        <w:tc>
          <w:tcPr>
            <w:tcW w:w="625" w:type="dxa"/>
            <w:tcMar>
              <w:top w:w="0" w:type="dxa"/>
              <w:left w:w="108" w:type="dxa"/>
              <w:bottom w:w="0" w:type="dxa"/>
              <w:right w:w="108" w:type="dxa"/>
            </w:tcMar>
            <w:vAlign w:val="center"/>
            <w:hideMark/>
          </w:tcPr>
          <w:p w14:paraId="53A53715" w14:textId="77777777" w:rsidR="00987975" w:rsidRPr="00987975" w:rsidRDefault="00987975" w:rsidP="00987975">
            <w:pPr>
              <w:spacing w:before="120" w:after="120" w:line="240" w:lineRule="auto"/>
              <w:ind w:left="-57"/>
              <w:jc w:val="center"/>
              <w:rPr>
                <w:rFonts w:ascii="Calibri" w:eastAsia="Calibri" w:hAnsi="Calibri" w:cs="Times New Roman"/>
                <w:lang w:val="en-GB"/>
              </w:rPr>
            </w:pPr>
            <w:proofErr w:type="spellStart"/>
            <w:r w:rsidRPr="00987975">
              <w:rPr>
                <w:rFonts w:ascii="Arial Narrow" w:eastAsia="Times New Roman" w:hAnsi="Arial Narrow" w:cs="Times New Roman"/>
                <w:b/>
                <w:bCs/>
                <w:sz w:val="16"/>
                <w:szCs w:val="16"/>
                <w:lang w:val="en-IE" w:eastAsia="fr-FR"/>
              </w:rPr>
              <w:t>DSe</w:t>
            </w:r>
            <w:proofErr w:type="spellEnd"/>
            <w:r w:rsidRPr="00987975">
              <w:rPr>
                <w:rFonts w:ascii="Arial Narrow" w:eastAsia="Times New Roman" w:hAnsi="Arial Narrow" w:cs="Times New Roman"/>
                <w:b/>
                <w:bCs/>
                <w:sz w:val="16"/>
                <w:szCs w:val="16"/>
                <w:lang w:val="en-IE" w:eastAsia="fr-FR"/>
              </w:rPr>
              <w:t xml:space="preserve"> (</w:t>
            </w:r>
            <w:r w:rsidRPr="00987975">
              <w:rPr>
                <w:rFonts w:ascii="Arial Narrow" w:eastAsia="Times New Roman" w:hAnsi="Arial Narrow" w:cs="Times New Roman"/>
                <w:b/>
                <w:bCs/>
                <w:i/>
                <w:iCs/>
                <w:sz w:val="16"/>
                <w:szCs w:val="16"/>
                <w:lang w:val="en-IE" w:eastAsia="fr-FR"/>
              </w:rPr>
              <w:t>n</w:t>
            </w:r>
            <w:r w:rsidRPr="00987975">
              <w:rPr>
                <w:rFonts w:ascii="Arial Narrow" w:eastAsia="Times New Roman" w:hAnsi="Arial Narrow" w:cs="Times New Roman"/>
                <w:b/>
                <w:bCs/>
                <w:sz w:val="16"/>
                <w:szCs w:val="16"/>
                <w:lang w:val="en-IE" w:eastAsia="fr-FR"/>
              </w:rPr>
              <w:t>)</w:t>
            </w:r>
          </w:p>
        </w:tc>
        <w:tc>
          <w:tcPr>
            <w:tcW w:w="626" w:type="dxa"/>
            <w:tcMar>
              <w:top w:w="0" w:type="dxa"/>
              <w:left w:w="108" w:type="dxa"/>
              <w:bottom w:w="0" w:type="dxa"/>
              <w:right w:w="108" w:type="dxa"/>
            </w:tcMar>
            <w:vAlign w:val="center"/>
            <w:hideMark/>
          </w:tcPr>
          <w:p w14:paraId="043F14D9" w14:textId="77777777" w:rsidR="00987975" w:rsidRPr="00987975" w:rsidRDefault="00987975" w:rsidP="00987975">
            <w:pPr>
              <w:spacing w:before="120" w:after="120" w:line="240" w:lineRule="auto"/>
              <w:ind w:left="-57"/>
              <w:jc w:val="center"/>
              <w:rPr>
                <w:rFonts w:ascii="Calibri" w:eastAsia="Calibri" w:hAnsi="Calibri" w:cs="Times New Roman"/>
                <w:lang w:val="en-GB"/>
              </w:rPr>
            </w:pPr>
            <w:proofErr w:type="spellStart"/>
            <w:r w:rsidRPr="00987975">
              <w:rPr>
                <w:rFonts w:ascii="Arial Narrow" w:eastAsia="Times New Roman" w:hAnsi="Arial Narrow" w:cs="Times New Roman"/>
                <w:b/>
                <w:bCs/>
                <w:sz w:val="16"/>
                <w:szCs w:val="16"/>
                <w:lang w:val="en-IE" w:eastAsia="fr-FR"/>
              </w:rPr>
              <w:t>DSp</w:t>
            </w:r>
            <w:proofErr w:type="spellEnd"/>
            <w:r w:rsidRPr="00987975">
              <w:rPr>
                <w:rFonts w:ascii="Arial Narrow" w:eastAsia="Times New Roman" w:hAnsi="Arial Narrow" w:cs="Times New Roman"/>
                <w:b/>
                <w:bCs/>
                <w:sz w:val="16"/>
                <w:szCs w:val="16"/>
                <w:lang w:val="en-IE" w:eastAsia="fr-FR"/>
              </w:rPr>
              <w:t xml:space="preserve"> (</w:t>
            </w:r>
            <w:r w:rsidRPr="00987975">
              <w:rPr>
                <w:rFonts w:ascii="Arial Narrow" w:eastAsia="Times New Roman" w:hAnsi="Arial Narrow" w:cs="Times New Roman"/>
                <w:b/>
                <w:bCs/>
                <w:i/>
                <w:iCs/>
                <w:sz w:val="16"/>
                <w:szCs w:val="16"/>
                <w:lang w:val="en-IE" w:eastAsia="fr-FR"/>
              </w:rPr>
              <w:t>n</w:t>
            </w:r>
            <w:r w:rsidRPr="00987975">
              <w:rPr>
                <w:rFonts w:ascii="Arial Narrow" w:eastAsia="Times New Roman" w:hAnsi="Arial Narrow" w:cs="Times New Roman"/>
                <w:b/>
                <w:bCs/>
                <w:sz w:val="16"/>
                <w:szCs w:val="16"/>
                <w:lang w:val="en-IE" w:eastAsia="fr-FR"/>
              </w:rPr>
              <w:t>)</w:t>
            </w:r>
          </w:p>
        </w:tc>
        <w:tc>
          <w:tcPr>
            <w:tcW w:w="1198" w:type="dxa"/>
            <w:tcMar>
              <w:top w:w="0" w:type="dxa"/>
              <w:left w:w="108" w:type="dxa"/>
              <w:bottom w:w="0" w:type="dxa"/>
              <w:right w:w="108" w:type="dxa"/>
            </w:tcMar>
            <w:vAlign w:val="center"/>
            <w:hideMark/>
          </w:tcPr>
          <w:p w14:paraId="030F71BF"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Reference test</w:t>
            </w:r>
          </w:p>
        </w:tc>
        <w:tc>
          <w:tcPr>
            <w:tcW w:w="943" w:type="dxa"/>
            <w:tcMar>
              <w:top w:w="0" w:type="dxa"/>
              <w:left w:w="108" w:type="dxa"/>
              <w:bottom w:w="0" w:type="dxa"/>
              <w:right w:w="108" w:type="dxa"/>
            </w:tcMar>
            <w:vAlign w:val="center"/>
            <w:hideMark/>
          </w:tcPr>
          <w:p w14:paraId="028B669C"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Citation</w:t>
            </w:r>
          </w:p>
        </w:tc>
      </w:tr>
      <w:tr w:rsidR="00987975" w:rsidRPr="00987975" w14:paraId="64A270DF" w14:textId="77777777" w:rsidTr="00870455">
        <w:tc>
          <w:tcPr>
            <w:tcW w:w="627" w:type="dxa"/>
            <w:tcMar>
              <w:top w:w="0" w:type="dxa"/>
              <w:left w:w="108" w:type="dxa"/>
              <w:bottom w:w="0" w:type="dxa"/>
              <w:right w:w="108" w:type="dxa"/>
            </w:tcMar>
            <w:vAlign w:val="center"/>
          </w:tcPr>
          <w:p w14:paraId="56AD4B8D"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857" w:type="dxa"/>
          </w:tcPr>
          <w:p w14:paraId="51383F75"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994" w:type="dxa"/>
            <w:tcMar>
              <w:top w:w="0" w:type="dxa"/>
              <w:left w:w="108" w:type="dxa"/>
              <w:bottom w:w="0" w:type="dxa"/>
              <w:right w:w="108" w:type="dxa"/>
            </w:tcMar>
            <w:vAlign w:val="center"/>
          </w:tcPr>
          <w:p w14:paraId="75E7402B"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1131" w:type="dxa"/>
            <w:tcMar>
              <w:top w:w="0" w:type="dxa"/>
              <w:left w:w="108" w:type="dxa"/>
              <w:bottom w:w="0" w:type="dxa"/>
              <w:right w:w="108" w:type="dxa"/>
            </w:tcMar>
            <w:vAlign w:val="center"/>
          </w:tcPr>
          <w:p w14:paraId="4395BB90" w14:textId="77777777" w:rsidR="00987975" w:rsidRPr="00987975" w:rsidRDefault="00987975" w:rsidP="00987975">
            <w:pPr>
              <w:spacing w:before="120" w:after="120" w:line="240" w:lineRule="auto"/>
              <w:ind w:left="-57"/>
              <w:rPr>
                <w:rFonts w:ascii="Calibri" w:eastAsia="Calibri" w:hAnsi="Calibri" w:cs="Times New Roman"/>
                <w:lang w:val="en-GB"/>
              </w:rPr>
            </w:pPr>
          </w:p>
        </w:tc>
        <w:tc>
          <w:tcPr>
            <w:tcW w:w="1072" w:type="dxa"/>
            <w:tcMar>
              <w:top w:w="0" w:type="dxa"/>
              <w:left w:w="108" w:type="dxa"/>
              <w:bottom w:w="0" w:type="dxa"/>
              <w:right w:w="108" w:type="dxa"/>
            </w:tcMar>
            <w:vAlign w:val="center"/>
          </w:tcPr>
          <w:p w14:paraId="62496C96"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1169" w:type="dxa"/>
            <w:tcMar>
              <w:top w:w="0" w:type="dxa"/>
              <w:left w:w="108" w:type="dxa"/>
              <w:bottom w:w="0" w:type="dxa"/>
              <w:right w:w="108" w:type="dxa"/>
            </w:tcMar>
            <w:vAlign w:val="center"/>
          </w:tcPr>
          <w:p w14:paraId="35D79833"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625" w:type="dxa"/>
            <w:tcMar>
              <w:top w:w="0" w:type="dxa"/>
              <w:left w:w="108" w:type="dxa"/>
              <w:bottom w:w="0" w:type="dxa"/>
              <w:right w:w="108" w:type="dxa"/>
            </w:tcMar>
            <w:vAlign w:val="center"/>
          </w:tcPr>
          <w:p w14:paraId="2AF6B0F9"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626" w:type="dxa"/>
            <w:tcMar>
              <w:top w:w="0" w:type="dxa"/>
              <w:left w:w="108" w:type="dxa"/>
              <w:bottom w:w="0" w:type="dxa"/>
              <w:right w:w="108" w:type="dxa"/>
            </w:tcMar>
            <w:vAlign w:val="center"/>
          </w:tcPr>
          <w:p w14:paraId="54F00F21"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1198" w:type="dxa"/>
            <w:tcMar>
              <w:top w:w="0" w:type="dxa"/>
              <w:left w:w="108" w:type="dxa"/>
              <w:bottom w:w="0" w:type="dxa"/>
              <w:right w:w="108" w:type="dxa"/>
            </w:tcMar>
            <w:vAlign w:val="center"/>
          </w:tcPr>
          <w:p w14:paraId="18815A8E"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943" w:type="dxa"/>
            <w:tcMar>
              <w:top w:w="0" w:type="dxa"/>
              <w:left w:w="108" w:type="dxa"/>
              <w:bottom w:w="0" w:type="dxa"/>
              <w:right w:w="108" w:type="dxa"/>
            </w:tcMar>
            <w:vAlign w:val="center"/>
            <w:hideMark/>
          </w:tcPr>
          <w:p w14:paraId="357BACD6"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r>
    </w:tbl>
    <w:p w14:paraId="46D100C4" w14:textId="77777777" w:rsidR="00987975" w:rsidRPr="00987975" w:rsidRDefault="00987975" w:rsidP="00987975">
      <w:pPr>
        <w:spacing w:before="120" w:after="240"/>
        <w:jc w:val="center"/>
        <w:rPr>
          <w:rFonts w:ascii="Calibri" w:eastAsia="Calibri" w:hAnsi="Calibri" w:cs="Times New Roman"/>
          <w:lang w:val="en-NZ"/>
        </w:rPr>
      </w:pPr>
      <w:proofErr w:type="spellStart"/>
      <w:r w:rsidRPr="00987975">
        <w:rPr>
          <w:rFonts w:ascii="Arial" w:eastAsia="Calibri" w:hAnsi="Arial" w:cs="Arial"/>
          <w:sz w:val="16"/>
          <w:szCs w:val="16"/>
          <w:lang w:val="en-NZ"/>
        </w:rPr>
        <w:t>DSe</w:t>
      </w:r>
      <w:proofErr w:type="spellEnd"/>
      <w:r w:rsidRPr="00987975">
        <w:rPr>
          <w:rFonts w:ascii="Arial" w:eastAsia="Calibri" w:hAnsi="Arial" w:cs="Arial"/>
          <w:sz w:val="16"/>
          <w:szCs w:val="16"/>
          <w:lang w:val="en-NZ"/>
        </w:rPr>
        <w:t xml:space="preserve">: = diagnostic sensitivity, </w:t>
      </w:r>
      <w:proofErr w:type="spellStart"/>
      <w:r w:rsidRPr="00987975">
        <w:rPr>
          <w:rFonts w:ascii="Arial" w:eastAsia="Calibri" w:hAnsi="Arial" w:cs="Arial"/>
          <w:sz w:val="16"/>
          <w:szCs w:val="16"/>
          <w:lang w:val="en-NZ"/>
        </w:rPr>
        <w:t>DSp</w:t>
      </w:r>
      <w:proofErr w:type="spellEnd"/>
      <w:r w:rsidRPr="00987975">
        <w:rPr>
          <w:rFonts w:ascii="Arial" w:eastAsia="Calibri" w:hAnsi="Arial" w:cs="Arial"/>
          <w:sz w:val="16"/>
          <w:szCs w:val="16"/>
          <w:lang w:val="en-NZ"/>
        </w:rPr>
        <w:t xml:space="preserve"> = diagnostic specificity.</w:t>
      </w:r>
    </w:p>
    <w:p w14:paraId="5B172C4E" w14:textId="77777777" w:rsidR="00987975" w:rsidRPr="00987975" w:rsidRDefault="00987975" w:rsidP="00987975">
      <w:pPr>
        <w:spacing w:after="120" w:line="240" w:lineRule="auto"/>
        <w:ind w:left="1418" w:hanging="567"/>
        <w:jc w:val="both"/>
        <w:rPr>
          <w:rFonts w:ascii="Ottawa" w:eastAsia="Times New Roman" w:hAnsi="Ottawa" w:cs="Times New Roman"/>
          <w:b/>
          <w:bCs/>
          <w:sz w:val="19"/>
          <w:lang w:val="en-GB" w:eastAsia="fr-FR"/>
        </w:rPr>
      </w:pPr>
      <w:r w:rsidRPr="00987975">
        <w:rPr>
          <w:rFonts w:ascii="Ottawa" w:eastAsia="Times New Roman" w:hAnsi="Ottawa" w:cs="Times New Roman"/>
          <w:b/>
          <w:bCs/>
          <w:sz w:val="19"/>
          <w:lang w:val="en-AU" w:eastAsia="fr-FR"/>
        </w:rPr>
        <w:t>6.3.2.</w:t>
      </w:r>
      <w:r w:rsidRPr="00987975">
        <w:rPr>
          <w:rFonts w:ascii="Ottawa" w:eastAsia="Times New Roman" w:hAnsi="Ottawa" w:cs="Times New Roman"/>
          <w:b/>
          <w:bCs/>
          <w:sz w:val="19"/>
          <w:lang w:val="en-AU" w:eastAsia="fr-FR"/>
        </w:rPr>
        <w:tab/>
        <w:t>For surveillance of apparently healthy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987975" w:rsidRPr="00987975" w14:paraId="77C0E62C" w14:textId="77777777" w:rsidTr="00870455">
        <w:tc>
          <w:tcPr>
            <w:tcW w:w="680" w:type="dxa"/>
            <w:tcMar>
              <w:top w:w="0" w:type="dxa"/>
              <w:left w:w="108" w:type="dxa"/>
              <w:bottom w:w="0" w:type="dxa"/>
              <w:right w:w="108" w:type="dxa"/>
            </w:tcMar>
            <w:vAlign w:val="center"/>
            <w:hideMark/>
          </w:tcPr>
          <w:p w14:paraId="230B82A8"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Test type</w:t>
            </w:r>
          </w:p>
        </w:tc>
        <w:tc>
          <w:tcPr>
            <w:tcW w:w="1077" w:type="dxa"/>
            <w:tcMar>
              <w:top w:w="0" w:type="dxa"/>
              <w:left w:w="108" w:type="dxa"/>
              <w:bottom w:w="0" w:type="dxa"/>
              <w:right w:w="108" w:type="dxa"/>
            </w:tcMar>
            <w:vAlign w:val="center"/>
            <w:hideMark/>
          </w:tcPr>
          <w:p w14:paraId="0BA0241A"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Test purpose</w:t>
            </w:r>
          </w:p>
        </w:tc>
        <w:tc>
          <w:tcPr>
            <w:tcW w:w="1191" w:type="dxa"/>
            <w:tcMar>
              <w:top w:w="0" w:type="dxa"/>
              <w:left w:w="108" w:type="dxa"/>
              <w:bottom w:w="0" w:type="dxa"/>
              <w:right w:w="108" w:type="dxa"/>
            </w:tcMar>
            <w:vAlign w:val="center"/>
            <w:hideMark/>
          </w:tcPr>
          <w:p w14:paraId="1995AE59"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Source populations</w:t>
            </w:r>
          </w:p>
        </w:tc>
        <w:tc>
          <w:tcPr>
            <w:tcW w:w="1192" w:type="dxa"/>
            <w:tcMar>
              <w:top w:w="0" w:type="dxa"/>
              <w:left w:w="108" w:type="dxa"/>
              <w:bottom w:w="0" w:type="dxa"/>
              <w:right w:w="108" w:type="dxa"/>
            </w:tcMar>
            <w:vAlign w:val="center"/>
            <w:hideMark/>
          </w:tcPr>
          <w:p w14:paraId="1E4E48F4"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Tissue or sample types</w:t>
            </w:r>
          </w:p>
        </w:tc>
        <w:tc>
          <w:tcPr>
            <w:tcW w:w="1303" w:type="dxa"/>
            <w:tcMar>
              <w:top w:w="0" w:type="dxa"/>
              <w:left w:w="108" w:type="dxa"/>
              <w:bottom w:w="0" w:type="dxa"/>
              <w:right w:w="108" w:type="dxa"/>
            </w:tcMar>
            <w:vAlign w:val="center"/>
            <w:hideMark/>
          </w:tcPr>
          <w:p w14:paraId="3C516A18"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Species</w:t>
            </w:r>
          </w:p>
        </w:tc>
        <w:tc>
          <w:tcPr>
            <w:tcW w:w="680" w:type="dxa"/>
            <w:tcMar>
              <w:top w:w="0" w:type="dxa"/>
              <w:left w:w="108" w:type="dxa"/>
              <w:bottom w:w="0" w:type="dxa"/>
              <w:right w:w="108" w:type="dxa"/>
            </w:tcMar>
            <w:vAlign w:val="center"/>
            <w:hideMark/>
          </w:tcPr>
          <w:p w14:paraId="1A5FF011" w14:textId="77777777" w:rsidR="00987975" w:rsidRPr="00987975" w:rsidRDefault="00987975" w:rsidP="00987975">
            <w:pPr>
              <w:spacing w:before="120" w:after="120" w:line="240" w:lineRule="auto"/>
              <w:ind w:left="-57"/>
              <w:jc w:val="center"/>
              <w:rPr>
                <w:rFonts w:ascii="Calibri" w:eastAsia="Calibri" w:hAnsi="Calibri" w:cs="Times New Roman"/>
                <w:lang w:val="en-GB"/>
              </w:rPr>
            </w:pPr>
            <w:proofErr w:type="spellStart"/>
            <w:r w:rsidRPr="00987975">
              <w:rPr>
                <w:rFonts w:ascii="Arial Narrow" w:eastAsia="Times New Roman" w:hAnsi="Arial Narrow" w:cs="Times New Roman"/>
                <w:b/>
                <w:bCs/>
                <w:sz w:val="16"/>
                <w:szCs w:val="16"/>
                <w:lang w:val="en-IE" w:eastAsia="fr-FR"/>
              </w:rPr>
              <w:t>DSe</w:t>
            </w:r>
            <w:proofErr w:type="spellEnd"/>
            <w:r w:rsidRPr="00987975">
              <w:rPr>
                <w:rFonts w:ascii="Arial Narrow" w:eastAsia="Times New Roman" w:hAnsi="Arial Narrow" w:cs="Times New Roman"/>
                <w:b/>
                <w:bCs/>
                <w:sz w:val="16"/>
                <w:szCs w:val="16"/>
                <w:lang w:val="en-IE" w:eastAsia="fr-FR"/>
              </w:rPr>
              <w:t xml:space="preserve"> (</w:t>
            </w:r>
            <w:r w:rsidRPr="00987975">
              <w:rPr>
                <w:rFonts w:ascii="Arial Narrow" w:eastAsia="Times New Roman" w:hAnsi="Arial Narrow" w:cs="Times New Roman"/>
                <w:b/>
                <w:bCs/>
                <w:i/>
                <w:iCs/>
                <w:sz w:val="16"/>
                <w:szCs w:val="16"/>
                <w:lang w:val="en-IE" w:eastAsia="fr-FR"/>
              </w:rPr>
              <w:t>n</w:t>
            </w:r>
            <w:r w:rsidRPr="00987975">
              <w:rPr>
                <w:rFonts w:ascii="Arial Narrow" w:eastAsia="Times New Roman" w:hAnsi="Arial Narrow" w:cs="Times New Roman"/>
                <w:b/>
                <w:bCs/>
                <w:sz w:val="16"/>
                <w:szCs w:val="16"/>
                <w:lang w:val="en-IE" w:eastAsia="fr-FR"/>
              </w:rPr>
              <w:t>)</w:t>
            </w:r>
          </w:p>
        </w:tc>
        <w:tc>
          <w:tcPr>
            <w:tcW w:w="680" w:type="dxa"/>
            <w:tcMar>
              <w:top w:w="0" w:type="dxa"/>
              <w:left w:w="108" w:type="dxa"/>
              <w:bottom w:w="0" w:type="dxa"/>
              <w:right w:w="108" w:type="dxa"/>
            </w:tcMar>
            <w:vAlign w:val="center"/>
            <w:hideMark/>
          </w:tcPr>
          <w:p w14:paraId="6D896B61" w14:textId="77777777" w:rsidR="00987975" w:rsidRPr="00987975" w:rsidRDefault="00987975" w:rsidP="00987975">
            <w:pPr>
              <w:spacing w:before="120" w:after="120" w:line="240" w:lineRule="auto"/>
              <w:ind w:left="-57"/>
              <w:jc w:val="center"/>
              <w:rPr>
                <w:rFonts w:ascii="Calibri" w:eastAsia="Calibri" w:hAnsi="Calibri" w:cs="Times New Roman"/>
                <w:lang w:val="en-GB"/>
              </w:rPr>
            </w:pPr>
            <w:proofErr w:type="spellStart"/>
            <w:r w:rsidRPr="00987975">
              <w:rPr>
                <w:rFonts w:ascii="Arial Narrow" w:eastAsia="Times New Roman" w:hAnsi="Arial Narrow" w:cs="Times New Roman"/>
                <w:b/>
                <w:bCs/>
                <w:sz w:val="16"/>
                <w:szCs w:val="16"/>
                <w:lang w:val="en-IE" w:eastAsia="fr-FR"/>
              </w:rPr>
              <w:t>DSp</w:t>
            </w:r>
            <w:proofErr w:type="spellEnd"/>
            <w:r w:rsidRPr="00987975">
              <w:rPr>
                <w:rFonts w:ascii="Arial Narrow" w:eastAsia="Times New Roman" w:hAnsi="Arial Narrow" w:cs="Times New Roman"/>
                <w:b/>
                <w:bCs/>
                <w:sz w:val="16"/>
                <w:szCs w:val="16"/>
                <w:lang w:val="en-IE" w:eastAsia="fr-FR"/>
              </w:rPr>
              <w:t xml:space="preserve"> (</w:t>
            </w:r>
            <w:r w:rsidRPr="00987975">
              <w:rPr>
                <w:rFonts w:ascii="Arial Narrow" w:eastAsia="Times New Roman" w:hAnsi="Arial Narrow" w:cs="Times New Roman"/>
                <w:b/>
                <w:bCs/>
                <w:i/>
                <w:iCs/>
                <w:sz w:val="16"/>
                <w:szCs w:val="16"/>
                <w:lang w:val="en-IE" w:eastAsia="fr-FR"/>
              </w:rPr>
              <w:t>n</w:t>
            </w:r>
            <w:r w:rsidRPr="00987975">
              <w:rPr>
                <w:rFonts w:ascii="Arial Narrow" w:eastAsia="Times New Roman" w:hAnsi="Arial Narrow" w:cs="Times New Roman"/>
                <w:b/>
                <w:bCs/>
                <w:sz w:val="16"/>
                <w:szCs w:val="16"/>
                <w:lang w:val="en-IE" w:eastAsia="fr-FR"/>
              </w:rPr>
              <w:t>)</w:t>
            </w:r>
          </w:p>
        </w:tc>
        <w:tc>
          <w:tcPr>
            <w:tcW w:w="1304" w:type="dxa"/>
            <w:tcMar>
              <w:top w:w="0" w:type="dxa"/>
              <w:left w:w="108" w:type="dxa"/>
              <w:bottom w:w="0" w:type="dxa"/>
              <w:right w:w="108" w:type="dxa"/>
            </w:tcMar>
            <w:vAlign w:val="center"/>
            <w:hideMark/>
          </w:tcPr>
          <w:p w14:paraId="4BE952B6"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Reference test</w:t>
            </w:r>
          </w:p>
        </w:tc>
        <w:tc>
          <w:tcPr>
            <w:tcW w:w="1020" w:type="dxa"/>
            <w:tcMar>
              <w:top w:w="0" w:type="dxa"/>
              <w:left w:w="108" w:type="dxa"/>
              <w:bottom w:w="0" w:type="dxa"/>
              <w:right w:w="108" w:type="dxa"/>
            </w:tcMar>
            <w:vAlign w:val="center"/>
            <w:hideMark/>
          </w:tcPr>
          <w:p w14:paraId="5116EE4D" w14:textId="77777777" w:rsidR="00987975" w:rsidRPr="00987975" w:rsidRDefault="00987975" w:rsidP="00987975">
            <w:pPr>
              <w:spacing w:before="120" w:after="120" w:line="240" w:lineRule="auto"/>
              <w:ind w:left="-57"/>
              <w:jc w:val="center"/>
              <w:rPr>
                <w:rFonts w:ascii="Calibri" w:eastAsia="Calibri" w:hAnsi="Calibri" w:cs="Times New Roman"/>
                <w:lang w:val="en-GB"/>
              </w:rPr>
            </w:pPr>
            <w:r w:rsidRPr="00987975">
              <w:rPr>
                <w:rFonts w:ascii="Arial Narrow" w:eastAsia="Times New Roman" w:hAnsi="Arial Narrow" w:cs="Times New Roman"/>
                <w:b/>
                <w:bCs/>
                <w:sz w:val="16"/>
                <w:szCs w:val="16"/>
                <w:lang w:val="en-IE" w:eastAsia="fr-FR"/>
              </w:rPr>
              <w:t>Citation</w:t>
            </w:r>
          </w:p>
        </w:tc>
      </w:tr>
      <w:tr w:rsidR="00987975" w:rsidRPr="00987975" w14:paraId="697254F5" w14:textId="77777777" w:rsidTr="00870455">
        <w:tc>
          <w:tcPr>
            <w:tcW w:w="680" w:type="dxa"/>
            <w:tcMar>
              <w:top w:w="0" w:type="dxa"/>
              <w:left w:w="108" w:type="dxa"/>
              <w:bottom w:w="0" w:type="dxa"/>
              <w:right w:w="108" w:type="dxa"/>
            </w:tcMar>
            <w:vAlign w:val="center"/>
          </w:tcPr>
          <w:p w14:paraId="3E4B1CE5"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1077" w:type="dxa"/>
            <w:tcMar>
              <w:top w:w="0" w:type="dxa"/>
              <w:left w:w="108" w:type="dxa"/>
              <w:bottom w:w="0" w:type="dxa"/>
              <w:right w:w="108" w:type="dxa"/>
            </w:tcMar>
            <w:vAlign w:val="center"/>
          </w:tcPr>
          <w:p w14:paraId="62A06138"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1191" w:type="dxa"/>
            <w:tcMar>
              <w:top w:w="0" w:type="dxa"/>
              <w:left w:w="108" w:type="dxa"/>
              <w:bottom w:w="0" w:type="dxa"/>
              <w:right w:w="108" w:type="dxa"/>
            </w:tcMar>
            <w:vAlign w:val="center"/>
          </w:tcPr>
          <w:p w14:paraId="3DBE8DFE"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1192" w:type="dxa"/>
            <w:tcMar>
              <w:top w:w="0" w:type="dxa"/>
              <w:left w:w="108" w:type="dxa"/>
              <w:bottom w:w="0" w:type="dxa"/>
              <w:right w:w="108" w:type="dxa"/>
            </w:tcMar>
            <w:vAlign w:val="center"/>
          </w:tcPr>
          <w:p w14:paraId="525A0B49"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1303" w:type="dxa"/>
            <w:tcMar>
              <w:top w:w="0" w:type="dxa"/>
              <w:left w:w="108" w:type="dxa"/>
              <w:bottom w:w="0" w:type="dxa"/>
              <w:right w:w="108" w:type="dxa"/>
            </w:tcMar>
            <w:vAlign w:val="center"/>
          </w:tcPr>
          <w:p w14:paraId="636FCA55"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680" w:type="dxa"/>
            <w:tcMar>
              <w:top w:w="0" w:type="dxa"/>
              <w:left w:w="108" w:type="dxa"/>
              <w:bottom w:w="0" w:type="dxa"/>
              <w:right w:w="108" w:type="dxa"/>
            </w:tcMar>
            <w:vAlign w:val="center"/>
          </w:tcPr>
          <w:p w14:paraId="52B1FE69"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680" w:type="dxa"/>
            <w:tcMar>
              <w:top w:w="0" w:type="dxa"/>
              <w:left w:w="108" w:type="dxa"/>
              <w:bottom w:w="0" w:type="dxa"/>
              <w:right w:w="108" w:type="dxa"/>
            </w:tcMar>
            <w:vAlign w:val="center"/>
          </w:tcPr>
          <w:p w14:paraId="1179F2B1"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1304" w:type="dxa"/>
            <w:tcMar>
              <w:top w:w="0" w:type="dxa"/>
              <w:left w:w="108" w:type="dxa"/>
              <w:bottom w:w="0" w:type="dxa"/>
              <w:right w:w="108" w:type="dxa"/>
            </w:tcMar>
            <w:vAlign w:val="center"/>
          </w:tcPr>
          <w:p w14:paraId="0E601D09"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c>
          <w:tcPr>
            <w:tcW w:w="1020" w:type="dxa"/>
            <w:tcMar>
              <w:top w:w="0" w:type="dxa"/>
              <w:left w:w="108" w:type="dxa"/>
              <w:bottom w:w="0" w:type="dxa"/>
              <w:right w:w="108" w:type="dxa"/>
            </w:tcMar>
            <w:vAlign w:val="center"/>
          </w:tcPr>
          <w:p w14:paraId="1846A69B" w14:textId="77777777" w:rsidR="00987975" w:rsidRPr="00987975" w:rsidRDefault="00987975" w:rsidP="00987975">
            <w:pPr>
              <w:spacing w:before="120" w:after="120" w:line="240" w:lineRule="auto"/>
              <w:ind w:left="-57"/>
              <w:jc w:val="center"/>
              <w:rPr>
                <w:rFonts w:ascii="Calibri" w:eastAsia="Calibri" w:hAnsi="Calibri" w:cs="Times New Roman"/>
                <w:lang w:val="en-GB"/>
              </w:rPr>
            </w:pPr>
          </w:p>
        </w:tc>
      </w:tr>
    </w:tbl>
    <w:p w14:paraId="6232343C" w14:textId="77777777" w:rsidR="00987975" w:rsidRPr="00987975" w:rsidRDefault="00987975" w:rsidP="00987975">
      <w:pPr>
        <w:spacing w:before="120" w:after="240" w:line="240" w:lineRule="auto"/>
        <w:jc w:val="center"/>
        <w:rPr>
          <w:rFonts w:ascii="Arial" w:eastAsia="Calibri" w:hAnsi="Arial" w:cs="Arial"/>
          <w:sz w:val="16"/>
          <w:szCs w:val="16"/>
          <w:lang w:val="en-NZ"/>
        </w:rPr>
      </w:pPr>
      <w:proofErr w:type="spellStart"/>
      <w:r w:rsidRPr="00987975">
        <w:rPr>
          <w:rFonts w:ascii="Arial" w:eastAsia="Calibri" w:hAnsi="Arial" w:cs="Arial"/>
          <w:sz w:val="16"/>
          <w:szCs w:val="16"/>
          <w:lang w:val="en-NZ"/>
        </w:rPr>
        <w:t>DSe</w:t>
      </w:r>
      <w:proofErr w:type="spellEnd"/>
      <w:r w:rsidRPr="00987975">
        <w:rPr>
          <w:rFonts w:ascii="Arial" w:eastAsia="Calibri" w:hAnsi="Arial" w:cs="Arial"/>
          <w:sz w:val="16"/>
          <w:szCs w:val="16"/>
          <w:lang w:val="en-NZ"/>
        </w:rPr>
        <w:t xml:space="preserve">: = diagnostic sensitivity, </w:t>
      </w:r>
      <w:proofErr w:type="spellStart"/>
      <w:r w:rsidRPr="00987975">
        <w:rPr>
          <w:rFonts w:ascii="Arial" w:eastAsia="Calibri" w:hAnsi="Arial" w:cs="Arial"/>
          <w:sz w:val="16"/>
          <w:szCs w:val="16"/>
          <w:lang w:val="en-NZ"/>
        </w:rPr>
        <w:t>DSp</w:t>
      </w:r>
      <w:proofErr w:type="spellEnd"/>
      <w:r w:rsidRPr="00987975">
        <w:rPr>
          <w:rFonts w:ascii="Arial" w:eastAsia="Calibri" w:hAnsi="Arial" w:cs="Arial"/>
          <w:sz w:val="16"/>
          <w:szCs w:val="16"/>
          <w:lang w:val="en-NZ"/>
        </w:rPr>
        <w:t xml:space="preserve"> = diagnostic specificity.</w:t>
      </w:r>
    </w:p>
    <w:p w14:paraId="3B0ADDF4" w14:textId="77777777" w:rsidR="00987975" w:rsidRPr="00987975" w:rsidRDefault="00987975" w:rsidP="00987975">
      <w:pPr>
        <w:spacing w:after="240" w:line="240" w:lineRule="auto"/>
        <w:ind w:left="284" w:hanging="284"/>
        <w:jc w:val="both"/>
        <w:rPr>
          <w:rFonts w:ascii="Ottawa" w:eastAsia="MS Mincho" w:hAnsi="Ottawa" w:cs="Times New Roman"/>
          <w:b/>
          <w:szCs w:val="20"/>
          <w:lang w:val="en-GB" w:eastAsia="fr-FR" w:bidi="en-US"/>
        </w:rPr>
      </w:pPr>
      <w:r w:rsidRPr="00987975">
        <w:rPr>
          <w:rFonts w:ascii="Ottawa" w:eastAsia="MS Mincho" w:hAnsi="Ottawa" w:cs="Times New Roman"/>
          <w:b/>
          <w:szCs w:val="20"/>
          <w:lang w:val="en-GB" w:eastAsia="fr-FR" w:bidi="en-US"/>
        </w:rPr>
        <w:t>7.</w:t>
      </w:r>
      <w:r w:rsidRPr="00987975">
        <w:rPr>
          <w:rFonts w:ascii="Ottawa" w:eastAsia="MS Mincho" w:hAnsi="Ottawa" w:cs="Times New Roman"/>
          <w:b/>
          <w:szCs w:val="20"/>
          <w:lang w:val="en-GB" w:eastAsia="fr-FR" w:bidi="en-US"/>
        </w:rPr>
        <w:tab/>
        <w:t>References</w:t>
      </w:r>
    </w:p>
    <w:p w14:paraId="2AF1B2A8"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de-DE"/>
        </w:rPr>
      </w:pPr>
      <w:r w:rsidRPr="00987975">
        <w:rPr>
          <w:rFonts w:ascii="Arial" w:hAnsi="Arial" w:cs="Arial"/>
          <w:smallCaps/>
          <w:sz w:val="18"/>
          <w:szCs w:val="18"/>
          <w:lang w:val="en-GB"/>
        </w:rPr>
        <w:t xml:space="preserve">Bermudez R., </w:t>
      </w:r>
      <w:proofErr w:type="spellStart"/>
      <w:r w:rsidRPr="00987975">
        <w:rPr>
          <w:rFonts w:ascii="Arial" w:hAnsi="Arial" w:cs="Arial"/>
          <w:smallCaps/>
          <w:sz w:val="18"/>
          <w:szCs w:val="18"/>
          <w:lang w:val="en-GB"/>
        </w:rPr>
        <w:t>Losada</w:t>
      </w:r>
      <w:proofErr w:type="spellEnd"/>
      <w:r w:rsidRPr="00987975">
        <w:rPr>
          <w:rFonts w:ascii="Arial" w:hAnsi="Arial" w:cs="Arial"/>
          <w:smallCaps/>
          <w:sz w:val="18"/>
          <w:szCs w:val="18"/>
          <w:lang w:val="en-GB"/>
        </w:rPr>
        <w:t xml:space="preserve"> A.P., Azevedo A.M., Guerra-Varela J., Pérez-Fernández D., Sánchez L., </w:t>
      </w:r>
      <w:proofErr w:type="spellStart"/>
      <w:r w:rsidRPr="00987975">
        <w:rPr>
          <w:rFonts w:ascii="Arial" w:hAnsi="Arial" w:cs="Arial"/>
          <w:smallCaps/>
          <w:sz w:val="18"/>
          <w:szCs w:val="18"/>
          <w:lang w:val="en-GB"/>
        </w:rPr>
        <w:t>Padrós</w:t>
      </w:r>
      <w:proofErr w:type="spellEnd"/>
      <w:r w:rsidRPr="00987975">
        <w:rPr>
          <w:rFonts w:ascii="Arial" w:hAnsi="Arial" w:cs="Arial"/>
          <w:smallCaps/>
          <w:sz w:val="18"/>
          <w:szCs w:val="18"/>
          <w:lang w:val="en-GB"/>
        </w:rPr>
        <w:t xml:space="preserve"> F., Nowak B. &amp; Quiroga M.I.</w:t>
      </w:r>
      <w:r w:rsidRPr="00987975">
        <w:rPr>
          <w:rFonts w:ascii="Arial" w:hAnsi="Arial" w:cs="Arial"/>
          <w:sz w:val="18"/>
          <w:szCs w:val="18"/>
          <w:lang w:val="en-GB"/>
        </w:rPr>
        <w:t xml:space="preserve"> (2018). </w:t>
      </w:r>
      <w:r w:rsidRPr="00987975">
        <w:rPr>
          <w:rFonts w:ascii="Arial" w:hAnsi="Arial" w:cs="Arial"/>
          <w:sz w:val="18"/>
          <w:szCs w:val="18"/>
          <w:lang w:val="en-IE"/>
        </w:rPr>
        <w:t xml:space="preserve">First description of a natural infection with spleen and kidney necrosis virus in zebrafish. </w:t>
      </w:r>
      <w:r w:rsidRPr="00987975">
        <w:rPr>
          <w:rFonts w:ascii="Arial" w:hAnsi="Arial" w:cs="Arial"/>
          <w:i/>
          <w:sz w:val="18"/>
          <w:szCs w:val="18"/>
          <w:lang w:val="de-DE"/>
        </w:rPr>
        <w:t>J. Fish Dis</w:t>
      </w:r>
      <w:r w:rsidRPr="00987975">
        <w:rPr>
          <w:rFonts w:ascii="Arial" w:hAnsi="Arial" w:cs="Arial"/>
          <w:sz w:val="18"/>
          <w:szCs w:val="18"/>
          <w:lang w:val="de-DE"/>
        </w:rPr>
        <w:t xml:space="preserve">., </w:t>
      </w:r>
      <w:r w:rsidRPr="00987975">
        <w:rPr>
          <w:rFonts w:ascii="Arial" w:hAnsi="Arial" w:cs="Arial"/>
          <w:b/>
          <w:sz w:val="18"/>
          <w:szCs w:val="18"/>
          <w:lang w:val="de-DE"/>
        </w:rPr>
        <w:t>41</w:t>
      </w:r>
      <w:r w:rsidRPr="00987975">
        <w:rPr>
          <w:rFonts w:ascii="Arial" w:hAnsi="Arial" w:cs="Arial"/>
          <w:sz w:val="18"/>
          <w:szCs w:val="18"/>
          <w:lang w:val="de-DE"/>
        </w:rPr>
        <w:t>, 1283–1294.</w:t>
      </w:r>
    </w:p>
    <w:p w14:paraId="155FA8C8"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de-DE"/>
        </w:rPr>
        <w:t>Chen X.H., Lin K.B. &amp; Wang X.W.</w:t>
      </w:r>
      <w:r w:rsidRPr="00987975">
        <w:rPr>
          <w:rFonts w:ascii="Arial" w:hAnsi="Arial" w:cs="Arial"/>
          <w:sz w:val="18"/>
          <w:szCs w:val="18"/>
          <w:lang w:val="de-DE"/>
        </w:rPr>
        <w:t xml:space="preserve"> (2003). </w:t>
      </w:r>
      <w:r w:rsidRPr="00987975">
        <w:rPr>
          <w:rFonts w:ascii="Arial" w:hAnsi="Arial" w:cs="Arial"/>
          <w:sz w:val="18"/>
          <w:szCs w:val="18"/>
          <w:lang w:val="en-IE"/>
        </w:rPr>
        <w:t xml:space="preserve">Outbreaks of an iridovirus disease in </w:t>
      </w:r>
      <w:proofErr w:type="spellStart"/>
      <w:r w:rsidRPr="00987975">
        <w:rPr>
          <w:rFonts w:ascii="Arial" w:hAnsi="Arial" w:cs="Arial"/>
          <w:sz w:val="18"/>
          <w:szCs w:val="18"/>
          <w:lang w:val="en-IE"/>
        </w:rPr>
        <w:t>maricultured</w:t>
      </w:r>
      <w:proofErr w:type="spellEnd"/>
      <w:r w:rsidRPr="00987975">
        <w:rPr>
          <w:rFonts w:ascii="Arial" w:hAnsi="Arial" w:cs="Arial"/>
          <w:sz w:val="18"/>
          <w:szCs w:val="18"/>
          <w:lang w:val="en-IE"/>
        </w:rPr>
        <w:t xml:space="preserve"> large yellow croaker, </w:t>
      </w:r>
      <w:proofErr w:type="spellStart"/>
      <w:r w:rsidRPr="00987975">
        <w:rPr>
          <w:rFonts w:ascii="Arial" w:hAnsi="Arial" w:cs="Arial"/>
          <w:i/>
          <w:iCs/>
          <w:sz w:val="18"/>
          <w:szCs w:val="18"/>
          <w:lang w:val="en-IE"/>
        </w:rPr>
        <w:t>Larimichthys</w:t>
      </w:r>
      <w:proofErr w:type="spellEnd"/>
      <w:r w:rsidRPr="00987975">
        <w:rPr>
          <w:rFonts w:ascii="Arial" w:hAnsi="Arial" w:cs="Arial"/>
          <w:i/>
          <w:iCs/>
          <w:sz w:val="18"/>
          <w:szCs w:val="18"/>
          <w:lang w:val="en-IE"/>
        </w:rPr>
        <w:t xml:space="preserve"> </w:t>
      </w:r>
      <w:proofErr w:type="spellStart"/>
      <w:r w:rsidRPr="00987975">
        <w:rPr>
          <w:rFonts w:ascii="Arial" w:hAnsi="Arial" w:cs="Arial"/>
          <w:i/>
          <w:iCs/>
          <w:sz w:val="18"/>
          <w:szCs w:val="18"/>
          <w:lang w:val="en-IE"/>
        </w:rPr>
        <w:t>crocea</w:t>
      </w:r>
      <w:proofErr w:type="spellEnd"/>
      <w:r w:rsidRPr="00987975">
        <w:rPr>
          <w:rFonts w:ascii="Arial" w:hAnsi="Arial" w:cs="Arial"/>
          <w:sz w:val="18"/>
          <w:szCs w:val="18"/>
          <w:lang w:val="en-IE"/>
        </w:rPr>
        <w:t xml:space="preserve"> (Richardson), in China. </w:t>
      </w:r>
      <w:r w:rsidRPr="00987975">
        <w:rPr>
          <w:rFonts w:ascii="Arial" w:hAnsi="Arial" w:cs="Arial"/>
          <w:i/>
          <w:iCs/>
          <w:sz w:val="18"/>
          <w:szCs w:val="18"/>
          <w:lang w:val="en-IE"/>
        </w:rPr>
        <w:t>J. Fish Dis.,</w:t>
      </w:r>
      <w:r w:rsidRPr="00987975">
        <w:rPr>
          <w:rFonts w:ascii="Arial" w:hAnsi="Arial" w:cs="Arial"/>
          <w:sz w:val="18"/>
          <w:szCs w:val="18"/>
          <w:lang w:val="en-IE"/>
        </w:rPr>
        <w:t xml:space="preserve"> </w:t>
      </w:r>
      <w:r w:rsidRPr="00987975">
        <w:rPr>
          <w:rFonts w:ascii="Arial" w:hAnsi="Arial" w:cs="Arial"/>
          <w:b/>
          <w:bCs/>
          <w:sz w:val="18"/>
          <w:szCs w:val="18"/>
          <w:lang w:val="en-IE"/>
        </w:rPr>
        <w:t>26</w:t>
      </w:r>
      <w:r w:rsidRPr="00987975">
        <w:rPr>
          <w:rFonts w:ascii="Arial" w:hAnsi="Arial" w:cs="Arial"/>
          <w:sz w:val="18"/>
          <w:szCs w:val="18"/>
          <w:lang w:val="en-IE"/>
        </w:rPr>
        <w:t>, 615–619.</w:t>
      </w:r>
    </w:p>
    <w:p w14:paraId="11DABAA7"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nl-NL"/>
        </w:rPr>
      </w:pPr>
      <w:r w:rsidRPr="00987975">
        <w:rPr>
          <w:rFonts w:ascii="Arial" w:hAnsi="Arial" w:cs="Arial"/>
          <w:smallCaps/>
          <w:sz w:val="18"/>
          <w:szCs w:val="18"/>
          <w:lang w:val="en-IE"/>
        </w:rPr>
        <w:t>Chou H.Y., Hsu C.C. &amp; Peng T.Y.</w:t>
      </w:r>
      <w:r w:rsidRPr="00987975">
        <w:rPr>
          <w:rFonts w:ascii="Arial" w:hAnsi="Arial" w:cs="Arial"/>
          <w:sz w:val="18"/>
          <w:szCs w:val="18"/>
          <w:lang w:val="en-IE"/>
        </w:rPr>
        <w:t xml:space="preserve"> (1998). Isolation and characterization of a pathogenic iridovirus from cultured grouper (</w:t>
      </w:r>
      <w:proofErr w:type="spellStart"/>
      <w:r w:rsidRPr="00987975">
        <w:rPr>
          <w:rFonts w:ascii="Arial" w:hAnsi="Arial" w:cs="Arial"/>
          <w:i/>
          <w:iCs/>
          <w:sz w:val="18"/>
          <w:szCs w:val="18"/>
          <w:lang w:val="en-IE"/>
        </w:rPr>
        <w:t>Epinephelus</w:t>
      </w:r>
      <w:proofErr w:type="spellEnd"/>
      <w:r w:rsidRPr="00987975">
        <w:rPr>
          <w:rFonts w:ascii="Arial" w:hAnsi="Arial" w:cs="Arial"/>
          <w:i/>
          <w:iCs/>
          <w:sz w:val="18"/>
          <w:szCs w:val="18"/>
          <w:lang w:val="en-IE"/>
        </w:rPr>
        <w:t xml:space="preserve"> </w:t>
      </w:r>
      <w:r w:rsidRPr="00987975">
        <w:rPr>
          <w:rFonts w:ascii="Arial" w:hAnsi="Arial" w:cs="Arial"/>
          <w:sz w:val="18"/>
          <w:szCs w:val="18"/>
          <w:lang w:val="en-IE"/>
        </w:rPr>
        <w:t xml:space="preserve">sp.) in Taiwan. </w:t>
      </w:r>
      <w:r w:rsidRPr="00987975">
        <w:rPr>
          <w:rFonts w:ascii="Arial" w:hAnsi="Arial" w:cs="Arial"/>
          <w:i/>
          <w:sz w:val="18"/>
          <w:szCs w:val="18"/>
          <w:lang w:val="nl-NL"/>
        </w:rPr>
        <w:t>Fish Pathol.</w:t>
      </w:r>
      <w:r w:rsidRPr="00987975">
        <w:rPr>
          <w:rFonts w:ascii="Arial" w:hAnsi="Arial" w:cs="Arial"/>
          <w:sz w:val="18"/>
          <w:szCs w:val="18"/>
          <w:lang w:val="nl-NL"/>
        </w:rPr>
        <w:t xml:space="preserve">, </w:t>
      </w:r>
      <w:r w:rsidRPr="00987975">
        <w:rPr>
          <w:rFonts w:ascii="Arial" w:hAnsi="Arial" w:cs="Arial"/>
          <w:b/>
          <w:sz w:val="18"/>
          <w:szCs w:val="18"/>
          <w:lang w:val="nl-NL"/>
        </w:rPr>
        <w:t>33</w:t>
      </w:r>
      <w:r w:rsidRPr="00987975">
        <w:rPr>
          <w:rFonts w:ascii="Arial" w:hAnsi="Arial" w:cs="Arial"/>
          <w:sz w:val="18"/>
          <w:szCs w:val="18"/>
          <w:lang w:val="nl-NL"/>
        </w:rPr>
        <w:t>, 201‒206.</w:t>
      </w:r>
    </w:p>
    <w:p w14:paraId="0F3762C6"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nl-NL"/>
        </w:rPr>
      </w:pPr>
      <w:r w:rsidRPr="00987975">
        <w:rPr>
          <w:rFonts w:ascii="Arial" w:eastAsia="Times New Roman" w:hAnsi="Arial" w:cs="Arial"/>
          <w:sz w:val="18"/>
          <w:szCs w:val="18"/>
          <w:lang w:val="nl-NL"/>
        </w:rPr>
        <w:t xml:space="preserve">de </w:t>
      </w:r>
      <w:r w:rsidRPr="00987975">
        <w:rPr>
          <w:rFonts w:ascii="Arial" w:eastAsia="Times New Roman" w:hAnsi="Arial" w:cs="Arial"/>
          <w:smallCaps/>
          <w:sz w:val="18"/>
          <w:szCs w:val="18"/>
          <w:lang w:val="nl-NL"/>
        </w:rPr>
        <w:t>Groof A, Guelen L, Deijs M, van der Wal Y, Miyata M, Ng KS, van Grinsven L, Simmelink B, Biermann Y, Grisez L, van Lent J, de Ronde A, Chang SF, Schrier C, van der Hoek L</w:t>
      </w:r>
      <w:r w:rsidRPr="00987975">
        <w:rPr>
          <w:rFonts w:ascii="Arial" w:eastAsia="Times New Roman" w:hAnsi="Arial" w:cs="Arial"/>
          <w:sz w:val="18"/>
          <w:szCs w:val="18"/>
          <w:lang w:val="nl-NL"/>
        </w:rPr>
        <w:t xml:space="preserve">. (2015). A Novel Virus Causes Scale Drop Disease in Lates calcarifer. </w:t>
      </w:r>
      <w:r w:rsidRPr="00987975">
        <w:rPr>
          <w:rFonts w:ascii="Arial" w:eastAsia="Times New Roman" w:hAnsi="Arial" w:cs="Arial"/>
          <w:i/>
          <w:sz w:val="18"/>
          <w:szCs w:val="18"/>
          <w:lang w:val="nl-NL"/>
        </w:rPr>
        <w:t>PLoS Pathog</w:t>
      </w:r>
      <w:r w:rsidRPr="00987975">
        <w:rPr>
          <w:rFonts w:ascii="Arial" w:eastAsia="Times New Roman" w:hAnsi="Arial" w:cs="Arial"/>
          <w:sz w:val="18"/>
          <w:szCs w:val="18"/>
          <w:lang w:val="nl-NL"/>
        </w:rPr>
        <w:t xml:space="preserve">., </w:t>
      </w:r>
      <w:r w:rsidRPr="00987975">
        <w:rPr>
          <w:rFonts w:ascii="Arial" w:eastAsia="Times New Roman" w:hAnsi="Arial" w:cs="Arial"/>
          <w:b/>
          <w:sz w:val="18"/>
          <w:szCs w:val="18"/>
          <w:lang w:val="nl-NL"/>
        </w:rPr>
        <w:t>11</w:t>
      </w:r>
      <w:r w:rsidRPr="00987975">
        <w:rPr>
          <w:rFonts w:ascii="Arial" w:eastAsia="Times New Roman" w:hAnsi="Arial" w:cs="Arial"/>
          <w:sz w:val="18"/>
          <w:szCs w:val="18"/>
          <w:lang w:val="nl-NL"/>
        </w:rPr>
        <w:t>(8):e1005074.</w:t>
      </w:r>
    </w:p>
    <w:p w14:paraId="5AD5120E" w14:textId="77777777" w:rsidR="00987975" w:rsidRPr="00987975" w:rsidRDefault="00987975" w:rsidP="00987975">
      <w:pPr>
        <w:spacing w:after="240" w:line="240" w:lineRule="auto"/>
        <w:jc w:val="both"/>
        <w:rPr>
          <w:rFonts w:ascii="Arial" w:hAnsi="Arial" w:cs="Arial"/>
          <w:sz w:val="18"/>
          <w:lang w:val="en-IE" w:eastAsia="fr-FR" w:bidi="en-US"/>
        </w:rPr>
      </w:pPr>
      <w:r w:rsidRPr="00987975">
        <w:rPr>
          <w:rFonts w:ascii="Arial" w:hAnsi="Arial" w:cs="Arial"/>
          <w:smallCaps/>
          <w:sz w:val="18"/>
          <w:lang w:val="nl-NL" w:eastAsia="fr-FR" w:bidi="en-US"/>
        </w:rPr>
        <w:t xml:space="preserve">Do J.W., Cha S.J., Kim J.S., An E.J., Park M.S., Kim J.W., Kim Y.C., Park M.A. &amp; Park J.W. </w:t>
      </w:r>
      <w:r w:rsidRPr="00987975">
        <w:rPr>
          <w:rFonts w:ascii="Arial" w:hAnsi="Arial" w:cs="Arial"/>
          <w:sz w:val="18"/>
          <w:lang w:val="nl-NL" w:eastAsia="fr-FR" w:bidi="en-US"/>
        </w:rPr>
        <w:t xml:space="preserve">(2005). </w:t>
      </w:r>
      <w:r w:rsidRPr="00987975">
        <w:rPr>
          <w:rFonts w:ascii="Arial" w:hAnsi="Arial" w:cs="Arial"/>
          <w:sz w:val="18"/>
          <w:lang w:val="en-IE" w:eastAsia="fr-FR" w:bidi="en-US"/>
        </w:rPr>
        <w:t xml:space="preserve">Sequence variation in the gene encoding the major capsid protein of Korean fish iridoviruses. </w:t>
      </w:r>
      <w:r w:rsidRPr="00987975">
        <w:rPr>
          <w:rFonts w:ascii="Arial" w:hAnsi="Arial" w:cs="Arial"/>
          <w:i/>
          <w:iCs/>
          <w:sz w:val="18"/>
          <w:lang w:val="en-IE" w:eastAsia="fr-FR" w:bidi="en-US"/>
        </w:rPr>
        <w:t xml:space="preserve">Arch. </w:t>
      </w:r>
      <w:proofErr w:type="spellStart"/>
      <w:r w:rsidRPr="00987975">
        <w:rPr>
          <w:rFonts w:ascii="Arial" w:hAnsi="Arial" w:cs="Arial"/>
          <w:i/>
          <w:iCs/>
          <w:sz w:val="18"/>
          <w:lang w:val="en-IE" w:eastAsia="fr-FR" w:bidi="en-US"/>
        </w:rPr>
        <w:t>Virol</w:t>
      </w:r>
      <w:proofErr w:type="spellEnd"/>
      <w:r w:rsidRPr="00987975">
        <w:rPr>
          <w:rFonts w:ascii="Arial" w:hAnsi="Arial" w:cs="Arial"/>
          <w:i/>
          <w:iCs/>
          <w:sz w:val="18"/>
          <w:lang w:val="en-IE" w:eastAsia="fr-FR" w:bidi="en-US"/>
        </w:rPr>
        <w:t>.</w:t>
      </w:r>
      <w:r w:rsidRPr="00987975">
        <w:rPr>
          <w:rFonts w:ascii="Arial" w:hAnsi="Arial" w:cs="Arial"/>
          <w:sz w:val="18"/>
          <w:lang w:val="en-IE" w:eastAsia="fr-FR" w:bidi="en-US"/>
        </w:rPr>
        <w:t xml:space="preserve">, </w:t>
      </w:r>
      <w:r w:rsidRPr="00987975">
        <w:rPr>
          <w:rFonts w:ascii="Arial" w:hAnsi="Arial" w:cs="Arial"/>
          <w:b/>
          <w:bCs/>
          <w:sz w:val="18"/>
          <w:lang w:val="en-IE" w:eastAsia="fr-FR" w:bidi="en-US"/>
        </w:rPr>
        <w:t>150</w:t>
      </w:r>
      <w:r w:rsidRPr="00987975">
        <w:rPr>
          <w:rFonts w:ascii="Arial" w:hAnsi="Arial" w:cs="Arial"/>
          <w:sz w:val="18"/>
          <w:lang w:val="en-IE" w:eastAsia="fr-FR" w:bidi="en-US"/>
        </w:rPr>
        <w:t>, 351‒359.</w:t>
      </w:r>
    </w:p>
    <w:p w14:paraId="3B2291E8"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Do J.W., Moon C.H., Kim H.J., Ko M.S., Kim S.B., Son J.H., Kim J.S., An E.J., Kim M.K., Lee S.K., Han M.S., Chas J., Park M.S., Park M.A., Kim Y.C., Kim J.W. &amp; Park J.W.</w:t>
      </w:r>
      <w:r w:rsidRPr="00987975">
        <w:rPr>
          <w:rFonts w:ascii="Arial" w:hAnsi="Arial" w:cs="Arial"/>
          <w:sz w:val="18"/>
          <w:szCs w:val="18"/>
          <w:lang w:val="en-IE"/>
        </w:rPr>
        <w:t xml:space="preserve"> (2004). Complete genomic DNA sequence of rock bream iridovirus. </w:t>
      </w:r>
      <w:r w:rsidRPr="00987975">
        <w:rPr>
          <w:rFonts w:ascii="Arial" w:hAnsi="Arial" w:cs="Arial"/>
          <w:i/>
          <w:iCs/>
          <w:sz w:val="18"/>
          <w:szCs w:val="18"/>
          <w:lang w:val="en-IE"/>
        </w:rPr>
        <w:t>Virology</w:t>
      </w:r>
      <w:r w:rsidRPr="00987975">
        <w:rPr>
          <w:rFonts w:ascii="Arial" w:hAnsi="Arial" w:cs="Arial"/>
          <w:sz w:val="18"/>
          <w:szCs w:val="18"/>
          <w:lang w:val="en-IE"/>
        </w:rPr>
        <w:t xml:space="preserve">, </w:t>
      </w:r>
      <w:r w:rsidRPr="00987975">
        <w:rPr>
          <w:rFonts w:ascii="Arial" w:hAnsi="Arial" w:cs="Arial"/>
          <w:b/>
          <w:bCs/>
          <w:sz w:val="18"/>
          <w:szCs w:val="18"/>
          <w:lang w:val="en-IE"/>
        </w:rPr>
        <w:t>325</w:t>
      </w:r>
      <w:r w:rsidRPr="00987975">
        <w:rPr>
          <w:rFonts w:ascii="Arial" w:hAnsi="Arial" w:cs="Arial"/>
          <w:sz w:val="18"/>
          <w:szCs w:val="18"/>
          <w:lang w:val="en-IE"/>
        </w:rPr>
        <w:t>, 351‒363.</w:t>
      </w:r>
    </w:p>
    <w:p w14:paraId="38443D8F"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Dong C., Weng S., Luo Y., Huang M., Ai H., Yin Z. &amp; He J.</w:t>
      </w:r>
      <w:r w:rsidRPr="00987975">
        <w:rPr>
          <w:rFonts w:ascii="Arial" w:hAnsi="Arial" w:cs="Arial"/>
          <w:sz w:val="18"/>
          <w:szCs w:val="18"/>
          <w:lang w:val="en-IE"/>
        </w:rPr>
        <w:t xml:space="preserve"> (2010). A new </w:t>
      </w:r>
      <w:proofErr w:type="spellStart"/>
      <w:r w:rsidRPr="00987975">
        <w:rPr>
          <w:rFonts w:ascii="Arial" w:hAnsi="Arial" w:cs="Arial"/>
          <w:sz w:val="18"/>
          <w:szCs w:val="18"/>
          <w:lang w:val="en-IE"/>
        </w:rPr>
        <w:t>megalocytivirus</w:t>
      </w:r>
      <w:proofErr w:type="spellEnd"/>
      <w:r w:rsidRPr="00987975">
        <w:rPr>
          <w:rFonts w:ascii="Arial" w:hAnsi="Arial" w:cs="Arial"/>
          <w:sz w:val="18"/>
          <w:szCs w:val="18"/>
          <w:lang w:val="en-IE"/>
        </w:rPr>
        <w:t xml:space="preserve"> from spotted knifejaw, </w:t>
      </w:r>
      <w:proofErr w:type="spellStart"/>
      <w:r w:rsidRPr="00987975">
        <w:rPr>
          <w:rFonts w:ascii="Arial" w:hAnsi="Arial" w:cs="Arial"/>
          <w:i/>
          <w:iCs/>
          <w:sz w:val="18"/>
          <w:szCs w:val="18"/>
          <w:lang w:val="en-IE"/>
        </w:rPr>
        <w:t>Oplegnathus</w:t>
      </w:r>
      <w:proofErr w:type="spellEnd"/>
      <w:r w:rsidRPr="00987975">
        <w:rPr>
          <w:rFonts w:ascii="Arial" w:hAnsi="Arial" w:cs="Arial"/>
          <w:i/>
          <w:iCs/>
          <w:sz w:val="18"/>
          <w:szCs w:val="18"/>
          <w:lang w:val="en-IE"/>
        </w:rPr>
        <w:t xml:space="preserve"> punctatus</w:t>
      </w:r>
      <w:r w:rsidRPr="00987975">
        <w:rPr>
          <w:rFonts w:ascii="Arial" w:hAnsi="Arial" w:cs="Arial"/>
          <w:sz w:val="18"/>
          <w:szCs w:val="18"/>
          <w:lang w:val="en-IE"/>
        </w:rPr>
        <w:t xml:space="preserve">, and its pathogenicity to freshwater </w:t>
      </w:r>
      <w:proofErr w:type="spellStart"/>
      <w:r w:rsidRPr="00987975">
        <w:rPr>
          <w:rFonts w:ascii="Arial" w:hAnsi="Arial" w:cs="Arial"/>
          <w:sz w:val="18"/>
          <w:szCs w:val="18"/>
          <w:lang w:val="en-IE"/>
        </w:rPr>
        <w:t>mandarinfish</w:t>
      </w:r>
      <w:proofErr w:type="spellEnd"/>
      <w:r w:rsidRPr="00987975">
        <w:rPr>
          <w:rFonts w:ascii="Arial" w:hAnsi="Arial" w:cs="Arial"/>
          <w:sz w:val="18"/>
          <w:szCs w:val="18"/>
          <w:lang w:val="en-IE"/>
        </w:rPr>
        <w:t xml:space="preserve">, </w:t>
      </w:r>
      <w:proofErr w:type="spellStart"/>
      <w:r w:rsidRPr="00987975">
        <w:rPr>
          <w:rFonts w:ascii="Arial" w:hAnsi="Arial" w:cs="Arial"/>
          <w:i/>
          <w:iCs/>
          <w:sz w:val="18"/>
          <w:szCs w:val="18"/>
          <w:lang w:val="en-IE"/>
        </w:rPr>
        <w:t>Siniperca</w:t>
      </w:r>
      <w:proofErr w:type="spellEnd"/>
      <w:r w:rsidRPr="00987975">
        <w:rPr>
          <w:rFonts w:ascii="Arial" w:hAnsi="Arial" w:cs="Arial"/>
          <w:i/>
          <w:iCs/>
          <w:sz w:val="18"/>
          <w:szCs w:val="18"/>
          <w:lang w:val="en-IE"/>
        </w:rPr>
        <w:t xml:space="preserve"> </w:t>
      </w:r>
      <w:proofErr w:type="spellStart"/>
      <w:r w:rsidRPr="00987975">
        <w:rPr>
          <w:rFonts w:ascii="Arial" w:hAnsi="Arial" w:cs="Arial"/>
          <w:i/>
          <w:iCs/>
          <w:sz w:val="18"/>
          <w:szCs w:val="18"/>
          <w:lang w:val="en-IE"/>
        </w:rPr>
        <w:t>chuatsi</w:t>
      </w:r>
      <w:proofErr w:type="spellEnd"/>
      <w:r w:rsidRPr="00987975">
        <w:rPr>
          <w:rFonts w:ascii="Arial" w:hAnsi="Arial" w:cs="Arial"/>
          <w:sz w:val="18"/>
          <w:szCs w:val="18"/>
          <w:lang w:val="en-IE"/>
        </w:rPr>
        <w:t xml:space="preserve">. </w:t>
      </w:r>
      <w:r w:rsidRPr="00987975">
        <w:rPr>
          <w:rFonts w:ascii="Arial" w:hAnsi="Arial" w:cs="Arial"/>
          <w:i/>
          <w:iCs/>
          <w:sz w:val="18"/>
          <w:szCs w:val="18"/>
          <w:lang w:val="en-IE"/>
        </w:rPr>
        <w:t>Virus Res.</w:t>
      </w:r>
      <w:r w:rsidRPr="00987975">
        <w:rPr>
          <w:rFonts w:ascii="Arial" w:hAnsi="Arial" w:cs="Arial"/>
          <w:sz w:val="18"/>
          <w:szCs w:val="18"/>
          <w:lang w:val="en-IE"/>
        </w:rPr>
        <w:t xml:space="preserve">, </w:t>
      </w:r>
      <w:r w:rsidRPr="00987975">
        <w:rPr>
          <w:rFonts w:ascii="Arial" w:hAnsi="Arial" w:cs="Arial"/>
          <w:b/>
          <w:bCs/>
          <w:sz w:val="18"/>
          <w:szCs w:val="18"/>
          <w:lang w:val="en-IE"/>
        </w:rPr>
        <w:t>147</w:t>
      </w:r>
      <w:r w:rsidRPr="00987975">
        <w:rPr>
          <w:rFonts w:ascii="Arial" w:hAnsi="Arial" w:cs="Arial"/>
          <w:sz w:val="18"/>
          <w:szCs w:val="18"/>
          <w:lang w:val="en-IE"/>
        </w:rPr>
        <w:t>, 98‒106.</w:t>
      </w:r>
    </w:p>
    <w:p w14:paraId="2CFA6D58"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Go J., Waltzek T.B., Subramaniam K., Yun S</w:t>
      </w:r>
      <w:r w:rsidRPr="00987975">
        <w:rPr>
          <w:rFonts w:ascii="Arial" w:hAnsi="Arial" w:cs="Arial"/>
          <w:smallCaps/>
          <w:sz w:val="18"/>
          <w:szCs w:val="18"/>
          <w:lang w:val="en-IE" w:eastAsia="ja-JP"/>
        </w:rPr>
        <w:t>.</w:t>
      </w:r>
      <w:r w:rsidRPr="00987975">
        <w:rPr>
          <w:rFonts w:ascii="Arial" w:hAnsi="Arial" w:cs="Arial"/>
          <w:smallCaps/>
          <w:sz w:val="18"/>
          <w:szCs w:val="18"/>
          <w:lang w:val="en-IE"/>
        </w:rPr>
        <w:t xml:space="preserve">C., Groff J.M., Anderson I.G., Chong R., Shirley I., Schuh J.C.L., </w:t>
      </w:r>
      <w:proofErr w:type="spellStart"/>
      <w:r w:rsidRPr="00987975">
        <w:rPr>
          <w:rFonts w:ascii="Arial" w:hAnsi="Arial" w:cs="Arial"/>
          <w:smallCaps/>
          <w:sz w:val="18"/>
          <w:szCs w:val="18"/>
          <w:lang w:val="en-IE"/>
        </w:rPr>
        <w:t>Handlinger</w:t>
      </w:r>
      <w:proofErr w:type="spellEnd"/>
      <w:r w:rsidRPr="00987975">
        <w:rPr>
          <w:rFonts w:ascii="Arial" w:hAnsi="Arial" w:cs="Arial"/>
          <w:smallCaps/>
          <w:sz w:val="18"/>
          <w:szCs w:val="18"/>
          <w:lang w:val="en-IE"/>
        </w:rPr>
        <w:t xml:space="preserve"> J.H., Tweedie A. &amp; Whittington R.J.</w:t>
      </w:r>
      <w:r w:rsidRPr="00987975">
        <w:rPr>
          <w:rFonts w:ascii="Arial" w:hAnsi="Arial" w:cs="Arial"/>
          <w:sz w:val="18"/>
          <w:szCs w:val="18"/>
          <w:lang w:val="en-IE"/>
        </w:rPr>
        <w:t xml:space="preserve"> (2016). Detection of infectious spleen and kidney necrosis virus (ISKNV) and turbot reddish body iridovirus (TRBIV) from archival ornamental fish samples. </w:t>
      </w:r>
      <w:r w:rsidRPr="00987975">
        <w:rPr>
          <w:rFonts w:ascii="Arial" w:hAnsi="Arial" w:cs="Arial"/>
          <w:i/>
          <w:iCs/>
          <w:sz w:val="18"/>
          <w:szCs w:val="18"/>
          <w:lang w:val="en-IE"/>
        </w:rPr>
        <w:t xml:space="preserve">Dis. </w:t>
      </w:r>
      <w:proofErr w:type="spellStart"/>
      <w:r w:rsidRPr="00987975">
        <w:rPr>
          <w:rFonts w:ascii="Arial" w:hAnsi="Arial" w:cs="Arial"/>
          <w:i/>
          <w:iCs/>
          <w:sz w:val="18"/>
          <w:szCs w:val="18"/>
          <w:lang w:val="en-IE"/>
        </w:rPr>
        <w:t>Aquat</w:t>
      </w:r>
      <w:proofErr w:type="spellEnd"/>
      <w:r w:rsidRPr="00987975">
        <w:rPr>
          <w:rFonts w:ascii="Arial" w:hAnsi="Arial" w:cs="Arial"/>
          <w:i/>
          <w:iCs/>
          <w:sz w:val="18"/>
          <w:szCs w:val="18"/>
          <w:lang w:val="en-IE"/>
        </w:rPr>
        <w:t>. Org.</w:t>
      </w:r>
      <w:r w:rsidRPr="00987975">
        <w:rPr>
          <w:rFonts w:ascii="Arial" w:hAnsi="Arial" w:cs="Arial"/>
          <w:sz w:val="18"/>
          <w:szCs w:val="18"/>
          <w:lang w:val="en-IE"/>
        </w:rPr>
        <w:t xml:space="preserve">, </w:t>
      </w:r>
      <w:r w:rsidRPr="00987975">
        <w:rPr>
          <w:rFonts w:ascii="Arial" w:hAnsi="Arial" w:cs="Arial"/>
          <w:b/>
          <w:bCs/>
          <w:sz w:val="18"/>
          <w:szCs w:val="18"/>
          <w:lang w:val="en-IE"/>
        </w:rPr>
        <w:t>122</w:t>
      </w:r>
      <w:r w:rsidRPr="00987975">
        <w:rPr>
          <w:rFonts w:ascii="Arial" w:hAnsi="Arial" w:cs="Arial"/>
          <w:sz w:val="18"/>
          <w:szCs w:val="18"/>
          <w:lang w:val="en-IE"/>
        </w:rPr>
        <w:t>, 105−123.</w:t>
      </w:r>
    </w:p>
    <w:p w14:paraId="1E418D02"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He J.G., Deng M.S., Weng P., Li Z., Zhou S.Y., Long Q.X., Wang X.Z. &amp; Chang S.M</w:t>
      </w:r>
      <w:r w:rsidRPr="00987975">
        <w:rPr>
          <w:rFonts w:ascii="Arial" w:hAnsi="Arial" w:cs="Arial"/>
          <w:sz w:val="18"/>
          <w:szCs w:val="18"/>
          <w:lang w:val="en-IE"/>
        </w:rPr>
        <w:t xml:space="preserve">. (2001). Complete genome analysis of the mandarin fish infectious spleen and kidney necrosis iridovirus. </w:t>
      </w:r>
      <w:r w:rsidRPr="00987975">
        <w:rPr>
          <w:rFonts w:ascii="Arial" w:hAnsi="Arial" w:cs="Arial"/>
          <w:i/>
          <w:iCs/>
          <w:sz w:val="18"/>
          <w:szCs w:val="18"/>
          <w:lang w:val="en-IE"/>
        </w:rPr>
        <w:t>Virology</w:t>
      </w:r>
      <w:r w:rsidRPr="00987975">
        <w:rPr>
          <w:rFonts w:ascii="Arial" w:hAnsi="Arial" w:cs="Arial"/>
          <w:sz w:val="18"/>
          <w:szCs w:val="18"/>
          <w:lang w:val="en-IE"/>
        </w:rPr>
        <w:t xml:space="preserve">, </w:t>
      </w:r>
      <w:r w:rsidRPr="00987975">
        <w:rPr>
          <w:rFonts w:ascii="Arial" w:hAnsi="Arial" w:cs="Arial"/>
          <w:b/>
          <w:bCs/>
          <w:sz w:val="18"/>
          <w:szCs w:val="18"/>
          <w:lang w:val="en-IE"/>
        </w:rPr>
        <w:t>291</w:t>
      </w:r>
      <w:r w:rsidRPr="00987975">
        <w:rPr>
          <w:rFonts w:ascii="Arial" w:hAnsi="Arial" w:cs="Arial"/>
          <w:sz w:val="18"/>
          <w:szCs w:val="18"/>
          <w:lang w:val="en-IE"/>
        </w:rPr>
        <w:t>, 126‒139.</w:t>
      </w:r>
    </w:p>
    <w:p w14:paraId="53CB3681"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s-ES"/>
        </w:rPr>
      </w:pPr>
      <w:r w:rsidRPr="00987975">
        <w:rPr>
          <w:rFonts w:ascii="Arial" w:hAnsi="Arial" w:cs="Arial"/>
          <w:smallCaps/>
          <w:sz w:val="18"/>
          <w:szCs w:val="18"/>
          <w:lang w:val="en-IE"/>
        </w:rPr>
        <w:t>He J.G., Zeng K., Weng S.P. &amp; Chan S.M</w:t>
      </w:r>
      <w:r w:rsidRPr="00987975">
        <w:rPr>
          <w:rFonts w:ascii="Arial" w:hAnsi="Arial" w:cs="Arial"/>
          <w:sz w:val="18"/>
          <w:szCs w:val="18"/>
          <w:lang w:val="en-IE"/>
        </w:rPr>
        <w:t xml:space="preserve">. (2000). Systemic disease caused by an iridovirus-like agent in cultured </w:t>
      </w:r>
      <w:proofErr w:type="spellStart"/>
      <w:r w:rsidRPr="00987975">
        <w:rPr>
          <w:rFonts w:ascii="Arial" w:hAnsi="Arial" w:cs="Arial"/>
          <w:sz w:val="18"/>
          <w:szCs w:val="18"/>
          <w:lang w:val="en-IE"/>
        </w:rPr>
        <w:t>mandarinfish</w:t>
      </w:r>
      <w:proofErr w:type="spellEnd"/>
      <w:r w:rsidRPr="00987975">
        <w:rPr>
          <w:rFonts w:ascii="Arial" w:hAnsi="Arial" w:cs="Arial"/>
          <w:sz w:val="18"/>
          <w:szCs w:val="18"/>
          <w:lang w:val="en-IE"/>
        </w:rPr>
        <w:t xml:space="preserve"> </w:t>
      </w:r>
      <w:proofErr w:type="spellStart"/>
      <w:r w:rsidRPr="00987975">
        <w:rPr>
          <w:rFonts w:ascii="Arial" w:hAnsi="Arial" w:cs="Arial"/>
          <w:i/>
          <w:iCs/>
          <w:sz w:val="18"/>
          <w:szCs w:val="18"/>
          <w:lang w:val="en-IE"/>
        </w:rPr>
        <w:t>Siniperca</w:t>
      </w:r>
      <w:proofErr w:type="spellEnd"/>
      <w:r w:rsidRPr="00987975">
        <w:rPr>
          <w:rFonts w:ascii="Arial" w:hAnsi="Arial" w:cs="Arial"/>
          <w:i/>
          <w:iCs/>
          <w:sz w:val="18"/>
          <w:szCs w:val="18"/>
          <w:lang w:val="en-IE"/>
        </w:rPr>
        <w:t xml:space="preserve"> </w:t>
      </w:r>
      <w:proofErr w:type="spellStart"/>
      <w:r w:rsidRPr="00987975">
        <w:rPr>
          <w:rFonts w:ascii="Arial" w:hAnsi="Arial" w:cs="Arial"/>
          <w:i/>
          <w:iCs/>
          <w:sz w:val="18"/>
          <w:szCs w:val="18"/>
          <w:lang w:val="en-IE"/>
        </w:rPr>
        <w:t>chuatsi</w:t>
      </w:r>
      <w:proofErr w:type="spellEnd"/>
      <w:r w:rsidRPr="00987975">
        <w:rPr>
          <w:rFonts w:ascii="Arial" w:hAnsi="Arial" w:cs="Arial"/>
          <w:sz w:val="18"/>
          <w:szCs w:val="18"/>
          <w:lang w:val="en-IE"/>
        </w:rPr>
        <w:t xml:space="preserve"> (</w:t>
      </w:r>
      <w:proofErr w:type="spellStart"/>
      <w:r w:rsidRPr="00987975">
        <w:rPr>
          <w:rFonts w:ascii="Arial" w:hAnsi="Arial" w:cs="Arial"/>
          <w:sz w:val="18"/>
          <w:szCs w:val="18"/>
          <w:lang w:val="en-IE"/>
        </w:rPr>
        <w:t>Basillewsky</w:t>
      </w:r>
      <w:proofErr w:type="spellEnd"/>
      <w:r w:rsidRPr="00987975">
        <w:rPr>
          <w:rFonts w:ascii="Arial" w:hAnsi="Arial" w:cs="Arial"/>
          <w:sz w:val="18"/>
          <w:szCs w:val="18"/>
          <w:lang w:val="en-IE"/>
        </w:rPr>
        <w:t xml:space="preserve">), in China. </w:t>
      </w:r>
      <w:r w:rsidRPr="00987975">
        <w:rPr>
          <w:rFonts w:ascii="Arial" w:hAnsi="Arial" w:cs="Arial"/>
          <w:i/>
          <w:iCs/>
          <w:sz w:val="18"/>
          <w:szCs w:val="18"/>
          <w:lang w:val="es-ES"/>
        </w:rPr>
        <w:t xml:space="preserve">J. Fish </w:t>
      </w:r>
      <w:proofErr w:type="spellStart"/>
      <w:r w:rsidRPr="00987975">
        <w:rPr>
          <w:rFonts w:ascii="Arial" w:hAnsi="Arial" w:cs="Arial"/>
          <w:i/>
          <w:iCs/>
          <w:sz w:val="18"/>
          <w:szCs w:val="18"/>
          <w:lang w:val="es-ES"/>
        </w:rPr>
        <w:t>Dis</w:t>
      </w:r>
      <w:proofErr w:type="spellEnd"/>
      <w:r w:rsidRPr="00987975">
        <w:rPr>
          <w:rFonts w:ascii="Arial" w:hAnsi="Arial" w:cs="Arial"/>
          <w:i/>
          <w:iCs/>
          <w:sz w:val="18"/>
          <w:szCs w:val="18"/>
          <w:lang w:val="es-ES"/>
        </w:rPr>
        <w:t>.</w:t>
      </w:r>
      <w:r w:rsidRPr="00987975">
        <w:rPr>
          <w:rFonts w:ascii="Arial" w:hAnsi="Arial" w:cs="Arial"/>
          <w:sz w:val="18"/>
          <w:szCs w:val="18"/>
          <w:lang w:val="es-ES"/>
        </w:rPr>
        <w:t xml:space="preserve">, </w:t>
      </w:r>
      <w:r w:rsidRPr="00987975">
        <w:rPr>
          <w:rFonts w:ascii="Arial" w:hAnsi="Arial" w:cs="Arial"/>
          <w:b/>
          <w:bCs/>
          <w:sz w:val="18"/>
          <w:szCs w:val="18"/>
          <w:lang w:val="es-ES"/>
        </w:rPr>
        <w:t>23</w:t>
      </w:r>
      <w:r w:rsidRPr="00987975">
        <w:rPr>
          <w:rFonts w:ascii="Arial" w:hAnsi="Arial" w:cs="Arial"/>
          <w:sz w:val="18"/>
          <w:szCs w:val="18"/>
          <w:lang w:val="es-ES"/>
        </w:rPr>
        <w:t>, 219‒222.</w:t>
      </w:r>
    </w:p>
    <w:p w14:paraId="35F6D638"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proofErr w:type="spellStart"/>
      <w:r w:rsidRPr="00987975">
        <w:rPr>
          <w:rFonts w:ascii="Arial" w:hAnsi="Arial" w:cs="Arial"/>
          <w:smallCaps/>
          <w:sz w:val="18"/>
          <w:szCs w:val="18"/>
          <w:lang w:val="es-ES"/>
        </w:rPr>
        <w:t>Inouye</w:t>
      </w:r>
      <w:proofErr w:type="spellEnd"/>
      <w:r w:rsidRPr="00987975">
        <w:rPr>
          <w:rFonts w:ascii="Arial" w:hAnsi="Arial" w:cs="Arial"/>
          <w:smallCaps/>
          <w:sz w:val="18"/>
          <w:szCs w:val="18"/>
          <w:lang w:val="es-ES"/>
        </w:rPr>
        <w:t xml:space="preserve"> K., </w:t>
      </w:r>
      <w:proofErr w:type="spellStart"/>
      <w:r w:rsidRPr="00987975">
        <w:rPr>
          <w:rFonts w:ascii="Arial" w:hAnsi="Arial" w:cs="Arial"/>
          <w:smallCaps/>
          <w:sz w:val="18"/>
          <w:szCs w:val="18"/>
          <w:lang w:val="es-ES"/>
        </w:rPr>
        <w:t>Yamano</w:t>
      </w:r>
      <w:proofErr w:type="spellEnd"/>
      <w:r w:rsidRPr="00987975">
        <w:rPr>
          <w:rFonts w:ascii="Arial" w:hAnsi="Arial" w:cs="Arial"/>
          <w:smallCaps/>
          <w:sz w:val="18"/>
          <w:szCs w:val="18"/>
          <w:lang w:val="es-ES"/>
        </w:rPr>
        <w:t xml:space="preserve"> K., </w:t>
      </w:r>
      <w:proofErr w:type="spellStart"/>
      <w:r w:rsidRPr="00987975">
        <w:rPr>
          <w:rFonts w:ascii="Arial" w:hAnsi="Arial" w:cs="Arial"/>
          <w:smallCaps/>
          <w:sz w:val="18"/>
          <w:szCs w:val="18"/>
          <w:lang w:val="es-ES"/>
        </w:rPr>
        <w:t>Maeno</w:t>
      </w:r>
      <w:proofErr w:type="spellEnd"/>
      <w:r w:rsidRPr="00987975">
        <w:rPr>
          <w:rFonts w:ascii="Arial" w:hAnsi="Arial" w:cs="Arial"/>
          <w:smallCaps/>
          <w:sz w:val="18"/>
          <w:szCs w:val="18"/>
          <w:lang w:val="es-ES"/>
        </w:rPr>
        <w:t xml:space="preserve"> Y., </w:t>
      </w:r>
      <w:proofErr w:type="spellStart"/>
      <w:r w:rsidRPr="00987975">
        <w:rPr>
          <w:rFonts w:ascii="Arial" w:hAnsi="Arial" w:cs="Arial"/>
          <w:smallCaps/>
          <w:sz w:val="18"/>
          <w:szCs w:val="18"/>
          <w:lang w:val="es-ES"/>
        </w:rPr>
        <w:t>Nakajima</w:t>
      </w:r>
      <w:proofErr w:type="spellEnd"/>
      <w:r w:rsidRPr="00987975">
        <w:rPr>
          <w:rFonts w:ascii="Arial" w:hAnsi="Arial" w:cs="Arial"/>
          <w:smallCaps/>
          <w:sz w:val="18"/>
          <w:szCs w:val="18"/>
          <w:lang w:val="es-ES"/>
        </w:rPr>
        <w:t xml:space="preserve"> K., Matsuoka M., </w:t>
      </w:r>
      <w:proofErr w:type="spellStart"/>
      <w:r w:rsidRPr="00987975">
        <w:rPr>
          <w:rFonts w:ascii="Arial" w:hAnsi="Arial" w:cs="Arial"/>
          <w:smallCaps/>
          <w:sz w:val="18"/>
          <w:szCs w:val="18"/>
          <w:lang w:val="es-ES"/>
        </w:rPr>
        <w:t>Wada</w:t>
      </w:r>
      <w:proofErr w:type="spellEnd"/>
      <w:r w:rsidRPr="00987975">
        <w:rPr>
          <w:rFonts w:ascii="Arial" w:hAnsi="Arial" w:cs="Arial"/>
          <w:smallCaps/>
          <w:sz w:val="18"/>
          <w:szCs w:val="18"/>
          <w:lang w:val="es-ES"/>
        </w:rPr>
        <w:t xml:space="preserve"> Y. &amp; </w:t>
      </w:r>
      <w:proofErr w:type="spellStart"/>
      <w:r w:rsidRPr="00987975">
        <w:rPr>
          <w:rFonts w:ascii="Arial" w:hAnsi="Arial" w:cs="Arial"/>
          <w:smallCaps/>
          <w:sz w:val="18"/>
          <w:szCs w:val="18"/>
          <w:lang w:val="es-ES"/>
        </w:rPr>
        <w:t>Sorimachi</w:t>
      </w:r>
      <w:proofErr w:type="spellEnd"/>
      <w:r w:rsidRPr="00987975">
        <w:rPr>
          <w:rFonts w:ascii="Arial" w:hAnsi="Arial" w:cs="Arial"/>
          <w:smallCaps/>
          <w:sz w:val="18"/>
          <w:szCs w:val="18"/>
          <w:lang w:val="es-ES"/>
        </w:rPr>
        <w:t xml:space="preserve"> M. </w:t>
      </w:r>
      <w:r w:rsidRPr="00987975">
        <w:rPr>
          <w:rFonts w:ascii="Arial" w:hAnsi="Arial" w:cs="Arial"/>
          <w:sz w:val="18"/>
          <w:szCs w:val="18"/>
          <w:lang w:val="es-ES"/>
        </w:rPr>
        <w:t xml:space="preserve">(1992). </w:t>
      </w:r>
      <w:r w:rsidRPr="00987975">
        <w:rPr>
          <w:rFonts w:ascii="Arial" w:hAnsi="Arial" w:cs="Arial"/>
          <w:sz w:val="18"/>
          <w:szCs w:val="18"/>
          <w:lang w:val="en-IE"/>
        </w:rPr>
        <w:t xml:space="preserve">Iridovirus infection of cultured red sea bream, </w:t>
      </w:r>
      <w:proofErr w:type="spellStart"/>
      <w:r w:rsidRPr="00987975">
        <w:rPr>
          <w:rFonts w:ascii="Arial" w:hAnsi="Arial" w:cs="Arial"/>
          <w:i/>
          <w:iCs/>
          <w:sz w:val="18"/>
          <w:szCs w:val="18"/>
          <w:lang w:val="en-IE"/>
        </w:rPr>
        <w:t>Pagrus</w:t>
      </w:r>
      <w:proofErr w:type="spellEnd"/>
      <w:r w:rsidRPr="00987975">
        <w:rPr>
          <w:rFonts w:ascii="Arial" w:hAnsi="Arial" w:cs="Arial"/>
          <w:i/>
          <w:iCs/>
          <w:sz w:val="18"/>
          <w:szCs w:val="18"/>
          <w:lang w:val="en-IE"/>
        </w:rPr>
        <w:t xml:space="preserve"> major</w:t>
      </w:r>
      <w:r w:rsidRPr="00987975">
        <w:rPr>
          <w:rFonts w:ascii="Arial" w:hAnsi="Arial" w:cs="Arial"/>
          <w:sz w:val="18"/>
          <w:szCs w:val="18"/>
          <w:lang w:val="en-IE"/>
        </w:rPr>
        <w:t xml:space="preserve">. </w:t>
      </w:r>
      <w:r w:rsidRPr="00987975">
        <w:rPr>
          <w:rFonts w:ascii="Arial" w:hAnsi="Arial" w:cs="Arial"/>
          <w:i/>
          <w:iCs/>
          <w:sz w:val="18"/>
          <w:szCs w:val="18"/>
          <w:lang w:val="en-IE"/>
        </w:rPr>
        <w:t xml:space="preserve">Fish </w:t>
      </w:r>
      <w:proofErr w:type="spellStart"/>
      <w:r w:rsidRPr="00987975">
        <w:rPr>
          <w:rFonts w:ascii="Arial" w:hAnsi="Arial" w:cs="Arial"/>
          <w:i/>
          <w:iCs/>
          <w:sz w:val="18"/>
          <w:szCs w:val="18"/>
          <w:lang w:val="en-IE"/>
        </w:rPr>
        <w:t>Pathol</w:t>
      </w:r>
      <w:proofErr w:type="spellEnd"/>
      <w:r w:rsidRPr="00987975">
        <w:rPr>
          <w:rFonts w:ascii="Arial" w:hAnsi="Arial" w:cs="Arial"/>
          <w:i/>
          <w:iCs/>
          <w:sz w:val="18"/>
          <w:szCs w:val="18"/>
          <w:lang w:val="en-IE"/>
        </w:rPr>
        <w:t>.</w:t>
      </w:r>
      <w:r w:rsidRPr="00987975">
        <w:rPr>
          <w:rFonts w:ascii="Arial" w:hAnsi="Arial" w:cs="Arial"/>
          <w:sz w:val="18"/>
          <w:szCs w:val="18"/>
          <w:lang w:val="en-IE"/>
        </w:rPr>
        <w:t xml:space="preserve">, </w:t>
      </w:r>
      <w:r w:rsidRPr="00987975">
        <w:rPr>
          <w:rFonts w:ascii="Arial" w:hAnsi="Arial" w:cs="Arial"/>
          <w:b/>
          <w:bCs/>
          <w:sz w:val="18"/>
          <w:szCs w:val="18"/>
          <w:lang w:val="en-IE"/>
        </w:rPr>
        <w:t>27</w:t>
      </w:r>
      <w:r w:rsidRPr="00987975">
        <w:rPr>
          <w:rFonts w:ascii="Arial" w:hAnsi="Arial" w:cs="Arial"/>
          <w:sz w:val="18"/>
          <w:szCs w:val="18"/>
          <w:lang w:val="en-IE"/>
        </w:rPr>
        <w:t>, 19‒27.</w:t>
      </w:r>
    </w:p>
    <w:p w14:paraId="5984F6A3" w14:textId="77777777" w:rsidR="00987975" w:rsidRPr="00987975" w:rsidRDefault="00987975" w:rsidP="00987975">
      <w:pPr>
        <w:autoSpaceDE w:val="0"/>
        <w:autoSpaceDN w:val="0"/>
        <w:adjustRightInd w:val="0"/>
        <w:spacing w:after="240" w:line="240" w:lineRule="auto"/>
        <w:jc w:val="both"/>
        <w:rPr>
          <w:rFonts w:ascii="Arial" w:eastAsia="Times New Roman" w:hAnsi="Arial" w:cs="Arial"/>
          <w:smallCaps/>
          <w:color w:val="212121"/>
          <w:sz w:val="18"/>
          <w:szCs w:val="18"/>
          <w:shd w:val="clear" w:color="auto" w:fill="FFFFFF"/>
          <w:lang w:val="en-GB"/>
        </w:rPr>
      </w:pPr>
      <w:proofErr w:type="spellStart"/>
      <w:r w:rsidRPr="00987975">
        <w:rPr>
          <w:rFonts w:ascii="Arial" w:eastAsia="Times New Roman" w:hAnsi="Arial" w:cs="Arial"/>
          <w:smallCaps/>
          <w:sz w:val="18"/>
          <w:szCs w:val="18"/>
          <w:lang w:val="en-GB"/>
        </w:rPr>
        <w:t>Jeong</w:t>
      </w:r>
      <w:proofErr w:type="spellEnd"/>
      <w:r w:rsidRPr="00987975">
        <w:rPr>
          <w:rFonts w:ascii="Arial" w:eastAsia="Times New Roman" w:hAnsi="Arial" w:cs="Arial"/>
          <w:smallCaps/>
          <w:sz w:val="18"/>
          <w:szCs w:val="18"/>
          <w:lang w:val="en-GB"/>
        </w:rPr>
        <w:t xml:space="preserve"> J.B., Jun J.L., </w:t>
      </w:r>
      <w:proofErr w:type="spellStart"/>
      <w:r w:rsidRPr="00987975">
        <w:rPr>
          <w:rFonts w:ascii="Arial" w:eastAsia="Times New Roman" w:hAnsi="Arial" w:cs="Arial"/>
          <w:smallCaps/>
          <w:sz w:val="18"/>
          <w:szCs w:val="18"/>
          <w:lang w:val="en-GB"/>
        </w:rPr>
        <w:t>Yoo</w:t>
      </w:r>
      <w:proofErr w:type="spellEnd"/>
      <w:r w:rsidRPr="00987975">
        <w:rPr>
          <w:rFonts w:ascii="Arial" w:eastAsia="Times New Roman" w:hAnsi="Arial" w:cs="Arial"/>
          <w:smallCaps/>
          <w:sz w:val="18"/>
          <w:szCs w:val="18"/>
          <w:lang w:val="en-GB"/>
        </w:rPr>
        <w:t xml:space="preserve"> M.H., Kim M.S., Komisar J.L. &amp; </w:t>
      </w:r>
      <w:proofErr w:type="spellStart"/>
      <w:r w:rsidRPr="00987975">
        <w:rPr>
          <w:rFonts w:ascii="Arial" w:eastAsia="Times New Roman" w:hAnsi="Arial" w:cs="Arial"/>
          <w:smallCaps/>
          <w:sz w:val="18"/>
          <w:szCs w:val="18"/>
          <w:lang w:val="en-GB"/>
        </w:rPr>
        <w:t>Jeong</w:t>
      </w:r>
      <w:proofErr w:type="spellEnd"/>
      <w:r w:rsidRPr="00987975">
        <w:rPr>
          <w:rFonts w:ascii="Arial" w:eastAsia="Times New Roman" w:hAnsi="Arial" w:cs="Arial"/>
          <w:smallCaps/>
          <w:sz w:val="18"/>
          <w:szCs w:val="18"/>
          <w:lang w:val="en-GB"/>
        </w:rPr>
        <w:t xml:space="preserve"> H.D. (</w:t>
      </w:r>
      <w:r w:rsidRPr="00987975">
        <w:rPr>
          <w:rFonts w:ascii="Arial" w:eastAsia="Times New Roman" w:hAnsi="Arial" w:cs="Arial"/>
          <w:sz w:val="18"/>
          <w:szCs w:val="18"/>
          <w:lang w:val="en-GB"/>
        </w:rPr>
        <w:t xml:space="preserve">2003). Characterization of the DNA nucleotide sequences in the genome of red sea bream iridoviruses isolated in Korea. </w:t>
      </w:r>
      <w:r w:rsidRPr="00987975">
        <w:rPr>
          <w:rFonts w:ascii="Arial" w:eastAsia="Times New Roman" w:hAnsi="Arial" w:cs="Arial"/>
          <w:i/>
          <w:iCs/>
          <w:sz w:val="18"/>
          <w:szCs w:val="18"/>
          <w:lang w:val="en-GB"/>
        </w:rPr>
        <w:t>Aquaculture</w:t>
      </w:r>
      <w:r w:rsidRPr="00987975">
        <w:rPr>
          <w:rFonts w:ascii="Arial" w:eastAsia="Times New Roman" w:hAnsi="Arial" w:cs="Arial"/>
          <w:sz w:val="18"/>
          <w:szCs w:val="18"/>
          <w:lang w:val="en-GB"/>
        </w:rPr>
        <w:t xml:space="preserve">, </w:t>
      </w:r>
      <w:r w:rsidRPr="00987975">
        <w:rPr>
          <w:rFonts w:ascii="Arial" w:eastAsia="Times New Roman" w:hAnsi="Arial" w:cs="Arial"/>
          <w:b/>
          <w:bCs/>
          <w:sz w:val="18"/>
          <w:szCs w:val="18"/>
          <w:lang w:val="en-GB"/>
        </w:rPr>
        <w:t>220</w:t>
      </w:r>
      <w:r w:rsidRPr="00987975">
        <w:rPr>
          <w:rFonts w:ascii="Arial" w:eastAsia="Times New Roman" w:hAnsi="Arial" w:cs="Arial"/>
          <w:sz w:val="18"/>
          <w:szCs w:val="18"/>
          <w:lang w:val="en-GB"/>
        </w:rPr>
        <w:t>, 119–133.</w:t>
      </w:r>
    </w:p>
    <w:p w14:paraId="5CF6B251" w14:textId="77777777" w:rsidR="00987975" w:rsidRPr="00987975" w:rsidRDefault="00987975" w:rsidP="00987975">
      <w:pPr>
        <w:autoSpaceDE w:val="0"/>
        <w:autoSpaceDN w:val="0"/>
        <w:adjustRightInd w:val="0"/>
        <w:spacing w:after="240" w:line="240" w:lineRule="auto"/>
        <w:jc w:val="both"/>
        <w:rPr>
          <w:rFonts w:ascii="Arial" w:hAnsi="Arial" w:cs="Arial"/>
          <w:strike/>
          <w:sz w:val="18"/>
          <w:szCs w:val="18"/>
          <w:lang w:val="en-IE"/>
        </w:rPr>
      </w:pPr>
      <w:r w:rsidRPr="00987975">
        <w:rPr>
          <w:rFonts w:ascii="Arial" w:eastAsia="Times New Roman" w:hAnsi="Arial" w:cs="Arial"/>
          <w:smallCaps/>
          <w:strike/>
          <w:color w:val="212121"/>
          <w:sz w:val="18"/>
          <w:szCs w:val="18"/>
          <w:shd w:val="clear" w:color="auto" w:fill="FFFFFF"/>
          <w:lang w:val="en-GB"/>
        </w:rPr>
        <w:t xml:space="preserve">Johan C.A.C. &amp; </w:t>
      </w:r>
      <w:proofErr w:type="spellStart"/>
      <w:r w:rsidRPr="00987975">
        <w:rPr>
          <w:rFonts w:ascii="Arial" w:eastAsia="Times New Roman" w:hAnsi="Arial" w:cs="Arial"/>
          <w:smallCaps/>
          <w:strike/>
          <w:color w:val="212121"/>
          <w:sz w:val="18"/>
          <w:szCs w:val="18"/>
          <w:shd w:val="clear" w:color="auto" w:fill="FFFFFF"/>
          <w:lang w:val="en-GB"/>
        </w:rPr>
        <w:t>Zainathan</w:t>
      </w:r>
      <w:proofErr w:type="spellEnd"/>
      <w:r w:rsidRPr="00987975">
        <w:rPr>
          <w:rFonts w:ascii="Arial" w:eastAsia="Times New Roman" w:hAnsi="Arial" w:cs="Arial"/>
          <w:strike/>
          <w:color w:val="212121"/>
          <w:sz w:val="18"/>
          <w:szCs w:val="18"/>
          <w:shd w:val="clear" w:color="auto" w:fill="FFFFFF"/>
          <w:lang w:val="en-GB"/>
        </w:rPr>
        <w:t xml:space="preserve"> S.C. (2020). </w:t>
      </w:r>
      <w:proofErr w:type="spellStart"/>
      <w:r w:rsidRPr="00987975">
        <w:rPr>
          <w:rFonts w:ascii="Arial" w:eastAsia="Times New Roman" w:hAnsi="Arial" w:cs="Arial"/>
          <w:strike/>
          <w:color w:val="212121"/>
          <w:sz w:val="18"/>
          <w:szCs w:val="18"/>
          <w:shd w:val="clear" w:color="auto" w:fill="FFFFFF"/>
          <w:lang w:val="en-GB"/>
        </w:rPr>
        <w:t>Megalocytiviruses</w:t>
      </w:r>
      <w:proofErr w:type="spellEnd"/>
      <w:r w:rsidRPr="00987975">
        <w:rPr>
          <w:rFonts w:ascii="Arial" w:eastAsia="Times New Roman" w:hAnsi="Arial" w:cs="Arial"/>
          <w:strike/>
          <w:color w:val="212121"/>
          <w:sz w:val="18"/>
          <w:szCs w:val="18"/>
          <w:shd w:val="clear" w:color="auto" w:fill="FFFFFF"/>
          <w:lang w:val="en-GB"/>
        </w:rPr>
        <w:t xml:space="preserve"> in ornamental fish: A review. </w:t>
      </w:r>
      <w:r w:rsidRPr="00987975">
        <w:rPr>
          <w:rFonts w:ascii="Arial" w:eastAsia="Times New Roman" w:hAnsi="Arial" w:cs="Arial"/>
          <w:i/>
          <w:iCs/>
          <w:strike/>
          <w:color w:val="212121"/>
          <w:sz w:val="18"/>
          <w:szCs w:val="18"/>
          <w:shd w:val="clear" w:color="auto" w:fill="FFFFFF"/>
          <w:lang w:val="en-GB"/>
        </w:rPr>
        <w:t>Vet. World</w:t>
      </w:r>
      <w:r w:rsidRPr="00987975">
        <w:rPr>
          <w:rFonts w:ascii="Arial" w:eastAsia="Times New Roman" w:hAnsi="Arial" w:cs="Arial"/>
          <w:strike/>
          <w:color w:val="212121"/>
          <w:sz w:val="18"/>
          <w:szCs w:val="18"/>
          <w:shd w:val="clear" w:color="auto" w:fill="FFFFFF"/>
          <w:lang w:val="en-GB"/>
        </w:rPr>
        <w:t xml:space="preserve">, </w:t>
      </w:r>
      <w:r w:rsidRPr="00987975">
        <w:rPr>
          <w:rFonts w:ascii="Arial" w:eastAsia="Times New Roman" w:hAnsi="Arial" w:cs="Arial"/>
          <w:b/>
          <w:bCs/>
          <w:strike/>
          <w:color w:val="212121"/>
          <w:sz w:val="18"/>
          <w:szCs w:val="18"/>
          <w:shd w:val="clear" w:color="auto" w:fill="FFFFFF"/>
          <w:lang w:val="en-GB"/>
        </w:rPr>
        <w:t>13</w:t>
      </w:r>
      <w:r w:rsidRPr="00987975">
        <w:rPr>
          <w:rFonts w:ascii="Arial" w:eastAsia="Times New Roman" w:hAnsi="Arial" w:cs="Arial"/>
          <w:strike/>
          <w:color w:val="212121"/>
          <w:sz w:val="18"/>
          <w:szCs w:val="18"/>
          <w:shd w:val="clear" w:color="auto" w:fill="FFFFFF"/>
          <w:lang w:val="en-GB"/>
        </w:rPr>
        <w:t>, 2565–2577.</w:t>
      </w:r>
    </w:p>
    <w:p w14:paraId="7F23A4DD"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Jung S.J. &amp; Oh M.J.</w:t>
      </w:r>
      <w:r w:rsidRPr="00987975">
        <w:rPr>
          <w:rFonts w:ascii="Arial" w:hAnsi="Arial" w:cs="Arial"/>
          <w:sz w:val="18"/>
          <w:szCs w:val="18"/>
          <w:lang w:val="en-IE"/>
        </w:rPr>
        <w:t xml:space="preserve"> (2000). Iridovirus-like infection associated with high mortalities of striped </w:t>
      </w:r>
      <w:proofErr w:type="spellStart"/>
      <w:r w:rsidRPr="00987975">
        <w:rPr>
          <w:rFonts w:ascii="Arial" w:hAnsi="Arial" w:cs="Arial"/>
          <w:sz w:val="18"/>
          <w:szCs w:val="18"/>
          <w:lang w:val="en-IE"/>
        </w:rPr>
        <w:t>beakperch</w:t>
      </w:r>
      <w:proofErr w:type="spellEnd"/>
      <w:r w:rsidRPr="00987975">
        <w:rPr>
          <w:rFonts w:ascii="Arial" w:hAnsi="Arial" w:cs="Arial"/>
          <w:sz w:val="18"/>
          <w:szCs w:val="18"/>
          <w:lang w:val="en-IE"/>
        </w:rPr>
        <w:t>,</w:t>
      </w:r>
      <w:r w:rsidRPr="00987975">
        <w:rPr>
          <w:rFonts w:ascii="Arial" w:hAnsi="Arial" w:cs="Arial"/>
          <w:sz w:val="18"/>
          <w:szCs w:val="18"/>
          <w:lang w:val="en-IE" w:eastAsia="ja-JP"/>
        </w:rPr>
        <w:t xml:space="preserve"> </w:t>
      </w:r>
      <w:proofErr w:type="spellStart"/>
      <w:r w:rsidRPr="00987975">
        <w:rPr>
          <w:rFonts w:ascii="Arial" w:hAnsi="Arial" w:cs="Arial"/>
          <w:i/>
          <w:iCs/>
          <w:sz w:val="18"/>
          <w:szCs w:val="18"/>
          <w:lang w:val="en-IE"/>
        </w:rPr>
        <w:t>Oplegnathus</w:t>
      </w:r>
      <w:proofErr w:type="spellEnd"/>
      <w:r w:rsidRPr="00987975">
        <w:rPr>
          <w:rFonts w:ascii="Arial" w:hAnsi="Arial" w:cs="Arial"/>
          <w:i/>
          <w:iCs/>
          <w:sz w:val="18"/>
          <w:szCs w:val="18"/>
          <w:lang w:val="en-IE"/>
        </w:rPr>
        <w:t xml:space="preserve"> fasciatus </w:t>
      </w:r>
      <w:r w:rsidRPr="00987975">
        <w:rPr>
          <w:rFonts w:ascii="Arial" w:hAnsi="Arial" w:cs="Arial"/>
          <w:sz w:val="18"/>
          <w:szCs w:val="18"/>
          <w:lang w:val="en-IE"/>
        </w:rPr>
        <w:t>(</w:t>
      </w:r>
      <w:proofErr w:type="spellStart"/>
      <w:r w:rsidRPr="00987975">
        <w:rPr>
          <w:rFonts w:ascii="Arial" w:hAnsi="Arial" w:cs="Arial"/>
          <w:sz w:val="18"/>
          <w:szCs w:val="18"/>
          <w:lang w:val="en-IE"/>
        </w:rPr>
        <w:t>Temminck</w:t>
      </w:r>
      <w:proofErr w:type="spellEnd"/>
      <w:r w:rsidRPr="00987975">
        <w:rPr>
          <w:rFonts w:ascii="Arial" w:hAnsi="Arial" w:cs="Arial"/>
          <w:sz w:val="18"/>
          <w:szCs w:val="18"/>
          <w:lang w:val="en-IE"/>
        </w:rPr>
        <w:t xml:space="preserve"> et Schlegel), in southern coastal areas of the Korean peninsula. </w:t>
      </w:r>
      <w:r w:rsidRPr="00987975">
        <w:rPr>
          <w:rFonts w:ascii="Arial" w:hAnsi="Arial" w:cs="Arial"/>
          <w:i/>
          <w:iCs/>
          <w:sz w:val="18"/>
          <w:szCs w:val="18"/>
          <w:lang w:val="en-IE"/>
        </w:rPr>
        <w:t>J. Fish Dis.</w:t>
      </w:r>
      <w:r w:rsidRPr="00987975">
        <w:rPr>
          <w:rFonts w:ascii="Arial" w:hAnsi="Arial" w:cs="Arial"/>
          <w:sz w:val="18"/>
          <w:szCs w:val="18"/>
          <w:lang w:val="en-IE"/>
        </w:rPr>
        <w:t xml:space="preserve">, </w:t>
      </w:r>
      <w:r w:rsidRPr="00987975">
        <w:rPr>
          <w:rFonts w:ascii="Arial" w:hAnsi="Arial" w:cs="Arial"/>
          <w:b/>
          <w:bCs/>
          <w:sz w:val="18"/>
          <w:szCs w:val="18"/>
          <w:lang w:val="en-IE"/>
        </w:rPr>
        <w:t>23</w:t>
      </w:r>
      <w:r w:rsidRPr="00987975">
        <w:rPr>
          <w:rFonts w:ascii="Arial" w:hAnsi="Arial" w:cs="Arial"/>
          <w:sz w:val="18"/>
          <w:szCs w:val="18"/>
          <w:lang w:val="en-IE"/>
        </w:rPr>
        <w:t>, 223‒226.</w:t>
      </w:r>
    </w:p>
    <w:p w14:paraId="1578B184"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proofErr w:type="spellStart"/>
      <w:r w:rsidRPr="00987975">
        <w:rPr>
          <w:rFonts w:ascii="Arial" w:hAnsi="Arial" w:cs="Arial"/>
          <w:smallCaps/>
          <w:sz w:val="18"/>
          <w:szCs w:val="18"/>
          <w:lang w:val="en-IE"/>
        </w:rPr>
        <w:t>Kawato</w:t>
      </w:r>
      <w:proofErr w:type="spellEnd"/>
      <w:r w:rsidRPr="00987975">
        <w:rPr>
          <w:rFonts w:ascii="Arial" w:hAnsi="Arial" w:cs="Arial"/>
          <w:smallCaps/>
          <w:sz w:val="18"/>
          <w:szCs w:val="18"/>
          <w:lang w:val="en-IE"/>
        </w:rPr>
        <w:t xml:space="preserve"> Y., Cummins D.M., </w:t>
      </w:r>
      <w:proofErr w:type="spellStart"/>
      <w:r w:rsidRPr="00987975">
        <w:rPr>
          <w:rFonts w:ascii="Arial" w:hAnsi="Arial" w:cs="Arial"/>
          <w:smallCaps/>
          <w:sz w:val="18"/>
          <w:szCs w:val="18"/>
          <w:lang w:val="en-IE"/>
        </w:rPr>
        <w:t>Valdeter</w:t>
      </w:r>
      <w:proofErr w:type="spellEnd"/>
      <w:r w:rsidRPr="00987975">
        <w:rPr>
          <w:rFonts w:ascii="Arial" w:hAnsi="Arial" w:cs="Arial"/>
          <w:smallCaps/>
          <w:sz w:val="18"/>
          <w:szCs w:val="18"/>
          <w:lang w:val="en-IE"/>
        </w:rPr>
        <w:t xml:space="preserve"> S., Mohr P.G., Ito T., Mizuno K., Kawakami H., Williams L.M., Crane M.S.J.,</w:t>
      </w:r>
      <w:r w:rsidRPr="00987975">
        <w:rPr>
          <w:rFonts w:ascii="Arial" w:eastAsia="Times New Roman" w:hAnsi="Arial" w:cs="Arial"/>
          <w:smallCaps/>
          <w:sz w:val="18"/>
          <w:szCs w:val="18"/>
          <w:lang w:val="en-IE"/>
        </w:rPr>
        <w:t xml:space="preserve"> </w:t>
      </w:r>
      <w:r w:rsidRPr="00987975">
        <w:rPr>
          <w:rFonts w:ascii="Arial" w:hAnsi="Arial" w:cs="Arial"/>
          <w:smallCaps/>
          <w:sz w:val="18"/>
          <w:szCs w:val="18"/>
          <w:lang w:val="en-IE"/>
        </w:rPr>
        <w:t>&amp; Moody N.J.G</w:t>
      </w:r>
      <w:r w:rsidRPr="00987975">
        <w:rPr>
          <w:rFonts w:ascii="Arial" w:hAnsi="Arial" w:cs="Arial"/>
          <w:sz w:val="18"/>
          <w:szCs w:val="18"/>
          <w:lang w:val="en-IE"/>
        </w:rPr>
        <w:t xml:space="preserve">. (2021). Development of new real-time PCR assays for detecting </w:t>
      </w:r>
      <w:proofErr w:type="spellStart"/>
      <w:r w:rsidRPr="00987975">
        <w:rPr>
          <w:rFonts w:ascii="Arial" w:hAnsi="Arial" w:cs="Arial"/>
          <w:i/>
          <w:iCs/>
          <w:sz w:val="18"/>
          <w:szCs w:val="18"/>
          <w:lang w:val="en-IE"/>
        </w:rPr>
        <w:t>Megalocytivirus</w:t>
      </w:r>
      <w:proofErr w:type="spellEnd"/>
      <w:r w:rsidRPr="00987975">
        <w:rPr>
          <w:rFonts w:ascii="Arial" w:hAnsi="Arial" w:cs="Arial"/>
          <w:sz w:val="18"/>
          <w:szCs w:val="18"/>
          <w:lang w:val="en-IE"/>
        </w:rPr>
        <w:t xml:space="preserve"> across multiple genotypes. </w:t>
      </w:r>
      <w:r w:rsidRPr="00987975">
        <w:rPr>
          <w:rFonts w:ascii="Arial" w:hAnsi="Arial" w:cs="Arial"/>
          <w:i/>
          <w:iCs/>
          <w:sz w:val="18"/>
          <w:szCs w:val="18"/>
          <w:lang w:val="en-IE"/>
        </w:rPr>
        <w:t xml:space="preserve">Fish </w:t>
      </w:r>
      <w:proofErr w:type="spellStart"/>
      <w:r w:rsidRPr="00987975">
        <w:rPr>
          <w:rFonts w:ascii="Arial" w:hAnsi="Arial" w:cs="Arial"/>
          <w:i/>
          <w:iCs/>
          <w:sz w:val="18"/>
          <w:szCs w:val="18"/>
          <w:lang w:val="en-IE"/>
        </w:rPr>
        <w:t>Pathol</w:t>
      </w:r>
      <w:proofErr w:type="spellEnd"/>
      <w:r w:rsidRPr="00987975">
        <w:rPr>
          <w:rFonts w:ascii="Arial" w:hAnsi="Arial" w:cs="Arial"/>
          <w:i/>
          <w:iCs/>
          <w:sz w:val="18"/>
          <w:szCs w:val="18"/>
          <w:u w:val="double"/>
          <w:lang w:val="en-IE"/>
        </w:rPr>
        <w:t>.</w:t>
      </w:r>
      <w:r w:rsidRPr="00987975">
        <w:rPr>
          <w:rFonts w:ascii="Arial" w:hAnsi="Arial" w:cs="Arial" w:hint="eastAsia"/>
          <w:i/>
          <w:iCs/>
          <w:sz w:val="18"/>
          <w:szCs w:val="18"/>
          <w:u w:val="double"/>
          <w:lang w:val="en-IE" w:eastAsia="ja-JP"/>
        </w:rPr>
        <w:t>,</w:t>
      </w:r>
      <w:r w:rsidRPr="00987975">
        <w:rPr>
          <w:rFonts w:ascii="Arial" w:hAnsi="Arial" w:cs="Arial"/>
          <w:sz w:val="18"/>
          <w:szCs w:val="18"/>
          <w:u w:val="double"/>
          <w:lang w:val="en-IE"/>
        </w:rPr>
        <w:t xml:space="preserve"> </w:t>
      </w:r>
      <w:r w:rsidRPr="00987975">
        <w:rPr>
          <w:rFonts w:ascii="Arial" w:hAnsi="Arial" w:cs="Arial"/>
          <w:b/>
          <w:bCs/>
          <w:sz w:val="18"/>
          <w:szCs w:val="18"/>
          <w:u w:val="double"/>
          <w:lang w:val="en-IE"/>
        </w:rPr>
        <w:t>56</w:t>
      </w:r>
      <w:r w:rsidRPr="00987975">
        <w:rPr>
          <w:rFonts w:ascii="Arial" w:hAnsi="Arial" w:cs="Arial"/>
          <w:sz w:val="18"/>
          <w:szCs w:val="18"/>
          <w:u w:val="double"/>
          <w:lang w:val="en-IE"/>
        </w:rPr>
        <w:t>, 177–186</w:t>
      </w:r>
      <w:r w:rsidRPr="00987975">
        <w:rPr>
          <w:rFonts w:ascii="Arial" w:hAnsi="Arial" w:cs="Arial"/>
          <w:i/>
          <w:iCs/>
          <w:strike/>
          <w:sz w:val="18"/>
          <w:szCs w:val="18"/>
          <w:lang w:val="en-IE"/>
        </w:rPr>
        <w:t xml:space="preserve"> </w:t>
      </w:r>
      <w:r w:rsidRPr="00987975">
        <w:rPr>
          <w:rFonts w:ascii="Arial" w:hAnsi="Arial" w:cs="Arial"/>
          <w:strike/>
          <w:sz w:val="18"/>
          <w:szCs w:val="18"/>
          <w:lang w:val="en-IE"/>
        </w:rPr>
        <w:t>(in press)</w:t>
      </w:r>
      <w:r w:rsidRPr="00987975">
        <w:rPr>
          <w:rFonts w:ascii="Arial" w:hAnsi="Arial" w:cs="Arial"/>
          <w:sz w:val="18"/>
          <w:szCs w:val="18"/>
          <w:lang w:val="en-IE"/>
        </w:rPr>
        <w:t>.</w:t>
      </w:r>
    </w:p>
    <w:p w14:paraId="523ED8EA"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proofErr w:type="spellStart"/>
      <w:r w:rsidRPr="00987975">
        <w:rPr>
          <w:rFonts w:ascii="Arial" w:hAnsi="Arial" w:cs="Arial"/>
          <w:smallCaps/>
          <w:sz w:val="18"/>
          <w:szCs w:val="18"/>
          <w:lang w:val="en-IE"/>
        </w:rPr>
        <w:lastRenderedPageBreak/>
        <w:t>Kawato</w:t>
      </w:r>
      <w:proofErr w:type="spellEnd"/>
      <w:r w:rsidRPr="00987975">
        <w:rPr>
          <w:rFonts w:ascii="Arial" w:hAnsi="Arial" w:cs="Arial"/>
          <w:smallCaps/>
          <w:sz w:val="18"/>
          <w:szCs w:val="18"/>
          <w:lang w:val="en-IE"/>
        </w:rPr>
        <w:t xml:space="preserve"> Y., Mohr P.G., Crane M.S.J.,</w:t>
      </w:r>
      <w:r w:rsidRPr="00987975">
        <w:rPr>
          <w:rFonts w:ascii="Arial" w:eastAsia="Times New Roman" w:hAnsi="Arial" w:cs="Arial"/>
          <w:smallCaps/>
          <w:sz w:val="18"/>
          <w:szCs w:val="18"/>
          <w:lang w:val="en-IE"/>
        </w:rPr>
        <w:t xml:space="preserve"> </w:t>
      </w:r>
      <w:r w:rsidRPr="00987975">
        <w:rPr>
          <w:rFonts w:ascii="Arial" w:hAnsi="Arial" w:cs="Arial"/>
          <w:smallCaps/>
          <w:sz w:val="18"/>
          <w:szCs w:val="18"/>
          <w:lang w:val="en-IE"/>
        </w:rPr>
        <w:t xml:space="preserve">Williams L.M., Neave M.J., Cummins D.M., </w:t>
      </w:r>
      <w:proofErr w:type="spellStart"/>
      <w:r w:rsidRPr="00987975">
        <w:rPr>
          <w:rFonts w:ascii="Arial" w:hAnsi="Arial" w:cs="Arial"/>
          <w:smallCaps/>
          <w:sz w:val="18"/>
          <w:szCs w:val="18"/>
          <w:lang w:val="en-IE"/>
        </w:rPr>
        <w:t>Dearnley</w:t>
      </w:r>
      <w:proofErr w:type="spellEnd"/>
      <w:r w:rsidRPr="00987975">
        <w:rPr>
          <w:rFonts w:ascii="Arial" w:hAnsi="Arial" w:cs="Arial"/>
          <w:smallCaps/>
          <w:sz w:val="18"/>
          <w:szCs w:val="18"/>
          <w:lang w:val="en-IE"/>
        </w:rPr>
        <w:t xml:space="preserve"> M., </w:t>
      </w:r>
      <w:proofErr w:type="spellStart"/>
      <w:r w:rsidRPr="00987975">
        <w:rPr>
          <w:rFonts w:ascii="Arial" w:hAnsi="Arial" w:cs="Arial"/>
          <w:smallCaps/>
          <w:sz w:val="18"/>
          <w:szCs w:val="18"/>
          <w:lang w:val="en-IE"/>
        </w:rPr>
        <w:t>Crameri</w:t>
      </w:r>
      <w:proofErr w:type="spellEnd"/>
      <w:r w:rsidRPr="00987975">
        <w:rPr>
          <w:rFonts w:ascii="Arial" w:hAnsi="Arial" w:cs="Arial"/>
          <w:smallCaps/>
          <w:sz w:val="18"/>
          <w:szCs w:val="18"/>
          <w:lang w:val="en-IE"/>
        </w:rPr>
        <w:t xml:space="preserve"> S., Holmes C., </w:t>
      </w:r>
      <w:proofErr w:type="spellStart"/>
      <w:r w:rsidRPr="00987975">
        <w:rPr>
          <w:rFonts w:ascii="Arial" w:hAnsi="Arial" w:cs="Arial"/>
          <w:smallCaps/>
          <w:sz w:val="18"/>
          <w:szCs w:val="18"/>
          <w:lang w:val="en-IE"/>
        </w:rPr>
        <w:t>Hoad</w:t>
      </w:r>
      <w:proofErr w:type="spellEnd"/>
      <w:r w:rsidRPr="00987975">
        <w:rPr>
          <w:rFonts w:ascii="Arial" w:hAnsi="Arial" w:cs="Arial"/>
          <w:smallCaps/>
          <w:sz w:val="18"/>
          <w:szCs w:val="18"/>
          <w:lang w:val="en-IE"/>
        </w:rPr>
        <w:t xml:space="preserve"> J. &amp; Moody N.J.G</w:t>
      </w:r>
      <w:r w:rsidRPr="00987975">
        <w:rPr>
          <w:rFonts w:ascii="Arial" w:hAnsi="Arial" w:cs="Arial"/>
          <w:sz w:val="18"/>
          <w:szCs w:val="18"/>
          <w:lang w:val="en-IE"/>
        </w:rPr>
        <w:t xml:space="preserve">. (2020). Isolation and characterisation of an ISKNV-genotype </w:t>
      </w:r>
      <w:proofErr w:type="spellStart"/>
      <w:r w:rsidRPr="00987975">
        <w:rPr>
          <w:rFonts w:ascii="Arial" w:hAnsi="Arial" w:cs="Arial"/>
          <w:sz w:val="18"/>
          <w:szCs w:val="18"/>
          <w:lang w:val="en-IE"/>
        </w:rPr>
        <w:t>megalocytivirus</w:t>
      </w:r>
      <w:proofErr w:type="spellEnd"/>
      <w:r w:rsidRPr="00987975">
        <w:rPr>
          <w:rFonts w:ascii="Arial" w:hAnsi="Arial" w:cs="Arial"/>
          <w:sz w:val="18"/>
          <w:szCs w:val="18"/>
          <w:lang w:val="en-IE"/>
        </w:rPr>
        <w:t xml:space="preserve"> from imported angelfish </w:t>
      </w:r>
      <w:proofErr w:type="spellStart"/>
      <w:r w:rsidRPr="00987975">
        <w:rPr>
          <w:rFonts w:ascii="Arial" w:hAnsi="Arial" w:cs="Arial"/>
          <w:i/>
          <w:iCs/>
          <w:sz w:val="18"/>
          <w:szCs w:val="18"/>
          <w:lang w:val="en-IE"/>
        </w:rPr>
        <w:t>Pterophyllum</w:t>
      </w:r>
      <w:proofErr w:type="spellEnd"/>
      <w:r w:rsidRPr="00987975">
        <w:rPr>
          <w:rFonts w:ascii="Arial" w:hAnsi="Arial" w:cs="Arial"/>
          <w:i/>
          <w:iCs/>
          <w:sz w:val="18"/>
          <w:szCs w:val="18"/>
          <w:lang w:val="en-IE"/>
        </w:rPr>
        <w:t xml:space="preserve"> </w:t>
      </w:r>
      <w:proofErr w:type="spellStart"/>
      <w:r w:rsidRPr="00987975">
        <w:rPr>
          <w:rFonts w:ascii="Arial" w:hAnsi="Arial" w:cs="Arial"/>
          <w:i/>
          <w:iCs/>
          <w:sz w:val="18"/>
          <w:szCs w:val="18"/>
          <w:lang w:val="en-IE"/>
        </w:rPr>
        <w:t>scalare</w:t>
      </w:r>
      <w:proofErr w:type="spellEnd"/>
      <w:r w:rsidRPr="00987975">
        <w:rPr>
          <w:rFonts w:ascii="Arial" w:hAnsi="Arial" w:cs="Arial"/>
          <w:sz w:val="18"/>
          <w:szCs w:val="18"/>
          <w:lang w:val="en-IE"/>
        </w:rPr>
        <w:t xml:space="preserve">. </w:t>
      </w:r>
      <w:r w:rsidRPr="00987975">
        <w:rPr>
          <w:rFonts w:ascii="Arial" w:hAnsi="Arial" w:cs="Arial"/>
          <w:i/>
          <w:iCs/>
          <w:sz w:val="18"/>
          <w:szCs w:val="18"/>
          <w:lang w:val="en-IE"/>
        </w:rPr>
        <w:t xml:space="preserve">Dis. </w:t>
      </w:r>
      <w:proofErr w:type="spellStart"/>
      <w:r w:rsidRPr="00987975">
        <w:rPr>
          <w:rFonts w:ascii="Arial" w:hAnsi="Arial" w:cs="Arial"/>
          <w:i/>
          <w:iCs/>
          <w:sz w:val="18"/>
          <w:szCs w:val="18"/>
          <w:lang w:val="en-IE"/>
        </w:rPr>
        <w:t>Aquat</w:t>
      </w:r>
      <w:proofErr w:type="spellEnd"/>
      <w:r w:rsidRPr="00987975">
        <w:rPr>
          <w:rFonts w:ascii="Arial" w:hAnsi="Arial" w:cs="Arial"/>
          <w:i/>
          <w:iCs/>
          <w:sz w:val="18"/>
          <w:szCs w:val="18"/>
          <w:lang w:val="en-IE"/>
        </w:rPr>
        <w:t>. Org.</w:t>
      </w:r>
      <w:r w:rsidRPr="00987975">
        <w:rPr>
          <w:rFonts w:ascii="Arial" w:hAnsi="Arial" w:cs="Arial"/>
          <w:sz w:val="18"/>
          <w:szCs w:val="18"/>
          <w:lang w:val="en-IE"/>
        </w:rPr>
        <w:t xml:space="preserve">, </w:t>
      </w:r>
      <w:r w:rsidRPr="00987975">
        <w:rPr>
          <w:rFonts w:ascii="Arial" w:hAnsi="Arial" w:cs="Arial"/>
          <w:b/>
          <w:bCs/>
          <w:sz w:val="18"/>
          <w:szCs w:val="18"/>
          <w:lang w:val="en-IE"/>
        </w:rPr>
        <w:t>140</w:t>
      </w:r>
      <w:r w:rsidRPr="00987975">
        <w:rPr>
          <w:rFonts w:ascii="Arial" w:hAnsi="Arial" w:cs="Arial"/>
          <w:sz w:val="18"/>
          <w:szCs w:val="18"/>
          <w:lang w:val="en-IE"/>
        </w:rPr>
        <w:t>, 129–141.</w:t>
      </w:r>
    </w:p>
    <w:p w14:paraId="5014592E"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proofErr w:type="spellStart"/>
      <w:r w:rsidRPr="00987975">
        <w:rPr>
          <w:rFonts w:ascii="Arial" w:hAnsi="Arial" w:cs="Arial"/>
          <w:smallCaps/>
          <w:sz w:val="18"/>
          <w:szCs w:val="18"/>
          <w:lang w:val="en-IE"/>
        </w:rPr>
        <w:t>Kawato</w:t>
      </w:r>
      <w:proofErr w:type="spellEnd"/>
      <w:r w:rsidRPr="00987975">
        <w:rPr>
          <w:rFonts w:ascii="Arial" w:hAnsi="Arial" w:cs="Arial"/>
          <w:smallCaps/>
          <w:sz w:val="18"/>
          <w:szCs w:val="18"/>
          <w:lang w:val="en-IE"/>
        </w:rPr>
        <w:t xml:space="preserve"> Y., Subramaniam K., Nakajima K., Waltzek T. &amp; Whittington </w:t>
      </w:r>
      <w:r w:rsidRPr="00987975">
        <w:rPr>
          <w:rFonts w:ascii="Arial" w:hAnsi="Arial" w:cs="Arial"/>
          <w:sz w:val="18"/>
          <w:szCs w:val="18"/>
          <w:lang w:val="en-IE"/>
        </w:rPr>
        <w:t xml:space="preserve">R. (2017a). Iridoviral diseases: red sea bream iridovirus and white sturgeon iridovirus. </w:t>
      </w:r>
      <w:r w:rsidRPr="00987975">
        <w:rPr>
          <w:rFonts w:ascii="Arial" w:hAnsi="Arial" w:cs="Arial"/>
          <w:i/>
          <w:iCs/>
          <w:sz w:val="18"/>
          <w:szCs w:val="18"/>
          <w:lang w:val="en-IE"/>
        </w:rPr>
        <w:t>In:</w:t>
      </w:r>
      <w:r w:rsidRPr="00987975">
        <w:rPr>
          <w:rFonts w:ascii="Arial" w:hAnsi="Arial" w:cs="Arial"/>
          <w:sz w:val="18"/>
          <w:szCs w:val="18"/>
          <w:lang w:val="en-IE"/>
        </w:rPr>
        <w:t xml:space="preserve"> Fish Viruses and Bacteria: Pathobiology and Protection, Woo P.T.K., Cipriano, R.C., eds. CABI Publishing, Wallingford, 147–159.</w:t>
      </w:r>
    </w:p>
    <w:p w14:paraId="37AE2130"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proofErr w:type="spellStart"/>
      <w:r w:rsidRPr="00987975">
        <w:rPr>
          <w:rFonts w:ascii="Arial" w:hAnsi="Arial" w:cs="Arial"/>
          <w:smallCaps/>
          <w:sz w:val="18"/>
          <w:szCs w:val="18"/>
          <w:lang w:val="en-IE"/>
        </w:rPr>
        <w:t>Kawato</w:t>
      </w:r>
      <w:proofErr w:type="spellEnd"/>
      <w:r w:rsidRPr="00987975">
        <w:rPr>
          <w:rFonts w:ascii="Arial" w:hAnsi="Arial" w:cs="Arial"/>
          <w:smallCaps/>
          <w:sz w:val="18"/>
          <w:szCs w:val="18"/>
          <w:lang w:val="en-IE"/>
        </w:rPr>
        <w:t xml:space="preserve"> Y., Yamashita H., Yuasa K., Miwa S. &amp; Nakajima K.</w:t>
      </w:r>
      <w:r w:rsidRPr="00987975">
        <w:rPr>
          <w:rFonts w:ascii="Arial" w:hAnsi="Arial" w:cs="Arial"/>
          <w:sz w:val="18"/>
          <w:szCs w:val="18"/>
          <w:lang w:val="en-IE"/>
        </w:rPr>
        <w:t xml:space="preserve"> (2017b). Development of a highly permissive cell line from spotted knifejaw (</w:t>
      </w:r>
      <w:proofErr w:type="spellStart"/>
      <w:r w:rsidRPr="00987975">
        <w:rPr>
          <w:rFonts w:ascii="Arial" w:hAnsi="Arial" w:cs="Arial"/>
          <w:i/>
          <w:iCs/>
          <w:sz w:val="18"/>
          <w:szCs w:val="18"/>
          <w:lang w:val="en-IE"/>
        </w:rPr>
        <w:t>Oplegnathus</w:t>
      </w:r>
      <w:proofErr w:type="spellEnd"/>
      <w:r w:rsidRPr="00987975">
        <w:rPr>
          <w:rFonts w:ascii="Arial" w:hAnsi="Arial" w:cs="Arial"/>
          <w:i/>
          <w:iCs/>
          <w:sz w:val="18"/>
          <w:szCs w:val="18"/>
          <w:lang w:val="en-IE"/>
        </w:rPr>
        <w:t xml:space="preserve"> punctatus</w:t>
      </w:r>
      <w:r w:rsidRPr="00987975">
        <w:rPr>
          <w:rFonts w:ascii="Arial" w:hAnsi="Arial" w:cs="Arial"/>
          <w:sz w:val="18"/>
          <w:szCs w:val="18"/>
          <w:lang w:val="en-IE"/>
        </w:rPr>
        <w:t xml:space="preserve">) for red sea bream iridovirus. </w:t>
      </w:r>
      <w:r w:rsidRPr="00987975">
        <w:rPr>
          <w:rFonts w:ascii="Arial" w:hAnsi="Arial" w:cs="Arial"/>
          <w:i/>
          <w:iCs/>
          <w:sz w:val="18"/>
          <w:szCs w:val="18"/>
          <w:lang w:val="en-IE"/>
        </w:rPr>
        <w:t>Aquaculture</w:t>
      </w:r>
      <w:r w:rsidRPr="00987975">
        <w:rPr>
          <w:rFonts w:ascii="Arial" w:hAnsi="Arial" w:cs="Arial"/>
          <w:sz w:val="18"/>
          <w:szCs w:val="18"/>
          <w:lang w:val="en-IE"/>
        </w:rPr>
        <w:t xml:space="preserve">, </w:t>
      </w:r>
      <w:r w:rsidRPr="00987975">
        <w:rPr>
          <w:rFonts w:ascii="Arial" w:hAnsi="Arial" w:cs="Arial"/>
          <w:b/>
          <w:bCs/>
          <w:sz w:val="18"/>
          <w:szCs w:val="18"/>
          <w:lang w:val="en-IE"/>
        </w:rPr>
        <w:t>473</w:t>
      </w:r>
      <w:r w:rsidRPr="00987975">
        <w:rPr>
          <w:rFonts w:ascii="Arial" w:hAnsi="Arial" w:cs="Arial"/>
          <w:sz w:val="18"/>
          <w:szCs w:val="18"/>
          <w:lang w:val="en-IE"/>
        </w:rPr>
        <w:t>, 291–298.</w:t>
      </w:r>
    </w:p>
    <w:p w14:paraId="2E3C025C"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proofErr w:type="spellStart"/>
      <w:r w:rsidRPr="00987975">
        <w:rPr>
          <w:rFonts w:ascii="Arial" w:hAnsi="Arial" w:cs="Arial"/>
          <w:smallCaps/>
          <w:sz w:val="18"/>
          <w:szCs w:val="18"/>
          <w:lang w:val="en-IE"/>
        </w:rPr>
        <w:t>Koda</w:t>
      </w:r>
      <w:proofErr w:type="spellEnd"/>
      <w:r w:rsidRPr="00987975">
        <w:rPr>
          <w:rFonts w:ascii="Arial" w:hAnsi="Arial" w:cs="Arial"/>
          <w:smallCaps/>
          <w:sz w:val="18"/>
          <w:szCs w:val="18"/>
          <w:lang w:val="en-IE"/>
        </w:rPr>
        <w:t xml:space="preserve"> S.A., Subramaniam K., Francis-Floyd R., Yanong R.P., </w:t>
      </w:r>
      <w:proofErr w:type="spellStart"/>
      <w:r w:rsidRPr="00987975">
        <w:rPr>
          <w:rFonts w:ascii="Arial" w:hAnsi="Arial" w:cs="Arial"/>
          <w:smallCaps/>
          <w:sz w:val="18"/>
          <w:szCs w:val="18"/>
          <w:lang w:val="en-IE"/>
        </w:rPr>
        <w:t>Frasca</w:t>
      </w:r>
      <w:proofErr w:type="spellEnd"/>
      <w:r w:rsidRPr="00987975">
        <w:rPr>
          <w:rFonts w:ascii="Arial" w:hAnsi="Arial" w:cs="Arial"/>
          <w:smallCaps/>
          <w:sz w:val="18"/>
          <w:szCs w:val="18"/>
          <w:lang w:val="en-IE"/>
        </w:rPr>
        <w:t xml:space="preserve"> S. Jr, Groff J.M., Popov V.L., Fraser W.A., Yan A., Mohan S. &amp; Waltzek T.B.</w:t>
      </w:r>
      <w:r w:rsidRPr="00987975">
        <w:rPr>
          <w:rFonts w:ascii="Arial" w:hAnsi="Arial" w:cs="Arial"/>
          <w:sz w:val="18"/>
          <w:szCs w:val="18"/>
          <w:lang w:val="en-IE"/>
        </w:rPr>
        <w:t xml:space="preserve"> (2018). Phylogenomic characterization of two novel members of the genus </w:t>
      </w:r>
      <w:proofErr w:type="spellStart"/>
      <w:r w:rsidRPr="00987975">
        <w:rPr>
          <w:rFonts w:ascii="Arial" w:hAnsi="Arial" w:cs="Arial"/>
          <w:sz w:val="18"/>
          <w:szCs w:val="18"/>
          <w:lang w:val="en-IE"/>
        </w:rPr>
        <w:t>Megalocytivirus</w:t>
      </w:r>
      <w:proofErr w:type="spellEnd"/>
      <w:r w:rsidRPr="00987975">
        <w:rPr>
          <w:rFonts w:ascii="Arial" w:hAnsi="Arial" w:cs="Arial"/>
          <w:sz w:val="18"/>
          <w:szCs w:val="18"/>
          <w:lang w:val="en-IE"/>
        </w:rPr>
        <w:t xml:space="preserve"> from archived ornamental fish samples. </w:t>
      </w:r>
      <w:r w:rsidRPr="00987975">
        <w:rPr>
          <w:rFonts w:ascii="Arial" w:hAnsi="Arial" w:cs="Arial"/>
          <w:i/>
          <w:iCs/>
          <w:sz w:val="18"/>
          <w:szCs w:val="18"/>
          <w:lang w:val="en-IE"/>
        </w:rPr>
        <w:t xml:space="preserve">Dis. </w:t>
      </w:r>
      <w:proofErr w:type="spellStart"/>
      <w:r w:rsidRPr="00987975">
        <w:rPr>
          <w:rFonts w:ascii="Arial" w:hAnsi="Arial" w:cs="Arial"/>
          <w:i/>
          <w:iCs/>
          <w:sz w:val="18"/>
          <w:szCs w:val="18"/>
          <w:lang w:val="en-IE"/>
        </w:rPr>
        <w:t>Aquat</w:t>
      </w:r>
      <w:proofErr w:type="spellEnd"/>
      <w:r w:rsidRPr="00987975">
        <w:rPr>
          <w:rFonts w:ascii="Arial" w:hAnsi="Arial" w:cs="Arial"/>
          <w:i/>
          <w:iCs/>
          <w:sz w:val="18"/>
          <w:szCs w:val="18"/>
          <w:lang w:val="en-IE"/>
        </w:rPr>
        <w:t>. Org.,</w:t>
      </w:r>
      <w:r w:rsidRPr="00987975">
        <w:rPr>
          <w:rFonts w:ascii="Arial" w:hAnsi="Arial" w:cs="Arial"/>
          <w:sz w:val="18"/>
          <w:szCs w:val="18"/>
          <w:lang w:val="en-IE"/>
        </w:rPr>
        <w:t xml:space="preserve"> </w:t>
      </w:r>
      <w:r w:rsidRPr="00987975">
        <w:rPr>
          <w:rFonts w:ascii="Arial" w:hAnsi="Arial" w:cs="Arial"/>
          <w:b/>
          <w:bCs/>
          <w:sz w:val="18"/>
          <w:szCs w:val="18"/>
          <w:lang w:val="en-IE"/>
        </w:rPr>
        <w:t>130</w:t>
      </w:r>
      <w:r w:rsidRPr="00987975">
        <w:rPr>
          <w:rFonts w:ascii="Arial" w:hAnsi="Arial" w:cs="Arial"/>
          <w:sz w:val="18"/>
          <w:szCs w:val="18"/>
          <w:lang w:val="en-IE"/>
        </w:rPr>
        <w:t>, 11−24.</w:t>
      </w:r>
    </w:p>
    <w:p w14:paraId="4F3347AE"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Kurita J. &amp; Nakajima K.</w:t>
      </w:r>
      <w:r w:rsidRPr="00987975">
        <w:rPr>
          <w:rFonts w:ascii="Arial" w:hAnsi="Arial" w:cs="Arial"/>
          <w:sz w:val="18"/>
          <w:szCs w:val="18"/>
          <w:lang w:val="en-IE"/>
        </w:rPr>
        <w:t xml:space="preserve"> (2012). </w:t>
      </w:r>
      <w:proofErr w:type="spellStart"/>
      <w:r w:rsidRPr="00987975">
        <w:rPr>
          <w:rFonts w:ascii="Arial" w:hAnsi="Arial" w:cs="Arial"/>
          <w:sz w:val="18"/>
          <w:szCs w:val="18"/>
          <w:lang w:val="en-IE"/>
        </w:rPr>
        <w:t>Megalocytiviruses</w:t>
      </w:r>
      <w:proofErr w:type="spellEnd"/>
      <w:r w:rsidRPr="00987975">
        <w:rPr>
          <w:rFonts w:ascii="Arial" w:hAnsi="Arial" w:cs="Arial"/>
          <w:sz w:val="18"/>
          <w:szCs w:val="18"/>
          <w:lang w:val="en-IE"/>
        </w:rPr>
        <w:t xml:space="preserve">. </w:t>
      </w:r>
      <w:r w:rsidRPr="00987975">
        <w:rPr>
          <w:rFonts w:ascii="Arial" w:hAnsi="Arial" w:cs="Arial"/>
          <w:i/>
          <w:iCs/>
          <w:sz w:val="18"/>
          <w:szCs w:val="18"/>
          <w:lang w:val="en-IE"/>
        </w:rPr>
        <w:t>Viruses</w:t>
      </w:r>
      <w:r w:rsidRPr="00987975">
        <w:rPr>
          <w:rFonts w:ascii="Arial" w:hAnsi="Arial" w:cs="Arial"/>
          <w:sz w:val="18"/>
          <w:szCs w:val="18"/>
          <w:lang w:val="en-IE"/>
        </w:rPr>
        <w:t xml:space="preserve">, </w:t>
      </w:r>
      <w:r w:rsidRPr="00987975">
        <w:rPr>
          <w:rFonts w:ascii="Arial" w:hAnsi="Arial" w:cs="Arial"/>
          <w:b/>
          <w:bCs/>
          <w:sz w:val="18"/>
          <w:szCs w:val="18"/>
          <w:lang w:val="en-IE"/>
        </w:rPr>
        <w:t>4</w:t>
      </w:r>
      <w:r w:rsidRPr="00987975">
        <w:rPr>
          <w:rFonts w:ascii="Arial" w:hAnsi="Arial" w:cs="Arial"/>
          <w:sz w:val="18"/>
          <w:szCs w:val="18"/>
          <w:lang w:val="en-IE"/>
        </w:rPr>
        <w:t>, 521−538.</w:t>
      </w:r>
    </w:p>
    <w:p w14:paraId="7D51CA41"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Kurita J., Nakajima K., Hirono I. &amp; Aoki T.</w:t>
      </w:r>
      <w:r w:rsidRPr="00987975">
        <w:rPr>
          <w:rFonts w:ascii="Arial" w:hAnsi="Arial" w:cs="Arial"/>
          <w:sz w:val="18"/>
          <w:szCs w:val="18"/>
          <w:lang w:val="en-IE"/>
        </w:rPr>
        <w:t xml:space="preserve"> (1998). Polymerase chain reaction (PCR) amplification of DNA of red sea bream iridovirus (RSIV). </w:t>
      </w:r>
      <w:r w:rsidRPr="00987975">
        <w:rPr>
          <w:rFonts w:ascii="Arial" w:hAnsi="Arial" w:cs="Arial"/>
          <w:i/>
          <w:iCs/>
          <w:sz w:val="18"/>
          <w:szCs w:val="18"/>
          <w:lang w:val="en-IE"/>
        </w:rPr>
        <w:t xml:space="preserve">Fish </w:t>
      </w:r>
      <w:proofErr w:type="spellStart"/>
      <w:r w:rsidRPr="00987975">
        <w:rPr>
          <w:rFonts w:ascii="Arial" w:hAnsi="Arial" w:cs="Arial"/>
          <w:i/>
          <w:iCs/>
          <w:sz w:val="18"/>
          <w:szCs w:val="18"/>
          <w:lang w:val="en-IE"/>
        </w:rPr>
        <w:t>Pathol</w:t>
      </w:r>
      <w:proofErr w:type="spellEnd"/>
      <w:r w:rsidRPr="00987975">
        <w:rPr>
          <w:rFonts w:ascii="Arial" w:hAnsi="Arial" w:cs="Arial"/>
          <w:i/>
          <w:iCs/>
          <w:sz w:val="18"/>
          <w:szCs w:val="18"/>
          <w:lang w:val="en-IE"/>
        </w:rPr>
        <w:t>.</w:t>
      </w:r>
      <w:r w:rsidRPr="00987975">
        <w:rPr>
          <w:rFonts w:ascii="Arial" w:hAnsi="Arial" w:cs="Arial"/>
          <w:sz w:val="18"/>
          <w:szCs w:val="18"/>
          <w:lang w:val="en-IE"/>
        </w:rPr>
        <w:t xml:space="preserve">, </w:t>
      </w:r>
      <w:r w:rsidRPr="00987975">
        <w:rPr>
          <w:rFonts w:ascii="Arial" w:hAnsi="Arial" w:cs="Arial"/>
          <w:b/>
          <w:bCs/>
          <w:sz w:val="18"/>
          <w:szCs w:val="18"/>
          <w:lang w:val="en-IE"/>
        </w:rPr>
        <w:t>33</w:t>
      </w:r>
      <w:r w:rsidRPr="00987975">
        <w:rPr>
          <w:rFonts w:ascii="Arial" w:hAnsi="Arial" w:cs="Arial"/>
          <w:sz w:val="18"/>
          <w:szCs w:val="18"/>
          <w:lang w:val="en-IE"/>
        </w:rPr>
        <w:t>, 17‒23.</w:t>
      </w:r>
    </w:p>
    <w:p w14:paraId="45C91CF8" w14:textId="77777777" w:rsidR="00987975" w:rsidRPr="00987975" w:rsidRDefault="00987975" w:rsidP="00987975">
      <w:pPr>
        <w:autoSpaceDE w:val="0"/>
        <w:autoSpaceDN w:val="0"/>
        <w:adjustRightInd w:val="0"/>
        <w:spacing w:after="240" w:line="240" w:lineRule="auto"/>
        <w:jc w:val="both"/>
        <w:rPr>
          <w:rFonts w:ascii="Arial" w:hAnsi="Arial" w:cs="Arial"/>
          <w:sz w:val="18"/>
          <w:szCs w:val="18"/>
          <w:u w:val="double"/>
          <w:lang w:val="en-IE"/>
        </w:rPr>
      </w:pPr>
      <w:r w:rsidRPr="00987975">
        <w:rPr>
          <w:rFonts w:ascii="Arial" w:hAnsi="Arial" w:cs="Arial"/>
          <w:smallCaps/>
          <w:sz w:val="18"/>
          <w:szCs w:val="18"/>
          <w:u w:val="double"/>
          <w:lang w:val="en-CA"/>
        </w:rPr>
        <w:t xml:space="preserve">Lopez-Porras A., Morales J.A., Alvarado G., </w:t>
      </w:r>
      <w:proofErr w:type="spellStart"/>
      <w:r w:rsidRPr="00987975">
        <w:rPr>
          <w:rFonts w:ascii="Arial" w:hAnsi="Arial" w:cs="Arial"/>
          <w:smallCaps/>
          <w:sz w:val="18"/>
          <w:szCs w:val="18"/>
          <w:u w:val="double"/>
          <w:lang w:val="en-CA"/>
        </w:rPr>
        <w:t>Koda</w:t>
      </w:r>
      <w:proofErr w:type="spellEnd"/>
      <w:r w:rsidRPr="00987975">
        <w:rPr>
          <w:rFonts w:ascii="Arial" w:hAnsi="Arial" w:cs="Arial"/>
          <w:smallCaps/>
          <w:sz w:val="18"/>
          <w:szCs w:val="18"/>
          <w:u w:val="double"/>
          <w:lang w:val="en-CA"/>
        </w:rPr>
        <w:t xml:space="preserve"> S.A., Camus A., Subramaniam K., Waltzek T.B. &amp; Soto E. </w:t>
      </w:r>
      <w:r w:rsidRPr="00987975">
        <w:rPr>
          <w:rFonts w:ascii="Arial" w:hAnsi="Arial" w:cs="Arial"/>
          <w:sz w:val="18"/>
          <w:szCs w:val="18"/>
          <w:u w:val="double"/>
          <w:lang w:val="en-CA"/>
        </w:rPr>
        <w:t xml:space="preserve">(2018). Red seabream iridovirus associated with cultured Florida pompano </w:t>
      </w:r>
      <w:proofErr w:type="spellStart"/>
      <w:r w:rsidRPr="00987975">
        <w:rPr>
          <w:rFonts w:ascii="Arial" w:hAnsi="Arial" w:cs="Arial"/>
          <w:i/>
          <w:iCs/>
          <w:sz w:val="18"/>
          <w:szCs w:val="18"/>
          <w:u w:val="double"/>
          <w:lang w:val="en-CA"/>
        </w:rPr>
        <w:t>Trachinotus</w:t>
      </w:r>
      <w:proofErr w:type="spellEnd"/>
      <w:r w:rsidRPr="00987975">
        <w:rPr>
          <w:rFonts w:ascii="Arial" w:hAnsi="Arial" w:cs="Arial"/>
          <w:i/>
          <w:iCs/>
          <w:sz w:val="18"/>
          <w:szCs w:val="18"/>
          <w:u w:val="double"/>
          <w:lang w:val="en-CA"/>
        </w:rPr>
        <w:t xml:space="preserve"> </w:t>
      </w:r>
      <w:proofErr w:type="spellStart"/>
      <w:r w:rsidRPr="00987975">
        <w:rPr>
          <w:rFonts w:ascii="Arial" w:hAnsi="Arial" w:cs="Arial"/>
          <w:i/>
          <w:iCs/>
          <w:sz w:val="18"/>
          <w:szCs w:val="18"/>
          <w:u w:val="double"/>
          <w:lang w:val="en-CA"/>
        </w:rPr>
        <w:t>carolinus</w:t>
      </w:r>
      <w:proofErr w:type="spellEnd"/>
      <w:r w:rsidRPr="00987975">
        <w:rPr>
          <w:rFonts w:ascii="Arial" w:hAnsi="Arial" w:cs="Arial"/>
          <w:sz w:val="18"/>
          <w:szCs w:val="18"/>
          <w:u w:val="double"/>
          <w:lang w:val="en-CA"/>
        </w:rPr>
        <w:t xml:space="preserve"> mortality in Central America. </w:t>
      </w:r>
      <w:r w:rsidRPr="00987975">
        <w:rPr>
          <w:rFonts w:ascii="Arial" w:hAnsi="Arial" w:cs="Arial"/>
          <w:i/>
          <w:iCs/>
          <w:sz w:val="18"/>
          <w:szCs w:val="18"/>
          <w:u w:val="double"/>
          <w:lang w:val="en-CA"/>
        </w:rPr>
        <w:t xml:space="preserve">Dis. </w:t>
      </w:r>
      <w:proofErr w:type="spellStart"/>
      <w:r w:rsidRPr="00987975">
        <w:rPr>
          <w:rFonts w:ascii="Arial" w:hAnsi="Arial" w:cs="Arial"/>
          <w:i/>
          <w:iCs/>
          <w:sz w:val="18"/>
          <w:szCs w:val="18"/>
          <w:u w:val="double"/>
          <w:lang w:val="en-CA"/>
        </w:rPr>
        <w:t>Aquat</w:t>
      </w:r>
      <w:proofErr w:type="spellEnd"/>
      <w:r w:rsidRPr="00987975">
        <w:rPr>
          <w:rFonts w:ascii="Arial" w:hAnsi="Arial" w:cs="Arial"/>
          <w:i/>
          <w:iCs/>
          <w:sz w:val="18"/>
          <w:szCs w:val="18"/>
          <w:u w:val="double"/>
          <w:lang w:val="en-CA"/>
        </w:rPr>
        <w:t>. Org</w:t>
      </w:r>
      <w:r w:rsidRPr="00987975">
        <w:rPr>
          <w:rFonts w:ascii="Arial" w:hAnsi="Arial" w:cs="Arial"/>
          <w:sz w:val="18"/>
          <w:szCs w:val="18"/>
          <w:u w:val="double"/>
          <w:lang w:val="en-CA"/>
        </w:rPr>
        <w:t xml:space="preserve">., </w:t>
      </w:r>
      <w:r w:rsidRPr="00987975">
        <w:rPr>
          <w:rFonts w:ascii="Arial" w:hAnsi="Arial" w:cs="Arial"/>
          <w:b/>
          <w:bCs/>
          <w:sz w:val="18"/>
          <w:szCs w:val="18"/>
          <w:u w:val="double"/>
          <w:lang w:val="en-CA"/>
        </w:rPr>
        <w:t>130</w:t>
      </w:r>
      <w:r w:rsidRPr="00987975">
        <w:rPr>
          <w:rFonts w:ascii="Arial" w:hAnsi="Arial" w:cs="Arial"/>
          <w:sz w:val="18"/>
          <w:szCs w:val="18"/>
          <w:u w:val="double"/>
          <w:lang w:val="en-CA"/>
        </w:rPr>
        <w:t>, 109–115.</w:t>
      </w:r>
    </w:p>
    <w:p w14:paraId="4F692B96"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Lu L., Zhou S.Y., Chen C., Weng S.P., Chan S.-M. &amp; He J.G.</w:t>
      </w:r>
      <w:r w:rsidRPr="00987975">
        <w:rPr>
          <w:rFonts w:ascii="Arial" w:hAnsi="Arial" w:cs="Arial"/>
          <w:sz w:val="18"/>
          <w:szCs w:val="18"/>
          <w:lang w:val="en-IE"/>
        </w:rPr>
        <w:t xml:space="preserve"> (2005). Complete genome sequence analysis of an iridovirus isolated from the orange-spotted grouper, </w:t>
      </w:r>
      <w:proofErr w:type="spellStart"/>
      <w:r w:rsidRPr="00987975">
        <w:rPr>
          <w:rFonts w:ascii="Arial" w:hAnsi="Arial" w:cs="Arial"/>
          <w:i/>
          <w:iCs/>
          <w:sz w:val="18"/>
          <w:szCs w:val="18"/>
          <w:lang w:val="en-IE"/>
        </w:rPr>
        <w:t>Epinephelus</w:t>
      </w:r>
      <w:proofErr w:type="spellEnd"/>
      <w:r w:rsidRPr="00987975">
        <w:rPr>
          <w:rFonts w:ascii="Arial" w:hAnsi="Arial" w:cs="Arial"/>
          <w:i/>
          <w:iCs/>
          <w:sz w:val="18"/>
          <w:szCs w:val="18"/>
          <w:lang w:val="en-IE"/>
        </w:rPr>
        <w:t xml:space="preserve"> </w:t>
      </w:r>
      <w:proofErr w:type="spellStart"/>
      <w:r w:rsidRPr="00987975">
        <w:rPr>
          <w:rFonts w:ascii="Arial" w:hAnsi="Arial" w:cs="Arial"/>
          <w:i/>
          <w:iCs/>
          <w:sz w:val="18"/>
          <w:szCs w:val="18"/>
          <w:lang w:val="en-IE"/>
        </w:rPr>
        <w:t>coioides</w:t>
      </w:r>
      <w:proofErr w:type="spellEnd"/>
      <w:r w:rsidRPr="00987975">
        <w:rPr>
          <w:rFonts w:ascii="Arial" w:hAnsi="Arial" w:cs="Arial"/>
          <w:sz w:val="18"/>
          <w:szCs w:val="18"/>
          <w:lang w:val="en-IE"/>
        </w:rPr>
        <w:t xml:space="preserve">. </w:t>
      </w:r>
      <w:r w:rsidRPr="00987975">
        <w:rPr>
          <w:rFonts w:ascii="Arial" w:hAnsi="Arial" w:cs="Arial"/>
          <w:i/>
          <w:iCs/>
          <w:sz w:val="18"/>
          <w:szCs w:val="18"/>
          <w:lang w:val="en-IE"/>
        </w:rPr>
        <w:t>Virology</w:t>
      </w:r>
      <w:r w:rsidRPr="00987975">
        <w:rPr>
          <w:rFonts w:ascii="Arial" w:hAnsi="Arial" w:cs="Arial"/>
          <w:sz w:val="18"/>
          <w:szCs w:val="18"/>
          <w:lang w:val="en-IE"/>
        </w:rPr>
        <w:t xml:space="preserve">, </w:t>
      </w:r>
      <w:r w:rsidRPr="00987975">
        <w:rPr>
          <w:rFonts w:ascii="Arial" w:hAnsi="Arial" w:cs="Arial"/>
          <w:b/>
          <w:bCs/>
          <w:sz w:val="18"/>
          <w:szCs w:val="18"/>
          <w:lang w:val="en-IE"/>
        </w:rPr>
        <w:t>339</w:t>
      </w:r>
      <w:r w:rsidRPr="00987975">
        <w:rPr>
          <w:rFonts w:ascii="Arial" w:hAnsi="Arial" w:cs="Arial"/>
          <w:sz w:val="18"/>
          <w:szCs w:val="18"/>
          <w:lang w:val="en-IE"/>
        </w:rPr>
        <w:t>, 81‒100.</w:t>
      </w:r>
    </w:p>
    <w:p w14:paraId="10B9FD00"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s-ES"/>
        </w:rPr>
      </w:pPr>
      <w:r w:rsidRPr="00987975">
        <w:rPr>
          <w:rFonts w:ascii="Arial" w:hAnsi="Arial" w:cs="Arial"/>
          <w:smallCaps/>
          <w:sz w:val="18"/>
          <w:szCs w:val="18"/>
          <w:lang w:val="en-IE"/>
        </w:rPr>
        <w:t xml:space="preserve">Mohr P.G., Moody N.J.G., Williams L.M., </w:t>
      </w:r>
      <w:proofErr w:type="spellStart"/>
      <w:r w:rsidRPr="00987975">
        <w:rPr>
          <w:rFonts w:ascii="Arial" w:hAnsi="Arial" w:cs="Arial"/>
          <w:smallCaps/>
          <w:sz w:val="18"/>
          <w:szCs w:val="18"/>
          <w:lang w:val="en-IE"/>
        </w:rPr>
        <w:t>Hoad</w:t>
      </w:r>
      <w:proofErr w:type="spellEnd"/>
      <w:r w:rsidRPr="00987975">
        <w:rPr>
          <w:rFonts w:ascii="Arial" w:hAnsi="Arial" w:cs="Arial"/>
          <w:smallCaps/>
          <w:sz w:val="18"/>
          <w:szCs w:val="18"/>
          <w:lang w:val="en-IE"/>
        </w:rPr>
        <w:t xml:space="preserve"> J., Cummins D.M., Davies K.R. &amp; Crane M.S.J. </w:t>
      </w:r>
      <w:r w:rsidRPr="00987975">
        <w:rPr>
          <w:rFonts w:ascii="Arial" w:hAnsi="Arial" w:cs="Arial"/>
          <w:sz w:val="18"/>
          <w:szCs w:val="18"/>
          <w:lang w:val="en-IE"/>
        </w:rPr>
        <w:t xml:space="preserve">(2015). Molecular confirmation of infectious spleen and kidney necrosis virus (ISKNV) in farmed and imported ornamental fish in Australia. </w:t>
      </w:r>
      <w:proofErr w:type="spellStart"/>
      <w:r w:rsidRPr="00987975">
        <w:rPr>
          <w:rFonts w:ascii="Arial" w:hAnsi="Arial" w:cs="Arial"/>
          <w:i/>
          <w:iCs/>
          <w:sz w:val="18"/>
          <w:szCs w:val="18"/>
          <w:lang w:val="es-ES"/>
        </w:rPr>
        <w:t>Dis</w:t>
      </w:r>
      <w:proofErr w:type="spellEnd"/>
      <w:r w:rsidRPr="00987975">
        <w:rPr>
          <w:rFonts w:ascii="Arial" w:hAnsi="Arial" w:cs="Arial"/>
          <w:i/>
          <w:iCs/>
          <w:sz w:val="18"/>
          <w:szCs w:val="18"/>
          <w:lang w:val="es-ES"/>
        </w:rPr>
        <w:t xml:space="preserve">. </w:t>
      </w:r>
      <w:proofErr w:type="spellStart"/>
      <w:r w:rsidRPr="00987975">
        <w:rPr>
          <w:rFonts w:ascii="Arial" w:hAnsi="Arial" w:cs="Arial"/>
          <w:i/>
          <w:iCs/>
          <w:sz w:val="18"/>
          <w:szCs w:val="18"/>
          <w:lang w:val="es-ES"/>
        </w:rPr>
        <w:t>Aquat</w:t>
      </w:r>
      <w:proofErr w:type="spellEnd"/>
      <w:r w:rsidRPr="00987975">
        <w:rPr>
          <w:rFonts w:ascii="Arial" w:hAnsi="Arial" w:cs="Arial"/>
          <w:i/>
          <w:iCs/>
          <w:sz w:val="18"/>
          <w:szCs w:val="18"/>
          <w:lang w:val="es-ES"/>
        </w:rPr>
        <w:t xml:space="preserve">. </w:t>
      </w:r>
      <w:proofErr w:type="spellStart"/>
      <w:r w:rsidRPr="00987975">
        <w:rPr>
          <w:rFonts w:ascii="Arial" w:hAnsi="Arial" w:cs="Arial"/>
          <w:i/>
          <w:iCs/>
          <w:sz w:val="18"/>
          <w:szCs w:val="18"/>
          <w:lang w:val="es-ES"/>
        </w:rPr>
        <w:t>Org</w:t>
      </w:r>
      <w:proofErr w:type="spellEnd"/>
      <w:r w:rsidRPr="00987975">
        <w:rPr>
          <w:rFonts w:ascii="Arial" w:hAnsi="Arial" w:cs="Arial"/>
          <w:i/>
          <w:iCs/>
          <w:sz w:val="18"/>
          <w:szCs w:val="18"/>
          <w:lang w:val="es-ES"/>
        </w:rPr>
        <w:t>.,</w:t>
      </w:r>
      <w:r w:rsidRPr="00987975">
        <w:rPr>
          <w:rFonts w:ascii="Arial" w:hAnsi="Arial" w:cs="Arial"/>
          <w:sz w:val="18"/>
          <w:szCs w:val="18"/>
          <w:lang w:val="es-ES"/>
        </w:rPr>
        <w:t xml:space="preserve"> </w:t>
      </w:r>
      <w:r w:rsidRPr="00987975">
        <w:rPr>
          <w:rFonts w:ascii="Arial" w:hAnsi="Arial" w:cs="Arial"/>
          <w:b/>
          <w:bCs/>
          <w:sz w:val="18"/>
          <w:szCs w:val="18"/>
          <w:lang w:val="es-ES"/>
        </w:rPr>
        <w:t>116</w:t>
      </w:r>
      <w:r w:rsidRPr="00987975">
        <w:rPr>
          <w:rFonts w:ascii="Arial" w:hAnsi="Arial" w:cs="Arial"/>
          <w:sz w:val="18"/>
          <w:szCs w:val="18"/>
          <w:lang w:val="es-ES"/>
        </w:rPr>
        <w:t>, 103−110.</w:t>
      </w:r>
    </w:p>
    <w:p w14:paraId="4A2BA4DE"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s-ES"/>
        </w:rPr>
      </w:pPr>
      <w:proofErr w:type="spellStart"/>
      <w:r w:rsidRPr="00987975">
        <w:rPr>
          <w:rFonts w:ascii="Arial" w:hAnsi="Arial" w:cs="Arial"/>
          <w:smallCaps/>
          <w:sz w:val="18"/>
          <w:szCs w:val="18"/>
          <w:lang w:val="es-ES"/>
        </w:rPr>
        <w:t>Nakajima</w:t>
      </w:r>
      <w:proofErr w:type="spellEnd"/>
      <w:r w:rsidRPr="00987975">
        <w:rPr>
          <w:rFonts w:ascii="Arial" w:hAnsi="Arial" w:cs="Arial"/>
          <w:smallCaps/>
          <w:sz w:val="18"/>
          <w:szCs w:val="18"/>
          <w:lang w:val="es-ES"/>
        </w:rPr>
        <w:t xml:space="preserve"> K., </w:t>
      </w:r>
      <w:proofErr w:type="spellStart"/>
      <w:r w:rsidRPr="00987975">
        <w:rPr>
          <w:rFonts w:ascii="Arial" w:hAnsi="Arial" w:cs="Arial"/>
          <w:smallCaps/>
          <w:sz w:val="18"/>
          <w:szCs w:val="18"/>
          <w:lang w:val="es-ES"/>
        </w:rPr>
        <w:t>Maeno</w:t>
      </w:r>
      <w:proofErr w:type="spellEnd"/>
      <w:r w:rsidRPr="00987975">
        <w:rPr>
          <w:rFonts w:ascii="Arial" w:hAnsi="Arial" w:cs="Arial"/>
          <w:smallCaps/>
          <w:sz w:val="18"/>
          <w:szCs w:val="18"/>
          <w:lang w:val="es-ES"/>
        </w:rPr>
        <w:t xml:space="preserve"> Y., Honda A., Yokoyama K., </w:t>
      </w:r>
      <w:proofErr w:type="spellStart"/>
      <w:r w:rsidRPr="00987975">
        <w:rPr>
          <w:rFonts w:ascii="Arial" w:hAnsi="Arial" w:cs="Arial"/>
          <w:smallCaps/>
          <w:sz w:val="18"/>
          <w:szCs w:val="18"/>
          <w:lang w:val="es-ES"/>
        </w:rPr>
        <w:t>Tooriyama</w:t>
      </w:r>
      <w:proofErr w:type="spellEnd"/>
      <w:r w:rsidRPr="00987975">
        <w:rPr>
          <w:rFonts w:ascii="Arial" w:hAnsi="Arial" w:cs="Arial"/>
          <w:smallCaps/>
          <w:sz w:val="18"/>
          <w:szCs w:val="18"/>
          <w:lang w:val="es-ES"/>
        </w:rPr>
        <w:t xml:space="preserve"> T. &amp; </w:t>
      </w:r>
      <w:proofErr w:type="spellStart"/>
      <w:r w:rsidRPr="00987975">
        <w:rPr>
          <w:rFonts w:ascii="Arial" w:hAnsi="Arial" w:cs="Arial"/>
          <w:smallCaps/>
          <w:sz w:val="18"/>
          <w:szCs w:val="18"/>
          <w:lang w:val="es-ES"/>
        </w:rPr>
        <w:t>Manabe</w:t>
      </w:r>
      <w:proofErr w:type="spellEnd"/>
      <w:r w:rsidRPr="00987975">
        <w:rPr>
          <w:rFonts w:ascii="Arial" w:hAnsi="Arial" w:cs="Arial"/>
          <w:smallCaps/>
          <w:sz w:val="18"/>
          <w:szCs w:val="18"/>
          <w:lang w:val="es-ES"/>
        </w:rPr>
        <w:t xml:space="preserve"> S. (</w:t>
      </w:r>
      <w:r w:rsidRPr="00987975">
        <w:rPr>
          <w:rFonts w:ascii="Arial" w:hAnsi="Arial" w:cs="Arial"/>
          <w:sz w:val="18"/>
          <w:szCs w:val="18"/>
          <w:lang w:val="es-ES"/>
        </w:rPr>
        <w:t xml:space="preserve">1999). </w:t>
      </w:r>
      <w:r w:rsidRPr="00987975">
        <w:rPr>
          <w:rFonts w:ascii="Arial" w:hAnsi="Arial" w:cs="Arial"/>
          <w:sz w:val="18"/>
          <w:szCs w:val="18"/>
          <w:lang w:val="en-IE"/>
        </w:rPr>
        <w:t xml:space="preserve">Effectiveness of a vaccine against red sea bream iridoviral disease in a field trial test. </w:t>
      </w:r>
      <w:proofErr w:type="spellStart"/>
      <w:r w:rsidRPr="00987975">
        <w:rPr>
          <w:rFonts w:ascii="Arial" w:hAnsi="Arial" w:cs="Arial"/>
          <w:i/>
          <w:iCs/>
          <w:sz w:val="18"/>
          <w:szCs w:val="18"/>
          <w:lang w:val="es-ES"/>
        </w:rPr>
        <w:t>Dis</w:t>
      </w:r>
      <w:proofErr w:type="spellEnd"/>
      <w:r w:rsidRPr="00987975">
        <w:rPr>
          <w:rFonts w:ascii="Arial" w:hAnsi="Arial" w:cs="Arial"/>
          <w:i/>
          <w:iCs/>
          <w:sz w:val="18"/>
          <w:szCs w:val="18"/>
          <w:lang w:val="es-ES"/>
        </w:rPr>
        <w:t xml:space="preserve">. </w:t>
      </w:r>
      <w:proofErr w:type="spellStart"/>
      <w:r w:rsidRPr="00987975">
        <w:rPr>
          <w:rFonts w:ascii="Arial" w:hAnsi="Arial" w:cs="Arial"/>
          <w:i/>
          <w:iCs/>
          <w:sz w:val="18"/>
          <w:szCs w:val="18"/>
          <w:lang w:val="es-ES"/>
        </w:rPr>
        <w:t>Aquat</w:t>
      </w:r>
      <w:proofErr w:type="spellEnd"/>
      <w:r w:rsidRPr="00987975">
        <w:rPr>
          <w:rFonts w:ascii="Arial" w:hAnsi="Arial" w:cs="Arial"/>
          <w:i/>
          <w:iCs/>
          <w:sz w:val="18"/>
          <w:szCs w:val="18"/>
          <w:lang w:val="es-ES"/>
        </w:rPr>
        <w:t xml:space="preserve">. </w:t>
      </w:r>
      <w:proofErr w:type="spellStart"/>
      <w:r w:rsidRPr="00987975">
        <w:rPr>
          <w:rFonts w:ascii="Arial" w:hAnsi="Arial" w:cs="Arial"/>
          <w:i/>
          <w:iCs/>
          <w:sz w:val="18"/>
          <w:szCs w:val="18"/>
          <w:lang w:val="es-ES"/>
        </w:rPr>
        <w:t>Org</w:t>
      </w:r>
      <w:proofErr w:type="spellEnd"/>
      <w:r w:rsidRPr="00987975">
        <w:rPr>
          <w:rFonts w:ascii="Arial" w:hAnsi="Arial" w:cs="Arial"/>
          <w:i/>
          <w:iCs/>
          <w:sz w:val="18"/>
          <w:szCs w:val="18"/>
          <w:lang w:val="es-ES"/>
        </w:rPr>
        <w:t>.</w:t>
      </w:r>
      <w:r w:rsidRPr="00987975">
        <w:rPr>
          <w:rFonts w:ascii="Arial" w:hAnsi="Arial" w:cs="Arial"/>
          <w:sz w:val="18"/>
          <w:szCs w:val="18"/>
          <w:lang w:val="es-ES"/>
        </w:rPr>
        <w:t xml:space="preserve">, </w:t>
      </w:r>
      <w:r w:rsidRPr="00987975">
        <w:rPr>
          <w:rFonts w:ascii="Arial" w:hAnsi="Arial" w:cs="Arial"/>
          <w:b/>
          <w:bCs/>
          <w:sz w:val="18"/>
          <w:szCs w:val="18"/>
          <w:lang w:val="es-ES"/>
        </w:rPr>
        <w:t>36</w:t>
      </w:r>
      <w:r w:rsidRPr="00987975">
        <w:rPr>
          <w:rFonts w:ascii="Arial" w:hAnsi="Arial" w:cs="Arial"/>
          <w:sz w:val="18"/>
          <w:szCs w:val="18"/>
          <w:lang w:val="es-ES"/>
        </w:rPr>
        <w:t>, 73‒75.</w:t>
      </w:r>
    </w:p>
    <w:p w14:paraId="0760B783"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proofErr w:type="spellStart"/>
      <w:r w:rsidRPr="00987975">
        <w:rPr>
          <w:rFonts w:ascii="Arial" w:hAnsi="Arial" w:cs="Arial"/>
          <w:smallCaps/>
          <w:sz w:val="18"/>
          <w:szCs w:val="18"/>
          <w:lang w:val="es-ES"/>
        </w:rPr>
        <w:t>Nakajima</w:t>
      </w:r>
      <w:proofErr w:type="spellEnd"/>
      <w:r w:rsidRPr="00987975">
        <w:rPr>
          <w:rFonts w:ascii="Arial" w:hAnsi="Arial" w:cs="Arial"/>
          <w:smallCaps/>
          <w:sz w:val="18"/>
          <w:szCs w:val="18"/>
          <w:lang w:val="es-ES"/>
        </w:rPr>
        <w:t xml:space="preserve"> K., </w:t>
      </w:r>
      <w:proofErr w:type="spellStart"/>
      <w:r w:rsidRPr="00987975">
        <w:rPr>
          <w:rFonts w:ascii="Arial" w:hAnsi="Arial" w:cs="Arial"/>
          <w:smallCaps/>
          <w:sz w:val="18"/>
          <w:szCs w:val="18"/>
          <w:lang w:val="es-ES"/>
        </w:rPr>
        <w:t>Maeno</w:t>
      </w:r>
      <w:proofErr w:type="spellEnd"/>
      <w:r w:rsidRPr="00987975">
        <w:rPr>
          <w:rFonts w:ascii="Arial" w:hAnsi="Arial" w:cs="Arial"/>
          <w:smallCaps/>
          <w:sz w:val="18"/>
          <w:szCs w:val="18"/>
          <w:lang w:val="es-ES"/>
        </w:rPr>
        <w:t xml:space="preserve"> Y., Kurita J. &amp; </w:t>
      </w:r>
      <w:proofErr w:type="spellStart"/>
      <w:r w:rsidRPr="00987975">
        <w:rPr>
          <w:rFonts w:ascii="Arial" w:hAnsi="Arial" w:cs="Arial"/>
          <w:smallCaps/>
          <w:sz w:val="18"/>
          <w:szCs w:val="18"/>
          <w:lang w:val="es-ES"/>
        </w:rPr>
        <w:t>Inui</w:t>
      </w:r>
      <w:proofErr w:type="spellEnd"/>
      <w:r w:rsidRPr="00987975">
        <w:rPr>
          <w:rFonts w:ascii="Arial" w:hAnsi="Arial" w:cs="Arial"/>
          <w:smallCaps/>
          <w:sz w:val="18"/>
          <w:szCs w:val="18"/>
          <w:lang w:val="es-ES"/>
        </w:rPr>
        <w:t xml:space="preserve"> Y.</w:t>
      </w:r>
      <w:r w:rsidRPr="00987975">
        <w:rPr>
          <w:rFonts w:ascii="Arial" w:hAnsi="Arial" w:cs="Arial"/>
          <w:sz w:val="18"/>
          <w:szCs w:val="18"/>
          <w:lang w:val="es-ES"/>
        </w:rPr>
        <w:t xml:space="preserve"> (1997). </w:t>
      </w:r>
      <w:r w:rsidRPr="00987975">
        <w:rPr>
          <w:rFonts w:ascii="Arial" w:hAnsi="Arial" w:cs="Arial"/>
          <w:sz w:val="18"/>
          <w:szCs w:val="18"/>
          <w:lang w:val="en-IE"/>
        </w:rPr>
        <w:t xml:space="preserve">Vaccination against red sea bream iridoviral disease in red sea bream. </w:t>
      </w:r>
      <w:r w:rsidRPr="00987975">
        <w:rPr>
          <w:rFonts w:ascii="Arial" w:hAnsi="Arial" w:cs="Arial"/>
          <w:i/>
          <w:iCs/>
          <w:sz w:val="18"/>
          <w:szCs w:val="18"/>
          <w:lang w:val="en-IE"/>
        </w:rPr>
        <w:t xml:space="preserve">Fish </w:t>
      </w:r>
      <w:proofErr w:type="spellStart"/>
      <w:r w:rsidRPr="00987975">
        <w:rPr>
          <w:rFonts w:ascii="Arial" w:hAnsi="Arial" w:cs="Arial"/>
          <w:i/>
          <w:iCs/>
          <w:sz w:val="18"/>
          <w:szCs w:val="18"/>
          <w:lang w:val="en-IE"/>
        </w:rPr>
        <w:t>Pathol</w:t>
      </w:r>
      <w:proofErr w:type="spellEnd"/>
      <w:r w:rsidRPr="00987975">
        <w:rPr>
          <w:rFonts w:ascii="Arial" w:hAnsi="Arial" w:cs="Arial"/>
          <w:i/>
          <w:iCs/>
          <w:sz w:val="18"/>
          <w:szCs w:val="18"/>
          <w:lang w:val="en-IE"/>
        </w:rPr>
        <w:t>.</w:t>
      </w:r>
      <w:r w:rsidRPr="00987975">
        <w:rPr>
          <w:rFonts w:ascii="Arial" w:hAnsi="Arial" w:cs="Arial"/>
          <w:sz w:val="18"/>
          <w:szCs w:val="18"/>
          <w:lang w:val="en-IE"/>
        </w:rPr>
        <w:t xml:space="preserve">, </w:t>
      </w:r>
      <w:r w:rsidRPr="00987975">
        <w:rPr>
          <w:rFonts w:ascii="Arial" w:hAnsi="Arial" w:cs="Arial"/>
          <w:b/>
          <w:bCs/>
          <w:sz w:val="18"/>
          <w:szCs w:val="18"/>
          <w:lang w:val="en-IE"/>
        </w:rPr>
        <w:t>32</w:t>
      </w:r>
      <w:r w:rsidRPr="00987975">
        <w:rPr>
          <w:rFonts w:ascii="Arial" w:hAnsi="Arial" w:cs="Arial"/>
          <w:sz w:val="18"/>
          <w:szCs w:val="18"/>
          <w:lang w:val="en-IE"/>
        </w:rPr>
        <w:t>, 205‒209.</w:t>
      </w:r>
    </w:p>
    <w:p w14:paraId="246CCE6B"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 xml:space="preserve">Nakajima K. &amp; </w:t>
      </w:r>
      <w:proofErr w:type="spellStart"/>
      <w:r w:rsidRPr="00987975">
        <w:rPr>
          <w:rFonts w:ascii="Arial" w:hAnsi="Arial" w:cs="Arial"/>
          <w:smallCaps/>
          <w:sz w:val="18"/>
          <w:szCs w:val="18"/>
          <w:lang w:val="en-IE"/>
        </w:rPr>
        <w:t>Sorimachi</w:t>
      </w:r>
      <w:proofErr w:type="spellEnd"/>
      <w:r w:rsidRPr="00987975">
        <w:rPr>
          <w:rFonts w:ascii="Arial" w:hAnsi="Arial" w:cs="Arial"/>
          <w:smallCaps/>
          <w:sz w:val="18"/>
          <w:szCs w:val="18"/>
          <w:lang w:val="en-IE"/>
        </w:rPr>
        <w:t xml:space="preserve"> </w:t>
      </w:r>
      <w:r w:rsidRPr="00987975">
        <w:rPr>
          <w:rFonts w:ascii="Arial" w:hAnsi="Arial" w:cs="Arial"/>
          <w:sz w:val="18"/>
          <w:szCs w:val="18"/>
          <w:lang w:val="en-IE"/>
        </w:rPr>
        <w:t xml:space="preserve">M. (1994). Biological and </w:t>
      </w:r>
      <w:proofErr w:type="spellStart"/>
      <w:r w:rsidRPr="00987975">
        <w:rPr>
          <w:rFonts w:ascii="Arial" w:hAnsi="Arial" w:cs="Arial"/>
          <w:sz w:val="18"/>
          <w:szCs w:val="18"/>
          <w:lang w:val="en-IE"/>
        </w:rPr>
        <w:t>physico</w:t>
      </w:r>
      <w:proofErr w:type="spellEnd"/>
      <w:r w:rsidRPr="00987975">
        <w:rPr>
          <w:rFonts w:ascii="Arial" w:hAnsi="Arial" w:cs="Arial"/>
          <w:sz w:val="18"/>
          <w:szCs w:val="18"/>
          <w:lang w:val="en-IE"/>
        </w:rPr>
        <w:t xml:space="preserve">-chemical properties of the iridovirus isolated from cultured red sea bream, </w:t>
      </w:r>
      <w:proofErr w:type="spellStart"/>
      <w:r w:rsidRPr="00987975">
        <w:rPr>
          <w:rFonts w:ascii="Arial" w:hAnsi="Arial" w:cs="Arial"/>
          <w:i/>
          <w:iCs/>
          <w:sz w:val="18"/>
          <w:szCs w:val="18"/>
          <w:lang w:val="en-IE"/>
        </w:rPr>
        <w:t>Pagrus</w:t>
      </w:r>
      <w:proofErr w:type="spellEnd"/>
      <w:r w:rsidRPr="00987975">
        <w:rPr>
          <w:rFonts w:ascii="Arial" w:hAnsi="Arial" w:cs="Arial"/>
          <w:i/>
          <w:iCs/>
          <w:sz w:val="18"/>
          <w:szCs w:val="18"/>
          <w:lang w:val="en-IE"/>
        </w:rPr>
        <w:t xml:space="preserve"> major</w:t>
      </w:r>
      <w:r w:rsidRPr="00987975">
        <w:rPr>
          <w:rFonts w:ascii="Arial" w:hAnsi="Arial" w:cs="Arial"/>
          <w:sz w:val="18"/>
          <w:szCs w:val="18"/>
          <w:lang w:val="en-IE"/>
        </w:rPr>
        <w:t xml:space="preserve">. </w:t>
      </w:r>
      <w:r w:rsidRPr="00987975">
        <w:rPr>
          <w:rFonts w:ascii="Arial" w:hAnsi="Arial" w:cs="Arial"/>
          <w:i/>
          <w:iCs/>
          <w:sz w:val="18"/>
          <w:szCs w:val="18"/>
          <w:lang w:val="en-IE"/>
        </w:rPr>
        <w:t xml:space="preserve">Fish </w:t>
      </w:r>
      <w:proofErr w:type="spellStart"/>
      <w:r w:rsidRPr="00987975">
        <w:rPr>
          <w:rFonts w:ascii="Arial" w:hAnsi="Arial" w:cs="Arial"/>
          <w:i/>
          <w:iCs/>
          <w:sz w:val="18"/>
          <w:szCs w:val="18"/>
          <w:lang w:val="en-IE"/>
        </w:rPr>
        <w:t>Pathol</w:t>
      </w:r>
      <w:proofErr w:type="spellEnd"/>
      <w:r w:rsidRPr="00987975">
        <w:rPr>
          <w:rFonts w:ascii="Arial" w:hAnsi="Arial" w:cs="Arial"/>
          <w:i/>
          <w:iCs/>
          <w:sz w:val="18"/>
          <w:szCs w:val="18"/>
          <w:lang w:val="en-IE"/>
        </w:rPr>
        <w:t>.</w:t>
      </w:r>
      <w:r w:rsidRPr="00987975">
        <w:rPr>
          <w:rFonts w:ascii="Arial" w:hAnsi="Arial" w:cs="Arial"/>
          <w:sz w:val="18"/>
          <w:szCs w:val="18"/>
          <w:lang w:val="en-IE"/>
        </w:rPr>
        <w:t xml:space="preserve">, </w:t>
      </w:r>
      <w:r w:rsidRPr="00987975">
        <w:rPr>
          <w:rFonts w:ascii="Arial" w:hAnsi="Arial" w:cs="Arial"/>
          <w:b/>
          <w:bCs/>
          <w:sz w:val="18"/>
          <w:szCs w:val="18"/>
          <w:lang w:val="en-IE"/>
        </w:rPr>
        <w:t>29</w:t>
      </w:r>
      <w:r w:rsidRPr="00987975">
        <w:rPr>
          <w:rFonts w:ascii="Arial" w:hAnsi="Arial" w:cs="Arial"/>
          <w:sz w:val="18"/>
          <w:szCs w:val="18"/>
          <w:lang w:val="en-IE"/>
        </w:rPr>
        <w:t>, 29‒33.</w:t>
      </w:r>
    </w:p>
    <w:p w14:paraId="7D37B0B0"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 xml:space="preserve">Nakajima K. &amp; </w:t>
      </w:r>
      <w:proofErr w:type="spellStart"/>
      <w:r w:rsidRPr="00987975">
        <w:rPr>
          <w:rFonts w:ascii="Arial" w:hAnsi="Arial" w:cs="Arial"/>
          <w:smallCaps/>
          <w:sz w:val="18"/>
          <w:szCs w:val="18"/>
          <w:lang w:val="en-IE"/>
        </w:rPr>
        <w:t>Sorimachi</w:t>
      </w:r>
      <w:proofErr w:type="spellEnd"/>
      <w:r w:rsidRPr="00987975">
        <w:rPr>
          <w:rFonts w:ascii="Arial" w:hAnsi="Arial" w:cs="Arial"/>
          <w:smallCaps/>
          <w:sz w:val="18"/>
          <w:szCs w:val="18"/>
          <w:lang w:val="en-IE"/>
        </w:rPr>
        <w:t xml:space="preserve"> M.</w:t>
      </w:r>
      <w:r w:rsidRPr="00987975">
        <w:rPr>
          <w:rFonts w:ascii="Arial" w:hAnsi="Arial" w:cs="Arial"/>
          <w:sz w:val="18"/>
          <w:szCs w:val="18"/>
          <w:lang w:val="en-IE"/>
        </w:rPr>
        <w:t xml:space="preserve"> (1995). Production of monoclonal antibodies against red sea bream iridovirus. </w:t>
      </w:r>
      <w:r w:rsidRPr="00987975">
        <w:rPr>
          <w:rFonts w:ascii="Arial" w:hAnsi="Arial" w:cs="Arial"/>
          <w:i/>
          <w:iCs/>
          <w:sz w:val="18"/>
          <w:szCs w:val="18"/>
          <w:lang w:val="en-IE"/>
        </w:rPr>
        <w:t xml:space="preserve">Fish </w:t>
      </w:r>
      <w:proofErr w:type="spellStart"/>
      <w:r w:rsidRPr="00987975">
        <w:rPr>
          <w:rFonts w:ascii="Arial" w:hAnsi="Arial" w:cs="Arial"/>
          <w:i/>
          <w:iCs/>
          <w:sz w:val="18"/>
          <w:szCs w:val="18"/>
          <w:lang w:val="en-IE"/>
        </w:rPr>
        <w:t>Pathol</w:t>
      </w:r>
      <w:proofErr w:type="spellEnd"/>
      <w:r w:rsidRPr="00987975">
        <w:rPr>
          <w:rFonts w:ascii="Arial" w:hAnsi="Arial" w:cs="Arial"/>
          <w:i/>
          <w:iCs/>
          <w:sz w:val="18"/>
          <w:szCs w:val="18"/>
          <w:lang w:val="en-IE"/>
        </w:rPr>
        <w:t>.</w:t>
      </w:r>
      <w:r w:rsidRPr="00987975">
        <w:rPr>
          <w:rFonts w:ascii="Arial" w:hAnsi="Arial" w:cs="Arial"/>
          <w:sz w:val="18"/>
          <w:szCs w:val="18"/>
          <w:lang w:val="en-IE"/>
        </w:rPr>
        <w:t xml:space="preserve">, </w:t>
      </w:r>
      <w:r w:rsidRPr="00987975">
        <w:rPr>
          <w:rFonts w:ascii="Arial" w:hAnsi="Arial" w:cs="Arial"/>
          <w:b/>
          <w:bCs/>
          <w:sz w:val="18"/>
          <w:szCs w:val="18"/>
          <w:lang w:val="en-IE"/>
        </w:rPr>
        <w:t>30</w:t>
      </w:r>
      <w:r w:rsidRPr="00987975">
        <w:rPr>
          <w:rFonts w:ascii="Arial" w:hAnsi="Arial" w:cs="Arial"/>
          <w:sz w:val="18"/>
          <w:szCs w:val="18"/>
          <w:lang w:val="en-IE"/>
        </w:rPr>
        <w:t>, 47‒52.</w:t>
      </w:r>
    </w:p>
    <w:p w14:paraId="5C825DA0"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proofErr w:type="spellStart"/>
      <w:r w:rsidRPr="00987975">
        <w:rPr>
          <w:rFonts w:ascii="Arial" w:hAnsi="Arial" w:cs="Arial"/>
          <w:smallCaps/>
          <w:sz w:val="18"/>
          <w:szCs w:val="18"/>
          <w:lang w:val="en-IE"/>
        </w:rPr>
        <w:t>Sawayama</w:t>
      </w:r>
      <w:proofErr w:type="spellEnd"/>
      <w:r w:rsidRPr="00987975">
        <w:rPr>
          <w:rFonts w:ascii="Arial" w:hAnsi="Arial" w:cs="Arial"/>
          <w:smallCaps/>
          <w:sz w:val="18"/>
          <w:szCs w:val="18"/>
          <w:lang w:val="en-IE"/>
        </w:rPr>
        <w:t xml:space="preserve"> E., Kitamura S.-I., Nakayama K., </w:t>
      </w:r>
      <w:proofErr w:type="spellStart"/>
      <w:r w:rsidRPr="00987975">
        <w:rPr>
          <w:rFonts w:ascii="Arial" w:hAnsi="Arial" w:cs="Arial"/>
          <w:smallCaps/>
          <w:sz w:val="18"/>
          <w:szCs w:val="18"/>
          <w:lang w:val="en-IE"/>
        </w:rPr>
        <w:t>Ohta</w:t>
      </w:r>
      <w:proofErr w:type="spellEnd"/>
      <w:r w:rsidRPr="00987975">
        <w:rPr>
          <w:rFonts w:ascii="Arial" w:hAnsi="Arial" w:cs="Arial"/>
          <w:smallCaps/>
          <w:sz w:val="18"/>
          <w:szCs w:val="18"/>
          <w:lang w:val="en-IE"/>
        </w:rPr>
        <w:t xml:space="preserve"> K., Okamoto H., Ozaki A. &amp; Takagi M</w:t>
      </w:r>
      <w:r w:rsidRPr="00987975">
        <w:rPr>
          <w:rFonts w:ascii="Arial" w:hAnsi="Arial" w:cs="Arial"/>
          <w:sz w:val="18"/>
          <w:szCs w:val="18"/>
          <w:lang w:val="en-IE"/>
        </w:rPr>
        <w:t>. (2019). Development of a novel RSIVD-resistant strain of red sea bream (</w:t>
      </w:r>
      <w:proofErr w:type="spellStart"/>
      <w:r w:rsidRPr="00987975">
        <w:rPr>
          <w:rFonts w:ascii="Arial" w:hAnsi="Arial" w:cs="Arial"/>
          <w:i/>
          <w:iCs/>
          <w:sz w:val="18"/>
          <w:szCs w:val="18"/>
          <w:lang w:val="en-IE"/>
        </w:rPr>
        <w:t>Pagrus</w:t>
      </w:r>
      <w:proofErr w:type="spellEnd"/>
      <w:r w:rsidRPr="00987975">
        <w:rPr>
          <w:rFonts w:ascii="Arial" w:hAnsi="Arial" w:cs="Arial"/>
          <w:i/>
          <w:iCs/>
          <w:sz w:val="18"/>
          <w:szCs w:val="18"/>
          <w:lang w:val="en-IE"/>
        </w:rPr>
        <w:t xml:space="preserve"> major</w:t>
      </w:r>
      <w:r w:rsidRPr="00987975">
        <w:rPr>
          <w:rFonts w:ascii="Arial" w:hAnsi="Arial" w:cs="Arial"/>
          <w:sz w:val="18"/>
          <w:szCs w:val="18"/>
          <w:lang w:val="en-IE"/>
        </w:rPr>
        <w:t xml:space="preserve">) by marker-assisted selection combined with DNA-based family selection. </w:t>
      </w:r>
      <w:r w:rsidRPr="00987975">
        <w:rPr>
          <w:rFonts w:ascii="Arial" w:hAnsi="Arial" w:cs="Arial"/>
          <w:i/>
          <w:iCs/>
          <w:sz w:val="18"/>
          <w:szCs w:val="18"/>
          <w:lang w:val="en-IE"/>
        </w:rPr>
        <w:t>Aquaculture</w:t>
      </w:r>
      <w:r w:rsidRPr="00987975">
        <w:rPr>
          <w:rFonts w:ascii="Arial" w:hAnsi="Arial" w:cs="Arial"/>
          <w:sz w:val="18"/>
          <w:szCs w:val="18"/>
          <w:lang w:val="en-IE"/>
        </w:rPr>
        <w:t xml:space="preserve">, </w:t>
      </w:r>
      <w:r w:rsidRPr="00987975">
        <w:rPr>
          <w:rFonts w:ascii="Arial" w:hAnsi="Arial" w:cs="Arial"/>
          <w:b/>
          <w:bCs/>
          <w:sz w:val="18"/>
          <w:szCs w:val="18"/>
          <w:lang w:val="en-IE"/>
        </w:rPr>
        <w:t>506</w:t>
      </w:r>
      <w:r w:rsidRPr="00987975">
        <w:rPr>
          <w:rFonts w:ascii="Arial" w:hAnsi="Arial" w:cs="Arial"/>
          <w:sz w:val="18"/>
          <w:szCs w:val="18"/>
          <w:lang w:val="en-IE"/>
        </w:rPr>
        <w:t>, 188-192.</w:t>
      </w:r>
    </w:p>
    <w:p w14:paraId="104EAF8D"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en-IE"/>
        </w:rPr>
        <w:t xml:space="preserve">Shi C.Y., Jia K.T., Yang B. &amp; Huang J. </w:t>
      </w:r>
      <w:r w:rsidRPr="00987975">
        <w:rPr>
          <w:rFonts w:ascii="Arial" w:hAnsi="Arial" w:cs="Arial"/>
          <w:sz w:val="18"/>
          <w:szCs w:val="18"/>
          <w:lang w:val="en-IE"/>
        </w:rPr>
        <w:t xml:space="preserve">(2010). Complete genome sequence analysis of a </w:t>
      </w:r>
      <w:proofErr w:type="spellStart"/>
      <w:r w:rsidRPr="00987975">
        <w:rPr>
          <w:rFonts w:ascii="Arial" w:hAnsi="Arial" w:cs="Arial"/>
          <w:i/>
          <w:iCs/>
          <w:sz w:val="18"/>
          <w:szCs w:val="18"/>
          <w:lang w:val="en-IE"/>
        </w:rPr>
        <w:t>Megalocytivirus</w:t>
      </w:r>
      <w:proofErr w:type="spellEnd"/>
      <w:r w:rsidRPr="00987975">
        <w:rPr>
          <w:rFonts w:ascii="Arial" w:hAnsi="Arial" w:cs="Arial"/>
          <w:sz w:val="18"/>
          <w:szCs w:val="18"/>
          <w:lang w:val="en-IE"/>
        </w:rPr>
        <w:t xml:space="preserve"> (family </w:t>
      </w:r>
      <w:proofErr w:type="spellStart"/>
      <w:r w:rsidRPr="00987975">
        <w:rPr>
          <w:rFonts w:ascii="Arial" w:hAnsi="Arial" w:cs="Arial"/>
          <w:i/>
          <w:iCs/>
          <w:sz w:val="18"/>
          <w:szCs w:val="18"/>
          <w:lang w:val="en-IE"/>
        </w:rPr>
        <w:t>Iridoviridae</w:t>
      </w:r>
      <w:proofErr w:type="spellEnd"/>
      <w:r w:rsidRPr="00987975">
        <w:rPr>
          <w:rFonts w:ascii="Arial" w:hAnsi="Arial" w:cs="Arial"/>
          <w:sz w:val="18"/>
          <w:szCs w:val="18"/>
          <w:lang w:val="en-IE"/>
        </w:rPr>
        <w:t xml:space="preserve">) associated with turbot mortality in China. </w:t>
      </w:r>
      <w:proofErr w:type="spellStart"/>
      <w:r w:rsidRPr="00987975">
        <w:rPr>
          <w:rFonts w:ascii="Arial" w:hAnsi="Arial" w:cs="Arial"/>
          <w:i/>
          <w:iCs/>
          <w:sz w:val="18"/>
          <w:szCs w:val="18"/>
          <w:lang w:val="en-IE"/>
        </w:rPr>
        <w:t>Virol</w:t>
      </w:r>
      <w:proofErr w:type="spellEnd"/>
      <w:r w:rsidRPr="00987975">
        <w:rPr>
          <w:rFonts w:ascii="Arial" w:hAnsi="Arial" w:cs="Arial"/>
          <w:i/>
          <w:iCs/>
          <w:sz w:val="18"/>
          <w:szCs w:val="18"/>
          <w:lang w:val="en-IE"/>
        </w:rPr>
        <w:t>. J.</w:t>
      </w:r>
      <w:r w:rsidRPr="00987975">
        <w:rPr>
          <w:rFonts w:ascii="Arial" w:hAnsi="Arial" w:cs="Arial"/>
          <w:sz w:val="18"/>
          <w:szCs w:val="18"/>
          <w:lang w:val="en-IE"/>
        </w:rPr>
        <w:t xml:space="preserve">, </w:t>
      </w:r>
      <w:r w:rsidRPr="00987975">
        <w:rPr>
          <w:rFonts w:ascii="Arial" w:hAnsi="Arial" w:cs="Arial"/>
          <w:b/>
          <w:bCs/>
          <w:sz w:val="18"/>
          <w:szCs w:val="18"/>
          <w:lang w:val="en-IE"/>
        </w:rPr>
        <w:t>7</w:t>
      </w:r>
      <w:r w:rsidRPr="00987975">
        <w:rPr>
          <w:rFonts w:ascii="Arial" w:hAnsi="Arial" w:cs="Arial"/>
          <w:sz w:val="18"/>
          <w:szCs w:val="18"/>
          <w:lang w:val="en-IE"/>
        </w:rPr>
        <w:t>, 159.</w:t>
      </w:r>
    </w:p>
    <w:p w14:paraId="35B16155"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s-ES"/>
        </w:rPr>
      </w:pPr>
      <w:r w:rsidRPr="00987975">
        <w:rPr>
          <w:rFonts w:ascii="Arial" w:hAnsi="Arial" w:cs="Arial"/>
          <w:smallCaps/>
          <w:sz w:val="18"/>
          <w:szCs w:val="18"/>
          <w:lang w:val="en-IE"/>
        </w:rPr>
        <w:t>Shi C.Y., Wang Y.G., Yang S.L., Huang J. &amp; Wang Q.Y</w:t>
      </w:r>
      <w:r w:rsidRPr="00987975">
        <w:rPr>
          <w:rFonts w:ascii="Arial" w:hAnsi="Arial" w:cs="Arial"/>
          <w:sz w:val="18"/>
          <w:szCs w:val="18"/>
          <w:lang w:val="en-IE"/>
        </w:rPr>
        <w:t xml:space="preserve">. (2004). The first report of an iridovirus-like agent infection in farmed turbot, </w:t>
      </w:r>
      <w:r w:rsidRPr="00987975">
        <w:rPr>
          <w:rFonts w:ascii="Arial" w:hAnsi="Arial" w:cs="Arial"/>
          <w:i/>
          <w:iCs/>
          <w:sz w:val="18"/>
          <w:szCs w:val="18"/>
          <w:lang w:val="en-IE"/>
        </w:rPr>
        <w:t>Scophthalmus maximus</w:t>
      </w:r>
      <w:r w:rsidRPr="00987975">
        <w:rPr>
          <w:rFonts w:ascii="Arial" w:hAnsi="Arial" w:cs="Arial"/>
          <w:sz w:val="18"/>
          <w:szCs w:val="18"/>
          <w:lang w:val="en-IE"/>
        </w:rPr>
        <w:t xml:space="preserve">, in China. </w:t>
      </w:r>
      <w:r w:rsidRPr="00987975">
        <w:rPr>
          <w:rFonts w:ascii="Arial" w:hAnsi="Arial" w:cs="Arial"/>
          <w:i/>
          <w:iCs/>
          <w:sz w:val="18"/>
          <w:szCs w:val="18"/>
          <w:lang w:val="es-ES"/>
        </w:rPr>
        <w:t>Aquaculture</w:t>
      </w:r>
      <w:r w:rsidRPr="00987975">
        <w:rPr>
          <w:rFonts w:ascii="Arial" w:hAnsi="Arial" w:cs="Arial"/>
          <w:sz w:val="18"/>
          <w:szCs w:val="18"/>
          <w:lang w:val="es-ES"/>
        </w:rPr>
        <w:t xml:space="preserve">, </w:t>
      </w:r>
      <w:r w:rsidRPr="00987975">
        <w:rPr>
          <w:rFonts w:ascii="Arial" w:hAnsi="Arial" w:cs="Arial"/>
          <w:b/>
          <w:bCs/>
          <w:sz w:val="18"/>
          <w:szCs w:val="18"/>
          <w:lang w:val="es-ES"/>
        </w:rPr>
        <w:t>236</w:t>
      </w:r>
      <w:r w:rsidRPr="00987975">
        <w:rPr>
          <w:rFonts w:ascii="Arial" w:hAnsi="Arial" w:cs="Arial"/>
          <w:sz w:val="18"/>
          <w:szCs w:val="18"/>
          <w:lang w:val="es-ES"/>
        </w:rPr>
        <w:t>, 11‒25.</w:t>
      </w:r>
    </w:p>
    <w:p w14:paraId="70EFBAB0"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proofErr w:type="spellStart"/>
      <w:r w:rsidRPr="00987975">
        <w:rPr>
          <w:rFonts w:ascii="Arial" w:hAnsi="Arial" w:cs="Arial"/>
          <w:smallCaps/>
          <w:sz w:val="18"/>
          <w:szCs w:val="18"/>
          <w:lang w:val="es-ES"/>
        </w:rPr>
        <w:t>Takano</w:t>
      </w:r>
      <w:proofErr w:type="spellEnd"/>
      <w:r w:rsidRPr="00987975">
        <w:rPr>
          <w:rFonts w:ascii="Arial" w:hAnsi="Arial" w:cs="Arial"/>
          <w:smallCaps/>
          <w:sz w:val="18"/>
          <w:szCs w:val="18"/>
          <w:lang w:val="es-ES"/>
        </w:rPr>
        <w:t xml:space="preserve"> T., Matsuyama T., </w:t>
      </w:r>
      <w:proofErr w:type="spellStart"/>
      <w:r w:rsidRPr="00987975">
        <w:rPr>
          <w:rFonts w:ascii="Arial" w:hAnsi="Arial" w:cs="Arial"/>
          <w:smallCaps/>
          <w:sz w:val="18"/>
          <w:szCs w:val="18"/>
          <w:lang w:val="es-ES"/>
        </w:rPr>
        <w:t>Kawato</w:t>
      </w:r>
      <w:proofErr w:type="spellEnd"/>
      <w:r w:rsidRPr="00987975">
        <w:rPr>
          <w:rFonts w:ascii="Arial" w:hAnsi="Arial" w:cs="Arial"/>
          <w:smallCaps/>
          <w:sz w:val="18"/>
          <w:szCs w:val="18"/>
          <w:lang w:val="es-ES"/>
        </w:rPr>
        <w:t xml:space="preserve"> Y., </w:t>
      </w:r>
      <w:proofErr w:type="spellStart"/>
      <w:r w:rsidRPr="00987975">
        <w:rPr>
          <w:rFonts w:ascii="Arial" w:hAnsi="Arial" w:cs="Arial"/>
          <w:smallCaps/>
          <w:sz w:val="18"/>
          <w:szCs w:val="18"/>
          <w:lang w:val="es-ES"/>
        </w:rPr>
        <w:t>Sakai</w:t>
      </w:r>
      <w:proofErr w:type="spellEnd"/>
      <w:r w:rsidRPr="00987975">
        <w:rPr>
          <w:rFonts w:ascii="Arial" w:hAnsi="Arial" w:cs="Arial"/>
          <w:smallCaps/>
          <w:sz w:val="18"/>
          <w:szCs w:val="18"/>
          <w:lang w:val="es-ES"/>
        </w:rPr>
        <w:t xml:space="preserve"> T., Kurita J., Matsuura Y., </w:t>
      </w:r>
      <w:proofErr w:type="spellStart"/>
      <w:r w:rsidRPr="00987975">
        <w:rPr>
          <w:rFonts w:ascii="Arial" w:hAnsi="Arial" w:cs="Arial"/>
          <w:smallCaps/>
          <w:sz w:val="18"/>
          <w:szCs w:val="18"/>
          <w:lang w:val="es-ES"/>
        </w:rPr>
        <w:t>Terashima</w:t>
      </w:r>
      <w:proofErr w:type="spellEnd"/>
      <w:r w:rsidRPr="00987975">
        <w:rPr>
          <w:rFonts w:ascii="Arial" w:hAnsi="Arial" w:cs="Arial"/>
          <w:smallCaps/>
          <w:sz w:val="18"/>
          <w:szCs w:val="18"/>
          <w:lang w:val="es-ES"/>
        </w:rPr>
        <w:t xml:space="preserve"> S., </w:t>
      </w:r>
      <w:proofErr w:type="spellStart"/>
      <w:r w:rsidRPr="00987975">
        <w:rPr>
          <w:rFonts w:ascii="Arial" w:hAnsi="Arial" w:cs="Arial"/>
          <w:smallCaps/>
          <w:sz w:val="18"/>
          <w:szCs w:val="18"/>
          <w:lang w:val="es-ES"/>
        </w:rPr>
        <w:t>Nakajima</w:t>
      </w:r>
      <w:proofErr w:type="spellEnd"/>
      <w:r w:rsidRPr="00987975">
        <w:rPr>
          <w:rFonts w:ascii="Arial" w:hAnsi="Arial" w:cs="Arial"/>
          <w:smallCaps/>
          <w:sz w:val="18"/>
          <w:szCs w:val="18"/>
          <w:lang w:val="es-ES"/>
        </w:rPr>
        <w:t xml:space="preserve"> K. &amp; </w:t>
      </w:r>
      <w:proofErr w:type="spellStart"/>
      <w:r w:rsidRPr="00987975">
        <w:rPr>
          <w:rFonts w:ascii="Arial" w:hAnsi="Arial" w:cs="Arial"/>
          <w:smallCaps/>
          <w:sz w:val="18"/>
          <w:szCs w:val="18"/>
          <w:lang w:val="es-ES"/>
        </w:rPr>
        <w:t>Nakayasu</w:t>
      </w:r>
      <w:proofErr w:type="spellEnd"/>
      <w:r w:rsidRPr="00987975">
        <w:rPr>
          <w:rFonts w:ascii="Arial" w:hAnsi="Arial" w:cs="Arial"/>
          <w:smallCaps/>
          <w:sz w:val="18"/>
          <w:szCs w:val="18"/>
          <w:lang w:val="es-ES"/>
        </w:rPr>
        <w:t xml:space="preserve"> C. </w:t>
      </w:r>
      <w:r w:rsidRPr="00987975">
        <w:rPr>
          <w:rFonts w:ascii="Arial" w:hAnsi="Arial" w:cs="Arial"/>
          <w:sz w:val="18"/>
          <w:szCs w:val="18"/>
          <w:lang w:val="es-ES"/>
        </w:rPr>
        <w:t xml:space="preserve">(2019). </w:t>
      </w:r>
      <w:r w:rsidRPr="00987975">
        <w:rPr>
          <w:rFonts w:ascii="Arial" w:hAnsi="Arial" w:cs="Arial"/>
          <w:sz w:val="18"/>
          <w:szCs w:val="18"/>
          <w:lang w:val="en-IE"/>
        </w:rPr>
        <w:t xml:space="preserve">Identification of the epitope recognized by the anti-red sea bream iridovirus (RSIV) monoclonal antibody M10 using a phage display RSIV peptide library </w:t>
      </w:r>
      <w:r w:rsidRPr="00987975">
        <w:rPr>
          <w:rFonts w:ascii="Arial" w:hAnsi="Arial" w:cs="Arial"/>
          <w:i/>
          <w:iCs/>
          <w:sz w:val="18"/>
          <w:szCs w:val="18"/>
          <w:lang w:val="en-IE"/>
        </w:rPr>
        <w:t xml:space="preserve">Fish </w:t>
      </w:r>
      <w:proofErr w:type="spellStart"/>
      <w:r w:rsidRPr="00987975">
        <w:rPr>
          <w:rFonts w:ascii="Arial" w:hAnsi="Arial" w:cs="Arial"/>
          <w:i/>
          <w:iCs/>
          <w:sz w:val="18"/>
          <w:szCs w:val="18"/>
          <w:lang w:val="en-IE"/>
        </w:rPr>
        <w:t>Pathol</w:t>
      </w:r>
      <w:proofErr w:type="spellEnd"/>
      <w:r w:rsidRPr="00987975">
        <w:rPr>
          <w:rFonts w:ascii="Arial" w:hAnsi="Arial" w:cs="Arial"/>
          <w:i/>
          <w:iCs/>
          <w:sz w:val="18"/>
          <w:szCs w:val="18"/>
          <w:lang w:val="en-IE"/>
        </w:rPr>
        <w:t>.</w:t>
      </w:r>
      <w:r w:rsidRPr="00987975">
        <w:rPr>
          <w:rFonts w:ascii="Arial" w:hAnsi="Arial" w:cs="Arial"/>
          <w:sz w:val="18"/>
          <w:szCs w:val="18"/>
          <w:lang w:val="en-IE"/>
        </w:rPr>
        <w:t xml:space="preserve">, </w:t>
      </w:r>
      <w:r w:rsidRPr="00987975">
        <w:rPr>
          <w:rFonts w:ascii="Arial" w:hAnsi="Arial" w:cs="Arial"/>
          <w:b/>
          <w:bCs/>
          <w:sz w:val="18"/>
          <w:szCs w:val="18"/>
          <w:lang w:val="en-IE"/>
        </w:rPr>
        <w:t>54</w:t>
      </w:r>
      <w:r w:rsidRPr="00987975">
        <w:rPr>
          <w:rFonts w:ascii="Arial" w:hAnsi="Arial" w:cs="Arial"/>
          <w:sz w:val="18"/>
          <w:szCs w:val="18"/>
          <w:lang w:val="en-IE"/>
        </w:rPr>
        <w:t>, 83‒92.</w:t>
      </w:r>
    </w:p>
    <w:p w14:paraId="37D9F6B6" w14:textId="77777777" w:rsidR="00987975" w:rsidRPr="00987975" w:rsidRDefault="00987975" w:rsidP="00987975">
      <w:pPr>
        <w:autoSpaceDE w:val="0"/>
        <w:autoSpaceDN w:val="0"/>
        <w:adjustRightInd w:val="0"/>
        <w:spacing w:after="240" w:line="240" w:lineRule="auto"/>
        <w:jc w:val="both"/>
        <w:rPr>
          <w:rFonts w:ascii="Arial" w:hAnsi="Arial" w:cs="Arial"/>
          <w:sz w:val="18"/>
          <w:szCs w:val="18"/>
          <w:lang w:val="en-IE"/>
        </w:rPr>
      </w:pPr>
      <w:r w:rsidRPr="00987975">
        <w:rPr>
          <w:rFonts w:ascii="Arial" w:hAnsi="Arial" w:cs="Arial"/>
          <w:smallCaps/>
          <w:sz w:val="18"/>
          <w:szCs w:val="18"/>
          <w:lang w:val="nl-NL"/>
        </w:rPr>
        <w:t>Wen C.M. &amp; Hong J.R.</w:t>
      </w:r>
      <w:r w:rsidRPr="00987975">
        <w:rPr>
          <w:rFonts w:ascii="Arial" w:hAnsi="Arial" w:cs="Arial"/>
          <w:sz w:val="18"/>
          <w:szCs w:val="18"/>
          <w:lang w:val="nl-NL"/>
        </w:rPr>
        <w:t xml:space="preserve"> (2016). </w:t>
      </w:r>
      <w:r w:rsidRPr="00987975">
        <w:rPr>
          <w:rFonts w:ascii="Arial" w:hAnsi="Arial" w:cs="Arial"/>
          <w:sz w:val="18"/>
          <w:szCs w:val="18"/>
          <w:lang w:val="en-IE"/>
        </w:rPr>
        <w:t xml:space="preserve">Complete genome sequence of a giant sea perch iridovirus in Kaohsiung, Taiwan. </w:t>
      </w:r>
      <w:r w:rsidRPr="00987975">
        <w:rPr>
          <w:rFonts w:ascii="Arial" w:hAnsi="Arial" w:cs="Arial"/>
          <w:i/>
          <w:iCs/>
          <w:sz w:val="18"/>
          <w:szCs w:val="18"/>
          <w:lang w:val="en-IE"/>
        </w:rPr>
        <w:t xml:space="preserve">Genome </w:t>
      </w:r>
      <w:proofErr w:type="spellStart"/>
      <w:r w:rsidRPr="00987975">
        <w:rPr>
          <w:rFonts w:ascii="Arial" w:hAnsi="Arial" w:cs="Arial"/>
          <w:i/>
          <w:iCs/>
          <w:sz w:val="18"/>
          <w:szCs w:val="18"/>
          <w:lang w:val="en-IE"/>
        </w:rPr>
        <w:t>Announc</w:t>
      </w:r>
      <w:proofErr w:type="spellEnd"/>
      <w:r w:rsidRPr="00987975">
        <w:rPr>
          <w:rFonts w:ascii="Arial" w:hAnsi="Arial" w:cs="Arial"/>
          <w:i/>
          <w:iCs/>
          <w:sz w:val="18"/>
          <w:szCs w:val="18"/>
          <w:lang w:val="en-IE"/>
        </w:rPr>
        <w:t>.</w:t>
      </w:r>
      <w:r w:rsidRPr="00987975">
        <w:rPr>
          <w:rFonts w:ascii="Arial" w:hAnsi="Arial" w:cs="Arial"/>
          <w:sz w:val="18"/>
          <w:szCs w:val="18"/>
          <w:lang w:val="en-IE"/>
        </w:rPr>
        <w:t xml:space="preserve">, </w:t>
      </w:r>
      <w:r w:rsidRPr="00987975">
        <w:rPr>
          <w:rFonts w:ascii="Arial" w:hAnsi="Arial" w:cs="Arial"/>
          <w:b/>
          <w:bCs/>
          <w:sz w:val="18"/>
          <w:szCs w:val="18"/>
          <w:lang w:val="en-IE"/>
        </w:rPr>
        <w:t>4</w:t>
      </w:r>
      <w:r w:rsidRPr="00987975">
        <w:rPr>
          <w:rFonts w:ascii="Arial" w:hAnsi="Arial" w:cs="Arial"/>
          <w:sz w:val="18"/>
          <w:szCs w:val="18"/>
          <w:lang w:val="en-IE"/>
        </w:rPr>
        <w:t>, e01759−e15.</w:t>
      </w:r>
    </w:p>
    <w:p w14:paraId="3FDA78DD" w14:textId="77777777" w:rsidR="00987975" w:rsidRPr="00987975" w:rsidRDefault="00987975" w:rsidP="00987975">
      <w:pPr>
        <w:spacing w:after="240" w:line="240" w:lineRule="auto"/>
        <w:jc w:val="center"/>
        <w:rPr>
          <w:rFonts w:ascii="Arial" w:eastAsia="Times New Roman" w:hAnsi="Arial" w:cs="Arial"/>
          <w:sz w:val="18"/>
          <w:szCs w:val="24"/>
          <w:lang w:val="en-IE" w:bidi="en-US"/>
        </w:rPr>
      </w:pPr>
      <w:r w:rsidRPr="00987975">
        <w:rPr>
          <w:rFonts w:ascii="Arial" w:eastAsia="Times New Roman" w:hAnsi="Arial" w:cs="Arial"/>
          <w:sz w:val="18"/>
          <w:szCs w:val="24"/>
          <w:lang w:val="en-IE" w:bidi="en-US"/>
        </w:rPr>
        <w:lastRenderedPageBreak/>
        <w:t>*</w:t>
      </w:r>
      <w:r w:rsidRPr="00987975">
        <w:rPr>
          <w:rFonts w:ascii="Arial" w:eastAsia="Times New Roman" w:hAnsi="Arial" w:cs="Arial"/>
          <w:sz w:val="18"/>
          <w:szCs w:val="24"/>
          <w:lang w:val="en-IE" w:bidi="en-US"/>
        </w:rPr>
        <w:br/>
        <w:t>*   *</w:t>
      </w:r>
    </w:p>
    <w:p w14:paraId="3B5B7A78" w14:textId="77777777" w:rsidR="00987975" w:rsidRPr="00987975" w:rsidRDefault="00987975" w:rsidP="00987975">
      <w:pPr>
        <w:spacing w:after="240" w:line="240" w:lineRule="auto"/>
        <w:jc w:val="center"/>
        <w:rPr>
          <w:rFonts w:ascii="Arial" w:eastAsia="Helvetica Neue" w:hAnsi="Arial" w:cs="Arial"/>
          <w:smallCaps/>
          <w:color w:val="000000"/>
          <w:sz w:val="18"/>
          <w:szCs w:val="18"/>
          <w:bdr w:val="nil"/>
          <w:lang w:val="en-GB" w:bidi="en-US"/>
        </w:rPr>
      </w:pPr>
      <w:r w:rsidRPr="00987975">
        <w:rPr>
          <w:rFonts w:ascii="Arial" w:eastAsia="Times New Roman" w:hAnsi="Arial" w:cs="Arial"/>
          <w:b/>
          <w:bCs/>
          <w:sz w:val="18"/>
          <w:szCs w:val="24"/>
          <w:lang w:val="en-IE" w:bidi="en-US"/>
        </w:rPr>
        <w:t xml:space="preserve">NB: </w:t>
      </w:r>
      <w:r w:rsidRPr="00987975">
        <w:rPr>
          <w:rFonts w:ascii="Arial" w:eastAsia="Times New Roman" w:hAnsi="Arial" w:cs="Arial"/>
          <w:sz w:val="18"/>
          <w:szCs w:val="18"/>
          <w:lang w:val="en-IE" w:bidi="en-US"/>
        </w:rPr>
        <w:t>There is an OIE Reference Laboratory for red sea bream iridoviral disease</w:t>
      </w:r>
      <w:r w:rsidRPr="00987975">
        <w:rPr>
          <w:rFonts w:ascii="Arial" w:eastAsia="Times New Roman" w:hAnsi="Arial" w:cs="Arial"/>
          <w:sz w:val="18"/>
          <w:szCs w:val="18"/>
          <w:lang w:val="en-IE" w:bidi="en-US"/>
        </w:rPr>
        <w:br/>
        <w:t xml:space="preserve">(see Table at the end of this </w:t>
      </w:r>
      <w:r w:rsidRPr="00987975">
        <w:rPr>
          <w:rFonts w:ascii="Arial" w:eastAsia="Times New Roman" w:hAnsi="Arial" w:cs="Arial"/>
          <w:i/>
          <w:iCs/>
          <w:sz w:val="18"/>
          <w:szCs w:val="18"/>
          <w:lang w:val="en-IE" w:bidi="en-US"/>
        </w:rPr>
        <w:t>Aquatic Manual</w:t>
      </w:r>
      <w:r w:rsidRPr="00987975">
        <w:rPr>
          <w:rFonts w:ascii="Arial" w:eastAsia="Times New Roman" w:hAnsi="Arial" w:cs="Arial"/>
          <w:sz w:val="18"/>
          <w:szCs w:val="18"/>
          <w:lang w:val="en-IE" w:bidi="en-US"/>
        </w:rPr>
        <w:t xml:space="preserve"> or consult the OIE web site for the most up-to-date list:</w:t>
      </w:r>
      <w:r w:rsidRPr="00987975">
        <w:rPr>
          <w:rFonts w:ascii="Arial" w:eastAsia="Times New Roman" w:hAnsi="Arial" w:cs="Arial"/>
          <w:sz w:val="18"/>
          <w:szCs w:val="18"/>
          <w:lang w:val="en-IE" w:bidi="en-US"/>
        </w:rPr>
        <w:br/>
      </w:r>
      <w:hyperlink r:id="rId14" w:anchor="ui-id-3" w:history="1">
        <w:r w:rsidRPr="00987975">
          <w:rPr>
            <w:rFonts w:ascii="Arial" w:eastAsia="Times New Roman" w:hAnsi="Arial" w:cs="Arial"/>
            <w:color w:val="0000FF"/>
            <w:sz w:val="18"/>
            <w:szCs w:val="18"/>
            <w:u w:val="single"/>
            <w:lang w:val="en-IE"/>
          </w:rPr>
          <w:t>https://www.oie.int/en/what-we-offer/expertise-network/reference-laboratories/#ui-id-3</w:t>
        </w:r>
      </w:hyperlink>
      <w:r w:rsidRPr="00987975">
        <w:rPr>
          <w:rFonts w:ascii="Arial" w:eastAsia="Times New Roman" w:hAnsi="Arial" w:cs="Arial"/>
          <w:sz w:val="18"/>
          <w:szCs w:val="18"/>
          <w:lang w:val="en-IE"/>
        </w:rPr>
        <w:t xml:space="preserve"> </w:t>
      </w:r>
      <w:r w:rsidRPr="00987975">
        <w:rPr>
          <w:rFonts w:ascii="Arial" w:eastAsia="Times New Roman" w:hAnsi="Arial" w:cs="Arial"/>
          <w:sz w:val="18"/>
          <w:szCs w:val="18"/>
          <w:lang w:val="en-IE" w:bidi="en-US"/>
        </w:rPr>
        <w:t>).</w:t>
      </w:r>
      <w:r w:rsidRPr="00987975">
        <w:rPr>
          <w:rFonts w:ascii="Arial" w:eastAsia="Times New Roman" w:hAnsi="Arial" w:cs="Arial"/>
          <w:sz w:val="18"/>
          <w:szCs w:val="18"/>
          <w:lang w:val="en-IE" w:bidi="en-US"/>
        </w:rPr>
        <w:br/>
        <w:t xml:space="preserve">Please contact the OIE Reference Laboratories for any further information on </w:t>
      </w:r>
      <w:r w:rsidRPr="00987975">
        <w:rPr>
          <w:rFonts w:ascii="Arial" w:eastAsia="Times New Roman" w:hAnsi="Arial" w:cs="Arial"/>
          <w:sz w:val="18"/>
          <w:szCs w:val="18"/>
          <w:lang w:val="en-IE" w:bidi="en-US"/>
        </w:rPr>
        <w:br/>
        <w:t>infection red sea bream iridoviral disease.</w:t>
      </w:r>
      <w:r w:rsidRPr="00987975">
        <w:rPr>
          <w:rFonts w:ascii="Arial" w:eastAsia="Times New Roman" w:hAnsi="Arial" w:cs="Arial"/>
          <w:sz w:val="18"/>
          <w:szCs w:val="18"/>
          <w:lang w:val="en-IE" w:bidi="en-US"/>
        </w:rPr>
        <w:br/>
      </w:r>
      <w:r w:rsidRPr="00987975">
        <w:rPr>
          <w:rFonts w:ascii="Arial" w:eastAsia="Times New Roman" w:hAnsi="Arial" w:cs="Arial"/>
          <w:sz w:val="18"/>
          <w:szCs w:val="18"/>
          <w:lang w:val="en-IE" w:bidi="en-US"/>
        </w:rPr>
        <w:br/>
      </w:r>
      <w:r w:rsidRPr="00987975">
        <w:rPr>
          <w:rFonts w:ascii="Arial" w:eastAsia="Times New Roman" w:hAnsi="Arial" w:cs="Arial"/>
          <w:b/>
          <w:bCs/>
          <w:smallCaps/>
          <w:sz w:val="18"/>
          <w:szCs w:val="18"/>
          <w:lang w:val="en-IE" w:bidi="en-US"/>
        </w:rPr>
        <w:t>NB:</w:t>
      </w:r>
      <w:r w:rsidRPr="00987975">
        <w:rPr>
          <w:rFonts w:ascii="Arial" w:eastAsia="Times New Roman" w:hAnsi="Arial" w:cs="Arial"/>
          <w:smallCaps/>
          <w:sz w:val="18"/>
          <w:szCs w:val="18"/>
          <w:lang w:val="en-IE" w:bidi="en-US"/>
        </w:rPr>
        <w:t xml:space="preserve"> First adopted in 2000); Most</w:t>
      </w:r>
      <w:r w:rsidRPr="00987975">
        <w:rPr>
          <w:rFonts w:ascii="Arial" w:eastAsia="Times New Roman" w:hAnsi="Arial" w:cs="Arial"/>
          <w:smallCaps/>
          <w:sz w:val="18"/>
          <w:szCs w:val="24"/>
          <w:lang w:val="en-IE" w:bidi="en-US"/>
        </w:rPr>
        <w:t xml:space="preserve"> recent updates adopted in 20XX.</w:t>
      </w:r>
    </w:p>
    <w:p w14:paraId="3F7632AC" w14:textId="77777777" w:rsidR="00987975" w:rsidRDefault="00987975"/>
    <w:sectPr w:rsidR="009879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6DE5" w14:textId="77777777" w:rsidR="00987975" w:rsidRDefault="00987975" w:rsidP="00987975">
      <w:pPr>
        <w:spacing w:after="0" w:line="240" w:lineRule="auto"/>
      </w:pPr>
      <w:r>
        <w:separator/>
      </w:r>
    </w:p>
  </w:endnote>
  <w:endnote w:type="continuationSeparator" w:id="0">
    <w:p w14:paraId="6EE3BA21" w14:textId="77777777" w:rsidR="00987975" w:rsidRDefault="00987975" w:rsidP="0098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1)">
    <w:altName w:val="Arial"/>
    <w:panose1 w:val="00000000000000000000"/>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F114" w14:textId="77777777" w:rsidR="00987975" w:rsidRPr="00D3563B" w:rsidRDefault="00987975" w:rsidP="0028448D">
    <w:pPr>
      <w:pStyle w:val="Footer"/>
      <w:jc w:val="center"/>
      <w:rPr>
        <w:rFonts w:ascii="Arial" w:hAnsi="Arial" w:cs="Arial"/>
      </w:rPr>
    </w:pPr>
    <w:r w:rsidRPr="00D3563B">
      <w:rPr>
        <w:rFonts w:ascii="Arial" w:eastAsia="Times New Roman" w:hAnsi="Arial" w:cs="Arial"/>
        <w:i/>
        <w:sz w:val="18"/>
        <w:szCs w:val="18"/>
        <w:lang w:eastAsia="fr-FR"/>
      </w:rPr>
      <w:t>OIE Aquatic Animal Health Standards Commission/</w:t>
    </w:r>
    <w:r>
      <w:rPr>
        <w:rFonts w:ascii="Arial" w:eastAsia="Times New Roman" w:hAnsi="Arial" w:cs="Arial"/>
        <w:i/>
        <w:sz w:val="18"/>
        <w:szCs w:val="18"/>
        <w:lang w:eastAsia="fr-FR"/>
      </w:rPr>
      <w:t>January &amp; February 2022</w:t>
    </w:r>
  </w:p>
  <w:sdt>
    <w:sdtPr>
      <w:rPr>
        <w:rFonts w:ascii="Arial" w:hAnsi="Arial" w:cs="Arial"/>
      </w:rPr>
      <w:id w:val="1210374926"/>
      <w:docPartObj>
        <w:docPartGallery w:val="Page Numbers (Bottom of Page)"/>
        <w:docPartUnique/>
      </w:docPartObj>
    </w:sdtPr>
    <w:sdtEndPr>
      <w:rPr>
        <w:noProof/>
        <w:sz w:val="18"/>
        <w:szCs w:val="18"/>
      </w:rPr>
    </w:sdtEndPr>
    <w:sdtContent>
      <w:p w14:paraId="42DE6761" w14:textId="77777777" w:rsidR="00987975" w:rsidRPr="00D3563B" w:rsidRDefault="00987975" w:rsidP="00D3563B">
        <w:pPr>
          <w:pStyle w:val="Footer"/>
          <w:jc w:val="center"/>
          <w:rPr>
            <w:rFonts w:ascii="Arial" w:hAnsi="Arial" w:cs="Arial"/>
            <w:sz w:val="18"/>
            <w:szCs w:val="18"/>
          </w:rPr>
        </w:pPr>
        <w:r w:rsidRPr="00D3563B">
          <w:rPr>
            <w:rFonts w:ascii="Arial" w:hAnsi="Arial" w:cs="Arial"/>
            <w:sz w:val="18"/>
            <w:szCs w:val="18"/>
          </w:rPr>
          <w:fldChar w:fldCharType="begin"/>
        </w:r>
        <w:r w:rsidRPr="00D3563B">
          <w:rPr>
            <w:rFonts w:ascii="Arial" w:hAnsi="Arial" w:cs="Arial"/>
            <w:sz w:val="18"/>
            <w:szCs w:val="18"/>
          </w:rPr>
          <w:instrText xml:space="preserve"> PAGE   \* MERGEFORMAT </w:instrText>
        </w:r>
        <w:r w:rsidRPr="00D3563B">
          <w:rPr>
            <w:rFonts w:ascii="Arial" w:hAnsi="Arial" w:cs="Arial"/>
            <w:sz w:val="18"/>
            <w:szCs w:val="18"/>
          </w:rPr>
          <w:fldChar w:fldCharType="separate"/>
        </w:r>
        <w:r w:rsidRPr="00D3563B">
          <w:rPr>
            <w:rFonts w:ascii="Arial" w:hAnsi="Arial" w:cs="Arial"/>
            <w:sz w:val="18"/>
            <w:szCs w:val="18"/>
          </w:rPr>
          <w:t>1</w:t>
        </w:r>
        <w:r w:rsidRPr="00D3563B">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82A8" w14:textId="77777777" w:rsidR="00987975" w:rsidRDefault="00987975" w:rsidP="00987975">
      <w:pPr>
        <w:spacing w:after="0" w:line="240" w:lineRule="auto"/>
      </w:pPr>
      <w:r>
        <w:separator/>
      </w:r>
    </w:p>
  </w:footnote>
  <w:footnote w:type="continuationSeparator" w:id="0">
    <w:p w14:paraId="4475F4E0" w14:textId="77777777" w:rsidR="00987975" w:rsidRDefault="00987975" w:rsidP="00987975">
      <w:pPr>
        <w:spacing w:after="0" w:line="240" w:lineRule="auto"/>
      </w:pPr>
      <w:r>
        <w:continuationSeparator/>
      </w:r>
    </w:p>
  </w:footnote>
  <w:footnote w:id="1">
    <w:p w14:paraId="0194C7D4" w14:textId="77777777" w:rsidR="00987975" w:rsidRPr="007C05E3" w:rsidRDefault="00987975" w:rsidP="00987975">
      <w:pPr>
        <w:pStyle w:val="FootnoteText"/>
        <w:ind w:left="426" w:hanging="426"/>
        <w:rPr>
          <w:rFonts w:ascii="Arial" w:hAnsi="Arial" w:cs="Arial"/>
          <w:sz w:val="16"/>
          <w:szCs w:val="16"/>
          <w:lang w:val="en-IE"/>
        </w:rPr>
      </w:pPr>
      <w:r w:rsidRPr="00872E89">
        <w:rPr>
          <w:rStyle w:val="FootnoteReference"/>
          <w:sz w:val="16"/>
          <w:szCs w:val="16"/>
        </w:rPr>
        <w:footnoteRef/>
      </w:r>
      <w:r w:rsidRPr="007C05E3">
        <w:rPr>
          <w:rFonts w:ascii="Arial" w:hAnsi="Arial" w:cs="Arial"/>
          <w:sz w:val="16"/>
          <w:szCs w:val="16"/>
        </w:rPr>
        <w:t xml:space="preserve"> </w:t>
      </w:r>
      <w:r w:rsidRPr="007C05E3">
        <w:rPr>
          <w:rFonts w:ascii="Arial" w:hAnsi="Arial" w:cs="Arial"/>
          <w:sz w:val="16"/>
          <w:szCs w:val="16"/>
          <w:lang w:val="en-IE"/>
        </w:rPr>
        <w:tab/>
      </w:r>
      <w:r w:rsidRPr="007C05E3">
        <w:rPr>
          <w:rFonts w:ascii="Arial" w:hAnsi="Arial" w:cs="Arial"/>
          <w:sz w:val="16"/>
          <w:szCs w:val="16"/>
        </w:rPr>
        <w:t xml:space="preserve">European Collection of Authenticated Cell Cultures (ECACC) Catalogue No. 88010601; </w:t>
      </w:r>
      <w:hyperlink r:id="rId1" w:history="1">
        <w:r w:rsidRPr="0098476A">
          <w:rPr>
            <w:rStyle w:val="Hyperlink"/>
            <w:rFonts w:ascii="Arial" w:eastAsiaTheme="majorEastAsia" w:hAnsi="Arial" w:cs="Arial"/>
            <w:sz w:val="16"/>
            <w:szCs w:val="16"/>
          </w:rPr>
          <w:t>www.phe-culturecollections.org.uk/products/celllines/generalcell/detail.jsp?refId=88010601&amp;collection=ecacc_gc</w:t>
        </w:r>
      </w:hyperlink>
      <w:r>
        <w:rPr>
          <w:rFonts w:ascii="Arial" w:hAnsi="Arial" w:cs="Arial"/>
          <w:sz w:val="16"/>
          <w:szCs w:val="16"/>
        </w:rPr>
        <w:t xml:space="preserve"> </w:t>
      </w:r>
    </w:p>
  </w:footnote>
  <w:footnote w:id="2">
    <w:p w14:paraId="43C2AF30" w14:textId="77777777" w:rsidR="00987975" w:rsidRPr="00B13D17" w:rsidRDefault="00987975" w:rsidP="00987975">
      <w:pPr>
        <w:pStyle w:val="FootnoteText"/>
        <w:ind w:left="425" w:hanging="425"/>
        <w:rPr>
          <w:rFonts w:ascii="Arial" w:hAnsi="Arial" w:cs="Arial"/>
          <w:sz w:val="16"/>
          <w:szCs w:val="16"/>
          <w:lang w:val="en-GB"/>
        </w:rPr>
      </w:pPr>
      <w:r w:rsidRPr="00872E89">
        <w:rPr>
          <w:rStyle w:val="FootnoteReference"/>
          <w:sz w:val="16"/>
          <w:szCs w:val="16"/>
        </w:rPr>
        <w:footnoteRef/>
      </w:r>
      <w:r w:rsidRPr="006D25BE">
        <w:rPr>
          <w:rFonts w:ascii="Arial" w:hAnsi="Arial" w:cs="Arial"/>
          <w:sz w:val="16"/>
          <w:szCs w:val="16"/>
          <w:lang w:val="en-GB"/>
        </w:rPr>
        <w:t xml:space="preserve"> </w:t>
      </w:r>
      <w:r w:rsidRPr="00B13D17">
        <w:rPr>
          <w:rFonts w:ascii="Arial" w:hAnsi="Arial"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5804" w14:textId="77777777" w:rsidR="00987975" w:rsidRDefault="00987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AF38" w14:textId="5F057098" w:rsidR="00987975" w:rsidRPr="00831876" w:rsidRDefault="00987975" w:rsidP="007D4FB6">
    <w:pPr>
      <w:pStyle w:val="Header"/>
      <w:jc w:val="right"/>
      <w:rPr>
        <w:rFonts w:ascii="Arial" w:hAnsi="Arial" w:cs="Arial"/>
        <w:sz w:val="18"/>
        <w:szCs w:val="18"/>
        <w:u w:val="single"/>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D503" w14:textId="77777777" w:rsidR="00987975" w:rsidRDefault="009879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B396" w14:textId="77777777" w:rsidR="00987975" w:rsidRDefault="009879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6FDB" w14:textId="77777777" w:rsidR="00987975" w:rsidRPr="001D4705" w:rsidRDefault="00987975" w:rsidP="00465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2"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4"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6"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7"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9"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0"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5"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6"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8"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9"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1"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2"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5"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6"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5"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6"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3"/>
  </w:num>
  <w:num w:numId="2">
    <w:abstractNumId w:val="18"/>
  </w:num>
  <w:num w:numId="3">
    <w:abstractNumId w:val="28"/>
  </w:num>
  <w:num w:numId="4">
    <w:abstractNumId w:val="45"/>
  </w:num>
  <w:num w:numId="5">
    <w:abstractNumId w:val="40"/>
  </w:num>
  <w:num w:numId="6">
    <w:abstractNumId w:val="14"/>
  </w:num>
  <w:num w:numId="7">
    <w:abstractNumId w:val="8"/>
  </w:num>
  <w:num w:numId="8">
    <w:abstractNumId w:val="7"/>
  </w:num>
  <w:num w:numId="9">
    <w:abstractNumId w:val="10"/>
  </w:num>
  <w:num w:numId="10">
    <w:abstractNumId w:val="26"/>
  </w:num>
  <w:num w:numId="11">
    <w:abstractNumId w:val="17"/>
  </w:num>
  <w:num w:numId="12">
    <w:abstractNumId w:val="32"/>
  </w:num>
  <w:num w:numId="13">
    <w:abstractNumId w:val="25"/>
  </w:num>
  <w:num w:numId="14">
    <w:abstractNumId w:val="27"/>
  </w:num>
  <w:num w:numId="15">
    <w:abstractNumId w:val="15"/>
  </w:num>
  <w:num w:numId="16">
    <w:abstractNumId w:val="30"/>
  </w:num>
  <w:num w:numId="17">
    <w:abstractNumId w:val="11"/>
  </w:num>
  <w:num w:numId="18">
    <w:abstractNumId w:val="34"/>
  </w:num>
  <w:num w:numId="19">
    <w:abstractNumId w:val="20"/>
  </w:num>
  <w:num w:numId="20">
    <w:abstractNumId w:val="47"/>
  </w:num>
  <w:num w:numId="21">
    <w:abstractNumId w:val="46"/>
  </w:num>
  <w:num w:numId="22">
    <w:abstractNumId w:val="0"/>
  </w:num>
  <w:num w:numId="23">
    <w:abstractNumId w:val="39"/>
  </w:num>
  <w:num w:numId="24">
    <w:abstractNumId w:val="9"/>
  </w:num>
  <w:num w:numId="25">
    <w:abstractNumId w:val="4"/>
  </w:num>
  <w:num w:numId="26">
    <w:abstractNumId w:val="19"/>
  </w:num>
  <w:num w:numId="27">
    <w:abstractNumId w:val="16"/>
  </w:num>
  <w:num w:numId="28">
    <w:abstractNumId w:val="29"/>
  </w:num>
  <w:num w:numId="29">
    <w:abstractNumId w:val="38"/>
  </w:num>
  <w:num w:numId="30">
    <w:abstractNumId w:val="33"/>
  </w:num>
  <w:num w:numId="31">
    <w:abstractNumId w:val="24"/>
  </w:num>
  <w:num w:numId="32">
    <w:abstractNumId w:val="12"/>
  </w:num>
  <w:num w:numId="33">
    <w:abstractNumId w:val="44"/>
  </w:num>
  <w:num w:numId="34">
    <w:abstractNumId w:val="5"/>
  </w:num>
  <w:num w:numId="35">
    <w:abstractNumId w:val="43"/>
  </w:num>
  <w:num w:numId="36">
    <w:abstractNumId w:val="21"/>
  </w:num>
  <w:num w:numId="37">
    <w:abstractNumId w:val="36"/>
  </w:num>
  <w:num w:numId="38">
    <w:abstractNumId w:val="3"/>
  </w:num>
  <w:num w:numId="39">
    <w:abstractNumId w:val="23"/>
  </w:num>
  <w:num w:numId="40">
    <w:abstractNumId w:val="41"/>
  </w:num>
  <w:num w:numId="41">
    <w:abstractNumId w:val="22"/>
  </w:num>
  <w:num w:numId="42">
    <w:abstractNumId w:val="35"/>
  </w:num>
  <w:num w:numId="43">
    <w:abstractNumId w:val="37"/>
  </w:num>
  <w:num w:numId="44">
    <w:abstractNumId w:val="31"/>
  </w:num>
  <w:num w:numId="45">
    <w:abstractNumId w:val="6"/>
  </w:num>
  <w:num w:numId="46">
    <w:abstractNumId w:val="42"/>
  </w:num>
  <w:num w:numId="47">
    <w:abstractNumId w:val="2"/>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75"/>
    <w:rsid w:val="0098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723D"/>
  <w15:chartTrackingRefBased/>
  <w15:docId w15:val="{616BE7C0-E89D-42C1-BDDE-C1BC9FEA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987975"/>
    <w:pPr>
      <w:keepNext/>
      <w:keepLines/>
      <w:numPr>
        <w:numId w:val="27"/>
      </w:numPr>
      <w:spacing w:before="240" w:after="0"/>
      <w:outlineLvl w:val="0"/>
    </w:pPr>
    <w:rPr>
      <w:rFonts w:ascii="Calibri Light" w:eastAsia="Yu Gothic Light" w:hAnsi="Calibri Light" w:cs="Times New Roman"/>
      <w:color w:val="2E74B5"/>
      <w:sz w:val="32"/>
      <w:szCs w:val="32"/>
      <w:lang w:val="en-CA"/>
    </w:rPr>
  </w:style>
  <w:style w:type="paragraph" w:styleId="Heading2">
    <w:name w:val="heading 2"/>
    <w:basedOn w:val="Normal"/>
    <w:next w:val="Normal"/>
    <w:link w:val="Heading2Char2"/>
    <w:uiPriority w:val="9"/>
    <w:unhideWhenUsed/>
    <w:qFormat/>
    <w:rsid w:val="00987975"/>
    <w:pPr>
      <w:keepNext/>
      <w:keepLines/>
      <w:numPr>
        <w:ilvl w:val="1"/>
        <w:numId w:val="27"/>
      </w:numPr>
      <w:spacing w:before="40" w:after="0"/>
      <w:outlineLvl w:val="1"/>
    </w:pPr>
    <w:rPr>
      <w:rFonts w:ascii="Calibri Light" w:eastAsia="Yu Gothic Light" w:hAnsi="Calibri Light" w:cs="Times New Roman"/>
      <w:color w:val="2E74B5"/>
      <w:sz w:val="26"/>
      <w:szCs w:val="26"/>
      <w:lang w:val="en-CA"/>
    </w:rPr>
  </w:style>
  <w:style w:type="paragraph" w:styleId="Heading3">
    <w:name w:val="heading 3"/>
    <w:basedOn w:val="Normal"/>
    <w:next w:val="Normal"/>
    <w:link w:val="Heading3Char"/>
    <w:uiPriority w:val="9"/>
    <w:unhideWhenUsed/>
    <w:qFormat/>
    <w:rsid w:val="00987975"/>
    <w:pPr>
      <w:keepNext/>
      <w:keepLines/>
      <w:numPr>
        <w:ilvl w:val="2"/>
        <w:numId w:val="27"/>
      </w:numPr>
      <w:spacing w:before="40" w:after="0"/>
      <w:outlineLvl w:val="2"/>
    </w:pPr>
    <w:rPr>
      <w:rFonts w:ascii="Calibri Light" w:eastAsia="Yu Gothic Light" w:hAnsi="Calibri Light" w:cs="Times New Roman"/>
      <w:color w:val="1F4D78"/>
      <w:sz w:val="24"/>
      <w:szCs w:val="24"/>
      <w:lang w:val="en-CA"/>
    </w:rPr>
  </w:style>
  <w:style w:type="paragraph" w:styleId="Heading4">
    <w:name w:val="heading 4"/>
    <w:basedOn w:val="Normal"/>
    <w:next w:val="Normal"/>
    <w:link w:val="Heading4Char"/>
    <w:uiPriority w:val="9"/>
    <w:unhideWhenUsed/>
    <w:qFormat/>
    <w:rsid w:val="00987975"/>
    <w:pPr>
      <w:keepNext/>
      <w:keepLines/>
      <w:numPr>
        <w:ilvl w:val="3"/>
        <w:numId w:val="27"/>
      </w:numPr>
      <w:spacing w:before="40" w:after="0"/>
      <w:outlineLvl w:val="3"/>
    </w:pPr>
    <w:rPr>
      <w:rFonts w:ascii="Calibri Light" w:eastAsia="Yu Gothic Light" w:hAnsi="Calibri Light" w:cs="Times New Roman"/>
      <w:i/>
      <w:iCs/>
      <w:color w:val="2E74B5"/>
      <w:lang w:val="en-CA"/>
    </w:rPr>
  </w:style>
  <w:style w:type="paragraph" w:styleId="Heading5">
    <w:name w:val="heading 5"/>
    <w:basedOn w:val="Normal"/>
    <w:next w:val="Normal"/>
    <w:link w:val="Heading5Char"/>
    <w:uiPriority w:val="9"/>
    <w:unhideWhenUsed/>
    <w:qFormat/>
    <w:rsid w:val="00987975"/>
    <w:pPr>
      <w:keepNext/>
      <w:keepLines/>
      <w:numPr>
        <w:ilvl w:val="4"/>
        <w:numId w:val="27"/>
      </w:numPr>
      <w:spacing w:before="40" w:after="0"/>
      <w:outlineLvl w:val="4"/>
    </w:pPr>
    <w:rPr>
      <w:rFonts w:ascii="Calibri Light" w:eastAsia="Yu Gothic Light" w:hAnsi="Calibri Light" w:cs="Times New Roman"/>
      <w:color w:val="2E74B5"/>
      <w:lang w:val="en-CA"/>
    </w:rPr>
  </w:style>
  <w:style w:type="paragraph" w:styleId="Heading6">
    <w:name w:val="heading 6"/>
    <w:basedOn w:val="Normal"/>
    <w:next w:val="Normal"/>
    <w:link w:val="Heading6Char"/>
    <w:unhideWhenUsed/>
    <w:qFormat/>
    <w:rsid w:val="00987975"/>
    <w:pPr>
      <w:keepNext/>
      <w:keepLines/>
      <w:numPr>
        <w:ilvl w:val="5"/>
        <w:numId w:val="27"/>
      </w:numPr>
      <w:spacing w:before="40" w:after="0"/>
      <w:outlineLvl w:val="5"/>
    </w:pPr>
    <w:rPr>
      <w:rFonts w:ascii="Calibri Light" w:eastAsia="Yu Gothic Light" w:hAnsi="Calibri Light" w:cs="Times New Roman"/>
      <w:color w:val="1F4D78"/>
      <w:lang w:val="en-CA"/>
    </w:rPr>
  </w:style>
  <w:style w:type="paragraph" w:styleId="Heading7">
    <w:name w:val="heading 7"/>
    <w:basedOn w:val="Normal"/>
    <w:next w:val="Normal"/>
    <w:link w:val="Heading7Char"/>
    <w:unhideWhenUsed/>
    <w:qFormat/>
    <w:rsid w:val="00987975"/>
    <w:pPr>
      <w:keepNext/>
      <w:keepLines/>
      <w:numPr>
        <w:ilvl w:val="6"/>
        <w:numId w:val="27"/>
      </w:numPr>
      <w:spacing w:before="40" w:after="0"/>
      <w:outlineLvl w:val="6"/>
    </w:pPr>
    <w:rPr>
      <w:rFonts w:ascii="Calibri Light" w:eastAsia="Yu Gothic Light" w:hAnsi="Calibri Light" w:cs="Times New Roman"/>
      <w:i/>
      <w:iCs/>
      <w:color w:val="1F4D78"/>
      <w:lang w:val="en-CA"/>
    </w:rPr>
  </w:style>
  <w:style w:type="paragraph" w:styleId="Heading8">
    <w:name w:val="heading 8"/>
    <w:aliases w:val="figure"/>
    <w:basedOn w:val="Normal"/>
    <w:next w:val="Normal"/>
    <w:link w:val="Heading8Char"/>
    <w:unhideWhenUsed/>
    <w:qFormat/>
    <w:rsid w:val="00987975"/>
    <w:pPr>
      <w:keepNext/>
      <w:keepLines/>
      <w:numPr>
        <w:ilvl w:val="7"/>
        <w:numId w:val="27"/>
      </w:numPr>
      <w:spacing w:before="40" w:after="0"/>
      <w:outlineLvl w:val="7"/>
    </w:pPr>
    <w:rPr>
      <w:rFonts w:ascii="Calibri Light" w:eastAsia="Yu Gothic Light" w:hAnsi="Calibri Light" w:cs="Times New Roman"/>
      <w:color w:val="272727"/>
      <w:sz w:val="21"/>
      <w:szCs w:val="21"/>
      <w:lang w:val="en-CA"/>
    </w:rPr>
  </w:style>
  <w:style w:type="paragraph" w:styleId="Heading9">
    <w:name w:val="heading 9"/>
    <w:aliases w:val="table"/>
    <w:basedOn w:val="Normal"/>
    <w:next w:val="Normal"/>
    <w:link w:val="Heading9Char"/>
    <w:uiPriority w:val="9"/>
    <w:unhideWhenUsed/>
    <w:qFormat/>
    <w:rsid w:val="00987975"/>
    <w:pPr>
      <w:keepNext/>
      <w:keepLines/>
      <w:numPr>
        <w:ilvl w:val="8"/>
        <w:numId w:val="27"/>
      </w:numPr>
      <w:spacing w:before="40" w:after="0"/>
      <w:outlineLvl w:val="8"/>
    </w:pPr>
    <w:rPr>
      <w:rFonts w:ascii="Calibri Light" w:eastAsia="Yu Gothic Light" w:hAnsi="Calibri Light" w:cs="Times New Roman"/>
      <w:i/>
      <w:iCs/>
      <w:color w:val="272727"/>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975"/>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9879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7975"/>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987975"/>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987975"/>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987975"/>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987975"/>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987975"/>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987975"/>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987975"/>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987975"/>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987975"/>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987975"/>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987975"/>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987975"/>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987975"/>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987975"/>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987975"/>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987975"/>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987975"/>
    <w:rPr>
      <w:sz w:val="16"/>
      <w:szCs w:val="16"/>
    </w:rPr>
  </w:style>
  <w:style w:type="paragraph" w:styleId="CommentText">
    <w:name w:val="annotation text"/>
    <w:basedOn w:val="Normal"/>
    <w:link w:val="CommentTextChar"/>
    <w:uiPriority w:val="99"/>
    <w:unhideWhenUsed/>
    <w:rsid w:val="00987975"/>
    <w:pPr>
      <w:spacing w:line="240" w:lineRule="auto"/>
    </w:pPr>
    <w:rPr>
      <w:sz w:val="20"/>
      <w:szCs w:val="20"/>
      <w:lang w:val="en-GB"/>
    </w:rPr>
  </w:style>
  <w:style w:type="character" w:customStyle="1" w:styleId="CommentTextChar">
    <w:name w:val="Comment Text Char"/>
    <w:basedOn w:val="DefaultParagraphFont"/>
    <w:link w:val="CommentText"/>
    <w:uiPriority w:val="99"/>
    <w:rsid w:val="00987975"/>
    <w:rPr>
      <w:sz w:val="20"/>
      <w:szCs w:val="20"/>
      <w:lang w:val="en-GB"/>
    </w:rPr>
  </w:style>
  <w:style w:type="paragraph" w:styleId="CommentSubject">
    <w:name w:val="annotation subject"/>
    <w:basedOn w:val="CommentText"/>
    <w:next w:val="CommentText"/>
    <w:link w:val="CommentSubjectChar"/>
    <w:uiPriority w:val="99"/>
    <w:unhideWhenUsed/>
    <w:rsid w:val="00987975"/>
    <w:rPr>
      <w:b/>
      <w:bCs/>
    </w:rPr>
  </w:style>
  <w:style w:type="character" w:customStyle="1" w:styleId="CommentSubjectChar">
    <w:name w:val="Comment Subject Char"/>
    <w:basedOn w:val="CommentTextChar"/>
    <w:link w:val="CommentSubject"/>
    <w:uiPriority w:val="99"/>
    <w:rsid w:val="00987975"/>
    <w:rPr>
      <w:b/>
      <w:bCs/>
      <w:sz w:val="20"/>
      <w:szCs w:val="20"/>
      <w:lang w:val="en-GB"/>
    </w:rPr>
  </w:style>
  <w:style w:type="paragraph" w:styleId="BalloonText">
    <w:name w:val="Balloon Text"/>
    <w:basedOn w:val="Normal"/>
    <w:link w:val="BalloonTextChar"/>
    <w:uiPriority w:val="99"/>
    <w:unhideWhenUsed/>
    <w:rsid w:val="00987975"/>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987975"/>
    <w:rPr>
      <w:rFonts w:ascii="Segoe UI" w:hAnsi="Segoe UI" w:cs="Segoe UI"/>
      <w:sz w:val="18"/>
      <w:szCs w:val="18"/>
      <w:lang w:val="en-GB"/>
    </w:rPr>
  </w:style>
  <w:style w:type="character" w:customStyle="1" w:styleId="Hyperlink1">
    <w:name w:val="Hyperlink1"/>
    <w:basedOn w:val="DefaultParagraphFont"/>
    <w:unhideWhenUsed/>
    <w:rsid w:val="00987975"/>
    <w:rPr>
      <w:color w:val="0563C1"/>
      <w:u w:val="single"/>
    </w:rPr>
  </w:style>
  <w:style w:type="paragraph" w:styleId="Revision">
    <w:name w:val="Revision"/>
    <w:hidden/>
    <w:uiPriority w:val="99"/>
    <w:semiHidden/>
    <w:rsid w:val="00987975"/>
    <w:pPr>
      <w:spacing w:after="0" w:line="240" w:lineRule="auto"/>
    </w:pPr>
  </w:style>
  <w:style w:type="paragraph" w:styleId="ListParagraph">
    <w:name w:val="List Paragraph"/>
    <w:basedOn w:val="Normal"/>
    <w:link w:val="ListParagraphChar"/>
    <w:uiPriority w:val="34"/>
    <w:qFormat/>
    <w:rsid w:val="00987975"/>
    <w:pPr>
      <w:ind w:left="720"/>
      <w:contextualSpacing/>
    </w:pPr>
    <w:rPr>
      <w:lang w:val="en-GB"/>
    </w:rPr>
  </w:style>
  <w:style w:type="paragraph" w:styleId="NormalWeb">
    <w:name w:val="Normal (Web)"/>
    <w:aliases w:val=" webb,webb"/>
    <w:basedOn w:val="Normal"/>
    <w:link w:val="NormalWebChar"/>
    <w:uiPriority w:val="34"/>
    <w:unhideWhenUsed/>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98797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87975"/>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87975"/>
    <w:rPr>
      <w:lang w:val="en-GB"/>
    </w:rPr>
  </w:style>
  <w:style w:type="paragraph" w:styleId="Footer">
    <w:name w:val="footer"/>
    <w:aliases w:val=" Car Car Car Car Car, Car Car Car Car,Car Car Car Car Car,Car Car Car Car"/>
    <w:basedOn w:val="Normal"/>
    <w:link w:val="FooterChar"/>
    <w:uiPriority w:val="99"/>
    <w:unhideWhenUsed/>
    <w:rsid w:val="00987975"/>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987975"/>
    <w:rPr>
      <w:lang w:val="en-GB"/>
    </w:rPr>
  </w:style>
  <w:style w:type="paragraph" w:customStyle="1" w:styleId="paragraph">
    <w:name w:val="paragraph"/>
    <w:basedOn w:val="Normal"/>
    <w:rsid w:val="0098797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987975"/>
  </w:style>
  <w:style w:type="character" w:customStyle="1" w:styleId="eop">
    <w:name w:val="eop"/>
    <w:basedOn w:val="DefaultParagraphFont"/>
    <w:rsid w:val="00987975"/>
  </w:style>
  <w:style w:type="paragraph" w:customStyle="1" w:styleId="para2">
    <w:name w:val="para 2."/>
    <w:link w:val="para2Car"/>
    <w:qFormat/>
    <w:rsid w:val="00987975"/>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987975"/>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987975"/>
    <w:rPr>
      <w:color w:val="605E5C"/>
      <w:shd w:val="clear" w:color="auto" w:fill="E1DFDD"/>
    </w:rPr>
  </w:style>
  <w:style w:type="paragraph" w:customStyle="1" w:styleId="para11">
    <w:name w:val="para1.1."/>
    <w:basedOn w:val="Normal"/>
    <w:rsid w:val="00987975"/>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987975"/>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987975"/>
    <w:rPr>
      <w:color w:val="954F72"/>
      <w:u w:val="single"/>
    </w:rPr>
  </w:style>
  <w:style w:type="table" w:styleId="TableGrid">
    <w:name w:val="Table Grid"/>
    <w:basedOn w:val="TableNormal"/>
    <w:uiPriority w:val="59"/>
    <w:rsid w:val="009879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87975"/>
  </w:style>
  <w:style w:type="character" w:customStyle="1" w:styleId="scxw193381888">
    <w:name w:val="scxw193381888"/>
    <w:basedOn w:val="DefaultParagraphFont"/>
    <w:rsid w:val="00987975"/>
  </w:style>
  <w:style w:type="paragraph" w:styleId="BodyText0">
    <w:name w:val="Body Text"/>
    <w:basedOn w:val="Normal"/>
    <w:link w:val="BodyTextChar"/>
    <w:uiPriority w:val="99"/>
    <w:qFormat/>
    <w:rsid w:val="00987975"/>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0"/>
    <w:uiPriority w:val="99"/>
    <w:rsid w:val="00987975"/>
    <w:rPr>
      <w:rFonts w:ascii="Arial" w:eastAsia="Arial" w:hAnsi="Arial" w:cs="Arial"/>
      <w:sz w:val="18"/>
      <w:szCs w:val="18"/>
    </w:rPr>
  </w:style>
  <w:style w:type="numbering" w:customStyle="1" w:styleId="NoList2">
    <w:name w:val="No List2"/>
    <w:next w:val="NoList"/>
    <w:uiPriority w:val="99"/>
    <w:semiHidden/>
    <w:unhideWhenUsed/>
    <w:rsid w:val="00987975"/>
  </w:style>
  <w:style w:type="numbering" w:customStyle="1" w:styleId="ImportedStyle4">
    <w:name w:val="Imported Style 4"/>
    <w:rsid w:val="00987975"/>
  </w:style>
  <w:style w:type="table" w:customStyle="1" w:styleId="TableGrid1">
    <w:name w:val="Table Grid1"/>
    <w:basedOn w:val="TableNormal"/>
    <w:next w:val="TableGrid"/>
    <w:uiPriority w:val="39"/>
    <w:rsid w:val="0098797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987975"/>
    <w:rPr>
      <w:color w:val="605E5C"/>
      <w:shd w:val="clear" w:color="auto" w:fill="E1DFDD"/>
    </w:rPr>
  </w:style>
  <w:style w:type="numbering" w:customStyle="1" w:styleId="NoList3">
    <w:name w:val="No List3"/>
    <w:next w:val="NoList"/>
    <w:uiPriority w:val="99"/>
    <w:semiHidden/>
    <w:unhideWhenUsed/>
    <w:rsid w:val="00987975"/>
  </w:style>
  <w:style w:type="table" w:customStyle="1" w:styleId="TableGrid2">
    <w:name w:val="Table Grid2"/>
    <w:basedOn w:val="TableNormal"/>
    <w:next w:val="TableGrid"/>
    <w:uiPriority w:val="59"/>
    <w:rsid w:val="0098797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87975"/>
    <w:pPr>
      <w:spacing w:before="8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8797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87975"/>
    <w:rPr>
      <w:vertAlign w:val="superscript"/>
    </w:rPr>
  </w:style>
  <w:style w:type="character" w:customStyle="1" w:styleId="normaltextrun1">
    <w:name w:val="normaltextrun1"/>
    <w:basedOn w:val="DefaultParagraphFont"/>
    <w:rsid w:val="00987975"/>
  </w:style>
  <w:style w:type="paragraph" w:customStyle="1" w:styleId="document-article-intitule">
    <w:name w:val="document-article-intitule"/>
    <w:basedOn w:val="Normal"/>
    <w:rsid w:val="00987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9879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987975"/>
  </w:style>
  <w:style w:type="numbering" w:customStyle="1" w:styleId="ImportedStyle41">
    <w:name w:val="Imported Style 41"/>
    <w:rsid w:val="00987975"/>
  </w:style>
  <w:style w:type="table" w:customStyle="1" w:styleId="TableGrid3">
    <w:name w:val="Table Grid3"/>
    <w:basedOn w:val="TableNormal"/>
    <w:next w:val="TableGrid"/>
    <w:uiPriority w:val="59"/>
    <w:rsid w:val="0098797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9879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987975"/>
  </w:style>
  <w:style w:type="table" w:customStyle="1" w:styleId="TableGrid4">
    <w:name w:val="Table Grid4"/>
    <w:basedOn w:val="TableNormal"/>
    <w:next w:val="TableGrid"/>
    <w:rsid w:val="0098797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87975"/>
  </w:style>
  <w:style w:type="paragraph" w:customStyle="1" w:styleId="Title1">
    <w:name w:val="Title1"/>
    <w:basedOn w:val="Normal"/>
    <w:next w:val="Normal"/>
    <w:uiPriority w:val="10"/>
    <w:qFormat/>
    <w:rsid w:val="00987975"/>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987975"/>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987975"/>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987975"/>
  </w:style>
  <w:style w:type="character" w:customStyle="1" w:styleId="anchortext">
    <w:name w:val="anchortext"/>
    <w:basedOn w:val="DefaultParagraphFont"/>
    <w:rsid w:val="00987975"/>
  </w:style>
  <w:style w:type="paragraph" w:styleId="z-TopofForm">
    <w:name w:val="HTML Top of Form"/>
    <w:basedOn w:val="Normal"/>
    <w:next w:val="Normal"/>
    <w:link w:val="z-TopofFormChar"/>
    <w:hidden/>
    <w:uiPriority w:val="99"/>
    <w:semiHidden/>
    <w:unhideWhenUsed/>
    <w:rsid w:val="00987975"/>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987975"/>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987975"/>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987975"/>
    <w:rPr>
      <w:rFonts w:ascii="Arial" w:eastAsia="Times New Roman" w:hAnsi="Arial" w:cs="Arial"/>
      <w:vanish/>
      <w:sz w:val="16"/>
      <w:szCs w:val="16"/>
      <w:lang w:val="en-GB" w:eastAsia="en-GB"/>
    </w:rPr>
  </w:style>
  <w:style w:type="character" w:customStyle="1" w:styleId="sr-only">
    <w:name w:val="sr-only"/>
    <w:basedOn w:val="DefaultParagraphFont"/>
    <w:rsid w:val="00987975"/>
  </w:style>
  <w:style w:type="character" w:customStyle="1" w:styleId="cit">
    <w:name w:val="cit"/>
    <w:basedOn w:val="DefaultParagraphFont"/>
    <w:rsid w:val="00987975"/>
  </w:style>
  <w:style w:type="paragraph" w:customStyle="1" w:styleId="dictionnaire-intitule-terme">
    <w:name w:val="dictionnaire-intitule-terme"/>
    <w:basedOn w:val="Normal"/>
    <w:rsid w:val="00987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98797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987975"/>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98797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87975"/>
    <w:rPr>
      <w:color w:val="0563C1" w:themeColor="hyperlink"/>
      <w:u w:val="single"/>
    </w:rPr>
  </w:style>
  <w:style w:type="character" w:customStyle="1" w:styleId="Heading1Char1">
    <w:name w:val="Heading 1 Char1"/>
    <w:basedOn w:val="DefaultParagraphFont"/>
    <w:uiPriority w:val="9"/>
    <w:rsid w:val="00987975"/>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987975"/>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987975"/>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98797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987975"/>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987975"/>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987975"/>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98797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8797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987975"/>
    <w:rPr>
      <w:color w:val="954F72" w:themeColor="followedHyperlink"/>
      <w:u w:val="single"/>
    </w:rPr>
  </w:style>
  <w:style w:type="numbering" w:customStyle="1" w:styleId="NoList7">
    <w:name w:val="No List7"/>
    <w:next w:val="NoList"/>
    <w:uiPriority w:val="99"/>
    <w:semiHidden/>
    <w:unhideWhenUsed/>
    <w:rsid w:val="00987975"/>
  </w:style>
  <w:style w:type="paragraph" w:styleId="TOC1">
    <w:name w:val="toc 1"/>
    <w:basedOn w:val="Normal"/>
    <w:uiPriority w:val="39"/>
    <w:qFormat/>
    <w:rsid w:val="00987975"/>
    <w:pPr>
      <w:spacing w:before="120" w:after="120"/>
    </w:pPr>
    <w:rPr>
      <w:rFonts w:cstheme="minorHAnsi"/>
      <w:b/>
      <w:bCs/>
      <w:caps/>
      <w:sz w:val="20"/>
      <w:szCs w:val="20"/>
      <w:lang w:val="en-CA"/>
    </w:rPr>
  </w:style>
  <w:style w:type="paragraph" w:styleId="TOC2">
    <w:name w:val="toc 2"/>
    <w:basedOn w:val="Normal"/>
    <w:uiPriority w:val="39"/>
    <w:qFormat/>
    <w:rsid w:val="00987975"/>
    <w:pPr>
      <w:spacing w:after="0"/>
      <w:ind w:left="220"/>
    </w:pPr>
    <w:rPr>
      <w:rFonts w:cstheme="minorHAnsi"/>
      <w:smallCaps/>
      <w:sz w:val="20"/>
      <w:szCs w:val="20"/>
      <w:lang w:val="en-CA"/>
    </w:rPr>
  </w:style>
  <w:style w:type="paragraph" w:styleId="TOC3">
    <w:name w:val="toc 3"/>
    <w:basedOn w:val="Normal"/>
    <w:uiPriority w:val="39"/>
    <w:qFormat/>
    <w:rsid w:val="00987975"/>
    <w:pPr>
      <w:spacing w:after="0"/>
      <w:ind w:left="440"/>
    </w:pPr>
    <w:rPr>
      <w:rFonts w:cstheme="minorHAnsi"/>
      <w:i/>
      <w:iCs/>
      <w:sz w:val="20"/>
      <w:szCs w:val="20"/>
      <w:lang w:val="en-CA"/>
    </w:rPr>
  </w:style>
  <w:style w:type="paragraph" w:styleId="TOC4">
    <w:name w:val="toc 4"/>
    <w:basedOn w:val="Normal"/>
    <w:uiPriority w:val="39"/>
    <w:qFormat/>
    <w:rsid w:val="00987975"/>
    <w:pPr>
      <w:spacing w:after="0"/>
      <w:ind w:left="660"/>
    </w:pPr>
    <w:rPr>
      <w:rFonts w:cstheme="minorHAnsi"/>
      <w:sz w:val="18"/>
      <w:szCs w:val="18"/>
      <w:lang w:val="en-CA"/>
    </w:rPr>
  </w:style>
  <w:style w:type="paragraph" w:customStyle="1" w:styleId="TableParagraph">
    <w:name w:val="Table Paragraph"/>
    <w:basedOn w:val="Normal"/>
    <w:uiPriority w:val="1"/>
    <w:qFormat/>
    <w:rsid w:val="00987975"/>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987975"/>
  </w:style>
  <w:style w:type="numbering" w:customStyle="1" w:styleId="NoList11">
    <w:name w:val="No List11"/>
    <w:next w:val="NoList"/>
    <w:uiPriority w:val="99"/>
    <w:semiHidden/>
    <w:unhideWhenUsed/>
    <w:rsid w:val="00987975"/>
  </w:style>
  <w:style w:type="paragraph" w:customStyle="1" w:styleId="parai3para">
    <w:name w:val="para i3para"/>
    <w:basedOn w:val="parai3"/>
    <w:qFormat/>
    <w:rsid w:val="00987975"/>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987975"/>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987975"/>
    <w:rPr>
      <w:rFonts w:ascii="Segoe UI" w:hAnsi="Segoe UI" w:cs="Segoe UI"/>
      <w:sz w:val="18"/>
      <w:szCs w:val="18"/>
    </w:rPr>
  </w:style>
  <w:style w:type="character" w:customStyle="1" w:styleId="CommentSubjectChar1">
    <w:name w:val="Comment Subject Char1"/>
    <w:basedOn w:val="CommentTextChar"/>
    <w:uiPriority w:val="99"/>
    <w:semiHidden/>
    <w:rsid w:val="00987975"/>
    <w:rPr>
      <w:rFonts w:ascii="Calibri" w:eastAsia="Calibri" w:hAnsi="Calibri" w:cs="Times New Roman"/>
      <w:b/>
      <w:bCs/>
      <w:sz w:val="20"/>
      <w:szCs w:val="20"/>
      <w:lang w:val="en-US"/>
    </w:rPr>
  </w:style>
  <w:style w:type="paragraph" w:customStyle="1" w:styleId="document-article-libelle">
    <w:name w:val="document-article-libelle"/>
    <w:basedOn w:val="Normal"/>
    <w:rsid w:val="00987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87975"/>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987975"/>
    <w:rPr>
      <w:rFonts w:ascii="Arial" w:hAnsi="Arial" w:cs="Arial"/>
      <w:sz w:val="20"/>
      <w:szCs w:val="20"/>
    </w:rPr>
  </w:style>
  <w:style w:type="paragraph" w:styleId="EndnoteText">
    <w:name w:val="endnote text"/>
    <w:basedOn w:val="Normal"/>
    <w:link w:val="EndnoteTextChar"/>
    <w:uiPriority w:val="99"/>
    <w:semiHidden/>
    <w:unhideWhenUsed/>
    <w:rsid w:val="00987975"/>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987975"/>
    <w:rPr>
      <w:sz w:val="20"/>
      <w:szCs w:val="20"/>
    </w:rPr>
  </w:style>
  <w:style w:type="numbering" w:customStyle="1" w:styleId="Aucuneliste1">
    <w:name w:val="Aucune liste1"/>
    <w:next w:val="NoList"/>
    <w:uiPriority w:val="99"/>
    <w:semiHidden/>
    <w:unhideWhenUsed/>
    <w:rsid w:val="00987975"/>
  </w:style>
  <w:style w:type="paragraph" w:customStyle="1" w:styleId="a">
    <w:name w:val="a"/>
    <w:basedOn w:val="Normal"/>
    <w:link w:val="aCar"/>
    <w:qFormat/>
    <w:rsid w:val="00987975"/>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987975"/>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987975"/>
    <w:rPr>
      <w:rFonts w:ascii="Arial" w:eastAsia="Arial" w:hAnsi="Arial" w:cs="Arial"/>
      <w:sz w:val="18"/>
      <w:szCs w:val="18"/>
    </w:rPr>
  </w:style>
  <w:style w:type="paragraph" w:customStyle="1" w:styleId="i">
    <w:name w:val="i"/>
    <w:basedOn w:val="Normal"/>
    <w:link w:val="iCar"/>
    <w:autoRedefine/>
    <w:qFormat/>
    <w:rsid w:val="00987975"/>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987975"/>
    <w:rPr>
      <w:rFonts w:ascii="Arial" w:eastAsia="Arial" w:hAnsi="Arial" w:cs="Arial"/>
      <w:sz w:val="18"/>
      <w:szCs w:val="18"/>
    </w:rPr>
  </w:style>
  <w:style w:type="character" w:customStyle="1" w:styleId="iCar">
    <w:name w:val="i Car"/>
    <w:link w:val="i"/>
    <w:rsid w:val="00987975"/>
    <w:rPr>
      <w:rFonts w:ascii="Arial" w:eastAsia="Arial" w:hAnsi="Arial" w:cs="Arial"/>
      <w:sz w:val="18"/>
      <w:szCs w:val="18"/>
    </w:rPr>
  </w:style>
  <w:style w:type="paragraph" w:styleId="PlainText">
    <w:name w:val="Plain Text"/>
    <w:basedOn w:val="Normal"/>
    <w:link w:val="PlainTextChar2"/>
    <w:uiPriority w:val="99"/>
    <w:unhideWhenUsed/>
    <w:rsid w:val="00987975"/>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987975"/>
    <w:rPr>
      <w:rFonts w:ascii="Consolas" w:hAnsi="Consolas"/>
      <w:sz w:val="21"/>
      <w:szCs w:val="21"/>
    </w:rPr>
  </w:style>
  <w:style w:type="character" w:customStyle="1" w:styleId="PlainTextChar2">
    <w:name w:val="Plain Text Char2"/>
    <w:link w:val="PlainText"/>
    <w:uiPriority w:val="99"/>
    <w:rsid w:val="00987975"/>
    <w:rPr>
      <w:rFonts w:ascii="Calibri" w:eastAsia="Calibri" w:hAnsi="Calibri" w:cs="Consolas"/>
      <w:szCs w:val="21"/>
    </w:rPr>
  </w:style>
  <w:style w:type="paragraph" w:customStyle="1" w:styleId="10">
    <w:name w:val="1."/>
    <w:basedOn w:val="Normal"/>
    <w:link w:val="1Car0"/>
    <w:uiPriority w:val="99"/>
    <w:qFormat/>
    <w:rsid w:val="00987975"/>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987975"/>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98797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987975"/>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987975"/>
  </w:style>
  <w:style w:type="paragraph" w:customStyle="1" w:styleId="Paramarge">
    <w:name w:val="Para marge"/>
    <w:basedOn w:val="Normal"/>
    <w:rsid w:val="00987975"/>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98797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987975"/>
  </w:style>
  <w:style w:type="numbering" w:customStyle="1" w:styleId="ImportedStyle5">
    <w:name w:val="Imported Style 5"/>
    <w:rsid w:val="00987975"/>
  </w:style>
  <w:style w:type="numbering" w:customStyle="1" w:styleId="ImportedStyle1">
    <w:name w:val="Imported Style 1"/>
    <w:rsid w:val="00987975"/>
  </w:style>
  <w:style w:type="table" w:customStyle="1" w:styleId="Grilledutableau1">
    <w:name w:val="Grille du tableau1"/>
    <w:basedOn w:val="TableNormal"/>
    <w:next w:val="TableGrid"/>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987975"/>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987975"/>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987975"/>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987975"/>
  </w:style>
  <w:style w:type="character" w:customStyle="1" w:styleId="nom-revue">
    <w:name w:val="nom-revue"/>
    <w:basedOn w:val="DefaultParagraphFont"/>
    <w:rsid w:val="00987975"/>
  </w:style>
  <w:style w:type="character" w:customStyle="1" w:styleId="num-revue">
    <w:name w:val="num-revue"/>
    <w:basedOn w:val="DefaultParagraphFont"/>
    <w:rsid w:val="00987975"/>
  </w:style>
  <w:style w:type="paragraph" w:customStyle="1" w:styleId="csc-textpic-caption">
    <w:name w:val="csc-textpic-caption"/>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987975"/>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987975"/>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98797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98797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98797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98797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98797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98797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98797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987975"/>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987975"/>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987975"/>
    <w:rPr>
      <w:rFonts w:ascii="Arial" w:hAnsi="Arial" w:cs="Arial" w:hint="default"/>
      <w:sz w:val="18"/>
      <w:szCs w:val="18"/>
    </w:rPr>
  </w:style>
  <w:style w:type="paragraph" w:customStyle="1" w:styleId="pBase">
    <w:name w:val="p_Base"/>
    <w:next w:val="Normal"/>
    <w:rsid w:val="00987975"/>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9879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987975"/>
    <w:rPr>
      <w:b/>
      <w:bCs/>
    </w:rPr>
  </w:style>
  <w:style w:type="paragraph" w:customStyle="1" w:styleId="Para20">
    <w:name w:val="Para 2"/>
    <w:basedOn w:val="Normal"/>
    <w:link w:val="Para2Car0"/>
    <w:qFormat/>
    <w:rsid w:val="00987975"/>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987975"/>
    <w:rPr>
      <w:rFonts w:ascii="Arial" w:eastAsia="Times New Roman" w:hAnsi="Arial" w:cs="Times New Roman"/>
      <w:sz w:val="18"/>
      <w:lang w:val="en-IE"/>
    </w:rPr>
  </w:style>
  <w:style w:type="paragraph" w:customStyle="1" w:styleId="Parai2">
    <w:name w:val="Para i.2"/>
    <w:basedOn w:val="Normal"/>
    <w:link w:val="Parai2Car"/>
    <w:rsid w:val="00987975"/>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987975"/>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987975"/>
    <w:rPr>
      <w:rFonts w:ascii="Arial" w:eastAsia="Times New Roman" w:hAnsi="Arial" w:cs="Times New Roman"/>
      <w:sz w:val="18"/>
      <w:lang w:val="en-IE" w:bidi="en-US"/>
    </w:rPr>
  </w:style>
  <w:style w:type="paragraph" w:customStyle="1" w:styleId="Parai1">
    <w:name w:val="Para i1"/>
    <w:basedOn w:val="Para12"/>
    <w:rsid w:val="00987975"/>
    <w:pPr>
      <w:ind w:left="425" w:hanging="425"/>
    </w:pPr>
    <w:rPr>
      <w:lang w:eastAsia="es-ES"/>
    </w:rPr>
  </w:style>
  <w:style w:type="paragraph" w:styleId="BodyText3">
    <w:name w:val="Body Text 3"/>
    <w:basedOn w:val="Normal"/>
    <w:link w:val="BodyText3Char"/>
    <w:unhideWhenUsed/>
    <w:rsid w:val="00987975"/>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987975"/>
    <w:rPr>
      <w:rFonts w:ascii="Calibri" w:eastAsia="Calibri" w:hAnsi="Calibri" w:cs="Times New Roman"/>
      <w:sz w:val="16"/>
      <w:szCs w:val="16"/>
      <w:lang w:val="x-none"/>
    </w:rPr>
  </w:style>
  <w:style w:type="character" w:styleId="IntenseEmphasis">
    <w:name w:val="Intense Emphasis"/>
    <w:uiPriority w:val="21"/>
    <w:qFormat/>
    <w:rsid w:val="00987975"/>
    <w:rPr>
      <w:i/>
      <w:iCs/>
      <w:color w:val="auto"/>
      <w:sz w:val="24"/>
      <w:u w:val="single"/>
    </w:rPr>
  </w:style>
  <w:style w:type="paragraph" w:customStyle="1" w:styleId="Chaptertitle">
    <w:name w:val="Chapter title"/>
    <w:basedOn w:val="Normal"/>
    <w:link w:val="ChaptertitleCar"/>
    <w:rsid w:val="00987975"/>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987975"/>
  </w:style>
  <w:style w:type="paragraph" w:customStyle="1" w:styleId="Note">
    <w:name w:val="Note"/>
    <w:basedOn w:val="FootnoteText"/>
    <w:rsid w:val="00987975"/>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987975"/>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987975"/>
    <w:rPr>
      <w:rFonts w:ascii="Arial" w:eastAsia="Times New Roman" w:hAnsi="Arial" w:cs="Times New Roman"/>
      <w:bCs/>
      <w:sz w:val="18"/>
      <w:lang w:val="en-IE"/>
    </w:rPr>
  </w:style>
  <w:style w:type="paragraph" w:customStyle="1" w:styleId="Para4">
    <w:name w:val="Para 4"/>
    <w:basedOn w:val="Normal"/>
    <w:link w:val="Para4Car"/>
    <w:rsid w:val="00987975"/>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987975"/>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987975"/>
    <w:pPr>
      <w:spacing w:after="120"/>
      <w:ind w:left="1559" w:hanging="425"/>
    </w:pPr>
  </w:style>
  <w:style w:type="paragraph" w:customStyle="1" w:styleId="Para6">
    <w:name w:val="Para 6"/>
    <w:basedOn w:val="Parai5"/>
    <w:rsid w:val="00987975"/>
    <w:pPr>
      <w:ind w:firstLine="0"/>
    </w:pPr>
  </w:style>
  <w:style w:type="paragraph" w:customStyle="1" w:styleId="Parai35">
    <w:name w:val="Para i.3.5"/>
    <w:basedOn w:val="Parai5"/>
    <w:rsid w:val="00987975"/>
    <w:pPr>
      <w:tabs>
        <w:tab w:val="left" w:pos="2835"/>
        <w:tab w:val="left" w:pos="4536"/>
      </w:tabs>
      <w:ind w:firstLine="0"/>
    </w:pPr>
  </w:style>
  <w:style w:type="paragraph" w:customStyle="1" w:styleId="paraii35">
    <w:name w:val="para ii.3.5"/>
    <w:basedOn w:val="Parai35"/>
    <w:rsid w:val="00987975"/>
    <w:pPr>
      <w:tabs>
        <w:tab w:val="clear" w:pos="2835"/>
        <w:tab w:val="clear" w:pos="4536"/>
      </w:tabs>
      <w:ind w:left="1984" w:hanging="425"/>
    </w:pPr>
  </w:style>
  <w:style w:type="paragraph" w:customStyle="1" w:styleId="Tablefn">
    <w:name w:val="Table fn"/>
    <w:basedOn w:val="Para12"/>
    <w:rsid w:val="00987975"/>
    <w:pPr>
      <w:spacing w:before="240"/>
      <w:jc w:val="center"/>
    </w:pPr>
    <w:rPr>
      <w:sz w:val="16"/>
    </w:rPr>
  </w:style>
  <w:style w:type="paragraph" w:customStyle="1" w:styleId="TableHead">
    <w:name w:val="Table Head"/>
    <w:basedOn w:val="Para5"/>
    <w:link w:val="TableHeadCar"/>
    <w:rsid w:val="00987975"/>
    <w:pPr>
      <w:spacing w:before="120" w:after="120"/>
      <w:ind w:left="0"/>
      <w:jc w:val="center"/>
    </w:pPr>
    <w:rPr>
      <w:rFonts w:ascii="Ottawa" w:hAnsi="Ottawa"/>
      <w:b/>
    </w:rPr>
  </w:style>
  <w:style w:type="paragraph" w:customStyle="1" w:styleId="Tabletext">
    <w:name w:val="Table text"/>
    <w:basedOn w:val="Para5"/>
    <w:rsid w:val="00987975"/>
    <w:pPr>
      <w:spacing w:before="120" w:after="120"/>
      <w:ind w:left="0"/>
      <w:jc w:val="center"/>
    </w:pPr>
    <w:rPr>
      <w:rFonts w:cs="Arial"/>
    </w:rPr>
  </w:style>
  <w:style w:type="paragraph" w:customStyle="1" w:styleId="Tabletitle">
    <w:name w:val="Table title"/>
    <w:basedOn w:val="Para5"/>
    <w:link w:val="TabletitleCar"/>
    <w:autoRedefine/>
    <w:rsid w:val="00987975"/>
    <w:pPr>
      <w:spacing w:after="120"/>
      <w:ind w:left="0"/>
      <w:jc w:val="center"/>
    </w:pPr>
    <w:rPr>
      <w:rFonts w:ascii="Ottawa" w:hAnsi="Ottawa"/>
      <w:b/>
      <w:i/>
    </w:rPr>
  </w:style>
  <w:style w:type="paragraph" w:customStyle="1" w:styleId="Title5a">
    <w:name w:val="Title 5a"/>
    <w:basedOn w:val="Para5"/>
    <w:link w:val="Title5aCar"/>
    <w:rsid w:val="00987975"/>
    <w:pPr>
      <w:spacing w:before="240" w:after="120"/>
    </w:pPr>
    <w:rPr>
      <w:rFonts w:ascii="Ottawa" w:hAnsi="Ottawa"/>
      <w:i/>
    </w:rPr>
  </w:style>
  <w:style w:type="paragraph" w:customStyle="1" w:styleId="Title6">
    <w:name w:val="Title 6"/>
    <w:basedOn w:val="Para5"/>
    <w:rsid w:val="00987975"/>
    <w:pPr>
      <w:spacing w:after="120"/>
      <w:ind w:left="1559"/>
    </w:pPr>
    <w:rPr>
      <w:rFonts w:ascii="Ottawa" w:hAnsi="Ottawa"/>
      <w:i/>
    </w:rPr>
  </w:style>
  <w:style w:type="paragraph" w:customStyle="1" w:styleId="Buffertext">
    <w:name w:val="Buffer text"/>
    <w:basedOn w:val="Para5"/>
    <w:link w:val="BuffertextCar"/>
    <w:rsid w:val="00987975"/>
    <w:pPr>
      <w:tabs>
        <w:tab w:val="left" w:pos="5670"/>
      </w:tabs>
      <w:spacing w:after="0"/>
    </w:pPr>
    <w:rPr>
      <w:rFonts w:cs="Arial"/>
      <w:lang w:val="pt-BR"/>
    </w:rPr>
  </w:style>
  <w:style w:type="paragraph" w:customStyle="1" w:styleId="buffertextlast">
    <w:name w:val="buffer text last"/>
    <w:basedOn w:val="Buffertext"/>
    <w:link w:val="buffertextlastCar"/>
    <w:rsid w:val="00987975"/>
    <w:pPr>
      <w:spacing w:after="240"/>
    </w:pPr>
    <w:rPr>
      <w:szCs w:val="18"/>
    </w:rPr>
  </w:style>
  <w:style w:type="paragraph" w:customStyle="1" w:styleId="ien-tte">
    <w:name w:val="i en-tête"/>
    <w:basedOn w:val="Header"/>
    <w:rsid w:val="00987975"/>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987975"/>
    <w:rPr>
      <w:rFonts w:ascii="Arial" w:hAnsi="Arial"/>
      <w:sz w:val="16"/>
    </w:rPr>
  </w:style>
  <w:style w:type="character" w:styleId="Emphasis">
    <w:name w:val="Emphasis"/>
    <w:uiPriority w:val="20"/>
    <w:qFormat/>
    <w:rsid w:val="00987975"/>
    <w:rPr>
      <w:i/>
      <w:iCs/>
    </w:rPr>
  </w:style>
  <w:style w:type="paragraph" w:customStyle="1" w:styleId="solutionstext">
    <w:name w:val="solutions text"/>
    <w:basedOn w:val="Para5"/>
    <w:rsid w:val="00987975"/>
    <w:pPr>
      <w:tabs>
        <w:tab w:val="left" w:pos="5670"/>
      </w:tabs>
      <w:spacing w:after="0"/>
      <w:ind w:left="0"/>
    </w:pPr>
    <w:rPr>
      <w:rFonts w:cs="Arial"/>
      <w:lang w:val="pt-BR"/>
    </w:rPr>
  </w:style>
  <w:style w:type="paragraph" w:customStyle="1" w:styleId="Parai6">
    <w:name w:val="Para i.6"/>
    <w:basedOn w:val="Parai5"/>
    <w:qFormat/>
    <w:rsid w:val="00987975"/>
    <w:pPr>
      <w:ind w:left="1984"/>
    </w:pPr>
  </w:style>
  <w:style w:type="paragraph" w:customStyle="1" w:styleId="Para7">
    <w:name w:val="Para 7"/>
    <w:basedOn w:val="Para6"/>
    <w:qFormat/>
    <w:rsid w:val="00987975"/>
    <w:pPr>
      <w:ind w:left="1701"/>
    </w:pPr>
  </w:style>
  <w:style w:type="paragraph" w:customStyle="1" w:styleId="Para7i">
    <w:name w:val="Para 7i"/>
    <w:basedOn w:val="Title6"/>
    <w:qFormat/>
    <w:rsid w:val="00987975"/>
    <w:pPr>
      <w:ind w:left="2126" w:hanging="425"/>
    </w:pPr>
    <w:rPr>
      <w:rFonts w:ascii="Arial" w:hAnsi="Arial" w:cs="Arial"/>
      <w:i w:val="0"/>
      <w:szCs w:val="18"/>
    </w:rPr>
  </w:style>
  <w:style w:type="paragraph" w:customStyle="1" w:styleId="Para5a">
    <w:name w:val="Para 5a"/>
    <w:basedOn w:val="Para5"/>
    <w:qFormat/>
    <w:rsid w:val="00987975"/>
    <w:pPr>
      <w:ind w:left="1418"/>
    </w:pPr>
    <w:rPr>
      <w:lang w:bidi="ar-SA"/>
    </w:rPr>
  </w:style>
  <w:style w:type="paragraph" w:styleId="HTMLPreformatted">
    <w:name w:val="HTML Preformatted"/>
    <w:basedOn w:val="Normal"/>
    <w:link w:val="HTMLPreformattedChar"/>
    <w:rsid w:val="00987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987975"/>
    <w:rPr>
      <w:rFonts w:ascii="Tahoma" w:eastAsia="Times New Roman" w:hAnsi="Tahoma" w:cs="Tahoma"/>
      <w:sz w:val="20"/>
      <w:szCs w:val="20"/>
      <w:lang w:bidi="th-TH"/>
    </w:rPr>
  </w:style>
  <w:style w:type="character" w:customStyle="1" w:styleId="CarCar5">
    <w:name w:val="Car Car5"/>
    <w:rsid w:val="00987975"/>
    <w:rPr>
      <w:rFonts w:ascii="Ottawa" w:hAnsi="Ottawa"/>
      <w:b/>
      <w:spacing w:val="-10"/>
      <w:kern w:val="28"/>
      <w:position w:val="6"/>
      <w:sz w:val="22"/>
      <w:szCs w:val="22"/>
      <w:lang w:val="en-US" w:eastAsia="en-US" w:bidi="en-US"/>
    </w:rPr>
  </w:style>
  <w:style w:type="character" w:customStyle="1" w:styleId="CarCar4">
    <w:name w:val="Car Car4"/>
    <w:rsid w:val="00987975"/>
    <w:rPr>
      <w:rFonts w:ascii="TradeGothic Bold" w:hAnsi="TradeGothic Bold"/>
      <w:spacing w:val="-10"/>
      <w:kern w:val="28"/>
      <w:position w:val="6"/>
      <w:sz w:val="21"/>
      <w:szCs w:val="22"/>
      <w:lang w:val="en-US" w:eastAsia="fr-FR" w:bidi="en-US"/>
    </w:rPr>
  </w:style>
  <w:style w:type="character" w:customStyle="1" w:styleId="CarCar3">
    <w:name w:val="Car Car3"/>
    <w:rsid w:val="00987975"/>
    <w:rPr>
      <w:rFonts w:ascii="Ottawa" w:hAnsi="Ottawa"/>
      <w:b/>
      <w:spacing w:val="-4"/>
      <w:kern w:val="28"/>
      <w:sz w:val="19"/>
      <w:szCs w:val="22"/>
      <w:lang w:val="en-US" w:eastAsia="fr-FR" w:bidi="en-US"/>
    </w:rPr>
  </w:style>
  <w:style w:type="character" w:customStyle="1" w:styleId="CarCar2">
    <w:name w:val="Car Car2"/>
    <w:rsid w:val="00987975"/>
    <w:rPr>
      <w:rFonts w:ascii="Ottawa" w:hAnsi="Ottawa"/>
      <w:b/>
      <w:spacing w:val="-4"/>
      <w:kern w:val="28"/>
      <w:sz w:val="18"/>
      <w:szCs w:val="22"/>
      <w:lang w:val="en-US" w:eastAsia="fr-FR" w:bidi="en-US"/>
    </w:rPr>
  </w:style>
  <w:style w:type="character" w:customStyle="1" w:styleId="CarCar1">
    <w:name w:val="Car Car1"/>
    <w:rsid w:val="00987975"/>
    <w:rPr>
      <w:rFonts w:ascii="Ottawa" w:hAnsi="Ottawa"/>
      <w:i/>
      <w:spacing w:val="-4"/>
      <w:kern w:val="28"/>
      <w:sz w:val="18"/>
      <w:lang w:val="en-US" w:eastAsia="en-US" w:bidi="en-US"/>
    </w:rPr>
  </w:style>
  <w:style w:type="character" w:customStyle="1" w:styleId="CarCar">
    <w:name w:val="Car Car"/>
    <w:rsid w:val="00987975"/>
    <w:rPr>
      <w:rFonts w:ascii="Rockwell" w:hAnsi="Rockwell"/>
      <w:bCs/>
      <w:iCs/>
      <w:spacing w:val="20"/>
      <w:szCs w:val="60"/>
      <w:lang w:val="en-US" w:eastAsia="en-US" w:bidi="en-US"/>
    </w:rPr>
  </w:style>
  <w:style w:type="character" w:customStyle="1" w:styleId="Text4">
    <w:name w:val="Text 4"/>
    <w:rsid w:val="00987975"/>
    <w:rPr>
      <w:rFonts w:ascii="TradeGothic" w:hAnsi="TradeGothic"/>
      <w:b/>
      <w:bCs/>
      <w:sz w:val="20"/>
      <w:szCs w:val="22"/>
      <w:lang w:val="en-IE" w:eastAsia="fr-FR" w:bidi="ar-SA"/>
    </w:rPr>
  </w:style>
  <w:style w:type="paragraph" w:customStyle="1" w:styleId="Text1">
    <w:name w:val="Text 1"/>
    <w:basedOn w:val="Normal"/>
    <w:rsid w:val="00987975"/>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987975"/>
    <w:rPr>
      <w:rFonts w:ascii="Garamond" w:hAnsi="Garamond"/>
      <w:bCs/>
      <w:sz w:val="22"/>
      <w:szCs w:val="22"/>
      <w:lang w:val="en-IE" w:eastAsia="fr-FR" w:bidi="ar-SA"/>
    </w:rPr>
  </w:style>
  <w:style w:type="character" w:customStyle="1" w:styleId="Text1111bulletCar">
    <w:name w:val="Text 1.1.1.1 bullet Car"/>
    <w:rsid w:val="00987975"/>
    <w:rPr>
      <w:rFonts w:ascii="Garamond" w:hAnsi="Garamond"/>
      <w:sz w:val="22"/>
      <w:szCs w:val="22"/>
      <w:lang w:val="en-IE" w:eastAsia="fr-FR" w:bidi="ar-SA"/>
    </w:rPr>
  </w:style>
  <w:style w:type="paragraph" w:customStyle="1" w:styleId="Level1">
    <w:name w:val="Level 1"/>
    <w:basedOn w:val="Normal"/>
    <w:rsid w:val="00987975"/>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987975"/>
    <w:rPr>
      <w:rFonts w:ascii="Garamond" w:hAnsi="Garamond"/>
      <w:b/>
      <w:sz w:val="18"/>
      <w:lang w:val="en-IE" w:eastAsia="fr-FR"/>
    </w:rPr>
  </w:style>
  <w:style w:type="paragraph" w:customStyle="1" w:styleId="111">
    <w:name w:val="1.1.1."/>
    <w:basedOn w:val="Normal"/>
    <w:rsid w:val="00987975"/>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987975"/>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987975"/>
    <w:pPr>
      <w:spacing w:after="120"/>
    </w:pPr>
    <w:rPr>
      <w:lang w:val="en-GB"/>
    </w:rPr>
  </w:style>
  <w:style w:type="character" w:customStyle="1" w:styleId="Para5Car">
    <w:name w:val="Para 5 Car"/>
    <w:rsid w:val="00987975"/>
    <w:rPr>
      <w:rFonts w:ascii="Arial" w:hAnsi="Arial"/>
      <w:bCs/>
      <w:sz w:val="18"/>
      <w:szCs w:val="22"/>
      <w:lang w:val="en-IE" w:eastAsia="en-US" w:bidi="en-US"/>
    </w:rPr>
  </w:style>
  <w:style w:type="character" w:customStyle="1" w:styleId="solutionstextCar">
    <w:name w:val="solutions text Car"/>
    <w:rsid w:val="00987975"/>
    <w:rPr>
      <w:rFonts w:ascii="Arial" w:hAnsi="Arial" w:cs="Arial"/>
      <w:bCs/>
      <w:sz w:val="18"/>
      <w:szCs w:val="22"/>
      <w:lang w:val="pt-BR" w:eastAsia="en-US" w:bidi="en-US"/>
    </w:rPr>
  </w:style>
  <w:style w:type="character" w:customStyle="1" w:styleId="solutionstextlastCar">
    <w:name w:val="solutions text last Car"/>
    <w:rsid w:val="00987975"/>
    <w:rPr>
      <w:rFonts w:ascii="Arial" w:hAnsi="Arial" w:cs="Arial"/>
      <w:bCs/>
      <w:sz w:val="18"/>
      <w:szCs w:val="22"/>
      <w:lang w:val="en-GB" w:eastAsia="en-US" w:bidi="en-US"/>
    </w:rPr>
  </w:style>
  <w:style w:type="paragraph" w:customStyle="1" w:styleId="StylePara2Aprs10pt">
    <w:name w:val="Style Para 2 + Après : 10 pt"/>
    <w:basedOn w:val="Para20"/>
    <w:rsid w:val="00987975"/>
    <w:pPr>
      <w:spacing w:after="200"/>
    </w:pPr>
    <w:rPr>
      <w:szCs w:val="20"/>
    </w:rPr>
  </w:style>
  <w:style w:type="paragraph" w:customStyle="1" w:styleId="CarCar1Car">
    <w:name w:val="Car Car1 Car"/>
    <w:basedOn w:val="Normal"/>
    <w:rsid w:val="00987975"/>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987975"/>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987975"/>
    <w:rPr>
      <w:rFonts w:ascii="Arial" w:eastAsia="Times New Roman" w:hAnsi="Arial" w:cs="Arial"/>
      <w:sz w:val="18"/>
      <w:szCs w:val="18"/>
      <w:lang w:val="en-GB" w:eastAsia="fr-FR"/>
    </w:rPr>
  </w:style>
  <w:style w:type="character" w:customStyle="1" w:styleId="jrnl">
    <w:name w:val="jrnl"/>
    <w:basedOn w:val="DefaultParagraphFont"/>
    <w:rsid w:val="00987975"/>
  </w:style>
  <w:style w:type="paragraph" w:customStyle="1" w:styleId="Base1">
    <w:name w:val="Base1"/>
    <w:rsid w:val="00987975"/>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987975"/>
  </w:style>
  <w:style w:type="character" w:customStyle="1" w:styleId="apple-converted-space">
    <w:name w:val="apple-converted-space"/>
    <w:basedOn w:val="DefaultParagraphFont"/>
    <w:rsid w:val="00987975"/>
  </w:style>
  <w:style w:type="character" w:customStyle="1" w:styleId="Para1Char">
    <w:name w:val="Para 1 Char"/>
    <w:rsid w:val="00987975"/>
    <w:rPr>
      <w:rFonts w:ascii="Arial" w:hAnsi="Arial"/>
      <w:sz w:val="18"/>
      <w:szCs w:val="22"/>
      <w:lang w:val="en-IE" w:eastAsia="en-US" w:bidi="en-US"/>
    </w:rPr>
  </w:style>
  <w:style w:type="character" w:customStyle="1" w:styleId="Para3Char">
    <w:name w:val="Para 3 Char"/>
    <w:rsid w:val="00987975"/>
    <w:rPr>
      <w:rFonts w:ascii="Arial" w:hAnsi="Arial"/>
      <w:bCs/>
      <w:sz w:val="18"/>
      <w:szCs w:val="22"/>
      <w:lang w:val="en-IE" w:eastAsia="en-US" w:bidi="ar-SA"/>
    </w:rPr>
  </w:style>
  <w:style w:type="paragraph" w:customStyle="1" w:styleId="Title2">
    <w:name w:val="Title 2"/>
    <w:basedOn w:val="Normal"/>
    <w:qFormat/>
    <w:rsid w:val="00987975"/>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987975"/>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987975"/>
    <w:pPr>
      <w:jc w:val="center"/>
    </w:pPr>
    <w:rPr>
      <w:rFonts w:ascii="Ottawa" w:hAnsi="Ottawa" w:cs="Times New Roman"/>
      <w:bCs w:val="0"/>
      <w:szCs w:val="20"/>
    </w:rPr>
  </w:style>
  <w:style w:type="character" w:customStyle="1" w:styleId="Hyperlink0">
    <w:name w:val="Hyperlink.0"/>
    <w:rsid w:val="00987975"/>
    <w:rPr>
      <w:color w:val="0000FF"/>
      <w:sz w:val="24"/>
      <w:szCs w:val="24"/>
      <w:u w:val="single" w:color="0000FF"/>
      <w:lang w:val="en-US"/>
    </w:rPr>
  </w:style>
  <w:style w:type="character" w:customStyle="1" w:styleId="highlight">
    <w:name w:val="highlight"/>
    <w:basedOn w:val="DefaultParagraphFont"/>
    <w:rsid w:val="00987975"/>
  </w:style>
  <w:style w:type="character" w:customStyle="1" w:styleId="hps">
    <w:name w:val="hps"/>
    <w:basedOn w:val="DefaultParagraphFont"/>
    <w:rsid w:val="00987975"/>
  </w:style>
  <w:style w:type="character" w:customStyle="1" w:styleId="longtext1">
    <w:name w:val="long_text1"/>
    <w:rsid w:val="00987975"/>
    <w:rPr>
      <w:sz w:val="20"/>
      <w:szCs w:val="20"/>
    </w:rPr>
  </w:style>
  <w:style w:type="paragraph" w:styleId="BlockText">
    <w:name w:val="Block Text"/>
    <w:basedOn w:val="Normal"/>
    <w:rsid w:val="00987975"/>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987975"/>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987975"/>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987975"/>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987975"/>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987975"/>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987975"/>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987975"/>
    <w:pPr>
      <w:ind w:firstLine="210"/>
    </w:pPr>
  </w:style>
  <w:style w:type="character" w:customStyle="1" w:styleId="BodyTextFirstIndent2Char">
    <w:name w:val="Body Text First Indent 2 Char"/>
    <w:basedOn w:val="BodyTextIndentChar"/>
    <w:link w:val="BodyTextFirstIndent2"/>
    <w:uiPriority w:val="99"/>
    <w:rsid w:val="00987975"/>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987975"/>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987975"/>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987975"/>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987975"/>
    <w:rPr>
      <w:rFonts w:ascii="Times New Roman" w:eastAsia="SimSun" w:hAnsi="Times New Roman" w:cs="Times New Roman"/>
      <w:sz w:val="16"/>
      <w:szCs w:val="16"/>
      <w:lang w:val="en-AU" w:eastAsia="zh-CN"/>
    </w:rPr>
  </w:style>
  <w:style w:type="paragraph" w:styleId="Closing">
    <w:name w:val="Closing"/>
    <w:basedOn w:val="Normal"/>
    <w:link w:val="ClosingChar"/>
    <w:rsid w:val="00987975"/>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987975"/>
    <w:rPr>
      <w:rFonts w:ascii="Times New Roman" w:eastAsia="SimSun" w:hAnsi="Times New Roman" w:cs="Times New Roman"/>
      <w:sz w:val="20"/>
      <w:szCs w:val="20"/>
      <w:lang w:val="en-AU" w:eastAsia="zh-CN"/>
    </w:rPr>
  </w:style>
  <w:style w:type="paragraph" w:styleId="Date">
    <w:name w:val="Date"/>
    <w:basedOn w:val="Normal"/>
    <w:next w:val="Normal"/>
    <w:link w:val="DateChar"/>
    <w:rsid w:val="00987975"/>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987975"/>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987975"/>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987975"/>
    <w:rPr>
      <w:rFonts w:ascii="Times New Roman" w:eastAsia="SimSun" w:hAnsi="Times New Roman" w:cs="Times New Roman"/>
      <w:sz w:val="20"/>
      <w:szCs w:val="20"/>
      <w:lang w:val="en-AU" w:eastAsia="zh-CN"/>
    </w:rPr>
  </w:style>
  <w:style w:type="paragraph" w:styleId="EnvelopeAddress">
    <w:name w:val="envelope address"/>
    <w:basedOn w:val="Normal"/>
    <w:rsid w:val="00987975"/>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987975"/>
    <w:pPr>
      <w:spacing w:before="160" w:after="0" w:line="240" w:lineRule="auto"/>
    </w:pPr>
    <w:rPr>
      <w:rFonts w:ascii="Arial" w:eastAsia="SimSun" w:hAnsi="Arial" w:cs="Arial"/>
      <w:sz w:val="20"/>
      <w:szCs w:val="20"/>
      <w:lang w:val="en-AU" w:eastAsia="zh-CN"/>
    </w:rPr>
  </w:style>
  <w:style w:type="character" w:styleId="HTMLAcronym">
    <w:name w:val="HTML Acronym"/>
    <w:rsid w:val="00987975"/>
  </w:style>
  <w:style w:type="paragraph" w:styleId="HTMLAddress">
    <w:name w:val="HTML Address"/>
    <w:basedOn w:val="Normal"/>
    <w:link w:val="HTMLAddressChar"/>
    <w:rsid w:val="00987975"/>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987975"/>
    <w:rPr>
      <w:rFonts w:ascii="Times New Roman" w:eastAsia="SimSun" w:hAnsi="Times New Roman" w:cs="Times New Roman"/>
      <w:i/>
      <w:iCs/>
      <w:sz w:val="20"/>
      <w:szCs w:val="20"/>
      <w:lang w:val="en-AU" w:eastAsia="zh-CN"/>
    </w:rPr>
  </w:style>
  <w:style w:type="character" w:styleId="HTMLCite">
    <w:name w:val="HTML Cite"/>
    <w:rsid w:val="00987975"/>
    <w:rPr>
      <w:i/>
      <w:iCs/>
    </w:rPr>
  </w:style>
  <w:style w:type="character" w:styleId="HTMLCode">
    <w:name w:val="HTML Code"/>
    <w:rsid w:val="00987975"/>
    <w:rPr>
      <w:rFonts w:ascii="Courier New" w:hAnsi="Courier New" w:cs="Courier New"/>
      <w:sz w:val="20"/>
      <w:szCs w:val="20"/>
    </w:rPr>
  </w:style>
  <w:style w:type="character" w:styleId="HTMLDefinition">
    <w:name w:val="HTML Definition"/>
    <w:rsid w:val="00987975"/>
    <w:rPr>
      <w:i/>
      <w:iCs/>
    </w:rPr>
  </w:style>
  <w:style w:type="character" w:styleId="HTMLKeyboard">
    <w:name w:val="HTML Keyboard"/>
    <w:rsid w:val="00987975"/>
    <w:rPr>
      <w:rFonts w:ascii="Courier New" w:hAnsi="Courier New" w:cs="Courier New"/>
      <w:sz w:val="20"/>
      <w:szCs w:val="20"/>
    </w:rPr>
  </w:style>
  <w:style w:type="character" w:styleId="HTMLSample">
    <w:name w:val="HTML Sample"/>
    <w:rsid w:val="00987975"/>
    <w:rPr>
      <w:rFonts w:ascii="Courier New" w:hAnsi="Courier New" w:cs="Courier New"/>
    </w:rPr>
  </w:style>
  <w:style w:type="character" w:styleId="HTMLTypewriter">
    <w:name w:val="HTML Typewriter"/>
    <w:rsid w:val="00987975"/>
    <w:rPr>
      <w:rFonts w:ascii="Courier New" w:hAnsi="Courier New" w:cs="Courier New"/>
      <w:sz w:val="20"/>
      <w:szCs w:val="20"/>
    </w:rPr>
  </w:style>
  <w:style w:type="character" w:styleId="HTMLVariable">
    <w:name w:val="HTML Variable"/>
    <w:rsid w:val="00987975"/>
    <w:rPr>
      <w:i/>
      <w:iCs/>
    </w:rPr>
  </w:style>
  <w:style w:type="paragraph" w:styleId="List">
    <w:name w:val="List"/>
    <w:basedOn w:val="Normal"/>
    <w:rsid w:val="00987975"/>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987975"/>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987975"/>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987975"/>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987975"/>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987975"/>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987975"/>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987975"/>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987975"/>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987975"/>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987975"/>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987975"/>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987975"/>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987975"/>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987975"/>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987975"/>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987975"/>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987975"/>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987975"/>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987975"/>
    <w:rPr>
      <w:rFonts w:ascii="Arial" w:eastAsia="SimSun" w:hAnsi="Arial" w:cs="Times New Roman"/>
      <w:sz w:val="20"/>
      <w:szCs w:val="20"/>
      <w:shd w:val="pct20" w:color="auto" w:fill="auto"/>
      <w:lang w:val="en-AU" w:eastAsia="zh-CN"/>
    </w:rPr>
  </w:style>
  <w:style w:type="paragraph" w:styleId="NormalIndent">
    <w:name w:val="Normal Indent"/>
    <w:basedOn w:val="Normal"/>
    <w:rsid w:val="00987975"/>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987975"/>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987975"/>
    <w:rPr>
      <w:rFonts w:ascii="Times New Roman" w:eastAsia="SimSun" w:hAnsi="Times New Roman" w:cs="Times New Roman"/>
      <w:sz w:val="20"/>
      <w:szCs w:val="20"/>
      <w:lang w:val="en-AU" w:eastAsia="zh-CN"/>
    </w:rPr>
  </w:style>
  <w:style w:type="character" w:styleId="PageNumber">
    <w:name w:val="page number"/>
    <w:rsid w:val="00987975"/>
  </w:style>
  <w:style w:type="paragraph" w:styleId="Salutation">
    <w:name w:val="Salutation"/>
    <w:basedOn w:val="Normal"/>
    <w:next w:val="Normal"/>
    <w:link w:val="SalutationChar"/>
    <w:rsid w:val="00987975"/>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987975"/>
    <w:rPr>
      <w:rFonts w:ascii="Times New Roman" w:eastAsia="SimSun" w:hAnsi="Times New Roman" w:cs="Times New Roman"/>
      <w:sz w:val="20"/>
      <w:szCs w:val="20"/>
      <w:lang w:val="en-AU" w:eastAsia="zh-CN"/>
    </w:rPr>
  </w:style>
  <w:style w:type="paragraph" w:styleId="Signature">
    <w:name w:val="Signature"/>
    <w:basedOn w:val="Normal"/>
    <w:link w:val="SignatureChar"/>
    <w:rsid w:val="00987975"/>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987975"/>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987975"/>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987975"/>
    <w:rPr>
      <w:rFonts w:ascii="Arial" w:eastAsia="SimSun" w:hAnsi="Arial" w:cs="Times New Roman"/>
      <w:sz w:val="20"/>
      <w:szCs w:val="20"/>
      <w:lang w:val="en-AU" w:eastAsia="zh-CN"/>
    </w:rPr>
  </w:style>
  <w:style w:type="table" w:styleId="Table3Deffects1">
    <w:name w:val="Table 3D effects 1"/>
    <w:basedOn w:val="TableNormal"/>
    <w:rsid w:val="0098797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797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797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797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797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797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797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797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797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797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797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797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797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98797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98797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797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797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797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797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797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797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797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797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797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987975"/>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987975"/>
    <w:rPr>
      <w:rFonts w:ascii="Times New Roman" w:eastAsia="SimSun" w:hAnsi="Times New Roman" w:cs="Times New Roman"/>
      <w:sz w:val="20"/>
      <w:szCs w:val="20"/>
      <w:lang w:val="en-AU" w:eastAsia="zh-CN"/>
    </w:rPr>
  </w:style>
  <w:style w:type="numbering" w:styleId="ArticleSection">
    <w:name w:val="Outline List 3"/>
    <w:basedOn w:val="NoList"/>
    <w:rsid w:val="00987975"/>
  </w:style>
  <w:style w:type="numbering" w:styleId="1ai">
    <w:name w:val="Outline List 1"/>
    <w:basedOn w:val="NoList"/>
    <w:rsid w:val="00987975"/>
  </w:style>
  <w:style w:type="numbering" w:styleId="111111">
    <w:name w:val="Outline List 2"/>
    <w:basedOn w:val="NoList"/>
    <w:rsid w:val="00987975"/>
  </w:style>
  <w:style w:type="paragraph" w:customStyle="1" w:styleId="StyleText1111bulletNonGras">
    <w:name w:val="Style Text 1.1.1.1 bullet + Non Gras"/>
    <w:basedOn w:val="Normal"/>
    <w:rsid w:val="00987975"/>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987975"/>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987975"/>
  </w:style>
  <w:style w:type="paragraph" w:customStyle="1" w:styleId="parai60">
    <w:name w:val="para i6"/>
    <w:basedOn w:val="Parai35"/>
    <w:rsid w:val="00987975"/>
    <w:pPr>
      <w:ind w:left="1984" w:hanging="425"/>
    </w:pPr>
  </w:style>
  <w:style w:type="paragraph" w:customStyle="1" w:styleId="Titre1">
    <w:name w:val="Titre1"/>
    <w:basedOn w:val="Normal"/>
    <w:rsid w:val="009879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9879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9879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987975"/>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987975"/>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987975"/>
  </w:style>
  <w:style w:type="character" w:customStyle="1" w:styleId="Title5aCar">
    <w:name w:val="Title 5a Car"/>
    <w:link w:val="Title5a"/>
    <w:rsid w:val="00987975"/>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987975"/>
    <w:rPr>
      <w:rFonts w:ascii="Ottawa" w:eastAsia="Times New Roman" w:hAnsi="Ottawa" w:cs="Times New Roman"/>
      <w:bCs/>
      <w:i/>
      <w:sz w:val="18"/>
      <w:lang w:val="en-IE" w:bidi="en-US"/>
    </w:rPr>
  </w:style>
  <w:style w:type="character" w:customStyle="1" w:styleId="CharChar7">
    <w:name w:val="Char Char7"/>
    <w:semiHidden/>
    <w:rsid w:val="00987975"/>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987975"/>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987975"/>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987975"/>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987975"/>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987975"/>
  </w:style>
  <w:style w:type="paragraph" w:customStyle="1" w:styleId="paramarge0">
    <w:name w:val="para marge"/>
    <w:rsid w:val="00987975"/>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987975"/>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987975"/>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987975"/>
    <w:rPr>
      <w:i/>
      <w:iCs/>
      <w:strike/>
      <w:dstrike w:val="0"/>
      <w:sz w:val="20"/>
      <w:szCs w:val="20"/>
      <w:lang w:val="en-US"/>
    </w:rPr>
  </w:style>
  <w:style w:type="numbering" w:customStyle="1" w:styleId="List0">
    <w:name w:val="List 0"/>
    <w:basedOn w:val="ImportedStyle1"/>
    <w:rsid w:val="00987975"/>
  </w:style>
  <w:style w:type="numbering" w:customStyle="1" w:styleId="List1">
    <w:name w:val="List 1"/>
    <w:basedOn w:val="ImportedStyle2"/>
    <w:rsid w:val="00987975"/>
  </w:style>
  <w:style w:type="numbering" w:customStyle="1" w:styleId="ImportedStyle2">
    <w:name w:val="Imported Style 2"/>
    <w:rsid w:val="00987975"/>
  </w:style>
  <w:style w:type="numbering" w:customStyle="1" w:styleId="List21">
    <w:name w:val="List 21"/>
    <w:basedOn w:val="ImportedStyle3"/>
    <w:rsid w:val="00987975"/>
  </w:style>
  <w:style w:type="numbering" w:customStyle="1" w:styleId="ImportedStyle3">
    <w:name w:val="Imported Style 3"/>
    <w:rsid w:val="00987975"/>
  </w:style>
  <w:style w:type="character" w:customStyle="1" w:styleId="CommentTextChar2">
    <w:name w:val="Comment Text Char2"/>
    <w:uiPriority w:val="99"/>
    <w:rsid w:val="00987975"/>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987975"/>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987975"/>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987975"/>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987975"/>
    <w:pPr>
      <w:spacing w:line="240" w:lineRule="exact"/>
    </w:pPr>
    <w:rPr>
      <w:rFonts w:ascii="Tahoma" w:eastAsia="Times New Roman" w:hAnsi="Tahoma" w:cs="Times New Roman"/>
      <w:sz w:val="20"/>
      <w:szCs w:val="20"/>
    </w:rPr>
  </w:style>
  <w:style w:type="paragraph" w:customStyle="1" w:styleId="pBase1">
    <w:name w:val="p_Base1"/>
    <w:next w:val="Normal"/>
    <w:rsid w:val="00987975"/>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987975"/>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987975"/>
    <w:rPr>
      <w:rFonts w:ascii="Times New Roman" w:eastAsia="SimSun" w:hAnsi="Times New Roman" w:cs="Times New Roman"/>
      <w:szCs w:val="20"/>
      <w:lang w:val="fr-FR" w:eastAsia="zh-CN"/>
    </w:rPr>
  </w:style>
  <w:style w:type="paragraph" w:customStyle="1" w:styleId="Times">
    <w:name w:val="Times"/>
    <w:uiPriority w:val="99"/>
    <w:qFormat/>
    <w:rsid w:val="00987975"/>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987975"/>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987975"/>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987975"/>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987975"/>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987975"/>
    <w:rPr>
      <w:rFonts w:ascii="Arial" w:eastAsia="Times New Roman" w:hAnsi="Arial" w:cs="Times New Roman"/>
      <w:color w:val="000000"/>
      <w:sz w:val="19"/>
      <w:szCs w:val="20"/>
      <w:lang w:val="fr-FR" w:eastAsia="en-GB"/>
    </w:rPr>
  </w:style>
  <w:style w:type="paragraph" w:customStyle="1" w:styleId="Basegras">
    <w:name w:val="Base gras"/>
    <w:rsid w:val="00987975"/>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987975"/>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987975"/>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987975"/>
    <w:rPr>
      <w:rFonts w:ascii="Calibri" w:eastAsia="Calibri" w:hAnsi="Calibri" w:cs="Times New Roman"/>
      <w:sz w:val="20"/>
      <w:szCs w:val="20"/>
      <w:lang w:val="en-GB"/>
    </w:rPr>
  </w:style>
  <w:style w:type="paragraph" w:customStyle="1" w:styleId="para2base">
    <w:name w:val="para 2. base"/>
    <w:basedOn w:val="Normal"/>
    <w:qFormat/>
    <w:rsid w:val="00987975"/>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987975"/>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987975"/>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987975"/>
    <w:rPr>
      <w:rFonts w:ascii="Century Schoolbook" w:eastAsia="Times New Roman" w:hAnsi="Century Schoolbook" w:cs="Times New Roman"/>
      <w:sz w:val="20"/>
      <w:szCs w:val="20"/>
      <w:lang w:val="en-GB"/>
    </w:rPr>
  </w:style>
  <w:style w:type="paragraph" w:customStyle="1" w:styleId="parai61">
    <w:name w:val="para i.6"/>
    <w:basedOn w:val="Parai35"/>
    <w:rsid w:val="00987975"/>
    <w:pPr>
      <w:tabs>
        <w:tab w:val="clear" w:pos="2835"/>
        <w:tab w:val="clear" w:pos="4536"/>
      </w:tabs>
      <w:ind w:left="1984" w:hanging="425"/>
    </w:pPr>
  </w:style>
  <w:style w:type="character" w:customStyle="1" w:styleId="Policepardfaut1">
    <w:name w:val="Police par défaut1"/>
    <w:rsid w:val="00987975"/>
  </w:style>
  <w:style w:type="character" w:customStyle="1" w:styleId="Car4">
    <w:name w:val="Car4"/>
    <w:rsid w:val="00987975"/>
    <w:rPr>
      <w:rFonts w:ascii="Ottawa" w:hAnsi="Ottawa"/>
      <w:b/>
      <w:sz w:val="22"/>
      <w:szCs w:val="22"/>
      <w:lang w:val="en-US" w:eastAsia="en-US" w:bidi="en-US"/>
    </w:rPr>
  </w:style>
  <w:style w:type="character" w:customStyle="1" w:styleId="Car3">
    <w:name w:val="Car3"/>
    <w:rsid w:val="00987975"/>
    <w:rPr>
      <w:rFonts w:ascii="Ottawa" w:hAnsi="Ottawa"/>
      <w:b/>
      <w:sz w:val="21"/>
      <w:szCs w:val="21"/>
      <w:lang w:val="en-US" w:eastAsia="en-US" w:bidi="en-US"/>
    </w:rPr>
  </w:style>
  <w:style w:type="character" w:customStyle="1" w:styleId="Car2">
    <w:name w:val="Car2"/>
    <w:rsid w:val="00987975"/>
    <w:rPr>
      <w:rFonts w:ascii="Ottawa" w:hAnsi="Ottawa"/>
      <w:b/>
      <w:lang w:val="en-US" w:eastAsia="en-US" w:bidi="en-US"/>
    </w:rPr>
  </w:style>
  <w:style w:type="character" w:customStyle="1" w:styleId="Car1">
    <w:name w:val="Car1"/>
    <w:rsid w:val="00987975"/>
    <w:rPr>
      <w:rFonts w:ascii="Ottawa" w:hAnsi="Ottawa"/>
      <w:b/>
      <w:spacing w:val="-4"/>
      <w:kern w:val="1"/>
      <w:sz w:val="18"/>
      <w:szCs w:val="22"/>
      <w:lang w:val="en-US" w:eastAsia="en-US" w:bidi="en-US"/>
    </w:rPr>
  </w:style>
  <w:style w:type="character" w:customStyle="1" w:styleId="Car">
    <w:name w:val="Car"/>
    <w:rsid w:val="00987975"/>
    <w:rPr>
      <w:rFonts w:ascii="Ottawa" w:hAnsi="Ottawa"/>
      <w:i/>
      <w:spacing w:val="-4"/>
      <w:kern w:val="1"/>
      <w:sz w:val="18"/>
      <w:lang w:val="en-US" w:eastAsia="en-US" w:bidi="en-US"/>
    </w:rPr>
  </w:style>
  <w:style w:type="character" w:customStyle="1" w:styleId="Numrodeligne1">
    <w:name w:val="Numéro de ligne1"/>
    <w:rsid w:val="00987975"/>
    <w:rPr>
      <w:rFonts w:ascii="Arial" w:hAnsi="Arial"/>
      <w:sz w:val="16"/>
    </w:rPr>
  </w:style>
  <w:style w:type="character" w:customStyle="1" w:styleId="Marquedecommentaire1">
    <w:name w:val="Marque de commentaire1"/>
    <w:rsid w:val="00987975"/>
    <w:rPr>
      <w:sz w:val="16"/>
      <w:szCs w:val="16"/>
    </w:rPr>
  </w:style>
  <w:style w:type="character" w:customStyle="1" w:styleId="mathfont">
    <w:name w:val="mathfont"/>
    <w:rsid w:val="00987975"/>
  </w:style>
  <w:style w:type="character" w:customStyle="1" w:styleId="StylePara5TradeGothicObliqueCar">
    <w:name w:val="Style Para 5 + TradeGothic Oblique Car"/>
    <w:rsid w:val="00987975"/>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987975"/>
    <w:rPr>
      <w:rFonts w:ascii="Ottawa" w:hAnsi="Ottawa"/>
      <w:bCs/>
      <w:i/>
      <w:sz w:val="18"/>
      <w:szCs w:val="22"/>
      <w:lang w:val="en-IE" w:eastAsia="en-US" w:bidi="en-US"/>
    </w:rPr>
  </w:style>
  <w:style w:type="character" w:customStyle="1" w:styleId="Appelnotedebasdep1">
    <w:name w:val="Appel note de bas de p.1"/>
    <w:rsid w:val="00987975"/>
    <w:rPr>
      <w:vertAlign w:val="superscript"/>
    </w:rPr>
  </w:style>
  <w:style w:type="character" w:customStyle="1" w:styleId="Car6">
    <w:name w:val="Car6"/>
    <w:rsid w:val="00987975"/>
    <w:rPr>
      <w:rFonts w:ascii="Calibri" w:hAnsi="Calibri"/>
      <w:sz w:val="22"/>
      <w:szCs w:val="22"/>
      <w:lang w:val="en-US" w:eastAsia="en-US" w:bidi="en-US"/>
    </w:rPr>
  </w:style>
  <w:style w:type="character" w:customStyle="1" w:styleId="Car7">
    <w:name w:val="Car7"/>
    <w:rsid w:val="00987975"/>
    <w:rPr>
      <w:lang w:eastAsia="en-US" w:bidi="en-US"/>
    </w:rPr>
  </w:style>
  <w:style w:type="character" w:customStyle="1" w:styleId="Car5">
    <w:name w:val="Car5"/>
    <w:rsid w:val="00987975"/>
    <w:rPr>
      <w:rFonts w:ascii="Calibri" w:hAnsi="Calibri"/>
      <w:b/>
      <w:bCs/>
      <w:lang w:val="en-US" w:eastAsia="en-US" w:bidi="en-US"/>
    </w:rPr>
  </w:style>
  <w:style w:type="character" w:customStyle="1" w:styleId="nbapihighlight">
    <w:name w:val="nbapihighlight"/>
    <w:rsid w:val="00987975"/>
  </w:style>
  <w:style w:type="character" w:customStyle="1" w:styleId="Puces">
    <w:name w:val="Puces"/>
    <w:rsid w:val="00987975"/>
    <w:rPr>
      <w:rFonts w:ascii="OpenSymbol" w:eastAsia="OpenSymbol" w:hAnsi="OpenSymbol" w:cs="OpenSymbol"/>
    </w:rPr>
  </w:style>
  <w:style w:type="character" w:customStyle="1" w:styleId="Lienhypertextesuivivisit1">
    <w:name w:val="Lien hypertexte suivi visité1"/>
    <w:rsid w:val="00987975"/>
    <w:rPr>
      <w:color w:val="800080"/>
      <w:u w:val="single"/>
    </w:rPr>
  </w:style>
  <w:style w:type="character" w:customStyle="1" w:styleId="Marquedecommentaire2">
    <w:name w:val="Marque de commentaire2"/>
    <w:rsid w:val="00987975"/>
    <w:rPr>
      <w:sz w:val="16"/>
      <w:szCs w:val="16"/>
    </w:rPr>
  </w:style>
  <w:style w:type="character" w:customStyle="1" w:styleId="Numrodeligne2">
    <w:name w:val="Numéro de ligne2"/>
    <w:rsid w:val="00987975"/>
  </w:style>
  <w:style w:type="character" w:customStyle="1" w:styleId="ListLabel1">
    <w:name w:val="ListLabel 1"/>
    <w:rsid w:val="00987975"/>
    <w:rPr>
      <w:rFonts w:cs="Times New Roman"/>
      <w:sz w:val="22"/>
    </w:rPr>
  </w:style>
  <w:style w:type="paragraph" w:styleId="Caption">
    <w:name w:val="caption"/>
    <w:basedOn w:val="Normal"/>
    <w:qFormat/>
    <w:rsid w:val="00987975"/>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987975"/>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987975"/>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987975"/>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987975"/>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987975"/>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987975"/>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987975"/>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987975"/>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987975"/>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987975"/>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987975"/>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987975"/>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987975"/>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987975"/>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987975"/>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987975"/>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987975"/>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987975"/>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987975"/>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987975"/>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987975"/>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0"/>
    <w:rsid w:val="00987975"/>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987975"/>
  </w:style>
  <w:style w:type="paragraph" w:customStyle="1" w:styleId="Textedebulles2">
    <w:name w:val="Texte de bulles2"/>
    <w:basedOn w:val="Normal"/>
    <w:rsid w:val="00987975"/>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987975"/>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987975"/>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987975"/>
    <w:rPr>
      <w:rFonts w:ascii="Calibri" w:hAnsi="Calibri"/>
      <w:kern w:val="1"/>
      <w:lang w:val="en-US" w:eastAsia="en-US" w:bidi="en-US"/>
    </w:rPr>
  </w:style>
  <w:style w:type="paragraph" w:customStyle="1" w:styleId="A0">
    <w:name w:val="A"/>
    <w:basedOn w:val="Normal"/>
    <w:rsid w:val="00987975"/>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987975"/>
    <w:rPr>
      <w:vertAlign w:val="superscript"/>
    </w:rPr>
  </w:style>
  <w:style w:type="numbering" w:customStyle="1" w:styleId="Aucuneliste11">
    <w:name w:val="Aucune liste11"/>
    <w:next w:val="NoList"/>
    <w:uiPriority w:val="99"/>
    <w:semiHidden/>
    <w:unhideWhenUsed/>
    <w:rsid w:val="00987975"/>
  </w:style>
  <w:style w:type="paragraph" w:customStyle="1" w:styleId="CM1">
    <w:name w:val="CM1"/>
    <w:basedOn w:val="Normal"/>
    <w:next w:val="Normal"/>
    <w:rsid w:val="00987975"/>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987975"/>
  </w:style>
  <w:style w:type="paragraph" w:customStyle="1" w:styleId="CM8">
    <w:name w:val="CM8"/>
    <w:basedOn w:val="Normal"/>
    <w:next w:val="Normal"/>
    <w:rsid w:val="00987975"/>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987975"/>
  </w:style>
  <w:style w:type="paragraph" w:customStyle="1" w:styleId="Footer1">
    <w:name w:val="Footer1"/>
    <w:uiPriority w:val="99"/>
    <w:rsid w:val="00987975"/>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987975"/>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987975"/>
  </w:style>
  <w:style w:type="character" w:customStyle="1" w:styleId="iTegn">
    <w:name w:val="i) Tegn"/>
    <w:link w:val="i0"/>
    <w:rsid w:val="00987975"/>
    <w:rPr>
      <w:rFonts w:ascii="Garamond" w:eastAsia="Times New Roman" w:hAnsi="Garamond" w:cs="Times New Roman"/>
      <w:lang w:val="en-GB" w:eastAsia="fr-FR"/>
    </w:rPr>
  </w:style>
  <w:style w:type="character" w:customStyle="1" w:styleId="journalname">
    <w:name w:val="journalname"/>
    <w:rsid w:val="00987975"/>
  </w:style>
  <w:style w:type="numbering" w:customStyle="1" w:styleId="NoList111">
    <w:name w:val="No List111"/>
    <w:next w:val="NoList"/>
    <w:uiPriority w:val="99"/>
    <w:semiHidden/>
    <w:unhideWhenUsed/>
    <w:rsid w:val="00987975"/>
  </w:style>
  <w:style w:type="paragraph" w:customStyle="1" w:styleId="pBase20">
    <w:name w:val="p_Base2"/>
    <w:next w:val="Normal"/>
    <w:autoRedefine/>
    <w:rsid w:val="00987975"/>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987975"/>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987975"/>
    <w:pPr>
      <w:spacing w:after="240"/>
      <w:ind w:left="1418"/>
    </w:pPr>
    <w:rPr>
      <w:rFonts w:ascii="Times New Roman" w:eastAsia="MS Mincho" w:hAnsi="Times New Roman"/>
      <w:sz w:val="20"/>
      <w:lang w:bidi="ar-SA"/>
    </w:rPr>
  </w:style>
  <w:style w:type="paragraph" w:customStyle="1" w:styleId="parai2a">
    <w:name w:val="para i.2.a"/>
    <w:basedOn w:val="Parai2"/>
    <w:rsid w:val="00987975"/>
    <w:pPr>
      <w:ind w:left="4678" w:hanging="4253"/>
    </w:pPr>
    <w:rPr>
      <w:sz w:val="20"/>
    </w:rPr>
  </w:style>
  <w:style w:type="paragraph" w:customStyle="1" w:styleId="parai3">
    <w:name w:val="para i.3"/>
    <w:basedOn w:val="Parai5"/>
    <w:rsid w:val="00987975"/>
    <w:pPr>
      <w:ind w:left="1276"/>
    </w:pPr>
  </w:style>
  <w:style w:type="paragraph" w:customStyle="1" w:styleId="Parai4">
    <w:name w:val="Para i.4"/>
    <w:basedOn w:val="Parai5"/>
    <w:rsid w:val="00987975"/>
    <w:pPr>
      <w:ind w:left="1417"/>
    </w:pPr>
    <w:rPr>
      <w:rFonts w:cs="Angsana New"/>
    </w:rPr>
  </w:style>
  <w:style w:type="paragraph" w:customStyle="1" w:styleId="Paragraphedeliste1">
    <w:name w:val="Paragraphe de liste1"/>
    <w:basedOn w:val="Normal"/>
    <w:qFormat/>
    <w:rsid w:val="00987975"/>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987975"/>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987975"/>
    <w:rPr>
      <w:rFonts w:ascii="Arial" w:eastAsia="Times New Roman" w:hAnsi="Arial" w:cs="Times New Roman"/>
      <w:sz w:val="18"/>
      <w:lang w:val="en-IE" w:bidi="en-US"/>
    </w:rPr>
  </w:style>
  <w:style w:type="paragraph" w:styleId="NoSpacing">
    <w:name w:val="No Spacing"/>
    <w:uiPriority w:val="1"/>
    <w:qFormat/>
    <w:rsid w:val="00987975"/>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987975"/>
  </w:style>
  <w:style w:type="character" w:customStyle="1" w:styleId="sheader2">
    <w:name w:val="sheader2"/>
    <w:uiPriority w:val="99"/>
    <w:rsid w:val="00987975"/>
  </w:style>
  <w:style w:type="character" w:customStyle="1" w:styleId="sheader21">
    <w:name w:val="sheader21"/>
    <w:rsid w:val="00987975"/>
    <w:rPr>
      <w:rFonts w:ascii="Times New Roman" w:hAnsi="Times New Roman" w:cs="Times New Roman" w:hint="default"/>
      <w:sz w:val="34"/>
      <w:szCs w:val="34"/>
    </w:rPr>
  </w:style>
  <w:style w:type="character" w:customStyle="1" w:styleId="shorttext">
    <w:name w:val="short_text"/>
    <w:uiPriority w:val="99"/>
    <w:rsid w:val="00987975"/>
  </w:style>
  <w:style w:type="character" w:customStyle="1" w:styleId="slabel1">
    <w:name w:val="slabel1"/>
    <w:uiPriority w:val="99"/>
    <w:rsid w:val="00987975"/>
  </w:style>
  <w:style w:type="paragraph" w:customStyle="1" w:styleId="StyleChaptertitleNonToutenmajuscule">
    <w:name w:val="Style Chapter title + Non Tout en majuscule"/>
    <w:basedOn w:val="Normal"/>
    <w:link w:val="StyleChaptertitleNonToutenmajusculeCar"/>
    <w:rsid w:val="00987975"/>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987975"/>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987975"/>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987975"/>
    <w:rPr>
      <w:rFonts w:ascii="TradeGothic" w:hAnsi="TradeGothic"/>
      <w:bCs w:val="0"/>
      <w:i w:val="0"/>
      <w:iCs/>
      <w:szCs w:val="20"/>
    </w:rPr>
  </w:style>
  <w:style w:type="paragraph" w:customStyle="1" w:styleId="StyleTitre2Aprs10pt">
    <w:name w:val="Style Titre 2 + Après : 10 pt"/>
    <w:basedOn w:val="Heading2"/>
    <w:rsid w:val="00987975"/>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987975"/>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987975"/>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987975"/>
  </w:style>
  <w:style w:type="paragraph" w:customStyle="1" w:styleId="style4">
    <w:name w:val="style4"/>
    <w:basedOn w:val="Normal"/>
    <w:rsid w:val="009879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98797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987975"/>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987975"/>
    <w:rPr>
      <w:rFonts w:ascii="Consolas" w:eastAsia="Times New Roman" w:hAnsi="Consolas" w:cs="Consolas"/>
      <w:sz w:val="21"/>
      <w:szCs w:val="21"/>
      <w:lang w:val="en-GB"/>
    </w:rPr>
  </w:style>
  <w:style w:type="paragraph" w:customStyle="1" w:styleId="Timespbasegras">
    <w:name w:val="Times p_base gras"/>
    <w:basedOn w:val="Normal"/>
    <w:qFormat/>
    <w:rsid w:val="00987975"/>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987975"/>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987975"/>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987975"/>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987975"/>
    <w:pPr>
      <w:ind w:left="992"/>
    </w:pPr>
  </w:style>
  <w:style w:type="paragraph" w:customStyle="1" w:styleId="CarCar2Char">
    <w:name w:val="Car Car2 Char"/>
    <w:basedOn w:val="Normal"/>
    <w:rsid w:val="00987975"/>
    <w:pPr>
      <w:spacing w:line="240" w:lineRule="exact"/>
    </w:pPr>
    <w:rPr>
      <w:rFonts w:ascii="Tahoma" w:eastAsia="Times New Roman" w:hAnsi="Tahoma" w:cs="Times New Roman"/>
      <w:sz w:val="20"/>
      <w:szCs w:val="20"/>
    </w:rPr>
  </w:style>
  <w:style w:type="paragraph" w:customStyle="1" w:styleId="nom">
    <w:name w:val="nom"/>
    <w:basedOn w:val="Normal"/>
    <w:rsid w:val="00987975"/>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987975"/>
    <w:pPr>
      <w:spacing w:line="240" w:lineRule="exact"/>
    </w:pPr>
    <w:rPr>
      <w:rFonts w:ascii="Tahoma" w:eastAsia="Times New Roman" w:hAnsi="Tahoma" w:cs="Times New Roman"/>
      <w:sz w:val="20"/>
      <w:szCs w:val="20"/>
    </w:rPr>
  </w:style>
  <w:style w:type="character" w:customStyle="1" w:styleId="Absatz-Standardschriftart">
    <w:name w:val="Absatz-Standardschriftart"/>
    <w:rsid w:val="00987975"/>
  </w:style>
  <w:style w:type="character" w:customStyle="1" w:styleId="WW-Absatz-Standardschriftart">
    <w:name w:val="WW-Absatz-Standardschriftart"/>
    <w:rsid w:val="00987975"/>
  </w:style>
  <w:style w:type="character" w:customStyle="1" w:styleId="WW-Absatz-Standardschriftart1">
    <w:name w:val="WW-Absatz-Standardschriftart1"/>
    <w:rsid w:val="00987975"/>
  </w:style>
  <w:style w:type="character" w:customStyle="1" w:styleId="WW-Absatz-Standardschriftart11">
    <w:name w:val="WW-Absatz-Standardschriftart11"/>
    <w:rsid w:val="00987975"/>
  </w:style>
  <w:style w:type="character" w:customStyle="1" w:styleId="WW-Absatz-Standardschriftart111">
    <w:name w:val="WW-Absatz-Standardschriftart111"/>
    <w:rsid w:val="00987975"/>
  </w:style>
  <w:style w:type="character" w:customStyle="1" w:styleId="WW-Absatz-Standardschriftart1111">
    <w:name w:val="WW-Absatz-Standardschriftart1111"/>
    <w:rsid w:val="00987975"/>
  </w:style>
  <w:style w:type="character" w:customStyle="1" w:styleId="WW-Absatz-Standardschriftart11111">
    <w:name w:val="WW-Absatz-Standardschriftart11111"/>
    <w:rsid w:val="00987975"/>
  </w:style>
  <w:style w:type="character" w:customStyle="1" w:styleId="FootnoteCharacters">
    <w:name w:val="Footnote Characters"/>
    <w:rsid w:val="00987975"/>
    <w:rPr>
      <w:vertAlign w:val="superscript"/>
    </w:rPr>
  </w:style>
  <w:style w:type="paragraph" w:customStyle="1" w:styleId="CarCar1CharCarCarCharCharCarCarCharCarCar">
    <w:name w:val="Car Car1 Char Car Car Char Char Car Car Char Car Car"/>
    <w:basedOn w:val="Normal"/>
    <w:rsid w:val="00987975"/>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987975"/>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987975"/>
  </w:style>
  <w:style w:type="paragraph" w:customStyle="1" w:styleId="CharChar1">
    <w:name w:val="Char Char1"/>
    <w:basedOn w:val="Normal"/>
    <w:rsid w:val="00987975"/>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987975"/>
    <w:pPr>
      <w:spacing w:after="0" w:line="240" w:lineRule="auto"/>
    </w:pPr>
    <w:rPr>
      <w:rFonts w:ascii="Arial" w:eastAsia="Times New Roman" w:hAnsi="Arial" w:cs="Times New Roman"/>
      <w:szCs w:val="20"/>
      <w:lang w:val="en-AU"/>
    </w:rPr>
  </w:style>
  <w:style w:type="paragraph" w:customStyle="1" w:styleId="CharChar">
    <w:name w:val="Char Char"/>
    <w:basedOn w:val="Normal"/>
    <w:rsid w:val="00987975"/>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987975"/>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qFormat/>
    <w:rsid w:val="00987975"/>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987975"/>
  </w:style>
  <w:style w:type="paragraph" w:customStyle="1" w:styleId="a1">
    <w:name w:val="a)"/>
    <w:basedOn w:val="Normal"/>
    <w:rsid w:val="00987975"/>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987975"/>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987975"/>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987975"/>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987975"/>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987975"/>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987975"/>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987975"/>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987975"/>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987975"/>
  </w:style>
  <w:style w:type="paragraph" w:customStyle="1" w:styleId="citation">
    <w:name w:val="citation"/>
    <w:basedOn w:val="Normal"/>
    <w:rsid w:val="00987975"/>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987975"/>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987975"/>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987975"/>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987975"/>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987975"/>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987975"/>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987975"/>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9879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9879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987975"/>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987975"/>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987975"/>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987975"/>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987975"/>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987975"/>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987975"/>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987975"/>
    <w:rPr>
      <w:rFonts w:ascii="Arial" w:eastAsia="Times New Roman" w:hAnsi="Arial" w:cs="Times New Roman"/>
      <w:sz w:val="18"/>
      <w:szCs w:val="18"/>
      <w:lang w:val="x-none"/>
    </w:rPr>
  </w:style>
  <w:style w:type="character" w:customStyle="1" w:styleId="Marquedecommentaire3">
    <w:name w:val="Marque de commentaire3"/>
    <w:rsid w:val="00987975"/>
    <w:rPr>
      <w:sz w:val="16"/>
      <w:szCs w:val="16"/>
    </w:rPr>
  </w:style>
  <w:style w:type="character" w:customStyle="1" w:styleId="Lienhypertextesuivivisit2">
    <w:name w:val="Lien hypertexte suivi visité2"/>
    <w:rsid w:val="00987975"/>
    <w:rPr>
      <w:color w:val="800080"/>
      <w:u w:val="single"/>
    </w:rPr>
  </w:style>
  <w:style w:type="paragraph" w:customStyle="1" w:styleId="Commentaire3">
    <w:name w:val="Commentaire3"/>
    <w:basedOn w:val="Normal"/>
    <w:rsid w:val="00987975"/>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987975"/>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987975"/>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987975"/>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987975"/>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987975"/>
  </w:style>
  <w:style w:type="character" w:customStyle="1" w:styleId="s8">
    <w:name w:val="s8"/>
    <w:basedOn w:val="DefaultParagraphFont"/>
    <w:rsid w:val="00987975"/>
  </w:style>
  <w:style w:type="character" w:customStyle="1" w:styleId="WW8Num5z0">
    <w:name w:val="WW8Num5z0"/>
    <w:rsid w:val="00987975"/>
    <w:rPr>
      <w:rFonts w:ascii="Times New Roman" w:hAnsi="Times New Roman" w:cs="Times New Roman"/>
      <w:sz w:val="20"/>
    </w:rPr>
  </w:style>
  <w:style w:type="character" w:customStyle="1" w:styleId="WW8Num7z0">
    <w:name w:val="WW8Num7z0"/>
    <w:rsid w:val="00987975"/>
    <w:rPr>
      <w:rFonts w:ascii="Symbol" w:hAnsi="Symbol" w:cs="Symbol"/>
    </w:rPr>
  </w:style>
  <w:style w:type="character" w:customStyle="1" w:styleId="WW8Num7z1">
    <w:name w:val="WW8Num7z1"/>
    <w:rsid w:val="00987975"/>
    <w:rPr>
      <w:rFonts w:ascii="Courier New" w:hAnsi="Courier New" w:cs="Courier New"/>
    </w:rPr>
  </w:style>
  <w:style w:type="character" w:customStyle="1" w:styleId="Carpredefinitoparagrafo">
    <w:name w:val="Car. predefinito paragrafo"/>
    <w:rsid w:val="00987975"/>
  </w:style>
  <w:style w:type="character" w:customStyle="1" w:styleId="DefaultParagraphFont1">
    <w:name w:val="Default Paragraph Font1"/>
    <w:rsid w:val="00987975"/>
  </w:style>
  <w:style w:type="character" w:customStyle="1" w:styleId="WW8Num8z0">
    <w:name w:val="WW8Num8z0"/>
    <w:rsid w:val="00987975"/>
    <w:rPr>
      <w:rFonts w:ascii="Symbol" w:hAnsi="Symbol" w:cs="Symbol"/>
    </w:rPr>
  </w:style>
  <w:style w:type="character" w:customStyle="1" w:styleId="WW8Num8z1">
    <w:name w:val="WW8Num8z1"/>
    <w:rsid w:val="00987975"/>
    <w:rPr>
      <w:rFonts w:ascii="Courier New" w:hAnsi="Courier New" w:cs="Courier New"/>
    </w:rPr>
  </w:style>
  <w:style w:type="character" w:customStyle="1" w:styleId="WW8Num8z2">
    <w:name w:val="WW8Num8z2"/>
    <w:rsid w:val="00987975"/>
    <w:rPr>
      <w:rFonts w:ascii="Wingdings" w:hAnsi="Wingdings" w:cs="Wingdings"/>
    </w:rPr>
  </w:style>
  <w:style w:type="character" w:customStyle="1" w:styleId="WW8Num1z0">
    <w:name w:val="WW8Num1z0"/>
    <w:rsid w:val="00987975"/>
    <w:rPr>
      <w:rFonts w:ascii="Symbol" w:hAnsi="Symbol" w:cs="Symbol"/>
    </w:rPr>
  </w:style>
  <w:style w:type="character" w:customStyle="1" w:styleId="WW8Num2z0">
    <w:name w:val="WW8Num2z0"/>
    <w:rsid w:val="00987975"/>
    <w:rPr>
      <w:rFonts w:ascii="Symbol" w:hAnsi="Symbol" w:cs="Symbol"/>
    </w:rPr>
  </w:style>
  <w:style w:type="character" w:customStyle="1" w:styleId="WW8Num3z0">
    <w:name w:val="WW8Num3z0"/>
    <w:rsid w:val="00987975"/>
    <w:rPr>
      <w:rFonts w:ascii="Times New Roman" w:hAnsi="Times New Roman" w:cs="Times New Roman"/>
      <w:sz w:val="24"/>
    </w:rPr>
  </w:style>
  <w:style w:type="character" w:customStyle="1" w:styleId="WW8Num4z1">
    <w:name w:val="WW8Num4z1"/>
    <w:rsid w:val="00987975"/>
    <w:rPr>
      <w:rFonts w:ascii="Courier New" w:hAnsi="Courier New" w:cs="Courier New"/>
      <w:sz w:val="20"/>
    </w:rPr>
  </w:style>
  <w:style w:type="character" w:customStyle="1" w:styleId="WW8Num6z0">
    <w:name w:val="WW8Num6z0"/>
    <w:rsid w:val="00987975"/>
    <w:rPr>
      <w:rFonts w:ascii="Symbol" w:hAnsi="Symbol" w:cs="Symbol"/>
    </w:rPr>
  </w:style>
  <w:style w:type="character" w:customStyle="1" w:styleId="WW8Num6z1">
    <w:name w:val="WW8Num6z1"/>
    <w:rsid w:val="00987975"/>
    <w:rPr>
      <w:rFonts w:ascii="Courier New" w:hAnsi="Courier New" w:cs="Courier New"/>
    </w:rPr>
  </w:style>
  <w:style w:type="character" w:customStyle="1" w:styleId="WW8Num6z2">
    <w:name w:val="WW8Num6z2"/>
    <w:rsid w:val="00987975"/>
    <w:rPr>
      <w:rFonts w:ascii="Wingdings" w:hAnsi="Wingdings" w:cs="Wingdings"/>
    </w:rPr>
  </w:style>
  <w:style w:type="character" w:customStyle="1" w:styleId="WW8Num7z2">
    <w:name w:val="WW8Num7z2"/>
    <w:rsid w:val="00987975"/>
    <w:rPr>
      <w:rFonts w:ascii="Wingdings" w:hAnsi="Wingdings" w:cs="Wingdings"/>
    </w:rPr>
  </w:style>
  <w:style w:type="character" w:customStyle="1" w:styleId="WW8Num14z0">
    <w:name w:val="WW8Num14z0"/>
    <w:rsid w:val="00987975"/>
    <w:rPr>
      <w:rFonts w:ascii="Symbol" w:hAnsi="Symbol" w:cs="Symbol"/>
    </w:rPr>
  </w:style>
  <w:style w:type="character" w:customStyle="1" w:styleId="WW8Num14z1">
    <w:name w:val="WW8Num14z1"/>
    <w:rsid w:val="00987975"/>
    <w:rPr>
      <w:rFonts w:ascii="Courier New" w:hAnsi="Courier New" w:cs="Courier New"/>
    </w:rPr>
  </w:style>
  <w:style w:type="character" w:customStyle="1" w:styleId="WW8Num14z2">
    <w:name w:val="WW8Num14z2"/>
    <w:rsid w:val="00987975"/>
    <w:rPr>
      <w:rFonts w:ascii="Wingdings" w:hAnsi="Wingdings" w:cs="Wingdings"/>
    </w:rPr>
  </w:style>
  <w:style w:type="character" w:customStyle="1" w:styleId="WW8Num16z0">
    <w:name w:val="WW8Num16z0"/>
    <w:rsid w:val="00987975"/>
    <w:rPr>
      <w:rFonts w:ascii="Symbol" w:hAnsi="Symbol" w:cs="Symbol"/>
      <w:color w:val="auto"/>
    </w:rPr>
  </w:style>
  <w:style w:type="character" w:customStyle="1" w:styleId="FootnoteReference1">
    <w:name w:val="Footnote Reference1"/>
    <w:rsid w:val="00987975"/>
    <w:rPr>
      <w:vertAlign w:val="superscript"/>
    </w:rPr>
  </w:style>
  <w:style w:type="character" w:customStyle="1" w:styleId="EndnoteCharacters">
    <w:name w:val="Endnote Characters"/>
    <w:rsid w:val="00987975"/>
    <w:rPr>
      <w:vertAlign w:val="superscript"/>
    </w:rPr>
  </w:style>
  <w:style w:type="character" w:customStyle="1" w:styleId="WW-EndnoteCharacters">
    <w:name w:val="WW-Endnote Characters"/>
    <w:rsid w:val="00987975"/>
  </w:style>
  <w:style w:type="character" w:customStyle="1" w:styleId="Bullets">
    <w:name w:val="Bullets"/>
    <w:rsid w:val="00987975"/>
    <w:rPr>
      <w:rFonts w:ascii="OpenSymbol" w:eastAsia="OpenSymbol" w:hAnsi="OpenSymbol" w:cs="OpenSymbol"/>
    </w:rPr>
  </w:style>
  <w:style w:type="character" w:customStyle="1" w:styleId="EndnoteReference1">
    <w:name w:val="Endnote Reference1"/>
    <w:rsid w:val="00987975"/>
    <w:rPr>
      <w:vertAlign w:val="superscript"/>
    </w:rPr>
  </w:style>
  <w:style w:type="character" w:customStyle="1" w:styleId="CommentReference1">
    <w:name w:val="Comment Reference1"/>
    <w:rsid w:val="00987975"/>
    <w:rPr>
      <w:sz w:val="16"/>
      <w:szCs w:val="16"/>
    </w:rPr>
  </w:style>
  <w:style w:type="character" w:customStyle="1" w:styleId="Caratteredellanota">
    <w:name w:val="Carattere della nota"/>
    <w:rsid w:val="00987975"/>
    <w:rPr>
      <w:vertAlign w:val="superscript"/>
    </w:rPr>
  </w:style>
  <w:style w:type="character" w:customStyle="1" w:styleId="Caratterenotadichiusura">
    <w:name w:val="Carattere nota di chiusura"/>
    <w:rsid w:val="00987975"/>
    <w:rPr>
      <w:vertAlign w:val="superscript"/>
    </w:rPr>
  </w:style>
  <w:style w:type="character" w:customStyle="1" w:styleId="Rimandonotaapidipagina">
    <w:name w:val="Rimando nota a piè di pagina"/>
    <w:rsid w:val="00987975"/>
    <w:rPr>
      <w:vertAlign w:val="superscript"/>
    </w:rPr>
  </w:style>
  <w:style w:type="character" w:customStyle="1" w:styleId="Rimandonotadichiusura">
    <w:name w:val="Rimando nota di chiusura"/>
    <w:rsid w:val="00987975"/>
    <w:rPr>
      <w:vertAlign w:val="superscript"/>
    </w:rPr>
  </w:style>
  <w:style w:type="character" w:customStyle="1" w:styleId="TestofumettoCarattere">
    <w:name w:val="Testo fumetto Carattere"/>
    <w:rsid w:val="00987975"/>
    <w:rPr>
      <w:rFonts w:ascii="Tahoma" w:eastAsia="MS Mincho" w:hAnsi="Tahoma" w:cs="Tahoma"/>
      <w:sz w:val="16"/>
      <w:szCs w:val="16"/>
      <w:lang w:val="en-AU"/>
    </w:rPr>
  </w:style>
  <w:style w:type="character" w:customStyle="1" w:styleId="Rimandocommento">
    <w:name w:val="Rimando commento"/>
    <w:rsid w:val="00987975"/>
    <w:rPr>
      <w:sz w:val="16"/>
      <w:szCs w:val="16"/>
    </w:rPr>
  </w:style>
  <w:style w:type="character" w:customStyle="1" w:styleId="TestocommentoCarattere">
    <w:name w:val="Testo commento Carattere"/>
    <w:rsid w:val="00987975"/>
    <w:rPr>
      <w:rFonts w:eastAsia="MS Mincho"/>
      <w:lang w:val="en-AU"/>
    </w:rPr>
  </w:style>
  <w:style w:type="character" w:customStyle="1" w:styleId="SoggettocommentoCarattere">
    <w:name w:val="Soggetto commento Carattere"/>
    <w:rsid w:val="00987975"/>
    <w:rPr>
      <w:rFonts w:eastAsia="MS Mincho"/>
      <w:b/>
      <w:bCs/>
      <w:lang w:val="en-AU"/>
    </w:rPr>
  </w:style>
  <w:style w:type="character" w:customStyle="1" w:styleId="WW8Num9z0">
    <w:name w:val="WW8Num9z0"/>
    <w:rsid w:val="00987975"/>
    <w:rPr>
      <w:rFonts w:ascii="Symbol" w:hAnsi="Symbol" w:cs="OpenSymbol"/>
    </w:rPr>
  </w:style>
  <w:style w:type="character" w:customStyle="1" w:styleId="WW8Num9z1">
    <w:name w:val="WW8Num9z1"/>
    <w:rsid w:val="00987975"/>
    <w:rPr>
      <w:rFonts w:ascii="OpenSymbol" w:hAnsi="OpenSymbol" w:cs="OpenSymbol"/>
    </w:rPr>
  </w:style>
  <w:style w:type="character" w:customStyle="1" w:styleId="WW8Num10z0">
    <w:name w:val="WW8Num10z0"/>
    <w:rsid w:val="00987975"/>
    <w:rPr>
      <w:rFonts w:ascii="Symbol" w:hAnsi="Symbol" w:cs="OpenSymbol"/>
    </w:rPr>
  </w:style>
  <w:style w:type="character" w:customStyle="1" w:styleId="WW8Num10z1">
    <w:name w:val="WW8Num10z1"/>
    <w:rsid w:val="00987975"/>
    <w:rPr>
      <w:rFonts w:ascii="OpenSymbol" w:hAnsi="OpenSymbol" w:cs="OpenSymbol"/>
    </w:rPr>
  </w:style>
  <w:style w:type="character" w:customStyle="1" w:styleId="WW8Num11z0">
    <w:name w:val="WW8Num11z0"/>
    <w:rsid w:val="00987975"/>
    <w:rPr>
      <w:rFonts w:ascii="Symbol" w:hAnsi="Symbol" w:cs="OpenSymbol"/>
    </w:rPr>
  </w:style>
  <w:style w:type="character" w:customStyle="1" w:styleId="WW8Num11z1">
    <w:name w:val="WW8Num11z1"/>
    <w:rsid w:val="00987975"/>
    <w:rPr>
      <w:rFonts w:ascii="OpenSymbol" w:hAnsi="OpenSymbol" w:cs="OpenSymbol"/>
    </w:rPr>
  </w:style>
  <w:style w:type="paragraph" w:customStyle="1" w:styleId="Caption2">
    <w:name w:val="Caption2"/>
    <w:basedOn w:val="Normal"/>
    <w:rsid w:val="00987975"/>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987975"/>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987975"/>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987975"/>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987975"/>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987975"/>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987975"/>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987975"/>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987975"/>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987975"/>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987975"/>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987975"/>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987975"/>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987975"/>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987975"/>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987975"/>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987975"/>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987975"/>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987975"/>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987975"/>
    <w:pPr>
      <w:suppressAutoHyphens/>
      <w:autoSpaceDN/>
      <w:adjustRightInd/>
      <w:ind w:left="426"/>
    </w:pPr>
    <w:rPr>
      <w:rFonts w:eastAsia="Times New Roman"/>
      <w:u w:color="000000"/>
      <w:lang w:eastAsia="ar-SA"/>
    </w:rPr>
  </w:style>
  <w:style w:type="paragraph" w:customStyle="1" w:styleId="puceM">
    <w:name w:val="puceM"/>
    <w:basedOn w:val="Normal"/>
    <w:rsid w:val="00987975"/>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987975"/>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987975"/>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987975"/>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987975"/>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987975"/>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98797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98797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98797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987975"/>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987975"/>
    <w:pPr>
      <w:jc w:val="center"/>
    </w:pPr>
    <w:rPr>
      <w:b/>
      <w:bCs/>
    </w:rPr>
  </w:style>
  <w:style w:type="paragraph" w:customStyle="1" w:styleId="Testofumetto">
    <w:name w:val="Testo fumetto"/>
    <w:basedOn w:val="Normal"/>
    <w:rsid w:val="00987975"/>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98797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987975"/>
    <w:rPr>
      <w:b/>
      <w:bCs/>
    </w:rPr>
  </w:style>
  <w:style w:type="paragraph" w:customStyle="1" w:styleId="DefaultLTGliederung1">
    <w:name w:val="Default~LT~Gliederung 1"/>
    <w:rsid w:val="0098797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987975"/>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987975"/>
    <w:rPr>
      <w:rFonts w:eastAsia="MS Mincho"/>
      <w:b/>
      <w:bCs/>
      <w:lang w:val="en-AU" w:eastAsia="ar-SA"/>
    </w:rPr>
  </w:style>
  <w:style w:type="character" w:customStyle="1" w:styleId="Corpsdetexte2Car1">
    <w:name w:val="Corps de texte 2 Car1"/>
    <w:uiPriority w:val="99"/>
    <w:semiHidden/>
    <w:rsid w:val="00987975"/>
    <w:rPr>
      <w:rFonts w:eastAsia="MS Mincho"/>
      <w:lang w:val="en-AU" w:eastAsia="ar-SA"/>
    </w:rPr>
  </w:style>
  <w:style w:type="paragraph" w:customStyle="1" w:styleId="xl64">
    <w:name w:val="xl64"/>
    <w:basedOn w:val="Normal"/>
    <w:rsid w:val="0098797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98797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98797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987975"/>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987975"/>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98797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987975"/>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987975"/>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987975"/>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98797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98797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987975"/>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987975"/>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987975"/>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98797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987975"/>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987975"/>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987975"/>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987975"/>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987975"/>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987975"/>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987975"/>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987975"/>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987975"/>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987975"/>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987975"/>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987975"/>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98797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987975"/>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987975"/>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987975"/>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987975"/>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987975"/>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987975"/>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987975"/>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987975"/>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98797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98797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98797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987975"/>
    <w:rPr>
      <w:rFonts w:eastAsia="MS Mincho"/>
      <w:lang w:eastAsia="ar-SA"/>
    </w:rPr>
  </w:style>
  <w:style w:type="paragraph" w:customStyle="1" w:styleId="paramarge1">
    <w:name w:val="paramarge"/>
    <w:basedOn w:val="Normal"/>
    <w:uiPriority w:val="99"/>
    <w:semiHidden/>
    <w:rsid w:val="00987975"/>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987975"/>
  </w:style>
  <w:style w:type="paragraph" w:styleId="TOCHeading">
    <w:name w:val="TOC Heading"/>
    <w:basedOn w:val="Heading1"/>
    <w:next w:val="Normal"/>
    <w:uiPriority w:val="39"/>
    <w:unhideWhenUsed/>
    <w:qFormat/>
    <w:rsid w:val="00987975"/>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987975"/>
  </w:style>
  <w:style w:type="numbering" w:customStyle="1" w:styleId="Aucuneliste4">
    <w:name w:val="Aucune liste4"/>
    <w:next w:val="NoList"/>
    <w:uiPriority w:val="99"/>
    <w:semiHidden/>
    <w:unhideWhenUsed/>
    <w:rsid w:val="00987975"/>
  </w:style>
  <w:style w:type="table" w:customStyle="1" w:styleId="Grilledutableau2">
    <w:name w:val="Grille du tableau2"/>
    <w:basedOn w:val="TableNormal"/>
    <w:next w:val="TableGrid"/>
    <w:rsid w:val="0098797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987975"/>
  </w:style>
  <w:style w:type="numbering" w:customStyle="1" w:styleId="1ai1">
    <w:name w:val="1 / a / i1"/>
    <w:basedOn w:val="NoList"/>
    <w:next w:val="1ai"/>
    <w:rsid w:val="00987975"/>
  </w:style>
  <w:style w:type="numbering" w:customStyle="1" w:styleId="1111111">
    <w:name w:val="1 / 1.1 / 1.1.11"/>
    <w:basedOn w:val="NoList"/>
    <w:next w:val="111111"/>
    <w:rsid w:val="00987975"/>
  </w:style>
  <w:style w:type="numbering" w:customStyle="1" w:styleId="Aucuneliste5">
    <w:name w:val="Aucune liste5"/>
    <w:next w:val="NoList"/>
    <w:uiPriority w:val="99"/>
    <w:semiHidden/>
    <w:unhideWhenUsed/>
    <w:rsid w:val="00987975"/>
  </w:style>
  <w:style w:type="table" w:customStyle="1" w:styleId="Grilledutableau3">
    <w:name w:val="Grille du tableau3"/>
    <w:basedOn w:val="TableNormal"/>
    <w:next w:val="TableGrid"/>
    <w:rsid w:val="0098797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987975"/>
  </w:style>
  <w:style w:type="table" w:customStyle="1" w:styleId="Grilledutableau4">
    <w:name w:val="Grille du tableau4"/>
    <w:basedOn w:val="TableNormal"/>
    <w:next w:val="TableGrid"/>
    <w:rsid w:val="0098797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987975"/>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987975"/>
    <w:rPr>
      <w:b w:val="0"/>
      <w:i/>
      <w:lang w:val="en-IE"/>
    </w:rPr>
  </w:style>
  <w:style w:type="paragraph" w:customStyle="1" w:styleId="1111110">
    <w:name w:val="1.1.1.1.1.1."/>
    <w:basedOn w:val="11111"/>
    <w:qFormat/>
    <w:rsid w:val="00987975"/>
    <w:pPr>
      <w:ind w:left="851"/>
    </w:pPr>
  </w:style>
  <w:style w:type="numbering" w:customStyle="1" w:styleId="Aucuneliste7">
    <w:name w:val="Aucune liste7"/>
    <w:next w:val="NoList"/>
    <w:uiPriority w:val="99"/>
    <w:semiHidden/>
    <w:unhideWhenUsed/>
    <w:rsid w:val="00987975"/>
  </w:style>
  <w:style w:type="numbering" w:customStyle="1" w:styleId="Aucuneliste8">
    <w:name w:val="Aucune liste8"/>
    <w:next w:val="NoList"/>
    <w:uiPriority w:val="99"/>
    <w:semiHidden/>
    <w:unhideWhenUsed/>
    <w:rsid w:val="00987975"/>
  </w:style>
  <w:style w:type="character" w:customStyle="1" w:styleId="ChaptertitleCar">
    <w:name w:val="Chapter title Car"/>
    <w:link w:val="Chaptertitle"/>
    <w:rsid w:val="00987975"/>
    <w:rPr>
      <w:rFonts w:ascii="Ottawa" w:eastAsia="Times New Roman" w:hAnsi="Ottawa" w:cs="Times New Roman"/>
      <w:bCs/>
      <w:iCs/>
      <w:caps/>
      <w:spacing w:val="40"/>
      <w:sz w:val="24"/>
      <w:szCs w:val="24"/>
      <w:lang w:bidi="en-US"/>
    </w:rPr>
  </w:style>
  <w:style w:type="character" w:customStyle="1" w:styleId="Para4Car">
    <w:name w:val="Para 4 Car"/>
    <w:link w:val="Para4"/>
    <w:rsid w:val="00987975"/>
    <w:rPr>
      <w:rFonts w:ascii="Arial" w:eastAsia="Times New Roman" w:hAnsi="Arial" w:cs="Times New Roman"/>
      <w:bCs/>
      <w:sz w:val="18"/>
      <w:lang w:val="en-IE" w:eastAsia="fr-FR"/>
    </w:rPr>
  </w:style>
  <w:style w:type="character" w:customStyle="1" w:styleId="Parai5Car">
    <w:name w:val="Para i.5 Car"/>
    <w:link w:val="Parai5"/>
    <w:rsid w:val="00987975"/>
    <w:rPr>
      <w:rFonts w:ascii="Arial" w:eastAsia="Times New Roman" w:hAnsi="Arial" w:cs="Times New Roman"/>
      <w:bCs/>
      <w:sz w:val="18"/>
      <w:lang w:val="en-IE" w:bidi="en-US"/>
    </w:rPr>
  </w:style>
  <w:style w:type="character" w:customStyle="1" w:styleId="BuffertextCar">
    <w:name w:val="Buffer text Car"/>
    <w:link w:val="Buffertext"/>
    <w:rsid w:val="00987975"/>
    <w:rPr>
      <w:rFonts w:ascii="Arial" w:eastAsia="Times New Roman" w:hAnsi="Arial" w:cs="Arial"/>
      <w:bCs/>
      <w:sz w:val="18"/>
      <w:lang w:val="pt-BR" w:bidi="en-US"/>
    </w:rPr>
  </w:style>
  <w:style w:type="paragraph" w:customStyle="1" w:styleId="Diseasename">
    <w:name w:val="Disease name"/>
    <w:basedOn w:val="Normal"/>
    <w:qFormat/>
    <w:rsid w:val="00987975"/>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987975"/>
    <w:rPr>
      <w:rFonts w:ascii="Arial" w:eastAsia="Times New Roman" w:hAnsi="Arial" w:cs="Times New Roman"/>
      <w:sz w:val="18"/>
      <w:lang w:val="en-IE"/>
    </w:rPr>
  </w:style>
  <w:style w:type="character" w:customStyle="1" w:styleId="TabletitleCar">
    <w:name w:val="Table title Car"/>
    <w:link w:val="Tabletitle"/>
    <w:rsid w:val="00987975"/>
    <w:rPr>
      <w:rFonts w:ascii="Ottawa" w:eastAsia="Times New Roman" w:hAnsi="Ottawa" w:cs="Times New Roman"/>
      <w:b/>
      <w:bCs/>
      <w:i/>
      <w:sz w:val="18"/>
      <w:lang w:val="en-IE" w:bidi="en-US"/>
    </w:rPr>
  </w:style>
  <w:style w:type="character" w:customStyle="1" w:styleId="TableHeadCar">
    <w:name w:val="Table Head Car"/>
    <w:link w:val="TableHead"/>
    <w:rsid w:val="00987975"/>
    <w:rPr>
      <w:rFonts w:ascii="Ottawa" w:eastAsia="Times New Roman" w:hAnsi="Ottawa" w:cs="Times New Roman"/>
      <w:b/>
      <w:bCs/>
      <w:sz w:val="18"/>
      <w:lang w:val="en-IE" w:bidi="en-US"/>
    </w:rPr>
  </w:style>
  <w:style w:type="character" w:customStyle="1" w:styleId="buffertextlastCar">
    <w:name w:val="buffer text last Car"/>
    <w:link w:val="buffertextlast"/>
    <w:rsid w:val="00987975"/>
    <w:rPr>
      <w:rFonts w:ascii="Arial" w:eastAsia="Times New Roman" w:hAnsi="Arial" w:cs="Arial"/>
      <w:bCs/>
      <w:sz w:val="18"/>
      <w:szCs w:val="18"/>
      <w:lang w:val="pt-BR" w:bidi="en-US"/>
    </w:rPr>
  </w:style>
  <w:style w:type="paragraph" w:customStyle="1" w:styleId="Title6a">
    <w:name w:val="Title 6a"/>
    <w:basedOn w:val="Title5a"/>
    <w:rsid w:val="00987975"/>
    <w:pPr>
      <w:ind w:left="1559"/>
    </w:pPr>
    <w:rPr>
      <w:szCs w:val="20"/>
    </w:rPr>
  </w:style>
  <w:style w:type="paragraph" w:customStyle="1" w:styleId="Footnote">
    <w:name w:val="Footnote"/>
    <w:basedOn w:val="Note"/>
    <w:rsid w:val="00987975"/>
    <w:pPr>
      <w:spacing w:before="120" w:after="120"/>
      <w:jc w:val="center"/>
    </w:pPr>
    <w:rPr>
      <w:rFonts w:ascii="Arial" w:hAnsi="Arial"/>
    </w:rPr>
  </w:style>
  <w:style w:type="paragraph" w:styleId="DocumentMap">
    <w:name w:val="Document Map"/>
    <w:basedOn w:val="Normal"/>
    <w:link w:val="DocumentMapChar"/>
    <w:semiHidden/>
    <w:rsid w:val="00987975"/>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987975"/>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987975"/>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987975"/>
    <w:rPr>
      <w:color w:val="808080"/>
    </w:rPr>
  </w:style>
  <w:style w:type="paragraph" w:customStyle="1" w:styleId="xgmail-para11">
    <w:name w:val="x_gmail-para11"/>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987975"/>
    <w:pPr>
      <w:ind w:left="1276"/>
    </w:pPr>
  </w:style>
  <w:style w:type="character" w:customStyle="1" w:styleId="CommentaireCar2">
    <w:name w:val="Commentaire Car2"/>
    <w:uiPriority w:val="99"/>
    <w:rsid w:val="00987975"/>
    <w:rPr>
      <w:rFonts w:eastAsia="MS Mincho"/>
      <w:lang w:val="fr-FR" w:eastAsia="ja-JP" w:bidi="ar-SA"/>
    </w:rPr>
  </w:style>
  <w:style w:type="character" w:customStyle="1" w:styleId="Para6Car">
    <w:name w:val="Para 6 Car"/>
    <w:rsid w:val="00987975"/>
    <w:rPr>
      <w:rFonts w:ascii="Arial" w:hAnsi="Arial"/>
      <w:bCs/>
      <w:sz w:val="18"/>
      <w:szCs w:val="22"/>
      <w:lang w:val="en-IE" w:eastAsia="en-US" w:bidi="en-US"/>
    </w:rPr>
  </w:style>
  <w:style w:type="character" w:customStyle="1" w:styleId="iCar0">
    <w:name w:val="i) Car"/>
    <w:rsid w:val="00987975"/>
    <w:rPr>
      <w:rFonts w:ascii="Garamond" w:hAnsi="Garamond"/>
      <w:sz w:val="22"/>
      <w:szCs w:val="22"/>
      <w:lang w:val="en-GB" w:eastAsia="fr-FR" w:bidi="en-US"/>
    </w:rPr>
  </w:style>
  <w:style w:type="paragraph" w:customStyle="1" w:styleId="Appendixname">
    <w:name w:val="Appendix name"/>
    <w:basedOn w:val="Normal"/>
    <w:qFormat/>
    <w:rsid w:val="00987975"/>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987975"/>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987975"/>
    <w:pPr>
      <w:spacing w:line="240" w:lineRule="exact"/>
    </w:pPr>
    <w:rPr>
      <w:rFonts w:ascii="Verdana" w:eastAsia="Times New Roman" w:hAnsi="Verdana" w:cs="Times New Roman"/>
      <w:sz w:val="20"/>
      <w:szCs w:val="20"/>
    </w:rPr>
  </w:style>
  <w:style w:type="paragraph" w:customStyle="1" w:styleId="para11i">
    <w:name w:val="para 1.1.i"/>
    <w:basedOn w:val="para110"/>
    <w:qFormat/>
    <w:rsid w:val="00987975"/>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987975"/>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987975"/>
  </w:style>
  <w:style w:type="character" w:customStyle="1" w:styleId="author-name">
    <w:name w:val="author-name"/>
    <w:basedOn w:val="DefaultParagraphFont"/>
    <w:rsid w:val="00987975"/>
  </w:style>
  <w:style w:type="character" w:customStyle="1" w:styleId="articletypelabel">
    <w:name w:val="articletypelabel"/>
    <w:basedOn w:val="DefaultParagraphFont"/>
    <w:rsid w:val="00987975"/>
  </w:style>
  <w:style w:type="numbering" w:customStyle="1" w:styleId="Aucuneliste12">
    <w:name w:val="Aucune liste12"/>
    <w:next w:val="NoList"/>
    <w:uiPriority w:val="99"/>
    <w:semiHidden/>
    <w:unhideWhenUsed/>
    <w:rsid w:val="00987975"/>
  </w:style>
  <w:style w:type="numbering" w:customStyle="1" w:styleId="NoList1111">
    <w:name w:val="No List1111"/>
    <w:next w:val="NoList"/>
    <w:uiPriority w:val="99"/>
    <w:semiHidden/>
    <w:unhideWhenUsed/>
    <w:rsid w:val="00987975"/>
  </w:style>
  <w:style w:type="paragraph" w:customStyle="1" w:styleId="m2214819733945920736gmail-msonospacing">
    <w:name w:val="m_2214819733945920736gmail-msonospacing"/>
    <w:basedOn w:val="Normal"/>
    <w:rsid w:val="00987975"/>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987975"/>
  </w:style>
  <w:style w:type="numbering" w:customStyle="1" w:styleId="Aucuneliste9">
    <w:name w:val="Aucune liste9"/>
    <w:next w:val="NoList"/>
    <w:uiPriority w:val="99"/>
    <w:semiHidden/>
    <w:unhideWhenUsed/>
    <w:rsid w:val="00987975"/>
  </w:style>
  <w:style w:type="character" w:customStyle="1" w:styleId="groupname">
    <w:name w:val="groupname"/>
    <w:basedOn w:val="DefaultParagraphFont"/>
    <w:rsid w:val="00987975"/>
  </w:style>
  <w:style w:type="character" w:customStyle="1" w:styleId="pubyear">
    <w:name w:val="pubyear"/>
    <w:basedOn w:val="DefaultParagraphFont"/>
    <w:rsid w:val="00987975"/>
  </w:style>
  <w:style w:type="character" w:customStyle="1" w:styleId="articletitle">
    <w:name w:val="articletitle"/>
    <w:basedOn w:val="DefaultParagraphFont"/>
    <w:rsid w:val="00987975"/>
  </w:style>
  <w:style w:type="character" w:customStyle="1" w:styleId="journaltitle">
    <w:name w:val="journaltitle"/>
    <w:basedOn w:val="DefaultParagraphFont"/>
    <w:rsid w:val="00987975"/>
  </w:style>
  <w:style w:type="character" w:customStyle="1" w:styleId="vol">
    <w:name w:val="vol"/>
    <w:basedOn w:val="DefaultParagraphFont"/>
    <w:rsid w:val="00987975"/>
  </w:style>
  <w:style w:type="character" w:customStyle="1" w:styleId="citedissue">
    <w:name w:val="citedissue"/>
    <w:basedOn w:val="DefaultParagraphFont"/>
    <w:rsid w:val="00987975"/>
  </w:style>
  <w:style w:type="paragraph" w:customStyle="1" w:styleId="xpara2">
    <w:name w:val="x_para2"/>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987975"/>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987975"/>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987975"/>
  </w:style>
  <w:style w:type="numbering" w:customStyle="1" w:styleId="ImportedStyle411">
    <w:name w:val="Imported Style 411"/>
    <w:rsid w:val="00987975"/>
  </w:style>
  <w:style w:type="numbering" w:customStyle="1" w:styleId="ImportedStyle51">
    <w:name w:val="Imported Style 51"/>
    <w:rsid w:val="00987975"/>
  </w:style>
  <w:style w:type="numbering" w:customStyle="1" w:styleId="ImportedStyle11">
    <w:name w:val="Imported Style 11"/>
    <w:rsid w:val="00987975"/>
  </w:style>
  <w:style w:type="table" w:customStyle="1" w:styleId="Grilledutableau7">
    <w:name w:val="Grille du tableau7"/>
    <w:basedOn w:val="TableNormal"/>
    <w:next w:val="TableGrid"/>
    <w:uiPriority w:val="39"/>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8797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987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987975"/>
    <w:pPr>
      <w:tabs>
        <w:tab w:val="clear" w:pos="5670"/>
        <w:tab w:val="left" w:pos="4253"/>
      </w:tabs>
      <w:ind w:left="1559"/>
    </w:pPr>
    <w:rPr>
      <w:color w:val="000000"/>
    </w:rPr>
  </w:style>
  <w:style w:type="character" w:customStyle="1" w:styleId="databold1">
    <w:name w:val="data_bold1"/>
    <w:rsid w:val="00987975"/>
    <w:rPr>
      <w:b/>
      <w:bCs/>
    </w:rPr>
  </w:style>
  <w:style w:type="character" w:customStyle="1" w:styleId="hithilite1">
    <w:name w:val="hithilite1"/>
    <w:rsid w:val="00987975"/>
    <w:rPr>
      <w:shd w:val="clear" w:color="auto" w:fill="FFF3C6"/>
    </w:rPr>
  </w:style>
  <w:style w:type="character" w:customStyle="1" w:styleId="mpreadercontentreferrersidebarcontrolreferreritem1">
    <w:name w:val="mpreader_content_referrersidebarcontrolreferreritem1"/>
    <w:rsid w:val="00987975"/>
    <w:rPr>
      <w:sz w:val="24"/>
      <w:szCs w:val="24"/>
    </w:rPr>
  </w:style>
  <w:style w:type="character" w:customStyle="1" w:styleId="lbluf1">
    <w:name w:val="lbluf1"/>
    <w:rsid w:val="00987975"/>
    <w:rPr>
      <w:color w:val="005087"/>
    </w:rPr>
  </w:style>
  <w:style w:type="character" w:customStyle="1" w:styleId="UnresolvedMention1">
    <w:name w:val="Unresolved Mention1"/>
    <w:uiPriority w:val="99"/>
    <w:semiHidden/>
    <w:unhideWhenUsed/>
    <w:rsid w:val="00987975"/>
    <w:rPr>
      <w:color w:val="808080"/>
      <w:shd w:val="clear" w:color="auto" w:fill="E6E6E6"/>
    </w:rPr>
  </w:style>
  <w:style w:type="paragraph" w:customStyle="1" w:styleId="CelluleIntitul">
    <w:name w:val="Cellule Intitulé"/>
    <w:rsid w:val="00987975"/>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987975"/>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987975"/>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987975"/>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987975"/>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987975"/>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98797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987975"/>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987975"/>
  </w:style>
  <w:style w:type="paragraph" w:customStyle="1" w:styleId="EndNoteBibliographyTitle">
    <w:name w:val="EndNote Bibliography Title"/>
    <w:basedOn w:val="Normal"/>
    <w:link w:val="EndNoteBibliographyTitleChar"/>
    <w:rsid w:val="00987975"/>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987975"/>
    <w:rPr>
      <w:rFonts w:ascii="Calibri" w:eastAsia="Times New Roman" w:hAnsi="Calibri" w:cs="Calibri"/>
      <w:noProof/>
      <w:szCs w:val="24"/>
    </w:rPr>
  </w:style>
  <w:style w:type="paragraph" w:customStyle="1" w:styleId="EndNoteBibliography">
    <w:name w:val="EndNote Bibliography"/>
    <w:basedOn w:val="Normal"/>
    <w:link w:val="EndNoteBibliographyChar"/>
    <w:rsid w:val="00987975"/>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987975"/>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987975"/>
    <w:rPr>
      <w:lang w:val="en-GB"/>
    </w:rPr>
  </w:style>
  <w:style w:type="table" w:customStyle="1" w:styleId="GridTable4-Accent11">
    <w:name w:val="Grid Table 4 - Accent 11"/>
    <w:basedOn w:val="TableNormal"/>
    <w:uiPriority w:val="49"/>
    <w:rsid w:val="009879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987975"/>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987975"/>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987975"/>
    <w:rPr>
      <w:color w:val="605E5C"/>
      <w:shd w:val="clear" w:color="auto" w:fill="E1DFDD"/>
    </w:rPr>
  </w:style>
  <w:style w:type="character" w:customStyle="1" w:styleId="UnresolvedMention3">
    <w:name w:val="Unresolved Mention3"/>
    <w:basedOn w:val="DefaultParagraphFont"/>
    <w:uiPriority w:val="99"/>
    <w:semiHidden/>
    <w:unhideWhenUsed/>
    <w:rsid w:val="00987975"/>
    <w:rPr>
      <w:color w:val="605E5C"/>
      <w:shd w:val="clear" w:color="auto" w:fill="E1DFDD"/>
    </w:rPr>
  </w:style>
  <w:style w:type="paragraph" w:customStyle="1" w:styleId="Corpstexte">
    <w:name w:val="Corps texte"/>
    <w:basedOn w:val="Normal"/>
    <w:rsid w:val="00987975"/>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98797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987975"/>
    <w:rPr>
      <w:rFonts w:ascii="Arial" w:eastAsia="Times New Roman" w:hAnsi="Arial" w:cs="Times New Roman"/>
      <w:sz w:val="18"/>
      <w:lang w:val="en-IE" w:bidi="en-US"/>
    </w:rPr>
  </w:style>
  <w:style w:type="character" w:customStyle="1" w:styleId="rfrencesChar">
    <w:name w:val="références Char"/>
    <w:link w:val="rfrences"/>
    <w:rsid w:val="00987975"/>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987975"/>
    <w:pPr>
      <w:ind w:left="0" w:firstLine="0"/>
    </w:pPr>
    <w:rPr>
      <w:rFonts w:ascii="Arial" w:hAnsi="Arial"/>
      <w:smallCaps/>
      <w:sz w:val="18"/>
      <w:lang w:bidi="ar-SA"/>
    </w:rPr>
  </w:style>
  <w:style w:type="paragraph" w:customStyle="1" w:styleId="tableau">
    <w:name w:val="tableau"/>
    <w:basedOn w:val="Normal"/>
    <w:uiPriority w:val="99"/>
    <w:rsid w:val="00987975"/>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987975"/>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987975"/>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987975"/>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987975"/>
    <w:rPr>
      <w:rFonts w:ascii="Calibri Light" w:eastAsia="Times New Roman" w:hAnsi="Calibri Light" w:cs="Times New Roman"/>
      <w:color w:val="4472C4"/>
      <w:sz w:val="28"/>
      <w:szCs w:val="28"/>
      <w:lang w:val="en-AU"/>
    </w:rPr>
  </w:style>
  <w:style w:type="character" w:styleId="SubtleEmphasis">
    <w:name w:val="Subtle Emphasis"/>
    <w:uiPriority w:val="19"/>
    <w:qFormat/>
    <w:rsid w:val="00987975"/>
    <w:rPr>
      <w:i/>
      <w:iCs/>
      <w:color w:val="404040"/>
    </w:rPr>
  </w:style>
  <w:style w:type="character" w:styleId="SubtleReference">
    <w:name w:val="Subtle Reference"/>
    <w:uiPriority w:val="31"/>
    <w:qFormat/>
    <w:rsid w:val="00987975"/>
    <w:rPr>
      <w:smallCaps/>
      <w:color w:val="404040"/>
      <w:u w:val="single" w:color="7F7F7F"/>
    </w:rPr>
  </w:style>
  <w:style w:type="character" w:styleId="IntenseReference">
    <w:name w:val="Intense Reference"/>
    <w:uiPriority w:val="32"/>
    <w:qFormat/>
    <w:rsid w:val="00987975"/>
    <w:rPr>
      <w:b/>
      <w:bCs/>
      <w:smallCaps/>
      <w:spacing w:val="5"/>
      <w:u w:val="single"/>
    </w:rPr>
  </w:style>
  <w:style w:type="character" w:styleId="BookTitle">
    <w:name w:val="Book Title"/>
    <w:uiPriority w:val="33"/>
    <w:qFormat/>
    <w:rsid w:val="00987975"/>
    <w:rPr>
      <w:b/>
      <w:bCs/>
      <w:smallCaps/>
    </w:rPr>
  </w:style>
  <w:style w:type="table" w:customStyle="1" w:styleId="GridTable1Light1">
    <w:name w:val="Grid Table 1 Light1"/>
    <w:basedOn w:val="TableNormal"/>
    <w:uiPriority w:val="46"/>
    <w:rsid w:val="0098797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987975"/>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987975"/>
    <w:rPr>
      <w:rFonts w:ascii="Times New Roman" w:eastAsia="Times New Roman" w:hAnsi="Times New Roman" w:cs="Times New Roman"/>
      <w:sz w:val="24"/>
      <w:szCs w:val="24"/>
      <w:lang w:val="en-GB"/>
    </w:rPr>
  </w:style>
  <w:style w:type="character" w:customStyle="1" w:styleId="frlabel">
    <w:name w:val="fr_label"/>
    <w:rsid w:val="00987975"/>
  </w:style>
  <w:style w:type="character" w:customStyle="1" w:styleId="chaptertitle0">
    <w:name w:val="chaptertitle"/>
    <w:rsid w:val="00987975"/>
  </w:style>
  <w:style w:type="character" w:customStyle="1" w:styleId="booktitle0">
    <w:name w:val="booktitle"/>
    <w:rsid w:val="00987975"/>
  </w:style>
  <w:style w:type="numbering" w:customStyle="1" w:styleId="Aucuneliste111">
    <w:name w:val="Aucune liste111"/>
    <w:next w:val="NoList"/>
    <w:uiPriority w:val="99"/>
    <w:semiHidden/>
    <w:unhideWhenUsed/>
    <w:rsid w:val="00987975"/>
  </w:style>
  <w:style w:type="character" w:customStyle="1" w:styleId="pagefirst">
    <w:name w:val="pagefirst"/>
    <w:basedOn w:val="DefaultParagraphFont"/>
    <w:rsid w:val="00987975"/>
  </w:style>
  <w:style w:type="table" w:customStyle="1" w:styleId="-11">
    <w:name w:val="浅色列表 - 强调文字颜色 11"/>
    <w:basedOn w:val="TableNormal"/>
    <w:uiPriority w:val="61"/>
    <w:rsid w:val="0098797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987975"/>
    <w:pPr>
      <w:spacing w:after="120"/>
      <w:ind w:left="1701" w:hanging="425"/>
    </w:pPr>
  </w:style>
  <w:style w:type="character" w:customStyle="1" w:styleId="Mentionnonrsolue1">
    <w:name w:val="Mention non résolue1"/>
    <w:basedOn w:val="DefaultParagraphFont"/>
    <w:uiPriority w:val="99"/>
    <w:semiHidden/>
    <w:unhideWhenUsed/>
    <w:rsid w:val="00987975"/>
    <w:rPr>
      <w:color w:val="605E5C"/>
      <w:shd w:val="clear" w:color="auto" w:fill="E1DFDD"/>
    </w:rPr>
  </w:style>
  <w:style w:type="paragraph" w:customStyle="1" w:styleId="Titre2">
    <w:name w:val="Titre2"/>
    <w:basedOn w:val="Normal"/>
    <w:rsid w:val="0098797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987975"/>
  </w:style>
  <w:style w:type="table" w:customStyle="1" w:styleId="TableGrid12">
    <w:name w:val="TableGrid1"/>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987975"/>
  </w:style>
  <w:style w:type="table" w:customStyle="1" w:styleId="Grilledutableau9">
    <w:name w:val="Grille du tableau9"/>
    <w:basedOn w:val="TableNormal"/>
    <w:next w:val="TableGrid"/>
    <w:uiPriority w:val="59"/>
    <w:rsid w:val="0098797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987975"/>
  </w:style>
  <w:style w:type="numbering" w:customStyle="1" w:styleId="ImportedStyle52">
    <w:name w:val="Imported Style 52"/>
    <w:rsid w:val="00987975"/>
  </w:style>
  <w:style w:type="numbering" w:customStyle="1" w:styleId="ImportedStyle12">
    <w:name w:val="Imported Style 12"/>
    <w:rsid w:val="00987975"/>
  </w:style>
  <w:style w:type="table" w:customStyle="1" w:styleId="Grilledutableau11">
    <w:name w:val="Grille du tableau11"/>
    <w:basedOn w:val="TableNormal"/>
    <w:next w:val="TableGrid"/>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98797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98797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98797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98797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98797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98797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98797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98797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98797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98797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98797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98797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98797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98797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98797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98797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98797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98797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98797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98797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98797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98797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98797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98797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98797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98797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98797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987975"/>
  </w:style>
  <w:style w:type="numbering" w:customStyle="1" w:styleId="1ai2">
    <w:name w:val="1 / a / i2"/>
    <w:basedOn w:val="NoList"/>
    <w:next w:val="1ai"/>
    <w:rsid w:val="00987975"/>
  </w:style>
  <w:style w:type="numbering" w:customStyle="1" w:styleId="1111112">
    <w:name w:val="1 / 1.1 / 1.1.12"/>
    <w:basedOn w:val="NoList"/>
    <w:next w:val="111111"/>
    <w:rsid w:val="00987975"/>
  </w:style>
  <w:style w:type="numbering" w:customStyle="1" w:styleId="List01">
    <w:name w:val="List 01"/>
    <w:basedOn w:val="ImportedStyle1"/>
    <w:rsid w:val="00987975"/>
  </w:style>
  <w:style w:type="numbering" w:customStyle="1" w:styleId="List11">
    <w:name w:val="List 11"/>
    <w:basedOn w:val="ImportedStyle2"/>
    <w:rsid w:val="00987975"/>
  </w:style>
  <w:style w:type="numbering" w:customStyle="1" w:styleId="ImportedStyle21">
    <w:name w:val="Imported Style 21"/>
    <w:rsid w:val="00987975"/>
  </w:style>
  <w:style w:type="numbering" w:customStyle="1" w:styleId="List211">
    <w:name w:val="List 211"/>
    <w:basedOn w:val="ImportedStyle3"/>
    <w:rsid w:val="00987975"/>
  </w:style>
  <w:style w:type="numbering" w:customStyle="1" w:styleId="ImportedStyle31">
    <w:name w:val="Imported Style 31"/>
    <w:rsid w:val="00987975"/>
  </w:style>
  <w:style w:type="numbering" w:customStyle="1" w:styleId="Aucuneliste112">
    <w:name w:val="Aucune liste112"/>
    <w:next w:val="NoList"/>
    <w:uiPriority w:val="99"/>
    <w:semiHidden/>
    <w:unhideWhenUsed/>
    <w:rsid w:val="00987975"/>
  </w:style>
  <w:style w:type="numbering" w:customStyle="1" w:styleId="NoList12">
    <w:name w:val="No List12"/>
    <w:next w:val="NoList"/>
    <w:uiPriority w:val="99"/>
    <w:semiHidden/>
    <w:unhideWhenUsed/>
    <w:rsid w:val="00987975"/>
  </w:style>
  <w:style w:type="table" w:customStyle="1" w:styleId="TableGrid120">
    <w:name w:val="Table Grid12"/>
    <w:basedOn w:val="TableNormal"/>
    <w:next w:val="TableGrid"/>
    <w:uiPriority w:val="39"/>
    <w:rsid w:val="0098797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98797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98797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987975"/>
  </w:style>
  <w:style w:type="numbering" w:customStyle="1" w:styleId="Aucuneliste41">
    <w:name w:val="Aucune liste41"/>
    <w:next w:val="NoList"/>
    <w:uiPriority w:val="99"/>
    <w:semiHidden/>
    <w:unhideWhenUsed/>
    <w:rsid w:val="00987975"/>
  </w:style>
  <w:style w:type="table" w:customStyle="1" w:styleId="Grilledutableau21">
    <w:name w:val="Grille du tableau21"/>
    <w:basedOn w:val="TableNormal"/>
    <w:next w:val="TableGrid"/>
    <w:rsid w:val="0098797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987975"/>
  </w:style>
  <w:style w:type="numbering" w:customStyle="1" w:styleId="1ai11">
    <w:name w:val="1 / a / i11"/>
    <w:basedOn w:val="NoList"/>
    <w:next w:val="1ai"/>
    <w:rsid w:val="00987975"/>
  </w:style>
  <w:style w:type="numbering" w:customStyle="1" w:styleId="11111111">
    <w:name w:val="1 / 1.1 / 1.1.111"/>
    <w:basedOn w:val="NoList"/>
    <w:next w:val="111111"/>
    <w:rsid w:val="00987975"/>
  </w:style>
  <w:style w:type="numbering" w:customStyle="1" w:styleId="Aucuneliste51">
    <w:name w:val="Aucune liste51"/>
    <w:next w:val="NoList"/>
    <w:uiPriority w:val="99"/>
    <w:semiHidden/>
    <w:unhideWhenUsed/>
    <w:rsid w:val="00987975"/>
  </w:style>
  <w:style w:type="table" w:customStyle="1" w:styleId="Grilledutableau31">
    <w:name w:val="Grille du tableau31"/>
    <w:basedOn w:val="TableNormal"/>
    <w:next w:val="TableGrid"/>
    <w:rsid w:val="0098797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987975"/>
  </w:style>
  <w:style w:type="table" w:customStyle="1" w:styleId="Grilledutableau41">
    <w:name w:val="Grille du tableau41"/>
    <w:basedOn w:val="TableNormal"/>
    <w:next w:val="TableGrid"/>
    <w:rsid w:val="0098797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987975"/>
  </w:style>
  <w:style w:type="numbering" w:customStyle="1" w:styleId="Aucuneliste81">
    <w:name w:val="Aucune liste81"/>
    <w:next w:val="NoList"/>
    <w:uiPriority w:val="99"/>
    <w:semiHidden/>
    <w:unhideWhenUsed/>
    <w:rsid w:val="00987975"/>
  </w:style>
  <w:style w:type="table" w:customStyle="1" w:styleId="Grilledutableau51">
    <w:name w:val="Grille du tableau51"/>
    <w:basedOn w:val="TableNormal"/>
    <w:next w:val="TableGrid"/>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987975"/>
  </w:style>
  <w:style w:type="table" w:customStyle="1" w:styleId="TableGrid111">
    <w:name w:val="Table Grid111"/>
    <w:basedOn w:val="TableNormal"/>
    <w:next w:val="TableGrid"/>
    <w:rsid w:val="0098797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987975"/>
  </w:style>
  <w:style w:type="table" w:customStyle="1" w:styleId="Grilledutableau61">
    <w:name w:val="Grille du tableau61"/>
    <w:basedOn w:val="TableNormal"/>
    <w:next w:val="TableGrid"/>
    <w:uiPriority w:val="59"/>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987975"/>
  </w:style>
  <w:style w:type="numbering" w:customStyle="1" w:styleId="ImportedStyle511">
    <w:name w:val="Imported Style 511"/>
    <w:rsid w:val="00987975"/>
  </w:style>
  <w:style w:type="numbering" w:customStyle="1" w:styleId="ImportedStyle111">
    <w:name w:val="Imported Style 111"/>
    <w:rsid w:val="00987975"/>
  </w:style>
  <w:style w:type="table" w:customStyle="1" w:styleId="Grilledutableau71">
    <w:name w:val="Grille du tableau71"/>
    <w:basedOn w:val="TableNormal"/>
    <w:next w:val="TableGrid"/>
    <w:uiPriority w:val="39"/>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98797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98797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987975"/>
  </w:style>
  <w:style w:type="character" w:customStyle="1" w:styleId="arttitle">
    <w:name w:val="art_title"/>
    <w:basedOn w:val="DefaultParagraphFont"/>
    <w:rsid w:val="00987975"/>
  </w:style>
  <w:style w:type="character" w:customStyle="1" w:styleId="serialtitle">
    <w:name w:val="serial_title"/>
    <w:basedOn w:val="DefaultParagraphFont"/>
    <w:rsid w:val="00987975"/>
  </w:style>
  <w:style w:type="character" w:customStyle="1" w:styleId="volumeissue">
    <w:name w:val="volume_issue"/>
    <w:basedOn w:val="DefaultParagraphFont"/>
    <w:rsid w:val="00987975"/>
  </w:style>
  <w:style w:type="character" w:customStyle="1" w:styleId="pagerange">
    <w:name w:val="page_range"/>
    <w:basedOn w:val="DefaultParagraphFont"/>
    <w:rsid w:val="00987975"/>
  </w:style>
  <w:style w:type="character" w:customStyle="1" w:styleId="doilink">
    <w:name w:val="doi_link"/>
    <w:basedOn w:val="DefaultParagraphFont"/>
    <w:rsid w:val="00987975"/>
  </w:style>
  <w:style w:type="character" w:customStyle="1" w:styleId="Date1">
    <w:name w:val="Date1"/>
    <w:basedOn w:val="DefaultParagraphFont"/>
    <w:rsid w:val="00987975"/>
  </w:style>
  <w:style w:type="character" w:customStyle="1" w:styleId="sciname1">
    <w:name w:val="sciname1"/>
    <w:rsid w:val="00987975"/>
    <w:rPr>
      <w:i/>
      <w:iCs/>
    </w:rPr>
  </w:style>
  <w:style w:type="character" w:customStyle="1" w:styleId="UnresolvedMention4">
    <w:name w:val="Unresolved Mention4"/>
    <w:basedOn w:val="DefaultParagraphFont"/>
    <w:uiPriority w:val="99"/>
    <w:semiHidden/>
    <w:unhideWhenUsed/>
    <w:rsid w:val="00987975"/>
    <w:rPr>
      <w:color w:val="605E5C"/>
      <w:shd w:val="clear" w:color="auto" w:fill="E1DFDD"/>
    </w:rPr>
  </w:style>
  <w:style w:type="character" w:customStyle="1" w:styleId="UnresolvedMention5">
    <w:name w:val="Unresolved Mention5"/>
    <w:basedOn w:val="DefaultParagraphFont"/>
    <w:uiPriority w:val="99"/>
    <w:semiHidden/>
    <w:unhideWhenUsed/>
    <w:rsid w:val="00987975"/>
    <w:rPr>
      <w:color w:val="605E5C"/>
      <w:shd w:val="clear" w:color="auto" w:fill="E1DFDD"/>
    </w:rPr>
  </w:style>
  <w:style w:type="character" w:customStyle="1" w:styleId="UnresolvedMention51">
    <w:name w:val="Unresolved Mention51"/>
    <w:basedOn w:val="DefaultParagraphFont"/>
    <w:uiPriority w:val="99"/>
    <w:semiHidden/>
    <w:unhideWhenUsed/>
    <w:rsid w:val="00987975"/>
    <w:rPr>
      <w:color w:val="605E5C"/>
      <w:shd w:val="clear" w:color="auto" w:fill="E1DFDD"/>
    </w:rPr>
  </w:style>
  <w:style w:type="character" w:customStyle="1" w:styleId="Mentionnonrsolue2">
    <w:name w:val="Mention non résolue2"/>
    <w:basedOn w:val="DefaultParagraphFont"/>
    <w:uiPriority w:val="99"/>
    <w:semiHidden/>
    <w:unhideWhenUsed/>
    <w:rsid w:val="00987975"/>
    <w:rPr>
      <w:color w:val="605E5C"/>
      <w:shd w:val="clear" w:color="auto" w:fill="E1DFDD"/>
    </w:rPr>
  </w:style>
  <w:style w:type="paragraph" w:customStyle="1" w:styleId="Titre30">
    <w:name w:val="Titre3"/>
    <w:basedOn w:val="Normal"/>
    <w:rsid w:val="0098797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987975"/>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987975"/>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987975"/>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987975"/>
    <w:pPr>
      <w:spacing w:after="0"/>
      <w:ind w:left="880"/>
    </w:pPr>
    <w:rPr>
      <w:rFonts w:cstheme="minorHAnsi"/>
      <w:sz w:val="18"/>
      <w:szCs w:val="18"/>
      <w:lang w:val="en-CA"/>
    </w:rPr>
  </w:style>
  <w:style w:type="paragraph" w:styleId="TOC6">
    <w:name w:val="toc 6"/>
    <w:basedOn w:val="Normal"/>
    <w:next w:val="Normal"/>
    <w:autoRedefine/>
    <w:uiPriority w:val="39"/>
    <w:unhideWhenUsed/>
    <w:rsid w:val="00987975"/>
    <w:pPr>
      <w:spacing w:after="0"/>
      <w:ind w:left="1100"/>
    </w:pPr>
    <w:rPr>
      <w:rFonts w:cstheme="minorHAnsi"/>
      <w:sz w:val="18"/>
      <w:szCs w:val="18"/>
      <w:lang w:val="en-CA"/>
    </w:rPr>
  </w:style>
  <w:style w:type="paragraph" w:styleId="TOC7">
    <w:name w:val="toc 7"/>
    <w:basedOn w:val="Normal"/>
    <w:next w:val="Normal"/>
    <w:autoRedefine/>
    <w:uiPriority w:val="39"/>
    <w:unhideWhenUsed/>
    <w:rsid w:val="00987975"/>
    <w:pPr>
      <w:spacing w:after="0"/>
      <w:ind w:left="1320"/>
    </w:pPr>
    <w:rPr>
      <w:rFonts w:cstheme="minorHAnsi"/>
      <w:sz w:val="18"/>
      <w:szCs w:val="18"/>
      <w:lang w:val="en-CA"/>
    </w:rPr>
  </w:style>
  <w:style w:type="paragraph" w:styleId="TOC8">
    <w:name w:val="toc 8"/>
    <w:basedOn w:val="Normal"/>
    <w:next w:val="Normal"/>
    <w:autoRedefine/>
    <w:uiPriority w:val="39"/>
    <w:unhideWhenUsed/>
    <w:rsid w:val="00987975"/>
    <w:pPr>
      <w:spacing w:after="0"/>
      <w:ind w:left="1540"/>
    </w:pPr>
    <w:rPr>
      <w:rFonts w:cstheme="minorHAnsi"/>
      <w:sz w:val="18"/>
      <w:szCs w:val="18"/>
      <w:lang w:val="en-CA"/>
    </w:rPr>
  </w:style>
  <w:style w:type="paragraph" w:styleId="TOC9">
    <w:name w:val="toc 9"/>
    <w:basedOn w:val="Normal"/>
    <w:next w:val="Normal"/>
    <w:autoRedefine/>
    <w:uiPriority w:val="39"/>
    <w:unhideWhenUsed/>
    <w:rsid w:val="00987975"/>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987975"/>
    <w:rPr>
      <w:color w:val="605E5C"/>
      <w:shd w:val="clear" w:color="auto" w:fill="E1DFDD"/>
    </w:rPr>
  </w:style>
  <w:style w:type="table" w:customStyle="1" w:styleId="Grilledutableau10">
    <w:name w:val="Grille du tableau10"/>
    <w:basedOn w:val="TableNormal"/>
    <w:next w:val="TableGrid"/>
    <w:uiPriority w:val="59"/>
    <w:rsid w:val="009879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9879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987975"/>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987975"/>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987975"/>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987975"/>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987975"/>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987975"/>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987975"/>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987975"/>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987975"/>
  </w:style>
  <w:style w:type="character" w:customStyle="1" w:styleId="pagelast">
    <w:name w:val="pagelast"/>
    <w:basedOn w:val="DefaultParagraphFont"/>
    <w:rsid w:val="00987975"/>
  </w:style>
  <w:style w:type="numbering" w:customStyle="1" w:styleId="ImportedStyle53">
    <w:name w:val="Imported Style 53"/>
    <w:rsid w:val="00987975"/>
  </w:style>
  <w:style w:type="numbering" w:customStyle="1" w:styleId="ImportedStyle13">
    <w:name w:val="Imported Style 13"/>
    <w:rsid w:val="00987975"/>
  </w:style>
  <w:style w:type="numbering" w:customStyle="1" w:styleId="ArticleSection3">
    <w:name w:val="Article / Section3"/>
    <w:basedOn w:val="NoList"/>
    <w:next w:val="ArticleSection"/>
    <w:rsid w:val="00987975"/>
  </w:style>
  <w:style w:type="numbering" w:customStyle="1" w:styleId="1ai3">
    <w:name w:val="1 / a / i3"/>
    <w:basedOn w:val="NoList"/>
    <w:next w:val="1ai"/>
    <w:rsid w:val="00987975"/>
  </w:style>
  <w:style w:type="numbering" w:customStyle="1" w:styleId="1111113">
    <w:name w:val="1 / 1.1 / 1.1.13"/>
    <w:basedOn w:val="NoList"/>
    <w:next w:val="111111"/>
    <w:rsid w:val="00987975"/>
  </w:style>
  <w:style w:type="numbering" w:customStyle="1" w:styleId="List02">
    <w:name w:val="List 02"/>
    <w:basedOn w:val="ImportedStyle1"/>
    <w:rsid w:val="00987975"/>
  </w:style>
  <w:style w:type="numbering" w:customStyle="1" w:styleId="List12">
    <w:name w:val="List 12"/>
    <w:basedOn w:val="ImportedStyle2"/>
    <w:rsid w:val="00987975"/>
  </w:style>
  <w:style w:type="numbering" w:customStyle="1" w:styleId="List212">
    <w:name w:val="List 212"/>
    <w:basedOn w:val="ImportedStyle3"/>
    <w:rsid w:val="00987975"/>
  </w:style>
  <w:style w:type="numbering" w:customStyle="1" w:styleId="ImportedStyle421">
    <w:name w:val="Imported Style 421"/>
    <w:rsid w:val="00987975"/>
  </w:style>
  <w:style w:type="numbering" w:customStyle="1" w:styleId="ImportedStyle521">
    <w:name w:val="Imported Style 521"/>
    <w:rsid w:val="00987975"/>
  </w:style>
  <w:style w:type="numbering" w:customStyle="1" w:styleId="ImportedStyle121">
    <w:name w:val="Imported Style 121"/>
    <w:rsid w:val="00987975"/>
  </w:style>
  <w:style w:type="numbering" w:customStyle="1" w:styleId="ArticleSection21">
    <w:name w:val="Article / Section21"/>
    <w:basedOn w:val="NoList"/>
    <w:next w:val="ArticleSection"/>
    <w:rsid w:val="00987975"/>
  </w:style>
  <w:style w:type="numbering" w:customStyle="1" w:styleId="1ai21">
    <w:name w:val="1 / a / i21"/>
    <w:basedOn w:val="NoList"/>
    <w:next w:val="1ai"/>
    <w:rsid w:val="00987975"/>
  </w:style>
  <w:style w:type="numbering" w:customStyle="1" w:styleId="11111121">
    <w:name w:val="1 / 1.1 / 1.1.121"/>
    <w:basedOn w:val="NoList"/>
    <w:next w:val="111111"/>
    <w:rsid w:val="00987975"/>
  </w:style>
  <w:style w:type="numbering" w:customStyle="1" w:styleId="List011">
    <w:name w:val="List 011"/>
    <w:basedOn w:val="ImportedStyle1"/>
    <w:rsid w:val="00987975"/>
  </w:style>
  <w:style w:type="numbering" w:customStyle="1" w:styleId="List111">
    <w:name w:val="List 111"/>
    <w:basedOn w:val="ImportedStyle2"/>
    <w:rsid w:val="00987975"/>
  </w:style>
  <w:style w:type="numbering" w:customStyle="1" w:styleId="List2111">
    <w:name w:val="List 2111"/>
    <w:basedOn w:val="ImportedStyle3"/>
    <w:rsid w:val="00987975"/>
  </w:style>
  <w:style w:type="paragraph" w:customStyle="1" w:styleId="Ottawastyle">
    <w:name w:val="Ottawa style"/>
    <w:basedOn w:val="Normal"/>
    <w:link w:val="OttawastyleChar"/>
    <w:qFormat/>
    <w:rsid w:val="00987975"/>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987975"/>
    <w:rPr>
      <w:rFonts w:ascii="Ottawa" w:hAnsi="Ottawa"/>
      <w:spacing w:val="57"/>
      <w:sz w:val="24"/>
      <w:szCs w:val="24"/>
      <w:lang w:val="en-GB"/>
    </w:rPr>
  </w:style>
  <w:style w:type="numbering" w:customStyle="1" w:styleId="ImportedStyle44">
    <w:name w:val="Imported Style 44"/>
    <w:rsid w:val="00987975"/>
  </w:style>
  <w:style w:type="numbering" w:customStyle="1" w:styleId="ImportedStyle54">
    <w:name w:val="Imported Style 54"/>
    <w:rsid w:val="00987975"/>
  </w:style>
  <w:style w:type="numbering" w:customStyle="1" w:styleId="ImportedStyle14">
    <w:name w:val="Imported Style 14"/>
    <w:rsid w:val="00987975"/>
  </w:style>
  <w:style w:type="table" w:customStyle="1" w:styleId="TableGrid00">
    <w:name w:val="Table Grid00"/>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987975"/>
  </w:style>
  <w:style w:type="numbering" w:customStyle="1" w:styleId="1ai4">
    <w:name w:val="1 / a / i4"/>
    <w:basedOn w:val="NoList"/>
    <w:next w:val="1ai"/>
    <w:rsid w:val="00987975"/>
  </w:style>
  <w:style w:type="numbering" w:customStyle="1" w:styleId="1111114">
    <w:name w:val="1 / 1.1 / 1.1.14"/>
    <w:basedOn w:val="NoList"/>
    <w:next w:val="111111"/>
    <w:rsid w:val="00987975"/>
  </w:style>
  <w:style w:type="numbering" w:customStyle="1" w:styleId="List03">
    <w:name w:val="List 03"/>
    <w:basedOn w:val="ImportedStyle1"/>
    <w:rsid w:val="00987975"/>
  </w:style>
  <w:style w:type="numbering" w:customStyle="1" w:styleId="List13">
    <w:name w:val="List 13"/>
    <w:basedOn w:val="ImportedStyle2"/>
    <w:rsid w:val="00987975"/>
  </w:style>
  <w:style w:type="numbering" w:customStyle="1" w:styleId="List213">
    <w:name w:val="List 213"/>
    <w:basedOn w:val="ImportedStyle3"/>
    <w:rsid w:val="00987975"/>
  </w:style>
  <w:style w:type="paragraph" w:customStyle="1" w:styleId="heading200">
    <w:name w:val="heading 200"/>
    <w:basedOn w:val="Normal"/>
    <w:qFormat/>
    <w:rsid w:val="00987975"/>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987975"/>
  </w:style>
  <w:style w:type="numbering" w:customStyle="1" w:styleId="ImportedStyle522">
    <w:name w:val="Imported Style 522"/>
    <w:rsid w:val="00987975"/>
  </w:style>
  <w:style w:type="numbering" w:customStyle="1" w:styleId="ImportedStyle122">
    <w:name w:val="Imported Style 122"/>
    <w:rsid w:val="00987975"/>
  </w:style>
  <w:style w:type="numbering" w:customStyle="1" w:styleId="ArticleSection22">
    <w:name w:val="Article / Section22"/>
    <w:basedOn w:val="NoList"/>
    <w:next w:val="ArticleSection"/>
    <w:rsid w:val="00987975"/>
  </w:style>
  <w:style w:type="numbering" w:customStyle="1" w:styleId="1ai22">
    <w:name w:val="1 / a / i22"/>
    <w:basedOn w:val="NoList"/>
    <w:next w:val="1ai"/>
    <w:rsid w:val="00987975"/>
  </w:style>
  <w:style w:type="numbering" w:customStyle="1" w:styleId="11111122">
    <w:name w:val="1 / 1.1 / 1.1.122"/>
    <w:basedOn w:val="NoList"/>
    <w:next w:val="111111"/>
    <w:rsid w:val="00987975"/>
  </w:style>
  <w:style w:type="numbering" w:customStyle="1" w:styleId="List012">
    <w:name w:val="List 012"/>
    <w:basedOn w:val="ImportedStyle1"/>
    <w:rsid w:val="00987975"/>
  </w:style>
  <w:style w:type="numbering" w:customStyle="1" w:styleId="List112">
    <w:name w:val="List 112"/>
    <w:basedOn w:val="ImportedStyle2"/>
    <w:rsid w:val="00987975"/>
  </w:style>
  <w:style w:type="numbering" w:customStyle="1" w:styleId="List2112">
    <w:name w:val="List 2112"/>
    <w:basedOn w:val="ImportedStyle3"/>
    <w:rsid w:val="00987975"/>
  </w:style>
  <w:style w:type="numbering" w:customStyle="1" w:styleId="ImportedStyle45">
    <w:name w:val="Imported Style 45"/>
    <w:rsid w:val="00987975"/>
  </w:style>
  <w:style w:type="numbering" w:customStyle="1" w:styleId="ImportedStyle55">
    <w:name w:val="Imported Style 55"/>
    <w:rsid w:val="00987975"/>
  </w:style>
  <w:style w:type="numbering" w:customStyle="1" w:styleId="ImportedStyle15">
    <w:name w:val="Imported Style 15"/>
    <w:rsid w:val="00987975"/>
  </w:style>
  <w:style w:type="numbering" w:customStyle="1" w:styleId="ArticleSection5">
    <w:name w:val="Article / Section5"/>
    <w:basedOn w:val="NoList"/>
    <w:next w:val="ArticleSection"/>
    <w:rsid w:val="00987975"/>
  </w:style>
  <w:style w:type="numbering" w:customStyle="1" w:styleId="1ai5">
    <w:name w:val="1 / a / i5"/>
    <w:basedOn w:val="NoList"/>
    <w:next w:val="1ai"/>
    <w:rsid w:val="00987975"/>
  </w:style>
  <w:style w:type="numbering" w:customStyle="1" w:styleId="1111115">
    <w:name w:val="1 / 1.1 / 1.1.15"/>
    <w:basedOn w:val="NoList"/>
    <w:next w:val="111111"/>
    <w:rsid w:val="00987975"/>
    <w:pPr>
      <w:numPr>
        <w:numId w:val="13"/>
      </w:numPr>
    </w:pPr>
  </w:style>
  <w:style w:type="numbering" w:customStyle="1" w:styleId="List04">
    <w:name w:val="List 04"/>
    <w:basedOn w:val="ImportedStyle1"/>
    <w:rsid w:val="00987975"/>
  </w:style>
  <w:style w:type="numbering" w:customStyle="1" w:styleId="List14">
    <w:name w:val="List 14"/>
    <w:basedOn w:val="ImportedStyle2"/>
    <w:rsid w:val="00987975"/>
  </w:style>
  <w:style w:type="numbering" w:customStyle="1" w:styleId="List214">
    <w:name w:val="List 214"/>
    <w:basedOn w:val="ImportedStyle3"/>
    <w:rsid w:val="00987975"/>
  </w:style>
  <w:style w:type="numbering" w:customStyle="1" w:styleId="ImportedStyle423">
    <w:name w:val="Imported Style 423"/>
    <w:rsid w:val="00987975"/>
  </w:style>
  <w:style w:type="numbering" w:customStyle="1" w:styleId="ImportedStyle523">
    <w:name w:val="Imported Style 523"/>
    <w:rsid w:val="00987975"/>
  </w:style>
  <w:style w:type="numbering" w:customStyle="1" w:styleId="ImportedStyle123">
    <w:name w:val="Imported Style 123"/>
    <w:rsid w:val="00987975"/>
  </w:style>
  <w:style w:type="numbering" w:customStyle="1" w:styleId="ArticleSection23">
    <w:name w:val="Article / Section23"/>
    <w:basedOn w:val="NoList"/>
    <w:next w:val="ArticleSection"/>
    <w:rsid w:val="00987975"/>
  </w:style>
  <w:style w:type="numbering" w:customStyle="1" w:styleId="1ai23">
    <w:name w:val="1 / a / i23"/>
    <w:basedOn w:val="NoList"/>
    <w:next w:val="1ai"/>
    <w:rsid w:val="00987975"/>
  </w:style>
  <w:style w:type="numbering" w:customStyle="1" w:styleId="11111123">
    <w:name w:val="1 / 1.1 / 1.1.123"/>
    <w:basedOn w:val="NoList"/>
    <w:next w:val="111111"/>
    <w:rsid w:val="00987975"/>
  </w:style>
  <w:style w:type="numbering" w:customStyle="1" w:styleId="List013">
    <w:name w:val="List 013"/>
    <w:basedOn w:val="ImportedStyle1"/>
    <w:rsid w:val="00987975"/>
  </w:style>
  <w:style w:type="numbering" w:customStyle="1" w:styleId="List113">
    <w:name w:val="List 113"/>
    <w:basedOn w:val="ImportedStyle2"/>
    <w:rsid w:val="00987975"/>
  </w:style>
  <w:style w:type="numbering" w:customStyle="1" w:styleId="List2113">
    <w:name w:val="List 2113"/>
    <w:basedOn w:val="ImportedStyle3"/>
    <w:rsid w:val="00987975"/>
  </w:style>
  <w:style w:type="table" w:customStyle="1" w:styleId="TableGrid13">
    <w:name w:val="Table Grid13"/>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987975"/>
  </w:style>
  <w:style w:type="table" w:customStyle="1" w:styleId="TableGrid01">
    <w:name w:val="Table Grid01"/>
    <w:basedOn w:val="TableNormal"/>
    <w:uiPriority w:val="59"/>
    <w:rsid w:val="0098797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987975"/>
  </w:style>
  <w:style w:type="numbering" w:customStyle="1" w:styleId="ImportedStyle46">
    <w:name w:val="Imported Style 46"/>
    <w:rsid w:val="00987975"/>
  </w:style>
  <w:style w:type="numbering" w:customStyle="1" w:styleId="ImportedStyle56">
    <w:name w:val="Imported Style 56"/>
    <w:rsid w:val="00987975"/>
  </w:style>
  <w:style w:type="numbering" w:customStyle="1" w:styleId="ImportedStyle16">
    <w:name w:val="Imported Style 16"/>
    <w:rsid w:val="00987975"/>
  </w:style>
  <w:style w:type="numbering" w:customStyle="1" w:styleId="ArticleSection6">
    <w:name w:val="Article / Section6"/>
    <w:basedOn w:val="NoList"/>
    <w:next w:val="ArticleSection"/>
    <w:rsid w:val="00987975"/>
  </w:style>
  <w:style w:type="numbering" w:customStyle="1" w:styleId="1ai6">
    <w:name w:val="1 / a / i6"/>
    <w:basedOn w:val="NoList"/>
    <w:next w:val="1ai"/>
    <w:rsid w:val="00987975"/>
  </w:style>
  <w:style w:type="numbering" w:customStyle="1" w:styleId="1111116">
    <w:name w:val="1 / 1.1 / 1.1.16"/>
    <w:basedOn w:val="NoList"/>
    <w:next w:val="111111"/>
    <w:rsid w:val="00987975"/>
  </w:style>
  <w:style w:type="numbering" w:customStyle="1" w:styleId="List05">
    <w:name w:val="List 05"/>
    <w:basedOn w:val="ImportedStyle1"/>
    <w:rsid w:val="00987975"/>
  </w:style>
  <w:style w:type="numbering" w:customStyle="1" w:styleId="List15">
    <w:name w:val="List 15"/>
    <w:basedOn w:val="ImportedStyle2"/>
    <w:rsid w:val="00987975"/>
  </w:style>
  <w:style w:type="numbering" w:customStyle="1" w:styleId="ImportedStyle22">
    <w:name w:val="Imported Style 22"/>
    <w:rsid w:val="00987975"/>
  </w:style>
  <w:style w:type="numbering" w:customStyle="1" w:styleId="List215">
    <w:name w:val="List 215"/>
    <w:basedOn w:val="ImportedStyle3"/>
    <w:rsid w:val="00987975"/>
  </w:style>
  <w:style w:type="numbering" w:customStyle="1" w:styleId="ImportedStyle32">
    <w:name w:val="Imported Style 32"/>
    <w:rsid w:val="00987975"/>
  </w:style>
  <w:style w:type="numbering" w:customStyle="1" w:styleId="Aucuneliste113">
    <w:name w:val="Aucune liste113"/>
    <w:next w:val="NoList"/>
    <w:uiPriority w:val="99"/>
    <w:semiHidden/>
    <w:unhideWhenUsed/>
    <w:rsid w:val="00987975"/>
  </w:style>
  <w:style w:type="numbering" w:customStyle="1" w:styleId="NoList13">
    <w:name w:val="No List13"/>
    <w:next w:val="NoList"/>
    <w:uiPriority w:val="99"/>
    <w:semiHidden/>
    <w:unhideWhenUsed/>
    <w:rsid w:val="00987975"/>
  </w:style>
  <w:style w:type="table" w:customStyle="1" w:styleId="TableGrid100">
    <w:name w:val="Table Grid10"/>
    <w:basedOn w:val="TableNormal"/>
    <w:next w:val="TableGrid00"/>
    <w:uiPriority w:val="39"/>
    <w:rsid w:val="0098797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987975"/>
  </w:style>
  <w:style w:type="numbering" w:customStyle="1" w:styleId="Aucuneliste42">
    <w:name w:val="Aucune liste42"/>
    <w:next w:val="NoList"/>
    <w:uiPriority w:val="99"/>
    <w:semiHidden/>
    <w:unhideWhenUsed/>
    <w:rsid w:val="00987975"/>
  </w:style>
  <w:style w:type="numbering" w:customStyle="1" w:styleId="ArticleSection12">
    <w:name w:val="Article / Section12"/>
    <w:basedOn w:val="NoList"/>
    <w:next w:val="ArticleSection"/>
    <w:rsid w:val="00987975"/>
  </w:style>
  <w:style w:type="numbering" w:customStyle="1" w:styleId="1ai12">
    <w:name w:val="1 / a / i12"/>
    <w:basedOn w:val="NoList"/>
    <w:next w:val="1ai"/>
    <w:rsid w:val="00987975"/>
  </w:style>
  <w:style w:type="numbering" w:customStyle="1" w:styleId="11111112">
    <w:name w:val="1 / 1.1 / 1.1.112"/>
    <w:basedOn w:val="NoList"/>
    <w:next w:val="111111"/>
    <w:rsid w:val="00987975"/>
  </w:style>
  <w:style w:type="numbering" w:customStyle="1" w:styleId="Aucuneliste52">
    <w:name w:val="Aucune liste52"/>
    <w:next w:val="NoList"/>
    <w:uiPriority w:val="99"/>
    <w:semiHidden/>
    <w:unhideWhenUsed/>
    <w:rsid w:val="00987975"/>
  </w:style>
  <w:style w:type="numbering" w:customStyle="1" w:styleId="Aucuneliste62">
    <w:name w:val="Aucune liste62"/>
    <w:next w:val="NoList"/>
    <w:uiPriority w:val="99"/>
    <w:semiHidden/>
    <w:unhideWhenUsed/>
    <w:rsid w:val="00987975"/>
  </w:style>
  <w:style w:type="numbering" w:customStyle="1" w:styleId="Aucuneliste72">
    <w:name w:val="Aucune liste72"/>
    <w:next w:val="NoList"/>
    <w:uiPriority w:val="99"/>
    <w:semiHidden/>
    <w:unhideWhenUsed/>
    <w:rsid w:val="00987975"/>
  </w:style>
  <w:style w:type="numbering" w:customStyle="1" w:styleId="Aucuneliste82">
    <w:name w:val="Aucune liste82"/>
    <w:next w:val="NoList"/>
    <w:uiPriority w:val="99"/>
    <w:semiHidden/>
    <w:unhideWhenUsed/>
    <w:rsid w:val="00987975"/>
  </w:style>
  <w:style w:type="numbering" w:customStyle="1" w:styleId="Aucuneliste122">
    <w:name w:val="Aucune liste122"/>
    <w:next w:val="NoList"/>
    <w:uiPriority w:val="99"/>
    <w:semiHidden/>
    <w:unhideWhenUsed/>
    <w:rsid w:val="00987975"/>
  </w:style>
  <w:style w:type="numbering" w:customStyle="1" w:styleId="NoList112">
    <w:name w:val="No List112"/>
    <w:next w:val="NoList"/>
    <w:uiPriority w:val="99"/>
    <w:semiHidden/>
    <w:unhideWhenUsed/>
    <w:rsid w:val="00987975"/>
  </w:style>
  <w:style w:type="numbering" w:customStyle="1" w:styleId="Aucuneliste92">
    <w:name w:val="Aucune liste92"/>
    <w:next w:val="NoList"/>
    <w:uiPriority w:val="99"/>
    <w:semiHidden/>
    <w:unhideWhenUsed/>
    <w:rsid w:val="00987975"/>
  </w:style>
  <w:style w:type="numbering" w:customStyle="1" w:styleId="Aucuneliste102">
    <w:name w:val="Aucune liste102"/>
    <w:next w:val="NoList"/>
    <w:uiPriority w:val="99"/>
    <w:semiHidden/>
    <w:unhideWhenUsed/>
    <w:rsid w:val="00987975"/>
  </w:style>
  <w:style w:type="numbering" w:customStyle="1" w:styleId="ImportedStyle412">
    <w:name w:val="Imported Style 412"/>
    <w:rsid w:val="00987975"/>
  </w:style>
  <w:style w:type="numbering" w:customStyle="1" w:styleId="ImportedStyle512">
    <w:name w:val="Imported Style 512"/>
    <w:rsid w:val="00987975"/>
  </w:style>
  <w:style w:type="numbering" w:customStyle="1" w:styleId="ImportedStyle112">
    <w:name w:val="Imported Style 112"/>
    <w:rsid w:val="00987975"/>
  </w:style>
  <w:style w:type="table" w:customStyle="1" w:styleId="LightList-Accent11">
    <w:name w:val="Light List - Accent 11"/>
    <w:basedOn w:val="TableNormal"/>
    <w:next w:val="LightList-Accent1"/>
    <w:uiPriority w:val="61"/>
    <w:rsid w:val="0098797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987975"/>
  </w:style>
  <w:style w:type="character" w:customStyle="1" w:styleId="citation-doi">
    <w:name w:val="citation-doi"/>
    <w:basedOn w:val="DefaultParagraphFont"/>
    <w:rsid w:val="00987975"/>
  </w:style>
  <w:style w:type="character" w:customStyle="1" w:styleId="authors-list-item">
    <w:name w:val="authors-list-item"/>
    <w:basedOn w:val="DefaultParagraphFont"/>
    <w:rsid w:val="00987975"/>
  </w:style>
  <w:style w:type="character" w:customStyle="1" w:styleId="comma">
    <w:name w:val="comma"/>
    <w:basedOn w:val="DefaultParagraphFont"/>
    <w:rsid w:val="00987975"/>
  </w:style>
  <w:style w:type="character" w:customStyle="1" w:styleId="docsum-authors">
    <w:name w:val="docsum-authors"/>
    <w:basedOn w:val="DefaultParagraphFont"/>
    <w:rsid w:val="00987975"/>
  </w:style>
  <w:style w:type="character" w:customStyle="1" w:styleId="docsum-journal-citation">
    <w:name w:val="docsum-journal-citation"/>
    <w:basedOn w:val="DefaultParagraphFont"/>
    <w:rsid w:val="00987975"/>
  </w:style>
  <w:style w:type="paragraph" w:customStyle="1" w:styleId="Point10">
    <w:name w:val="Point 1"/>
    <w:basedOn w:val="Normal"/>
    <w:rsid w:val="00987975"/>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987975"/>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987975"/>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98797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987975"/>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987975"/>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987975"/>
  </w:style>
  <w:style w:type="character" w:customStyle="1" w:styleId="Mentionnonrsolue3">
    <w:name w:val="Mention non résolue3"/>
    <w:basedOn w:val="DefaultParagraphFont"/>
    <w:uiPriority w:val="99"/>
    <w:semiHidden/>
    <w:unhideWhenUsed/>
    <w:rsid w:val="00987975"/>
    <w:rPr>
      <w:color w:val="605E5C"/>
      <w:shd w:val="clear" w:color="auto" w:fill="E1DFDD"/>
    </w:rPr>
  </w:style>
  <w:style w:type="paragraph" w:customStyle="1" w:styleId="Pa1">
    <w:name w:val="Pa1"/>
    <w:basedOn w:val="Default"/>
    <w:next w:val="Default"/>
    <w:uiPriority w:val="99"/>
    <w:rsid w:val="00987975"/>
    <w:pPr>
      <w:spacing w:line="241" w:lineRule="atLeast"/>
    </w:pPr>
    <w:rPr>
      <w:rFonts w:eastAsia="MS Mincho"/>
      <w:color w:val="auto"/>
      <w:bdr w:val="nil"/>
      <w:lang w:val="en-GB"/>
    </w:rPr>
  </w:style>
  <w:style w:type="character" w:customStyle="1" w:styleId="A10">
    <w:name w:val="A1"/>
    <w:uiPriority w:val="99"/>
    <w:rsid w:val="00987975"/>
    <w:rPr>
      <w:color w:val="000000"/>
      <w:sz w:val="14"/>
      <w:szCs w:val="14"/>
    </w:rPr>
  </w:style>
  <w:style w:type="character" w:customStyle="1" w:styleId="A2">
    <w:name w:val="A2"/>
    <w:uiPriority w:val="99"/>
    <w:rsid w:val="00987975"/>
    <w:rPr>
      <w:color w:val="000000"/>
      <w:sz w:val="16"/>
      <w:szCs w:val="16"/>
    </w:rPr>
  </w:style>
  <w:style w:type="character" w:customStyle="1" w:styleId="A3">
    <w:name w:val="A3"/>
    <w:uiPriority w:val="99"/>
    <w:rsid w:val="00987975"/>
    <w:rPr>
      <w:rFonts w:ascii="Tw Cen MT Condensed" w:hAnsi="Tw Cen MT Condensed" w:cs="Tw Cen MT Condensed"/>
      <w:color w:val="000000"/>
      <w:sz w:val="60"/>
      <w:szCs w:val="60"/>
    </w:rPr>
  </w:style>
  <w:style w:type="character" w:customStyle="1" w:styleId="A00">
    <w:name w:val="A0"/>
    <w:uiPriority w:val="99"/>
    <w:rsid w:val="00987975"/>
    <w:rPr>
      <w:color w:val="000000"/>
      <w:sz w:val="15"/>
      <w:szCs w:val="15"/>
    </w:rPr>
  </w:style>
  <w:style w:type="paragraph" w:customStyle="1" w:styleId="author-type">
    <w:name w:val="author-type"/>
    <w:basedOn w:val="Normal"/>
    <w:rsid w:val="009879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9879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987975"/>
  </w:style>
  <w:style w:type="paragraph" w:customStyle="1" w:styleId="page-range">
    <w:name w:val="page-range"/>
    <w:basedOn w:val="Normal"/>
    <w:rsid w:val="009879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987975"/>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987975"/>
  </w:style>
  <w:style w:type="paragraph" w:customStyle="1" w:styleId="TITRE">
    <w:name w:val="TITRE"/>
    <w:basedOn w:val="Normal"/>
    <w:rsid w:val="00987975"/>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987975"/>
    <w:pPr>
      <w:ind w:left="425" w:hanging="425"/>
    </w:pPr>
  </w:style>
  <w:style w:type="character" w:customStyle="1" w:styleId="Para3CarCar">
    <w:name w:val="Para 3 Car Car"/>
    <w:rsid w:val="00987975"/>
    <w:rPr>
      <w:rFonts w:ascii="Arial" w:hAnsi="Arial"/>
      <w:bCs/>
      <w:sz w:val="18"/>
      <w:szCs w:val="22"/>
      <w:lang w:val="en-IE" w:eastAsia="en-US" w:bidi="ar-SA"/>
    </w:rPr>
  </w:style>
  <w:style w:type="paragraph" w:customStyle="1" w:styleId="entree-biblio">
    <w:name w:val="entree-biblio"/>
    <w:basedOn w:val="Normal"/>
    <w:rsid w:val="0098797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987975"/>
    <w:rPr>
      <w:rFonts w:ascii="Ottawa" w:hAnsi="Ottawa"/>
      <w:b/>
      <w:sz w:val="20"/>
      <w:szCs w:val="24"/>
      <w:lang w:val="en-GB"/>
    </w:rPr>
  </w:style>
  <w:style w:type="paragraph" w:customStyle="1" w:styleId="Ottawa1">
    <w:name w:val="Ottawa_1"/>
    <w:next w:val="Normal"/>
    <w:link w:val="Ottawa1Char"/>
    <w:qFormat/>
    <w:rsid w:val="00987975"/>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987975"/>
    <w:rPr>
      <w:rFonts w:ascii="Ottawa" w:hAnsi="Ottawa"/>
      <w:b/>
      <w:sz w:val="20"/>
      <w:szCs w:val="24"/>
      <w:lang w:val="en-GB"/>
    </w:rPr>
  </w:style>
  <w:style w:type="character" w:customStyle="1" w:styleId="Ottawa1Char">
    <w:name w:val="Ottawa_1 Char"/>
    <w:basedOn w:val="DefaultParagraphFont"/>
    <w:link w:val="Ottawa1"/>
    <w:rsid w:val="00987975"/>
    <w:rPr>
      <w:rFonts w:ascii="Ottawa" w:eastAsia="Times New Roman" w:hAnsi="Ottawa" w:cs="Times New Roman"/>
      <w:b/>
      <w:bCs/>
      <w:lang w:val="en-GB" w:bidi="en-US"/>
    </w:rPr>
  </w:style>
  <w:style w:type="paragraph" w:customStyle="1" w:styleId="810">
    <w:name w:val="样式 8 10 磅"/>
    <w:rsid w:val="00987975"/>
    <w:rPr>
      <w:rFonts w:ascii="Times New Roman" w:eastAsia="Calibri" w:hAnsi="Times New Roman" w:cs="Arial"/>
      <w:sz w:val="20"/>
      <w:lang w:val="en-GB"/>
    </w:rPr>
  </w:style>
  <w:style w:type="character" w:customStyle="1" w:styleId="title-text">
    <w:name w:val="title-text"/>
    <w:basedOn w:val="DefaultParagraphFont"/>
    <w:rsid w:val="00987975"/>
  </w:style>
  <w:style w:type="character" w:customStyle="1" w:styleId="author-sup-separator">
    <w:name w:val="author-sup-separator"/>
    <w:basedOn w:val="DefaultParagraphFont"/>
    <w:rsid w:val="00987975"/>
  </w:style>
  <w:style w:type="character" w:customStyle="1" w:styleId="identifier">
    <w:name w:val="identifier"/>
    <w:basedOn w:val="DefaultParagraphFont"/>
    <w:rsid w:val="00987975"/>
  </w:style>
  <w:style w:type="character" w:customStyle="1" w:styleId="id-label">
    <w:name w:val="id-label"/>
    <w:basedOn w:val="DefaultParagraphFont"/>
    <w:rsid w:val="00987975"/>
  </w:style>
  <w:style w:type="character" w:customStyle="1" w:styleId="gywzne">
    <w:name w:val="gywzne"/>
    <w:basedOn w:val="DefaultParagraphFont"/>
    <w:rsid w:val="00987975"/>
  </w:style>
  <w:style w:type="numbering" w:customStyle="1" w:styleId="NoList9">
    <w:name w:val="No List9"/>
    <w:next w:val="NoList"/>
    <w:uiPriority w:val="99"/>
    <w:semiHidden/>
    <w:unhideWhenUsed/>
    <w:rsid w:val="00987975"/>
  </w:style>
  <w:style w:type="table" w:customStyle="1" w:styleId="GridTable4-Accent111">
    <w:name w:val="Grid Table 4 - Accent 111"/>
    <w:basedOn w:val="TableNormal"/>
    <w:uiPriority w:val="49"/>
    <w:rsid w:val="0098797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9879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987975"/>
  </w:style>
  <w:style w:type="numbering" w:customStyle="1" w:styleId="ImportedStyle57">
    <w:name w:val="Imported Style 57"/>
    <w:rsid w:val="00987975"/>
  </w:style>
  <w:style w:type="numbering" w:customStyle="1" w:styleId="ImportedStyle17">
    <w:name w:val="Imported Style 17"/>
    <w:rsid w:val="00987975"/>
  </w:style>
  <w:style w:type="table" w:customStyle="1" w:styleId="LightList-Accent12">
    <w:name w:val="Light List - Accent 12"/>
    <w:basedOn w:val="TableNormal"/>
    <w:next w:val="LightList-Accent1"/>
    <w:uiPriority w:val="61"/>
    <w:rsid w:val="00987975"/>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987975"/>
  </w:style>
  <w:style w:type="numbering" w:customStyle="1" w:styleId="Aucuneliste23">
    <w:name w:val="Aucune liste23"/>
    <w:next w:val="NoList"/>
    <w:uiPriority w:val="99"/>
    <w:semiHidden/>
    <w:unhideWhenUsed/>
    <w:rsid w:val="00987975"/>
  </w:style>
  <w:style w:type="table" w:customStyle="1" w:styleId="Grilledutableau13">
    <w:name w:val="Grille du tableau13"/>
    <w:basedOn w:val="TableNormal"/>
    <w:next w:val="TableGrid"/>
    <w:rsid w:val="0098797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98797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8797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8797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8797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8797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8797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8797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8797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8797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8797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8797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98797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98797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98797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98797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98797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8797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98797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8797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8797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8797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8797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8797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8797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8797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98797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98797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987975"/>
  </w:style>
  <w:style w:type="numbering" w:customStyle="1" w:styleId="1ai7">
    <w:name w:val="1 / a / i7"/>
    <w:basedOn w:val="NoList"/>
    <w:next w:val="1ai"/>
    <w:rsid w:val="00987975"/>
  </w:style>
  <w:style w:type="numbering" w:customStyle="1" w:styleId="1111118">
    <w:name w:val="1 / 1.1 / 1.1.18"/>
    <w:basedOn w:val="NoList"/>
    <w:next w:val="111111"/>
    <w:rsid w:val="00987975"/>
  </w:style>
  <w:style w:type="numbering" w:customStyle="1" w:styleId="List06">
    <w:name w:val="List 06"/>
    <w:basedOn w:val="ImportedStyle1"/>
    <w:rsid w:val="00987975"/>
  </w:style>
  <w:style w:type="numbering" w:customStyle="1" w:styleId="List16">
    <w:name w:val="List 16"/>
    <w:basedOn w:val="ImportedStyle2"/>
    <w:rsid w:val="00987975"/>
  </w:style>
  <w:style w:type="numbering" w:customStyle="1" w:styleId="ImportedStyle23">
    <w:name w:val="Imported Style 23"/>
    <w:rsid w:val="00987975"/>
  </w:style>
  <w:style w:type="numbering" w:customStyle="1" w:styleId="List216">
    <w:name w:val="List 216"/>
    <w:basedOn w:val="ImportedStyle3"/>
    <w:rsid w:val="00987975"/>
  </w:style>
  <w:style w:type="numbering" w:customStyle="1" w:styleId="ImportedStyle33">
    <w:name w:val="Imported Style 33"/>
    <w:rsid w:val="00987975"/>
  </w:style>
  <w:style w:type="numbering" w:customStyle="1" w:styleId="Aucuneliste114">
    <w:name w:val="Aucune liste114"/>
    <w:next w:val="NoList"/>
    <w:uiPriority w:val="99"/>
    <w:semiHidden/>
    <w:unhideWhenUsed/>
    <w:rsid w:val="00987975"/>
  </w:style>
  <w:style w:type="numbering" w:customStyle="1" w:styleId="NoList14">
    <w:name w:val="No List14"/>
    <w:next w:val="NoList"/>
    <w:uiPriority w:val="99"/>
    <w:semiHidden/>
    <w:unhideWhenUsed/>
    <w:rsid w:val="00987975"/>
  </w:style>
  <w:style w:type="table" w:customStyle="1" w:styleId="TableGrid14">
    <w:name w:val="Table Grid14"/>
    <w:basedOn w:val="TableNormal"/>
    <w:next w:val="TableGrid"/>
    <w:uiPriority w:val="39"/>
    <w:rsid w:val="00987975"/>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987975"/>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987975"/>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987975"/>
  </w:style>
  <w:style w:type="numbering" w:customStyle="1" w:styleId="Aucuneliste43">
    <w:name w:val="Aucune liste43"/>
    <w:next w:val="NoList"/>
    <w:uiPriority w:val="99"/>
    <w:semiHidden/>
    <w:unhideWhenUsed/>
    <w:rsid w:val="00987975"/>
  </w:style>
  <w:style w:type="table" w:customStyle="1" w:styleId="Grilledutableau22">
    <w:name w:val="Grille du tableau22"/>
    <w:basedOn w:val="TableNormal"/>
    <w:next w:val="TableGrid"/>
    <w:rsid w:val="00987975"/>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987975"/>
  </w:style>
  <w:style w:type="numbering" w:customStyle="1" w:styleId="1ai13">
    <w:name w:val="1 / a / i13"/>
    <w:basedOn w:val="NoList"/>
    <w:next w:val="1ai"/>
    <w:rsid w:val="00987975"/>
  </w:style>
  <w:style w:type="numbering" w:customStyle="1" w:styleId="11111113">
    <w:name w:val="1 / 1.1 / 1.1.113"/>
    <w:basedOn w:val="NoList"/>
    <w:next w:val="111111"/>
    <w:rsid w:val="00987975"/>
  </w:style>
  <w:style w:type="numbering" w:customStyle="1" w:styleId="Aucuneliste53">
    <w:name w:val="Aucune liste53"/>
    <w:next w:val="NoList"/>
    <w:uiPriority w:val="99"/>
    <w:semiHidden/>
    <w:unhideWhenUsed/>
    <w:rsid w:val="00987975"/>
  </w:style>
  <w:style w:type="table" w:customStyle="1" w:styleId="Grilledutableau32">
    <w:name w:val="Grille du tableau32"/>
    <w:basedOn w:val="TableNormal"/>
    <w:next w:val="TableGrid"/>
    <w:rsid w:val="0098797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987975"/>
  </w:style>
  <w:style w:type="table" w:customStyle="1" w:styleId="Grilledutableau42">
    <w:name w:val="Grille du tableau42"/>
    <w:basedOn w:val="TableNormal"/>
    <w:next w:val="TableGrid"/>
    <w:rsid w:val="0098797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987975"/>
  </w:style>
  <w:style w:type="numbering" w:customStyle="1" w:styleId="Aucuneliste83">
    <w:name w:val="Aucune liste83"/>
    <w:next w:val="NoList"/>
    <w:uiPriority w:val="99"/>
    <w:semiHidden/>
    <w:unhideWhenUsed/>
    <w:rsid w:val="00987975"/>
  </w:style>
  <w:style w:type="table" w:customStyle="1" w:styleId="Grilledutableau52">
    <w:name w:val="Grille du tableau52"/>
    <w:basedOn w:val="TableNormal"/>
    <w:next w:val="TableGrid"/>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987975"/>
  </w:style>
  <w:style w:type="numbering" w:customStyle="1" w:styleId="NoList113">
    <w:name w:val="No List113"/>
    <w:next w:val="NoList"/>
    <w:uiPriority w:val="99"/>
    <w:semiHidden/>
    <w:unhideWhenUsed/>
    <w:rsid w:val="00987975"/>
  </w:style>
  <w:style w:type="table" w:customStyle="1" w:styleId="TableGrid112">
    <w:name w:val="Table Grid112"/>
    <w:basedOn w:val="TableNormal"/>
    <w:next w:val="TableGrid"/>
    <w:rsid w:val="0098797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987975"/>
  </w:style>
  <w:style w:type="table" w:customStyle="1" w:styleId="Grilledutableau62">
    <w:name w:val="Grille du tableau62"/>
    <w:basedOn w:val="TableNormal"/>
    <w:next w:val="TableGrid"/>
    <w:uiPriority w:val="59"/>
    <w:rsid w:val="0098797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987975"/>
  </w:style>
  <w:style w:type="numbering" w:customStyle="1" w:styleId="ImportedStyle413">
    <w:name w:val="Imported Style 413"/>
    <w:rsid w:val="00987975"/>
  </w:style>
  <w:style w:type="numbering" w:customStyle="1" w:styleId="ImportedStyle513">
    <w:name w:val="Imported Style 513"/>
    <w:rsid w:val="00987975"/>
  </w:style>
  <w:style w:type="numbering" w:customStyle="1" w:styleId="ImportedStyle113">
    <w:name w:val="Imported Style 113"/>
    <w:rsid w:val="00987975"/>
  </w:style>
  <w:style w:type="table" w:customStyle="1" w:styleId="Grilledutableau72">
    <w:name w:val="Grille du tableau72"/>
    <w:basedOn w:val="TableNormal"/>
    <w:next w:val="TableGrid"/>
    <w:uiPriority w:val="39"/>
    <w:rsid w:val="0098797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987975"/>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987975"/>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8797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987975"/>
  </w:style>
  <w:style w:type="table" w:customStyle="1" w:styleId="-111">
    <w:name w:val="浅色列表 - 强调文字颜色 111"/>
    <w:basedOn w:val="TableNormal"/>
    <w:uiPriority w:val="61"/>
    <w:rsid w:val="0098797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987975"/>
  </w:style>
  <w:style w:type="table" w:customStyle="1" w:styleId="TableGrid113">
    <w:name w:val="TableGrid11"/>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987975"/>
  </w:style>
  <w:style w:type="table" w:customStyle="1" w:styleId="Grilledutableau91">
    <w:name w:val="Grille du tableau91"/>
    <w:basedOn w:val="TableNormal"/>
    <w:next w:val="TableGrid"/>
    <w:uiPriority w:val="59"/>
    <w:rsid w:val="0098797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987975"/>
  </w:style>
  <w:style w:type="numbering" w:customStyle="1" w:styleId="ImportedStyle424">
    <w:name w:val="Imported Style 424"/>
    <w:rsid w:val="00987975"/>
  </w:style>
  <w:style w:type="numbering" w:customStyle="1" w:styleId="ImportedStyle524">
    <w:name w:val="Imported Style 524"/>
    <w:rsid w:val="00987975"/>
  </w:style>
  <w:style w:type="numbering" w:customStyle="1" w:styleId="ImportedStyle124">
    <w:name w:val="Imported Style 124"/>
    <w:rsid w:val="00987975"/>
  </w:style>
  <w:style w:type="table" w:customStyle="1" w:styleId="Grilledutableau111">
    <w:name w:val="Grille du tableau111"/>
    <w:basedOn w:val="TableNormal"/>
    <w:next w:val="TableGrid"/>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98797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98797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98797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98797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98797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98797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98797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98797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98797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98797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98797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98797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98797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98797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98797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98797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98797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98797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98797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98797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98797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98797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98797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98797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98797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98797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98797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987975"/>
  </w:style>
  <w:style w:type="numbering" w:customStyle="1" w:styleId="1ai24">
    <w:name w:val="1 / a / i24"/>
    <w:basedOn w:val="NoList"/>
    <w:next w:val="1ai"/>
    <w:rsid w:val="00987975"/>
  </w:style>
  <w:style w:type="numbering" w:customStyle="1" w:styleId="11111124">
    <w:name w:val="1 / 1.1 / 1.1.124"/>
    <w:basedOn w:val="NoList"/>
    <w:next w:val="111111"/>
    <w:rsid w:val="00987975"/>
  </w:style>
  <w:style w:type="numbering" w:customStyle="1" w:styleId="List014">
    <w:name w:val="List 014"/>
    <w:basedOn w:val="ImportedStyle1"/>
    <w:rsid w:val="00987975"/>
  </w:style>
  <w:style w:type="numbering" w:customStyle="1" w:styleId="List114">
    <w:name w:val="List 114"/>
    <w:basedOn w:val="ImportedStyle2"/>
    <w:rsid w:val="00987975"/>
  </w:style>
  <w:style w:type="numbering" w:customStyle="1" w:styleId="ImportedStyle211">
    <w:name w:val="Imported Style 211"/>
    <w:rsid w:val="00987975"/>
  </w:style>
  <w:style w:type="numbering" w:customStyle="1" w:styleId="List2114">
    <w:name w:val="List 2114"/>
    <w:basedOn w:val="ImportedStyle3"/>
    <w:rsid w:val="00987975"/>
  </w:style>
  <w:style w:type="numbering" w:customStyle="1" w:styleId="ImportedStyle311">
    <w:name w:val="Imported Style 311"/>
    <w:rsid w:val="00987975"/>
  </w:style>
  <w:style w:type="numbering" w:customStyle="1" w:styleId="Aucuneliste1121">
    <w:name w:val="Aucune liste1121"/>
    <w:next w:val="NoList"/>
    <w:uiPriority w:val="99"/>
    <w:semiHidden/>
    <w:unhideWhenUsed/>
    <w:rsid w:val="00987975"/>
  </w:style>
  <w:style w:type="numbering" w:customStyle="1" w:styleId="NoList121">
    <w:name w:val="No List121"/>
    <w:next w:val="NoList"/>
    <w:uiPriority w:val="99"/>
    <w:semiHidden/>
    <w:unhideWhenUsed/>
    <w:rsid w:val="00987975"/>
  </w:style>
  <w:style w:type="table" w:customStyle="1" w:styleId="TableGrid121">
    <w:name w:val="Table Grid121"/>
    <w:basedOn w:val="TableNormal"/>
    <w:next w:val="TableGrid"/>
    <w:uiPriority w:val="39"/>
    <w:rsid w:val="0098797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98797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98797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987975"/>
  </w:style>
  <w:style w:type="numbering" w:customStyle="1" w:styleId="Aucuneliste411">
    <w:name w:val="Aucune liste411"/>
    <w:next w:val="NoList"/>
    <w:uiPriority w:val="99"/>
    <w:semiHidden/>
    <w:unhideWhenUsed/>
    <w:rsid w:val="00987975"/>
  </w:style>
  <w:style w:type="table" w:customStyle="1" w:styleId="Grilledutableau211">
    <w:name w:val="Grille du tableau211"/>
    <w:basedOn w:val="TableNormal"/>
    <w:next w:val="TableGrid"/>
    <w:rsid w:val="0098797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987975"/>
  </w:style>
  <w:style w:type="numbering" w:customStyle="1" w:styleId="1ai111">
    <w:name w:val="1 / a / i111"/>
    <w:basedOn w:val="NoList"/>
    <w:next w:val="1ai"/>
    <w:rsid w:val="00987975"/>
  </w:style>
  <w:style w:type="numbering" w:customStyle="1" w:styleId="111111111">
    <w:name w:val="1 / 1.1 / 1.1.1111"/>
    <w:basedOn w:val="NoList"/>
    <w:next w:val="111111"/>
    <w:rsid w:val="00987975"/>
  </w:style>
  <w:style w:type="numbering" w:customStyle="1" w:styleId="Aucuneliste511">
    <w:name w:val="Aucune liste511"/>
    <w:next w:val="NoList"/>
    <w:uiPriority w:val="99"/>
    <w:semiHidden/>
    <w:unhideWhenUsed/>
    <w:rsid w:val="00987975"/>
  </w:style>
  <w:style w:type="table" w:customStyle="1" w:styleId="Grilledutableau311">
    <w:name w:val="Grille du tableau311"/>
    <w:basedOn w:val="TableNormal"/>
    <w:next w:val="TableGrid"/>
    <w:rsid w:val="0098797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987975"/>
  </w:style>
  <w:style w:type="table" w:customStyle="1" w:styleId="Grilledutableau411">
    <w:name w:val="Grille du tableau411"/>
    <w:basedOn w:val="TableNormal"/>
    <w:next w:val="TableGrid"/>
    <w:rsid w:val="0098797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987975"/>
  </w:style>
  <w:style w:type="numbering" w:customStyle="1" w:styleId="Aucuneliste811">
    <w:name w:val="Aucune liste811"/>
    <w:next w:val="NoList"/>
    <w:uiPriority w:val="99"/>
    <w:semiHidden/>
    <w:unhideWhenUsed/>
    <w:rsid w:val="00987975"/>
  </w:style>
  <w:style w:type="table" w:customStyle="1" w:styleId="Grilledutableau511">
    <w:name w:val="Grille du tableau511"/>
    <w:basedOn w:val="TableNormal"/>
    <w:next w:val="TableGrid"/>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987975"/>
  </w:style>
  <w:style w:type="numbering" w:customStyle="1" w:styleId="NoList1112">
    <w:name w:val="No List1112"/>
    <w:next w:val="NoList"/>
    <w:uiPriority w:val="99"/>
    <w:semiHidden/>
    <w:unhideWhenUsed/>
    <w:rsid w:val="00987975"/>
  </w:style>
  <w:style w:type="table" w:customStyle="1" w:styleId="TableGrid1111">
    <w:name w:val="Table Grid1111"/>
    <w:basedOn w:val="TableNormal"/>
    <w:next w:val="TableGrid"/>
    <w:rsid w:val="0098797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987975"/>
  </w:style>
  <w:style w:type="table" w:customStyle="1" w:styleId="Grilledutableau611">
    <w:name w:val="Grille du tableau611"/>
    <w:basedOn w:val="TableNormal"/>
    <w:next w:val="TableGrid"/>
    <w:uiPriority w:val="59"/>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987975"/>
  </w:style>
  <w:style w:type="numbering" w:customStyle="1" w:styleId="ImportedStyle4111">
    <w:name w:val="Imported Style 4111"/>
    <w:rsid w:val="00987975"/>
  </w:style>
  <w:style w:type="numbering" w:customStyle="1" w:styleId="ImportedStyle5111">
    <w:name w:val="Imported Style 5111"/>
    <w:rsid w:val="00987975"/>
  </w:style>
  <w:style w:type="numbering" w:customStyle="1" w:styleId="ImportedStyle1111">
    <w:name w:val="Imported Style 1111"/>
    <w:rsid w:val="00987975"/>
  </w:style>
  <w:style w:type="table" w:customStyle="1" w:styleId="Grilledutableau711">
    <w:name w:val="Grille du tableau711"/>
    <w:basedOn w:val="TableNormal"/>
    <w:next w:val="TableGrid"/>
    <w:uiPriority w:val="39"/>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98797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98797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87975"/>
  </w:style>
  <w:style w:type="table" w:customStyle="1" w:styleId="Grilledutableau101">
    <w:name w:val="Grille du tableau101"/>
    <w:basedOn w:val="TableNormal"/>
    <w:next w:val="TableGrid"/>
    <w:uiPriority w:val="59"/>
    <w:rsid w:val="009879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9879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987975"/>
  </w:style>
  <w:style w:type="numbering" w:customStyle="1" w:styleId="ImportedStyle531">
    <w:name w:val="Imported Style 531"/>
    <w:rsid w:val="00987975"/>
  </w:style>
  <w:style w:type="numbering" w:customStyle="1" w:styleId="ImportedStyle131">
    <w:name w:val="Imported Style 131"/>
    <w:rsid w:val="00987975"/>
  </w:style>
  <w:style w:type="numbering" w:customStyle="1" w:styleId="ArticleSection31">
    <w:name w:val="Article / Section31"/>
    <w:basedOn w:val="NoList"/>
    <w:next w:val="ArticleSection"/>
    <w:rsid w:val="00987975"/>
  </w:style>
  <w:style w:type="numbering" w:customStyle="1" w:styleId="1ai31">
    <w:name w:val="1 / a / i31"/>
    <w:basedOn w:val="NoList"/>
    <w:next w:val="1ai"/>
    <w:rsid w:val="00987975"/>
  </w:style>
  <w:style w:type="numbering" w:customStyle="1" w:styleId="11111131">
    <w:name w:val="1 / 1.1 / 1.1.131"/>
    <w:basedOn w:val="NoList"/>
    <w:next w:val="111111"/>
    <w:rsid w:val="00987975"/>
  </w:style>
  <w:style w:type="numbering" w:customStyle="1" w:styleId="List021">
    <w:name w:val="List 021"/>
    <w:basedOn w:val="ImportedStyle1"/>
    <w:rsid w:val="00987975"/>
  </w:style>
  <w:style w:type="numbering" w:customStyle="1" w:styleId="List121">
    <w:name w:val="List 121"/>
    <w:basedOn w:val="ImportedStyle2"/>
    <w:rsid w:val="00987975"/>
  </w:style>
  <w:style w:type="numbering" w:customStyle="1" w:styleId="List2121">
    <w:name w:val="List 2121"/>
    <w:basedOn w:val="ImportedStyle3"/>
    <w:rsid w:val="00987975"/>
  </w:style>
  <w:style w:type="numbering" w:customStyle="1" w:styleId="ImportedStyle4211">
    <w:name w:val="Imported Style 4211"/>
    <w:rsid w:val="00987975"/>
  </w:style>
  <w:style w:type="numbering" w:customStyle="1" w:styleId="ImportedStyle5211">
    <w:name w:val="Imported Style 5211"/>
    <w:rsid w:val="00987975"/>
  </w:style>
  <w:style w:type="numbering" w:customStyle="1" w:styleId="ImportedStyle1211">
    <w:name w:val="Imported Style 1211"/>
    <w:rsid w:val="00987975"/>
  </w:style>
  <w:style w:type="numbering" w:customStyle="1" w:styleId="ArticleSection211">
    <w:name w:val="Article / Section211"/>
    <w:basedOn w:val="NoList"/>
    <w:next w:val="ArticleSection"/>
    <w:rsid w:val="00987975"/>
  </w:style>
  <w:style w:type="numbering" w:customStyle="1" w:styleId="1ai211">
    <w:name w:val="1 / a / i211"/>
    <w:basedOn w:val="NoList"/>
    <w:next w:val="1ai"/>
    <w:rsid w:val="00987975"/>
  </w:style>
  <w:style w:type="numbering" w:customStyle="1" w:styleId="111111211">
    <w:name w:val="1 / 1.1 / 1.1.1211"/>
    <w:basedOn w:val="NoList"/>
    <w:next w:val="111111"/>
    <w:rsid w:val="00987975"/>
  </w:style>
  <w:style w:type="numbering" w:customStyle="1" w:styleId="List0111">
    <w:name w:val="List 0111"/>
    <w:basedOn w:val="ImportedStyle1"/>
    <w:rsid w:val="00987975"/>
  </w:style>
  <w:style w:type="numbering" w:customStyle="1" w:styleId="List1111">
    <w:name w:val="List 1111"/>
    <w:basedOn w:val="ImportedStyle2"/>
    <w:rsid w:val="00987975"/>
  </w:style>
  <w:style w:type="numbering" w:customStyle="1" w:styleId="List21111">
    <w:name w:val="List 21111"/>
    <w:basedOn w:val="ImportedStyle3"/>
    <w:rsid w:val="00987975"/>
  </w:style>
  <w:style w:type="numbering" w:customStyle="1" w:styleId="ImportedStyle441">
    <w:name w:val="Imported Style 441"/>
    <w:rsid w:val="00987975"/>
  </w:style>
  <w:style w:type="numbering" w:customStyle="1" w:styleId="ImportedStyle541">
    <w:name w:val="Imported Style 541"/>
    <w:rsid w:val="00987975"/>
  </w:style>
  <w:style w:type="numbering" w:customStyle="1" w:styleId="ImportedStyle141">
    <w:name w:val="Imported Style 141"/>
    <w:rsid w:val="00987975"/>
  </w:style>
  <w:style w:type="table" w:customStyle="1" w:styleId="TableGrid02">
    <w:name w:val="Table Grid02"/>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987975"/>
  </w:style>
  <w:style w:type="numbering" w:customStyle="1" w:styleId="1ai41">
    <w:name w:val="1 / a / i41"/>
    <w:basedOn w:val="NoList"/>
    <w:next w:val="1ai"/>
    <w:rsid w:val="00987975"/>
  </w:style>
  <w:style w:type="numbering" w:customStyle="1" w:styleId="11111141">
    <w:name w:val="1 / 1.1 / 1.1.141"/>
    <w:basedOn w:val="NoList"/>
    <w:next w:val="111111"/>
    <w:rsid w:val="00987975"/>
  </w:style>
  <w:style w:type="numbering" w:customStyle="1" w:styleId="List031">
    <w:name w:val="List 031"/>
    <w:basedOn w:val="ImportedStyle1"/>
    <w:rsid w:val="00987975"/>
  </w:style>
  <w:style w:type="numbering" w:customStyle="1" w:styleId="List131">
    <w:name w:val="List 131"/>
    <w:basedOn w:val="ImportedStyle2"/>
    <w:rsid w:val="00987975"/>
  </w:style>
  <w:style w:type="numbering" w:customStyle="1" w:styleId="List2131">
    <w:name w:val="List 2131"/>
    <w:basedOn w:val="ImportedStyle3"/>
    <w:rsid w:val="00987975"/>
  </w:style>
  <w:style w:type="numbering" w:customStyle="1" w:styleId="ImportedStyle4221">
    <w:name w:val="Imported Style 4221"/>
    <w:rsid w:val="00987975"/>
  </w:style>
  <w:style w:type="numbering" w:customStyle="1" w:styleId="ImportedStyle5221">
    <w:name w:val="Imported Style 5221"/>
    <w:rsid w:val="00987975"/>
  </w:style>
  <w:style w:type="numbering" w:customStyle="1" w:styleId="ImportedStyle1221">
    <w:name w:val="Imported Style 1221"/>
    <w:rsid w:val="00987975"/>
  </w:style>
  <w:style w:type="numbering" w:customStyle="1" w:styleId="ArticleSection221">
    <w:name w:val="Article / Section221"/>
    <w:basedOn w:val="NoList"/>
    <w:next w:val="ArticleSection"/>
    <w:rsid w:val="00987975"/>
  </w:style>
  <w:style w:type="numbering" w:customStyle="1" w:styleId="1ai221">
    <w:name w:val="1 / a / i221"/>
    <w:basedOn w:val="NoList"/>
    <w:next w:val="1ai"/>
    <w:rsid w:val="00987975"/>
  </w:style>
  <w:style w:type="numbering" w:customStyle="1" w:styleId="111111221">
    <w:name w:val="1 / 1.1 / 1.1.1221"/>
    <w:basedOn w:val="NoList"/>
    <w:next w:val="111111"/>
    <w:rsid w:val="00987975"/>
  </w:style>
  <w:style w:type="numbering" w:customStyle="1" w:styleId="List0121">
    <w:name w:val="List 0121"/>
    <w:basedOn w:val="ImportedStyle1"/>
    <w:rsid w:val="00987975"/>
  </w:style>
  <w:style w:type="numbering" w:customStyle="1" w:styleId="List1121">
    <w:name w:val="List 1121"/>
    <w:basedOn w:val="ImportedStyle2"/>
    <w:rsid w:val="00987975"/>
  </w:style>
  <w:style w:type="numbering" w:customStyle="1" w:styleId="List21121">
    <w:name w:val="List 21121"/>
    <w:basedOn w:val="ImportedStyle3"/>
    <w:rsid w:val="00987975"/>
  </w:style>
  <w:style w:type="numbering" w:customStyle="1" w:styleId="ImportedStyle451">
    <w:name w:val="Imported Style 451"/>
    <w:rsid w:val="00987975"/>
  </w:style>
  <w:style w:type="numbering" w:customStyle="1" w:styleId="ImportedStyle551">
    <w:name w:val="Imported Style 551"/>
    <w:rsid w:val="00987975"/>
  </w:style>
  <w:style w:type="numbering" w:customStyle="1" w:styleId="ImportedStyle151">
    <w:name w:val="Imported Style 151"/>
    <w:rsid w:val="00987975"/>
  </w:style>
  <w:style w:type="numbering" w:customStyle="1" w:styleId="ArticleSection51">
    <w:name w:val="Article / Section51"/>
    <w:basedOn w:val="NoList"/>
    <w:next w:val="ArticleSection"/>
    <w:rsid w:val="00987975"/>
  </w:style>
  <w:style w:type="numbering" w:customStyle="1" w:styleId="1ai51">
    <w:name w:val="1 / a / i51"/>
    <w:basedOn w:val="NoList"/>
    <w:next w:val="1ai"/>
    <w:rsid w:val="00987975"/>
    <w:pPr>
      <w:numPr>
        <w:numId w:val="15"/>
      </w:numPr>
    </w:pPr>
  </w:style>
  <w:style w:type="numbering" w:customStyle="1" w:styleId="11111151">
    <w:name w:val="1 / 1.1 / 1.1.151"/>
    <w:basedOn w:val="NoList"/>
    <w:next w:val="111111"/>
    <w:rsid w:val="00987975"/>
    <w:pPr>
      <w:numPr>
        <w:numId w:val="14"/>
      </w:numPr>
    </w:pPr>
  </w:style>
  <w:style w:type="numbering" w:customStyle="1" w:styleId="List041">
    <w:name w:val="List 041"/>
    <w:basedOn w:val="ImportedStyle1"/>
    <w:rsid w:val="00987975"/>
    <w:pPr>
      <w:numPr>
        <w:numId w:val="17"/>
      </w:numPr>
    </w:pPr>
  </w:style>
  <w:style w:type="numbering" w:customStyle="1" w:styleId="List141">
    <w:name w:val="List 141"/>
    <w:basedOn w:val="ImportedStyle2"/>
    <w:rsid w:val="00987975"/>
  </w:style>
  <w:style w:type="numbering" w:customStyle="1" w:styleId="List2141">
    <w:name w:val="List 2141"/>
    <w:basedOn w:val="ImportedStyle3"/>
    <w:rsid w:val="00987975"/>
  </w:style>
  <w:style w:type="numbering" w:customStyle="1" w:styleId="ImportedStyle4231">
    <w:name w:val="Imported Style 4231"/>
    <w:rsid w:val="00987975"/>
  </w:style>
  <w:style w:type="numbering" w:customStyle="1" w:styleId="ImportedStyle5231">
    <w:name w:val="Imported Style 5231"/>
    <w:rsid w:val="00987975"/>
  </w:style>
  <w:style w:type="numbering" w:customStyle="1" w:styleId="ImportedStyle1231">
    <w:name w:val="Imported Style 1231"/>
    <w:rsid w:val="00987975"/>
  </w:style>
  <w:style w:type="numbering" w:customStyle="1" w:styleId="ArticleSection231">
    <w:name w:val="Article / Section231"/>
    <w:basedOn w:val="NoList"/>
    <w:next w:val="ArticleSection"/>
    <w:rsid w:val="00987975"/>
  </w:style>
  <w:style w:type="numbering" w:customStyle="1" w:styleId="1ai231">
    <w:name w:val="1 / a / i231"/>
    <w:basedOn w:val="NoList"/>
    <w:next w:val="1ai"/>
    <w:rsid w:val="00987975"/>
  </w:style>
  <w:style w:type="numbering" w:customStyle="1" w:styleId="111111231">
    <w:name w:val="1 / 1.1 / 1.1.1231"/>
    <w:basedOn w:val="NoList"/>
    <w:next w:val="111111"/>
    <w:rsid w:val="00987975"/>
  </w:style>
  <w:style w:type="numbering" w:customStyle="1" w:styleId="List0131">
    <w:name w:val="List 0131"/>
    <w:basedOn w:val="ImportedStyle1"/>
    <w:rsid w:val="00987975"/>
  </w:style>
  <w:style w:type="numbering" w:customStyle="1" w:styleId="List1131">
    <w:name w:val="List 1131"/>
    <w:basedOn w:val="ImportedStyle2"/>
    <w:rsid w:val="00987975"/>
  </w:style>
  <w:style w:type="numbering" w:customStyle="1" w:styleId="List21131">
    <w:name w:val="List 21131"/>
    <w:basedOn w:val="ImportedStyle3"/>
    <w:rsid w:val="00987975"/>
  </w:style>
  <w:style w:type="numbering" w:customStyle="1" w:styleId="NoList31">
    <w:name w:val="No List31"/>
    <w:next w:val="NoList"/>
    <w:uiPriority w:val="99"/>
    <w:semiHidden/>
    <w:unhideWhenUsed/>
    <w:rsid w:val="00987975"/>
  </w:style>
  <w:style w:type="table" w:customStyle="1" w:styleId="TableGrid131">
    <w:name w:val="Table Grid131"/>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987975"/>
  </w:style>
  <w:style w:type="table" w:customStyle="1" w:styleId="TableGrid011">
    <w:name w:val="Table Grid011"/>
    <w:basedOn w:val="TableNormal"/>
    <w:uiPriority w:val="59"/>
    <w:rsid w:val="0098797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987975"/>
  </w:style>
  <w:style w:type="numbering" w:customStyle="1" w:styleId="ImportedStyle461">
    <w:name w:val="Imported Style 461"/>
    <w:rsid w:val="00987975"/>
  </w:style>
  <w:style w:type="numbering" w:customStyle="1" w:styleId="ImportedStyle561">
    <w:name w:val="Imported Style 561"/>
    <w:rsid w:val="00987975"/>
  </w:style>
  <w:style w:type="numbering" w:customStyle="1" w:styleId="ImportedStyle161">
    <w:name w:val="Imported Style 161"/>
    <w:rsid w:val="00987975"/>
  </w:style>
  <w:style w:type="numbering" w:customStyle="1" w:styleId="ArticleSection61">
    <w:name w:val="Article / Section61"/>
    <w:basedOn w:val="NoList"/>
    <w:next w:val="ArticleSection"/>
    <w:rsid w:val="00987975"/>
  </w:style>
  <w:style w:type="numbering" w:customStyle="1" w:styleId="1ai61">
    <w:name w:val="1 / a / i61"/>
    <w:basedOn w:val="NoList"/>
    <w:next w:val="1ai"/>
    <w:rsid w:val="00987975"/>
  </w:style>
  <w:style w:type="numbering" w:customStyle="1" w:styleId="11111161">
    <w:name w:val="1 / 1.1 / 1.1.161"/>
    <w:basedOn w:val="NoList"/>
    <w:next w:val="111111"/>
    <w:rsid w:val="00987975"/>
  </w:style>
  <w:style w:type="numbering" w:customStyle="1" w:styleId="List051">
    <w:name w:val="List 051"/>
    <w:basedOn w:val="ImportedStyle1"/>
    <w:rsid w:val="00987975"/>
  </w:style>
  <w:style w:type="numbering" w:customStyle="1" w:styleId="List151">
    <w:name w:val="List 151"/>
    <w:basedOn w:val="ImportedStyle2"/>
    <w:rsid w:val="00987975"/>
  </w:style>
  <w:style w:type="numbering" w:customStyle="1" w:styleId="ImportedStyle221">
    <w:name w:val="Imported Style 221"/>
    <w:rsid w:val="00987975"/>
  </w:style>
  <w:style w:type="numbering" w:customStyle="1" w:styleId="List2151">
    <w:name w:val="List 2151"/>
    <w:basedOn w:val="ImportedStyle3"/>
    <w:rsid w:val="00987975"/>
    <w:pPr>
      <w:numPr>
        <w:numId w:val="12"/>
      </w:numPr>
    </w:pPr>
  </w:style>
  <w:style w:type="numbering" w:customStyle="1" w:styleId="ImportedStyle321">
    <w:name w:val="Imported Style 321"/>
    <w:rsid w:val="00987975"/>
  </w:style>
  <w:style w:type="numbering" w:customStyle="1" w:styleId="Aucuneliste1131">
    <w:name w:val="Aucune liste1131"/>
    <w:next w:val="NoList"/>
    <w:uiPriority w:val="99"/>
    <w:semiHidden/>
    <w:unhideWhenUsed/>
    <w:rsid w:val="00987975"/>
  </w:style>
  <w:style w:type="numbering" w:customStyle="1" w:styleId="NoList131">
    <w:name w:val="No List131"/>
    <w:next w:val="NoList"/>
    <w:uiPriority w:val="99"/>
    <w:semiHidden/>
    <w:unhideWhenUsed/>
    <w:rsid w:val="00987975"/>
  </w:style>
  <w:style w:type="table" w:customStyle="1" w:styleId="TableGrid101">
    <w:name w:val="Table Grid101"/>
    <w:basedOn w:val="TableNormal"/>
    <w:next w:val="TableGrid00"/>
    <w:uiPriority w:val="39"/>
    <w:rsid w:val="0098797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987975"/>
  </w:style>
  <w:style w:type="numbering" w:customStyle="1" w:styleId="Aucuneliste421">
    <w:name w:val="Aucune liste421"/>
    <w:next w:val="NoList"/>
    <w:uiPriority w:val="99"/>
    <w:semiHidden/>
    <w:unhideWhenUsed/>
    <w:rsid w:val="00987975"/>
  </w:style>
  <w:style w:type="numbering" w:customStyle="1" w:styleId="ArticleSection121">
    <w:name w:val="Article / Section121"/>
    <w:basedOn w:val="NoList"/>
    <w:next w:val="ArticleSection"/>
    <w:rsid w:val="00987975"/>
  </w:style>
  <w:style w:type="numbering" w:customStyle="1" w:styleId="1ai121">
    <w:name w:val="1 / a / i121"/>
    <w:basedOn w:val="NoList"/>
    <w:next w:val="1ai"/>
    <w:rsid w:val="00987975"/>
  </w:style>
  <w:style w:type="numbering" w:customStyle="1" w:styleId="111111121">
    <w:name w:val="1 / 1.1 / 1.1.1121"/>
    <w:basedOn w:val="NoList"/>
    <w:next w:val="111111"/>
    <w:rsid w:val="00987975"/>
  </w:style>
  <w:style w:type="numbering" w:customStyle="1" w:styleId="Aucuneliste521">
    <w:name w:val="Aucune liste521"/>
    <w:next w:val="NoList"/>
    <w:uiPriority w:val="99"/>
    <w:semiHidden/>
    <w:unhideWhenUsed/>
    <w:rsid w:val="00987975"/>
  </w:style>
  <w:style w:type="numbering" w:customStyle="1" w:styleId="Aucuneliste621">
    <w:name w:val="Aucune liste621"/>
    <w:next w:val="NoList"/>
    <w:uiPriority w:val="99"/>
    <w:semiHidden/>
    <w:unhideWhenUsed/>
    <w:rsid w:val="00987975"/>
  </w:style>
  <w:style w:type="numbering" w:customStyle="1" w:styleId="Aucuneliste721">
    <w:name w:val="Aucune liste721"/>
    <w:next w:val="NoList"/>
    <w:uiPriority w:val="99"/>
    <w:semiHidden/>
    <w:unhideWhenUsed/>
    <w:rsid w:val="00987975"/>
  </w:style>
  <w:style w:type="numbering" w:customStyle="1" w:styleId="Aucuneliste821">
    <w:name w:val="Aucune liste821"/>
    <w:next w:val="NoList"/>
    <w:uiPriority w:val="99"/>
    <w:semiHidden/>
    <w:unhideWhenUsed/>
    <w:rsid w:val="00987975"/>
  </w:style>
  <w:style w:type="numbering" w:customStyle="1" w:styleId="Aucuneliste1221">
    <w:name w:val="Aucune liste1221"/>
    <w:next w:val="NoList"/>
    <w:uiPriority w:val="99"/>
    <w:semiHidden/>
    <w:unhideWhenUsed/>
    <w:rsid w:val="00987975"/>
  </w:style>
  <w:style w:type="numbering" w:customStyle="1" w:styleId="NoList1121">
    <w:name w:val="No List1121"/>
    <w:next w:val="NoList"/>
    <w:uiPriority w:val="99"/>
    <w:semiHidden/>
    <w:unhideWhenUsed/>
    <w:rsid w:val="00987975"/>
  </w:style>
  <w:style w:type="numbering" w:customStyle="1" w:styleId="Aucuneliste921">
    <w:name w:val="Aucune liste921"/>
    <w:next w:val="NoList"/>
    <w:uiPriority w:val="99"/>
    <w:semiHidden/>
    <w:unhideWhenUsed/>
    <w:rsid w:val="00987975"/>
  </w:style>
  <w:style w:type="numbering" w:customStyle="1" w:styleId="Aucuneliste1021">
    <w:name w:val="Aucune liste1021"/>
    <w:next w:val="NoList"/>
    <w:uiPriority w:val="99"/>
    <w:semiHidden/>
    <w:unhideWhenUsed/>
    <w:rsid w:val="00987975"/>
  </w:style>
  <w:style w:type="numbering" w:customStyle="1" w:styleId="ImportedStyle4121">
    <w:name w:val="Imported Style 4121"/>
    <w:rsid w:val="00987975"/>
  </w:style>
  <w:style w:type="numbering" w:customStyle="1" w:styleId="ImportedStyle5121">
    <w:name w:val="Imported Style 5121"/>
    <w:rsid w:val="00987975"/>
  </w:style>
  <w:style w:type="numbering" w:customStyle="1" w:styleId="ImportedStyle1121">
    <w:name w:val="Imported Style 1121"/>
    <w:rsid w:val="00987975"/>
  </w:style>
  <w:style w:type="table" w:customStyle="1" w:styleId="LightList-Accent111">
    <w:name w:val="Light List - Accent 111"/>
    <w:basedOn w:val="TableNormal"/>
    <w:next w:val="LightList-Accent1"/>
    <w:uiPriority w:val="61"/>
    <w:rsid w:val="0098797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987975"/>
  </w:style>
  <w:style w:type="table" w:customStyle="1" w:styleId="TableNormal11">
    <w:name w:val="Table Normal11"/>
    <w:rsid w:val="0098797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987975"/>
  </w:style>
  <w:style w:type="table" w:customStyle="1" w:styleId="TableGrid310">
    <w:name w:val="Table Grid31"/>
    <w:basedOn w:val="TableNormal"/>
    <w:next w:val="TableGrid"/>
    <w:uiPriority w:val="59"/>
    <w:rsid w:val="00987975"/>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987975"/>
    <w:rPr>
      <w:color w:val="605E5C"/>
      <w:shd w:val="clear" w:color="auto" w:fill="E1DFDD"/>
    </w:rPr>
  </w:style>
  <w:style w:type="numbering" w:customStyle="1" w:styleId="11111171">
    <w:name w:val="1 / 1.1 / 1.1.171"/>
    <w:basedOn w:val="NoList"/>
    <w:next w:val="111111"/>
    <w:rsid w:val="00987975"/>
    <w:pPr>
      <w:numPr>
        <w:numId w:val="16"/>
      </w:numPr>
    </w:pPr>
  </w:style>
  <w:style w:type="numbering" w:customStyle="1" w:styleId="NoList51">
    <w:name w:val="No List51"/>
    <w:next w:val="NoList"/>
    <w:uiPriority w:val="99"/>
    <w:semiHidden/>
    <w:unhideWhenUsed/>
    <w:rsid w:val="00987975"/>
  </w:style>
  <w:style w:type="table" w:customStyle="1" w:styleId="TableGrid410">
    <w:name w:val="Table Grid41"/>
    <w:basedOn w:val="TableNormal"/>
    <w:next w:val="TableGrid"/>
    <w:rsid w:val="0098797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9879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87975"/>
  </w:style>
  <w:style w:type="table" w:customStyle="1" w:styleId="TableGrid15">
    <w:name w:val="Table Grid15"/>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987975"/>
  </w:style>
  <w:style w:type="table" w:customStyle="1" w:styleId="TableGrid03">
    <w:name w:val="Table Grid03"/>
    <w:basedOn w:val="TableNormal"/>
    <w:uiPriority w:val="59"/>
    <w:rsid w:val="0098797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987975"/>
  </w:style>
  <w:style w:type="numbering" w:customStyle="1" w:styleId="ImportedStyle48">
    <w:name w:val="Imported Style 48"/>
    <w:rsid w:val="00987975"/>
  </w:style>
  <w:style w:type="numbering" w:customStyle="1" w:styleId="ImportedStyle58">
    <w:name w:val="Imported Style 58"/>
    <w:rsid w:val="00987975"/>
  </w:style>
  <w:style w:type="numbering" w:customStyle="1" w:styleId="ImportedStyle18">
    <w:name w:val="Imported Style 18"/>
    <w:rsid w:val="00987975"/>
    <w:pPr>
      <w:numPr>
        <w:numId w:val="4"/>
      </w:numPr>
    </w:pPr>
  </w:style>
  <w:style w:type="table" w:customStyle="1" w:styleId="Grilledutableau14">
    <w:name w:val="Grille du tableau14"/>
    <w:basedOn w:val="TableNormal"/>
    <w:next w:val="TableGrid00"/>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98797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98797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98797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98797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98797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98797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98797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98797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98797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98797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98797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98797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98797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98797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8797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98797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98797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98797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98797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98797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98797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98797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98797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98797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98797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8797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8797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98797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98797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98797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987975"/>
  </w:style>
  <w:style w:type="numbering" w:customStyle="1" w:styleId="1ai8">
    <w:name w:val="1 / a / i8"/>
    <w:basedOn w:val="NoList"/>
    <w:next w:val="1ai"/>
    <w:rsid w:val="00987975"/>
  </w:style>
  <w:style w:type="numbering" w:customStyle="1" w:styleId="1111119">
    <w:name w:val="1 / 1.1 / 1.1.19"/>
    <w:basedOn w:val="NoList"/>
    <w:next w:val="111111"/>
    <w:rsid w:val="00987975"/>
  </w:style>
  <w:style w:type="numbering" w:customStyle="1" w:styleId="List07">
    <w:name w:val="List 07"/>
    <w:basedOn w:val="ImportedStyle1"/>
    <w:rsid w:val="00987975"/>
  </w:style>
  <w:style w:type="numbering" w:customStyle="1" w:styleId="List17">
    <w:name w:val="List 17"/>
    <w:basedOn w:val="ImportedStyle2"/>
    <w:rsid w:val="00987975"/>
  </w:style>
  <w:style w:type="numbering" w:customStyle="1" w:styleId="ImportedStyle24">
    <w:name w:val="Imported Style 24"/>
    <w:rsid w:val="00987975"/>
  </w:style>
  <w:style w:type="numbering" w:customStyle="1" w:styleId="List217">
    <w:name w:val="List 217"/>
    <w:basedOn w:val="ImportedStyle3"/>
    <w:rsid w:val="00987975"/>
    <w:pPr>
      <w:numPr>
        <w:numId w:val="11"/>
      </w:numPr>
    </w:pPr>
  </w:style>
  <w:style w:type="numbering" w:customStyle="1" w:styleId="ImportedStyle34">
    <w:name w:val="Imported Style 34"/>
    <w:rsid w:val="00987975"/>
  </w:style>
  <w:style w:type="numbering" w:customStyle="1" w:styleId="Aucuneliste115">
    <w:name w:val="Aucune liste115"/>
    <w:next w:val="NoList"/>
    <w:uiPriority w:val="99"/>
    <w:semiHidden/>
    <w:unhideWhenUsed/>
    <w:rsid w:val="00987975"/>
  </w:style>
  <w:style w:type="numbering" w:customStyle="1" w:styleId="NoList15">
    <w:name w:val="No List15"/>
    <w:next w:val="NoList"/>
    <w:uiPriority w:val="99"/>
    <w:semiHidden/>
    <w:unhideWhenUsed/>
    <w:rsid w:val="00987975"/>
  </w:style>
  <w:style w:type="table" w:customStyle="1" w:styleId="TableGrid16">
    <w:name w:val="Table Grid16"/>
    <w:basedOn w:val="TableNormal"/>
    <w:next w:val="TableGrid00"/>
    <w:uiPriority w:val="39"/>
    <w:rsid w:val="0098797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98797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98797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987975"/>
  </w:style>
  <w:style w:type="numbering" w:customStyle="1" w:styleId="Aucuneliste44">
    <w:name w:val="Aucune liste44"/>
    <w:next w:val="NoList"/>
    <w:uiPriority w:val="99"/>
    <w:semiHidden/>
    <w:unhideWhenUsed/>
    <w:rsid w:val="00987975"/>
  </w:style>
  <w:style w:type="table" w:customStyle="1" w:styleId="Grilledutableau23">
    <w:name w:val="Grille du tableau23"/>
    <w:basedOn w:val="TableNormal"/>
    <w:next w:val="TableGrid00"/>
    <w:rsid w:val="0098797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987975"/>
  </w:style>
  <w:style w:type="numbering" w:customStyle="1" w:styleId="1ai14">
    <w:name w:val="1 / a / i14"/>
    <w:basedOn w:val="NoList"/>
    <w:next w:val="1ai"/>
    <w:rsid w:val="00987975"/>
  </w:style>
  <w:style w:type="numbering" w:customStyle="1" w:styleId="11111114">
    <w:name w:val="1 / 1.1 / 1.1.114"/>
    <w:basedOn w:val="NoList"/>
    <w:next w:val="111111"/>
    <w:rsid w:val="00987975"/>
  </w:style>
  <w:style w:type="numbering" w:customStyle="1" w:styleId="Aucuneliste54">
    <w:name w:val="Aucune liste54"/>
    <w:next w:val="NoList"/>
    <w:uiPriority w:val="99"/>
    <w:semiHidden/>
    <w:unhideWhenUsed/>
    <w:rsid w:val="00987975"/>
  </w:style>
  <w:style w:type="table" w:customStyle="1" w:styleId="Grilledutableau33">
    <w:name w:val="Grille du tableau33"/>
    <w:basedOn w:val="TableNormal"/>
    <w:next w:val="TableGrid00"/>
    <w:rsid w:val="0098797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987975"/>
  </w:style>
  <w:style w:type="table" w:customStyle="1" w:styleId="Grilledutableau43">
    <w:name w:val="Grille du tableau43"/>
    <w:basedOn w:val="TableNormal"/>
    <w:next w:val="TableGrid00"/>
    <w:rsid w:val="0098797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987975"/>
  </w:style>
  <w:style w:type="numbering" w:customStyle="1" w:styleId="Aucuneliste84">
    <w:name w:val="Aucune liste84"/>
    <w:next w:val="NoList"/>
    <w:uiPriority w:val="99"/>
    <w:semiHidden/>
    <w:unhideWhenUsed/>
    <w:rsid w:val="00987975"/>
  </w:style>
  <w:style w:type="table" w:customStyle="1" w:styleId="Grilledutableau53">
    <w:name w:val="Grille du tableau53"/>
    <w:basedOn w:val="TableNormal"/>
    <w:next w:val="TableGrid00"/>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987975"/>
  </w:style>
  <w:style w:type="numbering" w:customStyle="1" w:styleId="NoList114">
    <w:name w:val="No List114"/>
    <w:next w:val="NoList"/>
    <w:uiPriority w:val="99"/>
    <w:semiHidden/>
    <w:unhideWhenUsed/>
    <w:rsid w:val="00987975"/>
  </w:style>
  <w:style w:type="table" w:customStyle="1" w:styleId="TableGrid1130">
    <w:name w:val="Table Grid113"/>
    <w:basedOn w:val="TableNormal"/>
    <w:next w:val="TableGrid00"/>
    <w:rsid w:val="0098797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987975"/>
  </w:style>
  <w:style w:type="table" w:customStyle="1" w:styleId="Grilledutableau63">
    <w:name w:val="Grille du tableau63"/>
    <w:basedOn w:val="TableNormal"/>
    <w:next w:val="TableGrid00"/>
    <w:uiPriority w:val="59"/>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987975"/>
  </w:style>
  <w:style w:type="numbering" w:customStyle="1" w:styleId="ImportedStyle414">
    <w:name w:val="Imported Style 414"/>
    <w:rsid w:val="00987975"/>
  </w:style>
  <w:style w:type="numbering" w:customStyle="1" w:styleId="ImportedStyle514">
    <w:name w:val="Imported Style 514"/>
    <w:rsid w:val="00987975"/>
  </w:style>
  <w:style w:type="numbering" w:customStyle="1" w:styleId="ImportedStyle114">
    <w:name w:val="Imported Style 114"/>
    <w:rsid w:val="00987975"/>
  </w:style>
  <w:style w:type="table" w:customStyle="1" w:styleId="Grilledutableau73">
    <w:name w:val="Grille du tableau73"/>
    <w:basedOn w:val="TableNormal"/>
    <w:next w:val="TableGrid00"/>
    <w:uiPriority w:val="39"/>
    <w:rsid w:val="0098797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98797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98797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987975"/>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987975"/>
    <w:rPr>
      <w:rFonts w:ascii="Ottawa" w:eastAsia="Times New Roman" w:hAnsi="Ottawa" w:cs="Times New Roman"/>
      <w:i/>
      <w:sz w:val="18"/>
      <w:szCs w:val="20"/>
      <w:lang w:bidi="en-US"/>
    </w:rPr>
  </w:style>
  <w:style w:type="character" w:customStyle="1" w:styleId="Normal1">
    <w:name w:val="Normal1"/>
    <w:basedOn w:val="DefaultParagraphFont"/>
    <w:rsid w:val="00987975"/>
  </w:style>
  <w:style w:type="numbering" w:customStyle="1" w:styleId="11111162">
    <w:name w:val="1 / 1.1 / 1.1.162"/>
    <w:basedOn w:val="NoList"/>
    <w:next w:val="111111"/>
    <w:rsid w:val="00987975"/>
  </w:style>
  <w:style w:type="character" w:customStyle="1" w:styleId="tabchar">
    <w:name w:val="tabchar"/>
    <w:basedOn w:val="DefaultParagraphFont"/>
    <w:rsid w:val="00987975"/>
  </w:style>
  <w:style w:type="character" w:customStyle="1" w:styleId="para1Car1">
    <w:name w:val="para 1. Car1"/>
    <w:locked/>
    <w:rsid w:val="00987975"/>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987975"/>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987975"/>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987975"/>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987975"/>
  </w:style>
  <w:style w:type="character" w:customStyle="1" w:styleId="eq0j8">
    <w:name w:val="eq0j8"/>
    <w:basedOn w:val="DefaultParagraphFont"/>
    <w:rsid w:val="00987975"/>
  </w:style>
  <w:style w:type="character" w:customStyle="1" w:styleId="markedcontent">
    <w:name w:val="markedcontent"/>
    <w:basedOn w:val="DefaultParagraphFont"/>
    <w:rsid w:val="00987975"/>
  </w:style>
  <w:style w:type="paragraph" w:customStyle="1" w:styleId="PleaseReviewReport">
    <w:name w:val="PleaseReview_Report"/>
    <w:rsid w:val="00987975"/>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98797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987975"/>
  </w:style>
  <w:style w:type="numbering" w:customStyle="1" w:styleId="ArticleSection9">
    <w:name w:val="Article / Section9"/>
    <w:basedOn w:val="NoList"/>
    <w:next w:val="ArticleSection"/>
    <w:rsid w:val="00987975"/>
  </w:style>
  <w:style w:type="numbering" w:customStyle="1" w:styleId="1ai9">
    <w:name w:val="1 / a / i9"/>
    <w:basedOn w:val="NoList"/>
    <w:next w:val="1ai"/>
    <w:rsid w:val="00987975"/>
  </w:style>
  <w:style w:type="numbering" w:customStyle="1" w:styleId="11111110">
    <w:name w:val="1 / 1.1 / 1.1.110"/>
    <w:basedOn w:val="NoList"/>
    <w:next w:val="111111"/>
    <w:rsid w:val="00987975"/>
  </w:style>
  <w:style w:type="numbering" w:customStyle="1" w:styleId="List08">
    <w:name w:val="List 08"/>
    <w:basedOn w:val="ImportedStyle1"/>
    <w:rsid w:val="00987975"/>
  </w:style>
  <w:style w:type="numbering" w:customStyle="1" w:styleId="List18">
    <w:name w:val="List 18"/>
    <w:basedOn w:val="ImportedStyle2"/>
    <w:rsid w:val="00987975"/>
  </w:style>
  <w:style w:type="numbering" w:customStyle="1" w:styleId="List218">
    <w:name w:val="List 218"/>
    <w:basedOn w:val="ImportedStyle3"/>
    <w:rsid w:val="00987975"/>
  </w:style>
  <w:style w:type="paragraph" w:customStyle="1" w:styleId="pf0">
    <w:name w:val="pf0"/>
    <w:basedOn w:val="Normal"/>
    <w:rsid w:val="0098797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987975"/>
    <w:rPr>
      <w:rFonts w:ascii="Segoe UI" w:hAnsi="Segoe UI" w:cs="Segoe UI" w:hint="default"/>
      <w:sz w:val="18"/>
      <w:szCs w:val="18"/>
    </w:rPr>
  </w:style>
  <w:style w:type="numbering" w:customStyle="1" w:styleId="ImportedStyle425">
    <w:name w:val="Imported Style 425"/>
    <w:rsid w:val="00987975"/>
    <w:pPr>
      <w:numPr>
        <w:numId w:val="1"/>
      </w:numPr>
    </w:pPr>
  </w:style>
  <w:style w:type="numbering" w:customStyle="1" w:styleId="ArticleSection25">
    <w:name w:val="Article / Section25"/>
    <w:basedOn w:val="NoList"/>
    <w:next w:val="ArticleSection"/>
    <w:rsid w:val="00987975"/>
    <w:pPr>
      <w:numPr>
        <w:numId w:val="7"/>
      </w:numPr>
    </w:pPr>
  </w:style>
  <w:style w:type="numbering" w:customStyle="1" w:styleId="1ai25">
    <w:name w:val="1 / a / i25"/>
    <w:basedOn w:val="NoList"/>
    <w:next w:val="1ai"/>
    <w:rsid w:val="00987975"/>
    <w:pPr>
      <w:numPr>
        <w:numId w:val="6"/>
      </w:numPr>
    </w:pPr>
  </w:style>
  <w:style w:type="numbering" w:customStyle="1" w:styleId="11111125">
    <w:name w:val="1 / 1.1 / 1.1.125"/>
    <w:basedOn w:val="NoList"/>
    <w:next w:val="111111"/>
    <w:rsid w:val="00987975"/>
    <w:pPr>
      <w:numPr>
        <w:numId w:val="5"/>
      </w:numPr>
    </w:pPr>
  </w:style>
  <w:style w:type="numbering" w:customStyle="1" w:styleId="List015">
    <w:name w:val="List 015"/>
    <w:basedOn w:val="ImportedStyle1"/>
    <w:rsid w:val="00987975"/>
    <w:pPr>
      <w:numPr>
        <w:numId w:val="8"/>
      </w:numPr>
    </w:pPr>
  </w:style>
  <w:style w:type="numbering" w:customStyle="1" w:styleId="List115">
    <w:name w:val="List 115"/>
    <w:basedOn w:val="ImportedStyle2"/>
    <w:rsid w:val="00987975"/>
    <w:pPr>
      <w:numPr>
        <w:numId w:val="9"/>
      </w:numPr>
    </w:pPr>
  </w:style>
  <w:style w:type="numbering" w:customStyle="1" w:styleId="List2115">
    <w:name w:val="List 2115"/>
    <w:basedOn w:val="ImportedStyle3"/>
    <w:rsid w:val="00987975"/>
    <w:pPr>
      <w:numPr>
        <w:numId w:val="10"/>
      </w:numPr>
    </w:pPr>
  </w:style>
  <w:style w:type="table" w:customStyle="1" w:styleId="TableGrid1220">
    <w:name w:val="Table Grid122"/>
    <w:uiPriority w:val="39"/>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98797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987975"/>
    <w:rPr>
      <w:rFonts w:ascii="Segoe UI" w:hAnsi="Segoe UI" w:cs="Segoe UI" w:hint="default"/>
      <w:i/>
      <w:iCs/>
      <w:sz w:val="18"/>
      <w:szCs w:val="18"/>
    </w:rPr>
  </w:style>
  <w:style w:type="paragraph" w:customStyle="1" w:styleId="Style3">
    <w:name w:val="Style3"/>
    <w:basedOn w:val="Para3i"/>
    <w:qFormat/>
    <w:rsid w:val="00987975"/>
    <w:pPr>
      <w:spacing w:after="120"/>
      <w:ind w:left="1276" w:hanging="425"/>
    </w:pPr>
    <w:rPr>
      <w:rFonts w:ascii="Arial" w:hAnsi="Arial"/>
      <w:sz w:val="18"/>
    </w:rPr>
  </w:style>
  <w:style w:type="character" w:customStyle="1" w:styleId="secondary-date">
    <w:name w:val="secondary-date"/>
    <w:basedOn w:val="DefaultParagraphFont"/>
    <w:rsid w:val="00987975"/>
  </w:style>
  <w:style w:type="character" w:customStyle="1" w:styleId="12">
    <w:name w:val="标题1"/>
    <w:basedOn w:val="DefaultParagraphFont"/>
    <w:rsid w:val="00987975"/>
  </w:style>
  <w:style w:type="numbering" w:customStyle="1" w:styleId="11111152">
    <w:name w:val="1 / 1.1 / 1.1.152"/>
    <w:basedOn w:val="NoList"/>
    <w:next w:val="111111"/>
    <w:rsid w:val="00987975"/>
    <w:pPr>
      <w:numPr>
        <w:numId w:val="29"/>
      </w:numPr>
    </w:pPr>
  </w:style>
  <w:style w:type="numbering" w:customStyle="1" w:styleId="ImportedStyle4232">
    <w:name w:val="Imported Style 4232"/>
    <w:rsid w:val="00987975"/>
    <w:pPr>
      <w:numPr>
        <w:numId w:val="36"/>
      </w:numPr>
    </w:pPr>
  </w:style>
  <w:style w:type="numbering" w:customStyle="1" w:styleId="ImportedStyle5232">
    <w:name w:val="Imported Style 5232"/>
    <w:rsid w:val="00987975"/>
    <w:pPr>
      <w:numPr>
        <w:numId w:val="37"/>
      </w:numPr>
    </w:pPr>
  </w:style>
  <w:style w:type="numbering" w:customStyle="1" w:styleId="ArticleSection232">
    <w:name w:val="Article / Section232"/>
    <w:basedOn w:val="NoList"/>
    <w:next w:val="ArticleSection"/>
    <w:rsid w:val="00987975"/>
    <w:pPr>
      <w:numPr>
        <w:numId w:val="41"/>
      </w:numPr>
    </w:pPr>
  </w:style>
  <w:style w:type="numbering" w:customStyle="1" w:styleId="ImportedStyle462">
    <w:name w:val="Imported Style 462"/>
    <w:rsid w:val="00987975"/>
    <w:pPr>
      <w:numPr>
        <w:numId w:val="38"/>
      </w:numPr>
    </w:pPr>
  </w:style>
  <w:style w:type="numbering" w:customStyle="1" w:styleId="ImportedStyle562">
    <w:name w:val="Imported Style 562"/>
    <w:rsid w:val="00987975"/>
    <w:pPr>
      <w:numPr>
        <w:numId w:val="39"/>
      </w:numPr>
    </w:pPr>
  </w:style>
  <w:style w:type="numbering" w:customStyle="1" w:styleId="ImportedStyle162">
    <w:name w:val="Imported Style 162"/>
    <w:rsid w:val="00987975"/>
    <w:pPr>
      <w:numPr>
        <w:numId w:val="40"/>
      </w:numPr>
    </w:pPr>
  </w:style>
  <w:style w:type="numbering" w:customStyle="1" w:styleId="ArticleSection62">
    <w:name w:val="Article / Section62"/>
    <w:basedOn w:val="NoList"/>
    <w:next w:val="ArticleSection"/>
    <w:rsid w:val="00987975"/>
    <w:pPr>
      <w:numPr>
        <w:numId w:val="44"/>
      </w:numPr>
    </w:pPr>
  </w:style>
  <w:style w:type="numbering" w:customStyle="1" w:styleId="1ai62">
    <w:name w:val="1 / a / i62"/>
    <w:basedOn w:val="NoList"/>
    <w:next w:val="1ai"/>
    <w:rsid w:val="00987975"/>
    <w:pPr>
      <w:numPr>
        <w:numId w:val="43"/>
      </w:numPr>
    </w:pPr>
  </w:style>
  <w:style w:type="numbering" w:customStyle="1" w:styleId="11111163">
    <w:name w:val="1 / 1.1 / 1.1.163"/>
    <w:basedOn w:val="NoList"/>
    <w:next w:val="111111"/>
    <w:rsid w:val="00987975"/>
    <w:pPr>
      <w:numPr>
        <w:numId w:val="42"/>
      </w:numPr>
    </w:pPr>
  </w:style>
  <w:style w:type="numbering" w:customStyle="1" w:styleId="ImportierterStil12">
    <w:name w:val="Importierter Stil: 12"/>
    <w:rsid w:val="00987975"/>
    <w:pPr>
      <w:numPr>
        <w:numId w:val="45"/>
      </w:numPr>
    </w:pPr>
  </w:style>
  <w:style w:type="numbering" w:customStyle="1" w:styleId="1ai511">
    <w:name w:val="1 / a / i511"/>
    <w:basedOn w:val="NoList"/>
    <w:next w:val="1ai"/>
    <w:rsid w:val="00987975"/>
    <w:pPr>
      <w:numPr>
        <w:numId w:val="31"/>
      </w:numPr>
    </w:pPr>
  </w:style>
  <w:style w:type="numbering" w:customStyle="1" w:styleId="111111511">
    <w:name w:val="1 / 1.1 / 1.1.1511"/>
    <w:basedOn w:val="NoList"/>
    <w:next w:val="111111"/>
    <w:rsid w:val="00987975"/>
    <w:pPr>
      <w:numPr>
        <w:numId w:val="30"/>
      </w:numPr>
    </w:pPr>
  </w:style>
  <w:style w:type="numbering" w:customStyle="1" w:styleId="List0411">
    <w:name w:val="List 0411"/>
    <w:basedOn w:val="ImportedStyle1"/>
    <w:rsid w:val="00987975"/>
    <w:pPr>
      <w:numPr>
        <w:numId w:val="33"/>
      </w:numPr>
    </w:pPr>
  </w:style>
  <w:style w:type="numbering" w:customStyle="1" w:styleId="List1411">
    <w:name w:val="List 1411"/>
    <w:basedOn w:val="ImportedStyle2"/>
    <w:rsid w:val="00987975"/>
    <w:pPr>
      <w:numPr>
        <w:numId w:val="34"/>
      </w:numPr>
    </w:pPr>
  </w:style>
  <w:style w:type="numbering" w:customStyle="1" w:styleId="List21411">
    <w:name w:val="List 21411"/>
    <w:basedOn w:val="ImportedStyle3"/>
    <w:rsid w:val="00987975"/>
    <w:pPr>
      <w:numPr>
        <w:numId w:val="35"/>
      </w:numPr>
    </w:pPr>
  </w:style>
  <w:style w:type="numbering" w:customStyle="1" w:styleId="ImportedStyle42311">
    <w:name w:val="Imported Style 42311"/>
    <w:rsid w:val="00987975"/>
    <w:pPr>
      <w:numPr>
        <w:numId w:val="18"/>
      </w:numPr>
    </w:pPr>
  </w:style>
  <w:style w:type="numbering" w:customStyle="1" w:styleId="List01311">
    <w:name w:val="List 01311"/>
    <w:basedOn w:val="ImportedStyle1"/>
    <w:rsid w:val="00987975"/>
    <w:pPr>
      <w:numPr>
        <w:numId w:val="2"/>
      </w:numPr>
    </w:pPr>
  </w:style>
  <w:style w:type="numbering" w:customStyle="1" w:styleId="ImportedStyle1611">
    <w:name w:val="Imported Style 1611"/>
    <w:rsid w:val="00987975"/>
    <w:pPr>
      <w:numPr>
        <w:numId w:val="3"/>
      </w:numPr>
    </w:pPr>
  </w:style>
  <w:style w:type="numbering" w:customStyle="1" w:styleId="List0511">
    <w:name w:val="List 0511"/>
    <w:basedOn w:val="ImportedStyle1"/>
    <w:rsid w:val="00987975"/>
    <w:pPr>
      <w:numPr>
        <w:numId w:val="46"/>
      </w:numPr>
    </w:pPr>
  </w:style>
  <w:style w:type="numbering" w:customStyle="1" w:styleId="List21511">
    <w:name w:val="List 21511"/>
    <w:basedOn w:val="ImportedStyle3"/>
    <w:rsid w:val="00987975"/>
    <w:pPr>
      <w:numPr>
        <w:numId w:val="28"/>
      </w:numPr>
    </w:pPr>
  </w:style>
  <w:style w:type="numbering" w:customStyle="1" w:styleId="ImportierterStil111">
    <w:name w:val="Importierter Stil: 111"/>
    <w:rsid w:val="00987975"/>
    <w:pPr>
      <w:numPr>
        <w:numId w:val="47"/>
      </w:numPr>
    </w:pPr>
  </w:style>
  <w:style w:type="numbering" w:customStyle="1" w:styleId="111111711">
    <w:name w:val="1 / 1.1 / 1.1.1711"/>
    <w:basedOn w:val="NoList"/>
    <w:next w:val="111111"/>
    <w:rsid w:val="00987975"/>
    <w:pPr>
      <w:numPr>
        <w:numId w:val="32"/>
      </w:numPr>
    </w:pPr>
  </w:style>
  <w:style w:type="numbering" w:customStyle="1" w:styleId="ImportedStyle481">
    <w:name w:val="Imported Style 481"/>
    <w:rsid w:val="00987975"/>
    <w:pPr>
      <w:numPr>
        <w:numId w:val="19"/>
      </w:numPr>
    </w:pPr>
  </w:style>
  <w:style w:type="numbering" w:customStyle="1" w:styleId="ImportedStyle581">
    <w:name w:val="Imported Style 581"/>
    <w:rsid w:val="00987975"/>
    <w:pPr>
      <w:numPr>
        <w:numId w:val="20"/>
      </w:numPr>
    </w:pPr>
  </w:style>
  <w:style w:type="numbering" w:customStyle="1" w:styleId="ImportedStyle181">
    <w:name w:val="Imported Style 181"/>
    <w:rsid w:val="00987975"/>
    <w:pPr>
      <w:numPr>
        <w:numId w:val="21"/>
      </w:numPr>
    </w:pPr>
  </w:style>
  <w:style w:type="numbering" w:customStyle="1" w:styleId="ArticleSection81">
    <w:name w:val="Article / Section81"/>
    <w:basedOn w:val="NoList"/>
    <w:next w:val="ArticleSection"/>
    <w:rsid w:val="00987975"/>
    <w:pPr>
      <w:numPr>
        <w:numId w:val="24"/>
      </w:numPr>
    </w:pPr>
  </w:style>
  <w:style w:type="numbering" w:customStyle="1" w:styleId="1ai81">
    <w:name w:val="1 / a / i81"/>
    <w:basedOn w:val="NoList"/>
    <w:next w:val="1ai"/>
    <w:rsid w:val="00987975"/>
    <w:pPr>
      <w:numPr>
        <w:numId w:val="23"/>
      </w:numPr>
    </w:pPr>
  </w:style>
  <w:style w:type="numbering" w:customStyle="1" w:styleId="List071">
    <w:name w:val="List 071"/>
    <w:basedOn w:val="ImportedStyle1"/>
    <w:rsid w:val="00987975"/>
    <w:pPr>
      <w:numPr>
        <w:numId w:val="25"/>
      </w:numPr>
    </w:pPr>
  </w:style>
  <w:style w:type="numbering" w:customStyle="1" w:styleId="List171">
    <w:name w:val="List 171"/>
    <w:basedOn w:val="ImportedStyle2"/>
    <w:rsid w:val="00987975"/>
    <w:pPr>
      <w:numPr>
        <w:numId w:val="26"/>
      </w:numPr>
    </w:pPr>
  </w:style>
  <w:style w:type="numbering" w:customStyle="1" w:styleId="List2171">
    <w:name w:val="List 2171"/>
    <w:basedOn w:val="ImportedStyle3"/>
    <w:rsid w:val="00987975"/>
    <w:pPr>
      <w:numPr>
        <w:numId w:val="27"/>
      </w:numPr>
    </w:pPr>
  </w:style>
  <w:style w:type="numbering" w:customStyle="1" w:styleId="111111621">
    <w:name w:val="1 / 1.1 / 1.1.1621"/>
    <w:basedOn w:val="NoList"/>
    <w:next w:val="111111"/>
    <w:rsid w:val="00987975"/>
    <w:pPr>
      <w:numPr>
        <w:numId w:val="22"/>
      </w:numPr>
    </w:pPr>
  </w:style>
  <w:style w:type="table" w:customStyle="1" w:styleId="TableGrid18">
    <w:name w:val="Table Grid18"/>
    <w:basedOn w:val="TableNormal"/>
    <w:next w:val="TableGrid"/>
    <w:uiPriority w:val="39"/>
    <w:rsid w:val="0098797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987975"/>
  </w:style>
  <w:style w:type="numbering" w:customStyle="1" w:styleId="ArticleSection26">
    <w:name w:val="Article / Section26"/>
    <w:basedOn w:val="NoList"/>
    <w:next w:val="ArticleSection"/>
    <w:rsid w:val="00987975"/>
  </w:style>
  <w:style w:type="numbering" w:customStyle="1" w:styleId="1ai26">
    <w:name w:val="1 / a / i26"/>
    <w:basedOn w:val="NoList"/>
    <w:next w:val="1ai"/>
    <w:rsid w:val="00987975"/>
  </w:style>
  <w:style w:type="numbering" w:customStyle="1" w:styleId="11111126">
    <w:name w:val="1 / 1.1 / 1.1.126"/>
    <w:basedOn w:val="NoList"/>
    <w:next w:val="111111"/>
    <w:rsid w:val="00987975"/>
  </w:style>
  <w:style w:type="numbering" w:customStyle="1" w:styleId="List016">
    <w:name w:val="List 016"/>
    <w:basedOn w:val="ImportedStyle1"/>
    <w:rsid w:val="00987975"/>
  </w:style>
  <w:style w:type="numbering" w:customStyle="1" w:styleId="List116">
    <w:name w:val="List 116"/>
    <w:basedOn w:val="ImportedStyle2"/>
    <w:rsid w:val="00987975"/>
  </w:style>
  <w:style w:type="numbering" w:customStyle="1" w:styleId="List2116">
    <w:name w:val="List 2116"/>
    <w:basedOn w:val="ImportedStyle3"/>
    <w:rsid w:val="00987975"/>
  </w:style>
  <w:style w:type="table" w:customStyle="1" w:styleId="TableGrid123">
    <w:name w:val="Table Grid123"/>
    <w:uiPriority w:val="39"/>
    <w:rsid w:val="0098797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98797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987975"/>
  </w:style>
  <w:style w:type="numbering" w:customStyle="1" w:styleId="ImportedStyle4233">
    <w:name w:val="Imported Style 4233"/>
    <w:rsid w:val="00987975"/>
  </w:style>
  <w:style w:type="numbering" w:customStyle="1" w:styleId="ImportedStyle5233">
    <w:name w:val="Imported Style 5233"/>
    <w:rsid w:val="00987975"/>
  </w:style>
  <w:style w:type="numbering" w:customStyle="1" w:styleId="ArticleSection233">
    <w:name w:val="Article / Section233"/>
    <w:basedOn w:val="NoList"/>
    <w:next w:val="ArticleSection"/>
    <w:rsid w:val="00987975"/>
  </w:style>
  <w:style w:type="numbering" w:customStyle="1" w:styleId="ImportedStyle463">
    <w:name w:val="Imported Style 463"/>
    <w:rsid w:val="00987975"/>
  </w:style>
  <w:style w:type="numbering" w:customStyle="1" w:styleId="ImportedStyle563">
    <w:name w:val="Imported Style 563"/>
    <w:rsid w:val="00987975"/>
  </w:style>
  <w:style w:type="numbering" w:customStyle="1" w:styleId="ImportedStyle163">
    <w:name w:val="Imported Style 163"/>
    <w:rsid w:val="00987975"/>
  </w:style>
  <w:style w:type="numbering" w:customStyle="1" w:styleId="ArticleSection63">
    <w:name w:val="Article / Section63"/>
    <w:basedOn w:val="NoList"/>
    <w:next w:val="ArticleSection"/>
    <w:rsid w:val="00987975"/>
  </w:style>
  <w:style w:type="numbering" w:customStyle="1" w:styleId="1ai63">
    <w:name w:val="1 / a / i63"/>
    <w:basedOn w:val="NoList"/>
    <w:next w:val="1ai"/>
    <w:rsid w:val="00987975"/>
  </w:style>
  <w:style w:type="numbering" w:customStyle="1" w:styleId="11111164">
    <w:name w:val="1 / 1.1 / 1.1.164"/>
    <w:basedOn w:val="NoList"/>
    <w:next w:val="111111"/>
    <w:rsid w:val="00987975"/>
  </w:style>
  <w:style w:type="numbering" w:customStyle="1" w:styleId="ImportierterStil13">
    <w:name w:val="Importierter Stil: 13"/>
    <w:rsid w:val="00987975"/>
  </w:style>
  <w:style w:type="numbering" w:customStyle="1" w:styleId="1ai512">
    <w:name w:val="1 / a / i512"/>
    <w:basedOn w:val="NoList"/>
    <w:next w:val="1ai"/>
    <w:rsid w:val="00987975"/>
  </w:style>
  <w:style w:type="numbering" w:customStyle="1" w:styleId="111111512">
    <w:name w:val="1 / 1.1 / 1.1.1512"/>
    <w:basedOn w:val="NoList"/>
    <w:next w:val="111111"/>
    <w:rsid w:val="00987975"/>
  </w:style>
  <w:style w:type="numbering" w:customStyle="1" w:styleId="List0412">
    <w:name w:val="List 0412"/>
    <w:basedOn w:val="ImportedStyle1"/>
    <w:rsid w:val="00987975"/>
  </w:style>
  <w:style w:type="numbering" w:customStyle="1" w:styleId="List1412">
    <w:name w:val="List 1412"/>
    <w:basedOn w:val="ImportedStyle2"/>
    <w:rsid w:val="00987975"/>
  </w:style>
  <w:style w:type="numbering" w:customStyle="1" w:styleId="List21412">
    <w:name w:val="List 21412"/>
    <w:basedOn w:val="ImportedStyle3"/>
    <w:rsid w:val="00987975"/>
  </w:style>
  <w:style w:type="numbering" w:customStyle="1" w:styleId="ImportedStyle42312">
    <w:name w:val="Imported Style 42312"/>
    <w:rsid w:val="00987975"/>
  </w:style>
  <w:style w:type="numbering" w:customStyle="1" w:styleId="List01312">
    <w:name w:val="List 01312"/>
    <w:basedOn w:val="ImportedStyle1"/>
    <w:rsid w:val="00987975"/>
  </w:style>
  <w:style w:type="numbering" w:customStyle="1" w:styleId="ImportedStyle1612">
    <w:name w:val="Imported Style 1612"/>
    <w:rsid w:val="00987975"/>
  </w:style>
  <w:style w:type="numbering" w:customStyle="1" w:styleId="List0512">
    <w:name w:val="List 0512"/>
    <w:basedOn w:val="ImportedStyle1"/>
    <w:rsid w:val="00987975"/>
  </w:style>
  <w:style w:type="numbering" w:customStyle="1" w:styleId="List21512">
    <w:name w:val="List 21512"/>
    <w:basedOn w:val="ImportedStyle3"/>
    <w:rsid w:val="00987975"/>
  </w:style>
  <w:style w:type="numbering" w:customStyle="1" w:styleId="ImportierterStil112">
    <w:name w:val="Importierter Stil: 112"/>
    <w:rsid w:val="00987975"/>
  </w:style>
  <w:style w:type="numbering" w:customStyle="1" w:styleId="111111712">
    <w:name w:val="1 / 1.1 / 1.1.1712"/>
    <w:basedOn w:val="NoList"/>
    <w:next w:val="111111"/>
    <w:rsid w:val="00987975"/>
  </w:style>
  <w:style w:type="numbering" w:customStyle="1" w:styleId="ImportedStyle482">
    <w:name w:val="Imported Style 482"/>
    <w:rsid w:val="00987975"/>
  </w:style>
  <w:style w:type="numbering" w:customStyle="1" w:styleId="ImportedStyle582">
    <w:name w:val="Imported Style 582"/>
    <w:rsid w:val="00987975"/>
  </w:style>
  <w:style w:type="numbering" w:customStyle="1" w:styleId="ImportedStyle182">
    <w:name w:val="Imported Style 182"/>
    <w:rsid w:val="00987975"/>
  </w:style>
  <w:style w:type="numbering" w:customStyle="1" w:styleId="ArticleSection82">
    <w:name w:val="Article / Section82"/>
    <w:basedOn w:val="NoList"/>
    <w:next w:val="ArticleSection"/>
    <w:rsid w:val="00987975"/>
  </w:style>
  <w:style w:type="numbering" w:customStyle="1" w:styleId="1ai82">
    <w:name w:val="1 / a / i82"/>
    <w:basedOn w:val="NoList"/>
    <w:next w:val="1ai"/>
    <w:rsid w:val="00987975"/>
  </w:style>
  <w:style w:type="numbering" w:customStyle="1" w:styleId="List072">
    <w:name w:val="List 072"/>
    <w:basedOn w:val="ImportedStyle1"/>
    <w:rsid w:val="00987975"/>
  </w:style>
  <w:style w:type="numbering" w:customStyle="1" w:styleId="List172">
    <w:name w:val="List 172"/>
    <w:basedOn w:val="ImportedStyle2"/>
    <w:rsid w:val="00987975"/>
  </w:style>
  <w:style w:type="numbering" w:customStyle="1" w:styleId="List2172">
    <w:name w:val="List 2172"/>
    <w:basedOn w:val="ImportedStyle3"/>
    <w:rsid w:val="00987975"/>
  </w:style>
  <w:style w:type="numbering" w:customStyle="1" w:styleId="111111622">
    <w:name w:val="1 / 1.1 / 1.1.1622"/>
    <w:basedOn w:val="NoList"/>
    <w:next w:val="111111"/>
    <w:rsid w:val="00987975"/>
  </w:style>
  <w:style w:type="paragraph" w:styleId="Index1">
    <w:name w:val="index 1"/>
    <w:basedOn w:val="Normal"/>
    <w:next w:val="Normal"/>
    <w:autoRedefine/>
    <w:uiPriority w:val="99"/>
    <w:semiHidden/>
    <w:unhideWhenUsed/>
    <w:rsid w:val="00987975"/>
    <w:pPr>
      <w:spacing w:after="0" w:line="240" w:lineRule="auto"/>
      <w:ind w:left="220" w:hanging="220"/>
    </w:pPr>
    <w:rPr>
      <w:lang w:val="en-CA"/>
    </w:rPr>
  </w:style>
  <w:style w:type="paragraph" w:styleId="Index2">
    <w:name w:val="index 2"/>
    <w:basedOn w:val="Normal"/>
    <w:next w:val="Normal"/>
    <w:autoRedefine/>
    <w:uiPriority w:val="99"/>
    <w:semiHidden/>
    <w:unhideWhenUsed/>
    <w:rsid w:val="00987975"/>
    <w:pPr>
      <w:spacing w:after="0" w:line="240" w:lineRule="auto"/>
      <w:ind w:left="440" w:hanging="220"/>
    </w:pPr>
    <w:rPr>
      <w:lang w:val="en-CA"/>
    </w:rPr>
  </w:style>
  <w:style w:type="paragraph" w:styleId="Index3">
    <w:name w:val="index 3"/>
    <w:basedOn w:val="Normal"/>
    <w:next w:val="Normal"/>
    <w:autoRedefine/>
    <w:uiPriority w:val="99"/>
    <w:semiHidden/>
    <w:unhideWhenUsed/>
    <w:rsid w:val="00987975"/>
    <w:pPr>
      <w:spacing w:after="0" w:line="240" w:lineRule="auto"/>
      <w:ind w:left="660" w:hanging="220"/>
    </w:pPr>
    <w:rPr>
      <w:lang w:val="en-CA"/>
    </w:rPr>
  </w:style>
  <w:style w:type="paragraph" w:styleId="Index4">
    <w:name w:val="index 4"/>
    <w:basedOn w:val="Normal"/>
    <w:next w:val="Normal"/>
    <w:autoRedefine/>
    <w:uiPriority w:val="99"/>
    <w:semiHidden/>
    <w:unhideWhenUsed/>
    <w:rsid w:val="00987975"/>
    <w:pPr>
      <w:spacing w:after="0" w:line="240" w:lineRule="auto"/>
      <w:ind w:left="880" w:hanging="220"/>
    </w:pPr>
    <w:rPr>
      <w:lang w:val="en-CA"/>
    </w:rPr>
  </w:style>
  <w:style w:type="paragraph" w:styleId="Index5">
    <w:name w:val="index 5"/>
    <w:basedOn w:val="Normal"/>
    <w:next w:val="Normal"/>
    <w:autoRedefine/>
    <w:uiPriority w:val="99"/>
    <w:semiHidden/>
    <w:unhideWhenUsed/>
    <w:rsid w:val="00987975"/>
    <w:pPr>
      <w:spacing w:after="0" w:line="240" w:lineRule="auto"/>
      <w:ind w:left="1100" w:hanging="220"/>
    </w:pPr>
    <w:rPr>
      <w:lang w:val="en-CA"/>
    </w:rPr>
  </w:style>
  <w:style w:type="paragraph" w:styleId="Index6">
    <w:name w:val="index 6"/>
    <w:basedOn w:val="Normal"/>
    <w:next w:val="Normal"/>
    <w:autoRedefine/>
    <w:uiPriority w:val="99"/>
    <w:semiHidden/>
    <w:unhideWhenUsed/>
    <w:rsid w:val="00987975"/>
    <w:pPr>
      <w:spacing w:after="0" w:line="240" w:lineRule="auto"/>
      <w:ind w:left="1320" w:hanging="220"/>
    </w:pPr>
    <w:rPr>
      <w:lang w:val="en-CA"/>
    </w:rPr>
  </w:style>
  <w:style w:type="paragraph" w:styleId="Index7">
    <w:name w:val="index 7"/>
    <w:basedOn w:val="Normal"/>
    <w:next w:val="Normal"/>
    <w:autoRedefine/>
    <w:uiPriority w:val="99"/>
    <w:semiHidden/>
    <w:unhideWhenUsed/>
    <w:rsid w:val="00987975"/>
    <w:pPr>
      <w:spacing w:after="0" w:line="240" w:lineRule="auto"/>
      <w:ind w:left="1540" w:hanging="220"/>
    </w:pPr>
    <w:rPr>
      <w:lang w:val="en-CA"/>
    </w:rPr>
  </w:style>
  <w:style w:type="paragraph" w:styleId="Index8">
    <w:name w:val="index 8"/>
    <w:basedOn w:val="Normal"/>
    <w:next w:val="Normal"/>
    <w:autoRedefine/>
    <w:uiPriority w:val="99"/>
    <w:semiHidden/>
    <w:unhideWhenUsed/>
    <w:rsid w:val="00987975"/>
    <w:pPr>
      <w:spacing w:after="0" w:line="240" w:lineRule="auto"/>
      <w:ind w:left="1760" w:hanging="220"/>
    </w:pPr>
    <w:rPr>
      <w:lang w:val="en-CA"/>
    </w:rPr>
  </w:style>
  <w:style w:type="paragraph" w:styleId="Index9">
    <w:name w:val="index 9"/>
    <w:basedOn w:val="Normal"/>
    <w:next w:val="Normal"/>
    <w:autoRedefine/>
    <w:uiPriority w:val="99"/>
    <w:semiHidden/>
    <w:unhideWhenUsed/>
    <w:rsid w:val="00987975"/>
    <w:pPr>
      <w:spacing w:after="0" w:line="240" w:lineRule="auto"/>
      <w:ind w:left="1980" w:hanging="220"/>
    </w:pPr>
    <w:rPr>
      <w:lang w:val="en-CA"/>
    </w:rPr>
  </w:style>
  <w:style w:type="paragraph" w:styleId="ListNumber">
    <w:name w:val="List Number"/>
    <w:basedOn w:val="Normal"/>
    <w:uiPriority w:val="99"/>
    <w:semiHidden/>
    <w:unhideWhenUsed/>
    <w:rsid w:val="00987975"/>
    <w:pPr>
      <w:numPr>
        <w:numId w:val="48"/>
      </w:numPr>
      <w:contextualSpacing/>
    </w:pPr>
    <w:rPr>
      <w:lang w:val="en-CA"/>
    </w:rPr>
  </w:style>
  <w:style w:type="paragraph" w:styleId="TableofFigures">
    <w:name w:val="table of figures"/>
    <w:basedOn w:val="Normal"/>
    <w:next w:val="Normal"/>
    <w:uiPriority w:val="99"/>
    <w:semiHidden/>
    <w:unhideWhenUsed/>
    <w:rsid w:val="00987975"/>
    <w:pPr>
      <w:spacing w:after="0"/>
    </w:pPr>
    <w:rPr>
      <w:lang w:val="en-CA"/>
    </w:rPr>
  </w:style>
  <w:style w:type="paragraph" w:styleId="TableofAuthorities">
    <w:name w:val="table of authorities"/>
    <w:basedOn w:val="Normal"/>
    <w:next w:val="Normal"/>
    <w:uiPriority w:val="99"/>
    <w:semiHidden/>
    <w:unhideWhenUsed/>
    <w:rsid w:val="00987975"/>
    <w:pPr>
      <w:spacing w:after="0"/>
      <w:ind w:left="220" w:hanging="220"/>
    </w:pPr>
    <w:rPr>
      <w:lang w:val="en-CA"/>
    </w:rPr>
  </w:style>
  <w:style w:type="paragraph" w:styleId="MacroText">
    <w:name w:val="macro"/>
    <w:link w:val="MacroTextChar"/>
    <w:uiPriority w:val="99"/>
    <w:semiHidden/>
    <w:unhideWhenUsed/>
    <w:rsid w:val="009879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987975"/>
    <w:rPr>
      <w:rFonts w:ascii="Consolas" w:hAnsi="Consolas"/>
      <w:sz w:val="20"/>
      <w:szCs w:val="20"/>
      <w:lang w:val="en-CA"/>
    </w:rPr>
  </w:style>
  <w:style w:type="paragraph" w:styleId="IndexHeading">
    <w:name w:val="index heading"/>
    <w:basedOn w:val="Normal"/>
    <w:next w:val="Index1"/>
    <w:uiPriority w:val="99"/>
    <w:semiHidden/>
    <w:unhideWhenUsed/>
    <w:rsid w:val="00987975"/>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987975"/>
    <w:pPr>
      <w:spacing w:before="120"/>
    </w:pPr>
    <w:rPr>
      <w:rFonts w:asciiTheme="majorHAnsi" w:eastAsiaTheme="majorEastAsia" w:hAnsiTheme="majorHAnsi" w:cstheme="majorBidi"/>
      <w:b/>
      <w:bCs/>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wahis.oie.int/"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ie.int/en/what-we-offer/expertise-network/reference-laborator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he-culturecollections.org.uk/products/celllines/generalcell/detail.jsp?refId=88010601&amp;collection=ecacc_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6820</Words>
  <Characters>38878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Manual Chapter 2.3.7. INFECTION WITH RED SEA BREAM IRIDOVIRUS</dc:title>
  <dc:subject/>
  <dc:creator>Egrie, Paul G - APHIS</dc:creator>
  <cp:keywords/>
  <dc:description/>
  <cp:lastModifiedBy>Egrie, Paul G - APHIS</cp:lastModifiedBy>
  <cp:revision>1</cp:revision>
  <dcterms:created xsi:type="dcterms:W3CDTF">2022-04-21T04:13:00Z</dcterms:created>
  <dcterms:modified xsi:type="dcterms:W3CDTF">2022-04-21T04:22:00Z</dcterms:modified>
</cp:coreProperties>
</file>