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2605" w14:textId="77777777" w:rsidR="00C0172D" w:rsidRPr="005F732C" w:rsidRDefault="00C0172D" w:rsidP="00C0172D">
      <w:pPr>
        <w:widowControl w:val="0"/>
        <w:autoSpaceDE w:val="0"/>
        <w:autoSpaceDN w:val="0"/>
        <w:spacing w:after="480" w:line="240" w:lineRule="auto"/>
        <w:ind w:left="493" w:right="533"/>
        <w:jc w:val="center"/>
        <w:rPr>
          <w:rFonts w:ascii="Ottawa" w:eastAsia="Arial" w:hAnsi="Ottawa" w:cs="Arial"/>
          <w:b/>
          <w:spacing w:val="57"/>
          <w:sz w:val="28"/>
          <w:szCs w:val="28"/>
        </w:rPr>
      </w:pPr>
      <w:r w:rsidRPr="005F732C">
        <w:rPr>
          <w:rFonts w:ascii="Ottawa" w:eastAsia="Arial" w:hAnsi="Ottawa" w:cs="Arial"/>
          <w:spacing w:val="57"/>
          <w:sz w:val="24"/>
          <w:szCs w:val="24"/>
        </w:rPr>
        <w:t>CHAPTER 11.1.</w:t>
      </w:r>
      <w:bookmarkStart w:id="0" w:name="A15"/>
      <w:bookmarkEnd w:id="0"/>
      <w:r w:rsidRPr="005F732C">
        <w:rPr>
          <w:rFonts w:ascii="Ottawa" w:eastAsia="Arial" w:hAnsi="Ottawa" w:cs="Arial"/>
          <w:spacing w:val="57"/>
          <w:sz w:val="24"/>
          <w:szCs w:val="24"/>
        </w:rPr>
        <w:br/>
      </w:r>
      <w:r w:rsidRPr="005F732C">
        <w:rPr>
          <w:rFonts w:ascii="Ottawa" w:eastAsia="Arial" w:hAnsi="Ottawa" w:cs="Arial"/>
          <w:spacing w:val="57"/>
          <w:sz w:val="28"/>
          <w:szCs w:val="28"/>
        </w:rPr>
        <w:br/>
      </w:r>
      <w:r w:rsidRPr="005F732C">
        <w:rPr>
          <w:rFonts w:ascii="Ottawa" w:eastAsia="Arial" w:hAnsi="Ottawa" w:cs="Arial"/>
          <w:b/>
          <w:spacing w:val="57"/>
          <w:sz w:val="28"/>
          <w:szCs w:val="28"/>
        </w:rPr>
        <w:t>INFECTION WITH ABALONE</w:t>
      </w:r>
      <w:bookmarkStart w:id="1" w:name="_bookmark430"/>
      <w:bookmarkEnd w:id="1"/>
      <w:r w:rsidRPr="005F732C">
        <w:rPr>
          <w:rFonts w:ascii="Ottawa" w:eastAsia="Arial" w:hAnsi="Ottawa" w:cs="Arial"/>
          <w:b/>
          <w:spacing w:val="57"/>
          <w:sz w:val="28"/>
          <w:szCs w:val="28"/>
        </w:rPr>
        <w:t xml:space="preserve"> HERPESVIRUS</w:t>
      </w:r>
    </w:p>
    <w:p w14:paraId="25B93A8D" w14:textId="77777777" w:rsidR="00C0172D" w:rsidRPr="0089330C" w:rsidRDefault="00C0172D" w:rsidP="00C0172D">
      <w:pPr>
        <w:spacing w:before="240"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US"/>
        </w:rPr>
      </w:pPr>
      <w:r w:rsidRPr="0089330C">
        <w:rPr>
          <w:rFonts w:ascii="Ottawa" w:eastAsia="Times New Roman" w:hAnsi="Ottawa" w:cs="Arial"/>
          <w:color w:val="000000"/>
          <w:sz w:val="18"/>
          <w:szCs w:val="18"/>
          <w:lang w:val="en-US"/>
        </w:rPr>
        <w:t>[…]</w:t>
      </w:r>
    </w:p>
    <w:p w14:paraId="4E07F78F" w14:textId="77777777" w:rsidR="00C0172D" w:rsidRPr="00392E97" w:rsidRDefault="00C0172D" w:rsidP="00C0172D">
      <w:pPr>
        <w:jc w:val="center"/>
        <w:rPr>
          <w:rFonts w:ascii="Ottawa" w:eastAsia="Ottawa" w:hAnsi="Ottawa" w:cs="Ottawa"/>
          <w:sz w:val="18"/>
          <w:szCs w:val="18"/>
          <w:lang w:val="en-US"/>
        </w:rPr>
      </w:pPr>
      <w:r w:rsidRPr="00392E97">
        <w:rPr>
          <w:rFonts w:ascii="Ottawa" w:eastAsia="Ottawa" w:hAnsi="Ottawa" w:cs="Ottawa"/>
          <w:sz w:val="18"/>
          <w:szCs w:val="18"/>
          <w:lang w:val="en-US"/>
        </w:rPr>
        <w:t>Article 11.1.1.</w:t>
      </w:r>
    </w:p>
    <w:p w14:paraId="22B0F59A" w14:textId="77777777" w:rsidR="00C0172D" w:rsidRPr="00A9537B" w:rsidRDefault="00C0172D" w:rsidP="00C0172D">
      <w:pPr>
        <w:widowControl w:val="0"/>
        <w:autoSpaceDE w:val="0"/>
        <w:autoSpaceDN w:val="0"/>
        <w:spacing w:after="240" w:line="240" w:lineRule="auto"/>
        <w:ind w:right="103" w:hanging="1"/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A9537B">
        <w:rPr>
          <w:rFonts w:ascii="Arial" w:eastAsia="Arial" w:hAnsi="Arial" w:cs="Arial"/>
          <w:sz w:val="18"/>
          <w:szCs w:val="18"/>
          <w:lang w:val="en-US"/>
        </w:rPr>
        <w:t xml:space="preserve">For the purposes of the </w:t>
      </w:r>
      <w:hyperlink w:anchor="_bookmark19" w:history="1">
        <w:r w:rsidRPr="00A9537B">
          <w:rPr>
            <w:rFonts w:ascii="Arial" w:eastAsia="Arial" w:hAnsi="Arial" w:cs="Arial"/>
            <w:i/>
            <w:sz w:val="18"/>
            <w:szCs w:val="18"/>
            <w:lang w:val="en-US"/>
          </w:rPr>
          <w:t>Aquatic Code</w:t>
        </w:r>
      </w:hyperlink>
      <w:r w:rsidRPr="00A9537B">
        <w:rPr>
          <w:rFonts w:ascii="Arial" w:eastAsia="Arial" w:hAnsi="Arial" w:cs="Arial"/>
          <w:sz w:val="18"/>
          <w:szCs w:val="18"/>
          <w:lang w:val="en-US"/>
        </w:rPr>
        <w:t>, infection with abalone herpesvirus (</w:t>
      </w:r>
      <w:proofErr w:type="spellStart"/>
      <w:r w:rsidRPr="00A9537B">
        <w:rPr>
          <w:rFonts w:ascii="Arial" w:eastAsia="Arial" w:hAnsi="Arial" w:cs="Arial"/>
          <w:sz w:val="18"/>
          <w:szCs w:val="18"/>
          <w:lang w:val="en-US"/>
        </w:rPr>
        <w:t>AbHV</w:t>
      </w:r>
      <w:proofErr w:type="spellEnd"/>
      <w:r w:rsidRPr="00A9537B">
        <w:rPr>
          <w:rFonts w:ascii="Arial" w:eastAsia="Arial" w:hAnsi="Arial" w:cs="Arial"/>
          <w:sz w:val="18"/>
          <w:szCs w:val="18"/>
          <w:lang w:val="en-US"/>
        </w:rPr>
        <w:t xml:space="preserve">) means </w:t>
      </w:r>
      <w:hyperlink w:anchor="_bookmark83" w:history="1">
        <w:r w:rsidRPr="00A9537B">
          <w:rPr>
            <w:rFonts w:ascii="Arial" w:eastAsia="Arial" w:hAnsi="Arial" w:cs="Arial"/>
            <w:i/>
            <w:sz w:val="18"/>
            <w:szCs w:val="18"/>
            <w:lang w:val="en-US"/>
          </w:rPr>
          <w:t xml:space="preserve">infection </w:t>
        </w:r>
      </w:hyperlink>
      <w:r w:rsidRPr="00A9537B">
        <w:rPr>
          <w:rFonts w:ascii="Arial" w:eastAsia="Arial" w:hAnsi="Arial" w:cs="Arial"/>
          <w:sz w:val="18"/>
          <w:szCs w:val="18"/>
          <w:lang w:val="en-US"/>
        </w:rPr>
        <w:t>with the</w:t>
      </w:r>
      <w:r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Pr="00A9537B">
        <w:rPr>
          <w:rFonts w:ascii="Arial" w:eastAsia="Arial" w:hAnsi="Arial" w:cs="Arial"/>
          <w:i/>
          <w:iCs/>
          <w:sz w:val="18"/>
          <w:szCs w:val="18"/>
          <w:u w:val="double"/>
          <w:lang w:val="en-US"/>
        </w:rPr>
        <w:t>pathogenic agent</w:t>
      </w:r>
      <w:r w:rsidRPr="00A9537B">
        <w:rPr>
          <w:rFonts w:ascii="Arial" w:eastAsia="Arial" w:hAnsi="Arial" w:cs="Arial"/>
          <w:sz w:val="18"/>
          <w:szCs w:val="18"/>
          <w:u w:val="double"/>
          <w:lang w:val="en-US"/>
        </w:rPr>
        <w:t xml:space="preserve"> Haliotid herpesvirus 1 (HaHV-1)</w:t>
      </w:r>
      <w:r>
        <w:rPr>
          <w:rFonts w:ascii="Arial" w:eastAsia="Arial" w:hAnsi="Arial" w:cs="Arial"/>
          <w:sz w:val="18"/>
          <w:szCs w:val="18"/>
          <w:u w:val="double"/>
          <w:lang w:val="en-US"/>
        </w:rPr>
        <w:t>,</w:t>
      </w:r>
      <w:r w:rsidRPr="00A9537B">
        <w:rPr>
          <w:rFonts w:ascii="Arial" w:eastAsia="Arial" w:hAnsi="Arial" w:cs="Arial"/>
          <w:sz w:val="18"/>
          <w:szCs w:val="18"/>
          <w:u w:val="double"/>
          <w:lang w:val="en-US"/>
        </w:rPr>
        <w:t xml:space="preserve"> of the </w:t>
      </w:r>
      <w:r>
        <w:rPr>
          <w:rFonts w:ascii="Arial" w:eastAsia="Arial" w:hAnsi="Arial" w:cs="Arial"/>
          <w:sz w:val="18"/>
          <w:szCs w:val="18"/>
          <w:u w:val="double"/>
          <w:lang w:val="en-US"/>
        </w:rPr>
        <w:t xml:space="preserve">Genus </w:t>
      </w:r>
      <w:proofErr w:type="spellStart"/>
      <w:r w:rsidRPr="00CC0B41">
        <w:rPr>
          <w:rFonts w:ascii="Arial" w:eastAsia="Arial" w:hAnsi="Arial" w:cs="Arial"/>
          <w:i/>
          <w:iCs/>
          <w:sz w:val="18"/>
          <w:szCs w:val="18"/>
          <w:u w:val="double"/>
          <w:lang w:val="en-US"/>
        </w:rPr>
        <w:t>Aurivirus</w:t>
      </w:r>
      <w:proofErr w:type="spellEnd"/>
      <w:r>
        <w:rPr>
          <w:rFonts w:ascii="Arial" w:eastAsia="Arial" w:hAnsi="Arial" w:cs="Arial"/>
          <w:sz w:val="18"/>
          <w:szCs w:val="18"/>
          <w:u w:val="double"/>
          <w:lang w:val="en-US"/>
        </w:rPr>
        <w:t xml:space="preserve"> and </w:t>
      </w:r>
      <w:r w:rsidRPr="00A9537B">
        <w:rPr>
          <w:rFonts w:ascii="Arial" w:eastAsia="Arial" w:hAnsi="Arial" w:cs="Arial"/>
          <w:sz w:val="18"/>
          <w:szCs w:val="18"/>
          <w:u w:val="double"/>
          <w:lang w:val="en-US"/>
        </w:rPr>
        <w:t>Family</w:t>
      </w:r>
      <w:r w:rsidRPr="00A9537B">
        <w:rPr>
          <w:i/>
          <w:iCs/>
          <w:u w:val="double"/>
        </w:rPr>
        <w:t xml:space="preserve"> </w:t>
      </w:r>
      <w:proofErr w:type="spellStart"/>
      <w:r w:rsidRPr="00A9537B">
        <w:rPr>
          <w:rFonts w:ascii="Arial" w:eastAsia="Arial" w:hAnsi="Arial" w:cs="Arial"/>
          <w:i/>
          <w:iCs/>
          <w:sz w:val="18"/>
          <w:szCs w:val="18"/>
          <w:u w:val="double"/>
          <w:lang w:val="en-US"/>
        </w:rPr>
        <w:t>Malacoherpesviridae</w:t>
      </w:r>
      <w:proofErr w:type="spellEnd"/>
      <w:r>
        <w:rPr>
          <w:rFonts w:ascii="Arial" w:eastAsia="Arial" w:hAnsi="Arial" w:cs="Arial"/>
          <w:sz w:val="18"/>
          <w:szCs w:val="18"/>
          <w:lang w:val="en-US"/>
        </w:rPr>
        <w:t xml:space="preserve">. </w:t>
      </w:r>
      <w:r w:rsidRPr="00A9537B">
        <w:rPr>
          <w:rFonts w:ascii="Arial" w:eastAsia="Arial" w:hAnsi="Arial" w:cs="Arial"/>
          <w:strike/>
          <w:sz w:val="18"/>
          <w:szCs w:val="18"/>
          <w:lang w:val="en-US"/>
        </w:rPr>
        <w:t xml:space="preserve">herpesvirus known to cause </w:t>
      </w:r>
      <w:hyperlink w:anchor="_bookmark45" w:history="1">
        <w:r w:rsidRPr="00A9537B">
          <w:rPr>
            <w:rFonts w:ascii="Arial" w:eastAsia="Arial" w:hAnsi="Arial" w:cs="Arial"/>
            <w:i/>
            <w:strike/>
            <w:sz w:val="18"/>
            <w:szCs w:val="18"/>
            <w:lang w:val="en-US"/>
          </w:rPr>
          <w:t xml:space="preserve">disease </w:t>
        </w:r>
      </w:hyperlink>
      <w:r w:rsidRPr="00A9537B">
        <w:rPr>
          <w:rFonts w:ascii="Arial" w:eastAsia="Arial" w:hAnsi="Arial" w:cs="Arial"/>
          <w:strike/>
          <w:sz w:val="18"/>
          <w:szCs w:val="18"/>
          <w:lang w:val="en-US"/>
        </w:rPr>
        <w:t>in abalone.</w:t>
      </w:r>
    </w:p>
    <w:p w14:paraId="79CAE7D0" w14:textId="77777777" w:rsidR="00C0172D" w:rsidRPr="00A9537B" w:rsidRDefault="00C0172D" w:rsidP="00C0172D">
      <w:pPr>
        <w:widowControl w:val="0"/>
        <w:autoSpaceDE w:val="0"/>
        <w:autoSpaceDN w:val="0"/>
        <w:spacing w:after="240" w:line="240" w:lineRule="auto"/>
        <w:jc w:val="both"/>
        <w:rPr>
          <w:rFonts w:ascii="Arial" w:eastAsia="Arial" w:hAnsi="Arial" w:cs="Arial"/>
          <w:sz w:val="18"/>
          <w:lang w:val="en-US"/>
        </w:rPr>
      </w:pPr>
      <w:r w:rsidRPr="00A9537B">
        <w:rPr>
          <w:rFonts w:ascii="Arial" w:eastAsia="Arial" w:hAnsi="Arial" w:cs="Arial"/>
          <w:sz w:val="18"/>
          <w:lang w:val="en-US"/>
        </w:rPr>
        <w:t xml:space="preserve">Information on methods for </w:t>
      </w:r>
      <w:hyperlink w:anchor="_bookmark43" w:history="1">
        <w:r w:rsidRPr="00A9537B">
          <w:rPr>
            <w:rFonts w:ascii="Arial" w:eastAsia="Arial" w:hAnsi="Arial" w:cs="Arial"/>
            <w:i/>
            <w:sz w:val="18"/>
            <w:lang w:val="en-US"/>
          </w:rPr>
          <w:t xml:space="preserve">diagnosis </w:t>
        </w:r>
      </w:hyperlink>
      <w:r w:rsidRPr="00A9537B">
        <w:rPr>
          <w:rFonts w:ascii="Arial" w:eastAsia="Arial" w:hAnsi="Arial" w:cs="Arial"/>
          <w:sz w:val="18"/>
          <w:lang w:val="en-US"/>
        </w:rPr>
        <w:t xml:space="preserve">is provided in the </w:t>
      </w:r>
      <w:hyperlink w:anchor="_bookmark21" w:history="1">
        <w:r w:rsidRPr="00A9537B">
          <w:rPr>
            <w:rFonts w:ascii="Arial" w:eastAsia="Arial" w:hAnsi="Arial" w:cs="Arial"/>
            <w:i/>
            <w:sz w:val="18"/>
            <w:lang w:val="en-US"/>
          </w:rPr>
          <w:t>Aquatic Manual</w:t>
        </w:r>
      </w:hyperlink>
      <w:r w:rsidRPr="00A9537B">
        <w:rPr>
          <w:rFonts w:ascii="Arial" w:eastAsia="Arial" w:hAnsi="Arial" w:cs="Arial"/>
          <w:sz w:val="18"/>
          <w:lang w:val="en-US"/>
        </w:rPr>
        <w:t>.</w:t>
      </w:r>
    </w:p>
    <w:p w14:paraId="782C12B7" w14:textId="77777777" w:rsidR="00C0172D" w:rsidRPr="00392E97" w:rsidRDefault="00C0172D" w:rsidP="00C0172D">
      <w:pPr>
        <w:jc w:val="center"/>
        <w:rPr>
          <w:rFonts w:ascii="Ottawa" w:eastAsia="Ottawa" w:hAnsi="Ottawa" w:cs="Ottawa"/>
          <w:sz w:val="18"/>
          <w:szCs w:val="18"/>
          <w:lang w:val="en-US"/>
        </w:rPr>
      </w:pPr>
      <w:bookmarkStart w:id="2" w:name="_bookmark431"/>
      <w:bookmarkEnd w:id="2"/>
      <w:r w:rsidRPr="00392E97">
        <w:rPr>
          <w:rFonts w:ascii="Ottawa" w:eastAsia="Ottawa" w:hAnsi="Ottawa" w:cs="Ottawa"/>
          <w:sz w:val="18"/>
          <w:szCs w:val="18"/>
          <w:lang w:val="en-US"/>
        </w:rPr>
        <w:t>Article 11.1.2.</w:t>
      </w:r>
    </w:p>
    <w:p w14:paraId="4DD6F5EF" w14:textId="77777777" w:rsidR="00C0172D" w:rsidRPr="00A9537B" w:rsidRDefault="00C0172D" w:rsidP="00C0172D">
      <w:pPr>
        <w:widowControl w:val="0"/>
        <w:autoSpaceDE w:val="0"/>
        <w:autoSpaceDN w:val="0"/>
        <w:spacing w:after="240" w:line="240" w:lineRule="auto"/>
        <w:jc w:val="both"/>
        <w:rPr>
          <w:rFonts w:ascii="Ottawa" w:eastAsia="Arial" w:hAnsi="Arial" w:cs="Arial"/>
          <w:b/>
          <w:sz w:val="19"/>
          <w:lang w:val="en-US"/>
        </w:rPr>
      </w:pPr>
      <w:r w:rsidRPr="00A9537B">
        <w:rPr>
          <w:rFonts w:ascii="Ottawa" w:eastAsia="Arial" w:hAnsi="Arial" w:cs="Arial"/>
          <w:b/>
          <w:sz w:val="19"/>
          <w:lang w:val="en-US"/>
        </w:rPr>
        <w:t>Scope</w:t>
      </w:r>
    </w:p>
    <w:p w14:paraId="4AA5AA9D" w14:textId="77777777" w:rsidR="00C0172D" w:rsidRPr="00A9537B" w:rsidRDefault="00C0172D" w:rsidP="00C0172D">
      <w:pPr>
        <w:widowControl w:val="0"/>
        <w:autoSpaceDE w:val="0"/>
        <w:autoSpaceDN w:val="0"/>
        <w:spacing w:after="240" w:line="240" w:lineRule="auto"/>
        <w:ind w:right="105"/>
        <w:jc w:val="both"/>
        <w:rPr>
          <w:rFonts w:ascii="Arial" w:eastAsia="Arial" w:hAnsi="Arial" w:cs="Arial"/>
          <w:strike/>
          <w:sz w:val="18"/>
          <w:lang w:val="en-US"/>
        </w:rPr>
      </w:pPr>
      <w:r w:rsidRPr="00A9537B">
        <w:rPr>
          <w:rFonts w:ascii="Arial" w:eastAsia="Arial" w:hAnsi="Arial" w:cs="Arial"/>
          <w:sz w:val="18"/>
          <w:lang w:val="en-US"/>
        </w:rPr>
        <w:t>The recommendations in this chapter apply to</w:t>
      </w:r>
      <w:r>
        <w:rPr>
          <w:rFonts w:ascii="Arial" w:eastAsia="Arial" w:hAnsi="Arial" w:cs="Arial"/>
          <w:sz w:val="18"/>
          <w:lang w:val="en-US"/>
        </w:rPr>
        <w:t xml:space="preserve"> </w:t>
      </w:r>
      <w:r w:rsidRPr="00A9537B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the following species that meet the criteria for listing as susceptible in accordance with Chapter 1.5.</w:t>
      </w:r>
      <w:r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:</w:t>
      </w:r>
      <w:r w:rsidRPr="00A9537B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A16692">
        <w:rPr>
          <w:rFonts w:ascii="Arial" w:eastAsia="Arial" w:hAnsi="Arial" w:cs="Arial"/>
          <w:sz w:val="18"/>
          <w:u w:val="double"/>
          <w:lang w:val="en-US"/>
        </w:rPr>
        <w:t>blacklip</w:t>
      </w:r>
      <w:proofErr w:type="spellEnd"/>
      <w:r w:rsidRPr="00A16692">
        <w:rPr>
          <w:rFonts w:ascii="Arial" w:eastAsia="Arial" w:hAnsi="Arial" w:cs="Arial"/>
          <w:sz w:val="18"/>
          <w:u w:val="double"/>
          <w:lang w:val="en-US"/>
        </w:rPr>
        <w:t xml:space="preserve"> abalone (</w:t>
      </w:r>
      <w:proofErr w:type="spellStart"/>
      <w:r w:rsidRPr="00A16692">
        <w:rPr>
          <w:rFonts w:ascii="Arial" w:eastAsia="Arial" w:hAnsi="Arial" w:cs="Arial"/>
          <w:i/>
          <w:sz w:val="18"/>
          <w:u w:val="double"/>
          <w:lang w:val="en-US"/>
        </w:rPr>
        <w:t>Haliotis</w:t>
      </w:r>
      <w:proofErr w:type="spellEnd"/>
      <w:r w:rsidRPr="00A16692">
        <w:rPr>
          <w:rFonts w:ascii="Arial" w:eastAsia="Arial" w:hAnsi="Arial" w:cs="Arial"/>
          <w:i/>
          <w:sz w:val="18"/>
          <w:u w:val="double"/>
          <w:lang w:val="en-US"/>
        </w:rPr>
        <w:t xml:space="preserve"> rubra), </w:t>
      </w:r>
      <w:proofErr w:type="spellStart"/>
      <w:r w:rsidRPr="00A16692">
        <w:rPr>
          <w:rFonts w:ascii="Arial" w:eastAsia="Arial" w:hAnsi="Arial" w:cs="Arial"/>
          <w:sz w:val="18"/>
          <w:u w:val="double"/>
          <w:lang w:val="en-US"/>
        </w:rPr>
        <w:t>greenlip</w:t>
      </w:r>
      <w:proofErr w:type="spellEnd"/>
      <w:r w:rsidRPr="00A16692">
        <w:rPr>
          <w:rFonts w:ascii="Arial" w:eastAsia="Arial" w:hAnsi="Arial" w:cs="Arial"/>
          <w:sz w:val="18"/>
          <w:u w:val="double"/>
          <w:lang w:val="en-US"/>
        </w:rPr>
        <w:t xml:space="preserve"> abalone (</w:t>
      </w:r>
      <w:proofErr w:type="spellStart"/>
      <w:r w:rsidRPr="00A16692">
        <w:rPr>
          <w:rFonts w:ascii="Arial" w:eastAsia="Arial" w:hAnsi="Arial" w:cs="Arial"/>
          <w:i/>
          <w:sz w:val="18"/>
          <w:u w:val="double"/>
          <w:lang w:val="en-US"/>
        </w:rPr>
        <w:t>Haliotis</w:t>
      </w:r>
      <w:proofErr w:type="spellEnd"/>
      <w:r w:rsidRPr="00A16692">
        <w:rPr>
          <w:rFonts w:ascii="Arial" w:eastAsia="Arial" w:hAnsi="Arial" w:cs="Arial"/>
          <w:i/>
          <w:sz w:val="18"/>
          <w:u w:val="double"/>
          <w:lang w:val="en-US"/>
        </w:rPr>
        <w:t xml:space="preserve"> laevigata)</w:t>
      </w:r>
      <w:r w:rsidRPr="00A16692">
        <w:rPr>
          <w:rFonts w:ascii="Arial" w:eastAsia="Arial" w:hAnsi="Arial" w:cs="Arial"/>
          <w:sz w:val="18"/>
          <w:u w:val="double"/>
          <w:lang w:val="en-US"/>
        </w:rPr>
        <w:t xml:space="preserve">, hybrids of </w:t>
      </w:r>
      <w:proofErr w:type="spellStart"/>
      <w:r w:rsidRPr="00A16692">
        <w:rPr>
          <w:rFonts w:ascii="Arial" w:eastAsia="Arial" w:hAnsi="Arial" w:cs="Arial"/>
          <w:sz w:val="18"/>
          <w:u w:val="double"/>
          <w:lang w:val="en-US"/>
        </w:rPr>
        <w:t>greenlip</w:t>
      </w:r>
      <w:proofErr w:type="spellEnd"/>
      <w:r w:rsidRPr="00A16692">
        <w:rPr>
          <w:rFonts w:ascii="Arial" w:eastAsia="Arial" w:hAnsi="Arial" w:cs="Arial"/>
          <w:sz w:val="18"/>
          <w:u w:val="double"/>
          <w:lang w:val="en-US"/>
        </w:rPr>
        <w:t xml:space="preserve"> x </w:t>
      </w:r>
      <w:proofErr w:type="spellStart"/>
      <w:r w:rsidRPr="00A16692">
        <w:rPr>
          <w:rFonts w:ascii="Arial" w:eastAsia="Arial" w:hAnsi="Arial" w:cs="Arial"/>
          <w:sz w:val="18"/>
          <w:u w:val="double"/>
          <w:lang w:val="en-US"/>
        </w:rPr>
        <w:t>blacklip</w:t>
      </w:r>
      <w:proofErr w:type="spellEnd"/>
      <w:r w:rsidRPr="00A16692">
        <w:rPr>
          <w:rFonts w:ascii="Arial" w:eastAsia="Arial" w:hAnsi="Arial" w:cs="Arial"/>
          <w:sz w:val="18"/>
          <w:u w:val="double"/>
          <w:lang w:val="en-US"/>
        </w:rPr>
        <w:t xml:space="preserve"> abalone (</w:t>
      </w:r>
      <w:proofErr w:type="spellStart"/>
      <w:r w:rsidRPr="00A16692">
        <w:rPr>
          <w:rFonts w:ascii="Arial" w:eastAsia="Arial" w:hAnsi="Arial" w:cs="Arial"/>
          <w:i/>
          <w:sz w:val="18"/>
          <w:u w:val="double"/>
          <w:lang w:val="en-US"/>
        </w:rPr>
        <w:t>Haliotis</w:t>
      </w:r>
      <w:proofErr w:type="spellEnd"/>
      <w:r w:rsidRPr="00A16692">
        <w:rPr>
          <w:rFonts w:ascii="Arial" w:eastAsia="Arial" w:hAnsi="Arial" w:cs="Arial"/>
          <w:i/>
          <w:sz w:val="18"/>
          <w:u w:val="double"/>
          <w:lang w:val="en-US"/>
        </w:rPr>
        <w:t xml:space="preserve"> laevigata </w:t>
      </w:r>
      <w:r w:rsidRPr="00A16692">
        <w:rPr>
          <w:rFonts w:ascii="Arial" w:eastAsia="Arial" w:hAnsi="Arial" w:cs="Arial"/>
          <w:sz w:val="18"/>
          <w:u w:val="double"/>
          <w:lang w:val="en-US"/>
        </w:rPr>
        <w:t xml:space="preserve">x </w:t>
      </w:r>
      <w:proofErr w:type="spellStart"/>
      <w:r w:rsidRPr="00A16692">
        <w:rPr>
          <w:rFonts w:ascii="Arial" w:eastAsia="Arial" w:hAnsi="Arial" w:cs="Arial"/>
          <w:i/>
          <w:sz w:val="18"/>
          <w:u w:val="double"/>
          <w:lang w:val="en-US"/>
        </w:rPr>
        <w:t>Haliotis</w:t>
      </w:r>
      <w:proofErr w:type="spellEnd"/>
      <w:r w:rsidRPr="00A16692">
        <w:rPr>
          <w:rFonts w:ascii="Arial" w:eastAsia="Arial" w:hAnsi="Arial" w:cs="Arial"/>
          <w:i/>
          <w:sz w:val="18"/>
          <w:u w:val="double"/>
          <w:lang w:val="en-US"/>
        </w:rPr>
        <w:t xml:space="preserve"> rubra) and </w:t>
      </w:r>
      <w:r w:rsidRPr="00A16692">
        <w:rPr>
          <w:rFonts w:ascii="Arial" w:eastAsia="Arial" w:hAnsi="Arial" w:cs="Arial"/>
          <w:sz w:val="18"/>
          <w:u w:val="double"/>
          <w:lang w:val="en-US"/>
        </w:rPr>
        <w:t>small abalone (</w:t>
      </w:r>
      <w:proofErr w:type="spellStart"/>
      <w:r w:rsidRPr="00A16692">
        <w:rPr>
          <w:rFonts w:ascii="Arial" w:eastAsia="Arial" w:hAnsi="Arial" w:cs="Arial"/>
          <w:i/>
          <w:sz w:val="18"/>
          <w:u w:val="double"/>
          <w:lang w:val="en-US"/>
        </w:rPr>
        <w:t>Haliotis</w:t>
      </w:r>
      <w:proofErr w:type="spellEnd"/>
      <w:r w:rsidRPr="00A16692">
        <w:rPr>
          <w:rFonts w:ascii="Arial" w:eastAsia="Arial" w:hAnsi="Arial" w:cs="Arial"/>
          <w:i/>
          <w:sz w:val="18"/>
          <w:u w:val="double"/>
          <w:lang w:val="en-US"/>
        </w:rPr>
        <w:t xml:space="preserve"> </w:t>
      </w:r>
      <w:proofErr w:type="spellStart"/>
      <w:r w:rsidRPr="00A16692">
        <w:rPr>
          <w:rFonts w:ascii="Arial" w:eastAsia="Arial" w:hAnsi="Arial" w:cs="Arial"/>
          <w:i/>
          <w:sz w:val="18"/>
          <w:u w:val="double"/>
          <w:lang w:val="en-US"/>
        </w:rPr>
        <w:t>diversicolor</w:t>
      </w:r>
      <w:proofErr w:type="spellEnd"/>
      <w:r w:rsidRPr="00A16692">
        <w:rPr>
          <w:rFonts w:ascii="Arial" w:eastAsia="Arial" w:hAnsi="Arial" w:cs="Arial"/>
          <w:i/>
          <w:sz w:val="18"/>
          <w:u w:val="double"/>
          <w:lang w:val="en-US"/>
        </w:rPr>
        <w:t xml:space="preserve">). </w:t>
      </w:r>
      <w:r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BE1263">
        <w:rPr>
          <w:rFonts w:ascii="Arial" w:eastAsia="Arial" w:hAnsi="Arial" w:cs="Arial"/>
          <w:i/>
          <w:iCs/>
          <w:strike/>
          <w:sz w:val="18"/>
        </w:rPr>
        <w:t>Haliotis</w:t>
      </w:r>
      <w:proofErr w:type="spellEnd"/>
      <w:r w:rsidRPr="00BE1263">
        <w:rPr>
          <w:rFonts w:ascii="Arial" w:eastAsia="Arial" w:hAnsi="Arial" w:cs="Arial"/>
          <w:i/>
          <w:iCs/>
          <w:strike/>
          <w:sz w:val="18"/>
        </w:rPr>
        <w:t xml:space="preserve"> </w:t>
      </w:r>
      <w:proofErr w:type="spellStart"/>
      <w:r w:rsidRPr="00BE1263">
        <w:rPr>
          <w:rFonts w:ascii="Arial" w:eastAsia="Arial" w:hAnsi="Arial" w:cs="Arial"/>
          <w:i/>
          <w:iCs/>
          <w:strike/>
          <w:sz w:val="18"/>
        </w:rPr>
        <w:t>diversicolor</w:t>
      </w:r>
      <w:proofErr w:type="spellEnd"/>
      <w:r w:rsidRPr="00BE1263">
        <w:rPr>
          <w:rFonts w:ascii="Arial" w:eastAsia="Arial" w:hAnsi="Arial" w:cs="Arial"/>
          <w:strike/>
          <w:sz w:val="18"/>
        </w:rPr>
        <w:t> (subspecies </w:t>
      </w:r>
      <w:proofErr w:type="spellStart"/>
      <w:r w:rsidRPr="00BE1263">
        <w:rPr>
          <w:rFonts w:ascii="Arial" w:eastAsia="Arial" w:hAnsi="Arial" w:cs="Arial"/>
          <w:i/>
          <w:iCs/>
          <w:strike/>
          <w:sz w:val="18"/>
        </w:rPr>
        <w:t>aquatilis</w:t>
      </w:r>
      <w:proofErr w:type="spellEnd"/>
      <w:r w:rsidRPr="00BE1263">
        <w:rPr>
          <w:rFonts w:ascii="Arial" w:eastAsia="Arial" w:hAnsi="Arial" w:cs="Arial"/>
          <w:strike/>
          <w:sz w:val="18"/>
        </w:rPr>
        <w:t> and </w:t>
      </w:r>
      <w:proofErr w:type="spellStart"/>
      <w:r w:rsidRPr="00BE1263">
        <w:rPr>
          <w:rFonts w:ascii="Arial" w:eastAsia="Arial" w:hAnsi="Arial" w:cs="Arial"/>
          <w:i/>
          <w:iCs/>
          <w:strike/>
          <w:sz w:val="18"/>
        </w:rPr>
        <w:t>supertexta</w:t>
      </w:r>
      <w:proofErr w:type="spellEnd"/>
      <w:r w:rsidRPr="00BE1263">
        <w:rPr>
          <w:rFonts w:ascii="Arial" w:eastAsia="Arial" w:hAnsi="Arial" w:cs="Arial"/>
          <w:strike/>
          <w:sz w:val="18"/>
        </w:rPr>
        <w:t>), </w:t>
      </w:r>
      <w:proofErr w:type="spellStart"/>
      <w:r w:rsidRPr="00BE1263">
        <w:rPr>
          <w:rFonts w:ascii="Arial" w:eastAsia="Arial" w:hAnsi="Arial" w:cs="Arial"/>
          <w:i/>
          <w:iCs/>
          <w:strike/>
          <w:sz w:val="18"/>
        </w:rPr>
        <w:t>Haliotis</w:t>
      </w:r>
      <w:proofErr w:type="spellEnd"/>
      <w:r w:rsidRPr="00BE1263">
        <w:rPr>
          <w:rFonts w:ascii="Arial" w:eastAsia="Arial" w:hAnsi="Arial" w:cs="Arial"/>
          <w:i/>
          <w:iCs/>
          <w:strike/>
          <w:sz w:val="18"/>
        </w:rPr>
        <w:t xml:space="preserve"> </w:t>
      </w:r>
      <w:proofErr w:type="spellStart"/>
      <w:r w:rsidRPr="00BE1263">
        <w:rPr>
          <w:rFonts w:ascii="Arial" w:eastAsia="Arial" w:hAnsi="Arial" w:cs="Arial"/>
          <w:i/>
          <w:iCs/>
          <w:strike/>
          <w:sz w:val="18"/>
        </w:rPr>
        <w:t>laevegata</w:t>
      </w:r>
      <w:proofErr w:type="spellEnd"/>
      <w:r w:rsidRPr="00BE1263">
        <w:rPr>
          <w:rFonts w:ascii="Arial" w:eastAsia="Arial" w:hAnsi="Arial" w:cs="Arial"/>
          <w:strike/>
          <w:sz w:val="18"/>
        </w:rPr>
        <w:t>, </w:t>
      </w:r>
      <w:proofErr w:type="spellStart"/>
      <w:r w:rsidRPr="00BE1263">
        <w:rPr>
          <w:rFonts w:ascii="Arial" w:eastAsia="Arial" w:hAnsi="Arial" w:cs="Arial"/>
          <w:i/>
          <w:iCs/>
          <w:strike/>
          <w:sz w:val="18"/>
        </w:rPr>
        <w:t>Haliotis</w:t>
      </w:r>
      <w:proofErr w:type="spellEnd"/>
      <w:r w:rsidRPr="00BE1263">
        <w:rPr>
          <w:rFonts w:ascii="Arial" w:eastAsia="Arial" w:hAnsi="Arial" w:cs="Arial"/>
          <w:i/>
          <w:iCs/>
          <w:strike/>
          <w:sz w:val="18"/>
        </w:rPr>
        <w:t xml:space="preserve"> rubra</w:t>
      </w:r>
      <w:r w:rsidRPr="00BE1263">
        <w:rPr>
          <w:rFonts w:ascii="Arial" w:eastAsia="Arial" w:hAnsi="Arial" w:cs="Arial"/>
          <w:strike/>
          <w:sz w:val="18"/>
        </w:rPr>
        <w:t> and hybrids of </w:t>
      </w:r>
      <w:proofErr w:type="spellStart"/>
      <w:r w:rsidRPr="00BE1263">
        <w:rPr>
          <w:rFonts w:ascii="Arial" w:eastAsia="Arial" w:hAnsi="Arial" w:cs="Arial"/>
          <w:i/>
          <w:iCs/>
          <w:strike/>
          <w:sz w:val="18"/>
        </w:rPr>
        <w:t>Haliotis</w:t>
      </w:r>
      <w:proofErr w:type="spellEnd"/>
      <w:r w:rsidRPr="00BE1263">
        <w:rPr>
          <w:rFonts w:ascii="Arial" w:eastAsia="Arial" w:hAnsi="Arial" w:cs="Arial"/>
          <w:i/>
          <w:iCs/>
          <w:strike/>
          <w:sz w:val="18"/>
        </w:rPr>
        <w:t xml:space="preserve"> </w:t>
      </w:r>
      <w:proofErr w:type="spellStart"/>
      <w:r w:rsidRPr="00BE1263">
        <w:rPr>
          <w:rFonts w:ascii="Arial" w:eastAsia="Arial" w:hAnsi="Arial" w:cs="Arial"/>
          <w:i/>
          <w:iCs/>
          <w:strike/>
          <w:sz w:val="18"/>
        </w:rPr>
        <w:t>laevegata</w:t>
      </w:r>
      <w:proofErr w:type="spellEnd"/>
      <w:r w:rsidRPr="00BE1263">
        <w:rPr>
          <w:rFonts w:ascii="Arial" w:eastAsia="Arial" w:hAnsi="Arial" w:cs="Arial"/>
          <w:strike/>
          <w:sz w:val="18"/>
        </w:rPr>
        <w:t> x </w:t>
      </w:r>
      <w:proofErr w:type="spellStart"/>
      <w:r w:rsidRPr="00BE1263">
        <w:rPr>
          <w:rFonts w:ascii="Arial" w:eastAsia="Arial" w:hAnsi="Arial" w:cs="Arial"/>
          <w:i/>
          <w:iCs/>
          <w:strike/>
          <w:sz w:val="18"/>
        </w:rPr>
        <w:t>Haliotis</w:t>
      </w:r>
      <w:proofErr w:type="spellEnd"/>
      <w:r w:rsidRPr="00BE1263">
        <w:rPr>
          <w:rFonts w:ascii="Arial" w:eastAsia="Arial" w:hAnsi="Arial" w:cs="Arial"/>
          <w:i/>
          <w:iCs/>
          <w:strike/>
          <w:sz w:val="18"/>
        </w:rPr>
        <w:t xml:space="preserve"> rubra</w:t>
      </w:r>
      <w:r w:rsidRPr="00BE1263">
        <w:rPr>
          <w:rFonts w:ascii="Arial" w:eastAsia="Arial" w:hAnsi="Arial" w:cs="Arial"/>
          <w:strike/>
          <w:sz w:val="18"/>
        </w:rPr>
        <w:t>. </w:t>
      </w:r>
      <w:r w:rsidRPr="00A9537B">
        <w:rPr>
          <w:rFonts w:ascii="Arial" w:eastAsia="Arial" w:hAnsi="Arial" w:cs="Arial"/>
          <w:strike/>
          <w:sz w:val="18"/>
          <w:lang w:val="en-US"/>
        </w:rPr>
        <w:t xml:space="preserve">These recommendations also apply to any other </w:t>
      </w:r>
      <w:hyperlink w:anchor="_bookmark123" w:history="1">
        <w:r w:rsidRPr="00A9537B">
          <w:rPr>
            <w:rFonts w:ascii="Arial" w:eastAsia="Arial" w:hAnsi="Arial" w:cs="Arial"/>
            <w:i/>
            <w:strike/>
            <w:sz w:val="18"/>
            <w:lang w:val="en-US"/>
          </w:rPr>
          <w:t xml:space="preserve">susceptible species </w:t>
        </w:r>
      </w:hyperlink>
      <w:r w:rsidRPr="00A9537B">
        <w:rPr>
          <w:rFonts w:ascii="Arial" w:eastAsia="Arial" w:hAnsi="Arial" w:cs="Arial"/>
          <w:strike/>
          <w:sz w:val="18"/>
          <w:lang w:val="en-US"/>
        </w:rPr>
        <w:t xml:space="preserve">referred to in the </w:t>
      </w:r>
      <w:hyperlink w:anchor="_bookmark21" w:history="1">
        <w:r w:rsidRPr="00A9537B">
          <w:rPr>
            <w:rFonts w:ascii="Arial" w:eastAsia="Arial" w:hAnsi="Arial" w:cs="Arial"/>
            <w:i/>
            <w:strike/>
            <w:sz w:val="18"/>
            <w:lang w:val="en-US"/>
          </w:rPr>
          <w:t xml:space="preserve">Aquatic Manual </w:t>
        </w:r>
      </w:hyperlink>
      <w:r w:rsidRPr="00A9537B">
        <w:rPr>
          <w:rFonts w:ascii="Arial" w:eastAsia="Arial" w:hAnsi="Arial" w:cs="Arial"/>
          <w:strike/>
          <w:sz w:val="18"/>
          <w:lang w:val="en-US"/>
        </w:rPr>
        <w:t>when traded internationally.</w:t>
      </w:r>
    </w:p>
    <w:p w14:paraId="508F2C3D" w14:textId="77777777" w:rsidR="00C0172D" w:rsidRDefault="00C0172D" w:rsidP="00C0172D">
      <w:pPr>
        <w:spacing w:before="240"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US"/>
        </w:rPr>
      </w:pPr>
      <w:r w:rsidRPr="0089330C">
        <w:rPr>
          <w:rFonts w:ascii="Ottawa" w:eastAsia="Times New Roman" w:hAnsi="Ottawa" w:cs="Arial"/>
          <w:color w:val="000000"/>
          <w:sz w:val="18"/>
          <w:szCs w:val="18"/>
          <w:lang w:val="en-US"/>
        </w:rPr>
        <w:t>[…]</w:t>
      </w:r>
    </w:p>
    <w:p w14:paraId="1FA10CE2" w14:textId="77777777" w:rsidR="00C0172D" w:rsidRDefault="00C0172D" w:rsidP="00C0172D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val="en-GB" w:eastAsia="fr-FR"/>
        </w:rPr>
      </w:pPr>
      <w:r>
        <w:rPr>
          <w:rFonts w:ascii="Times New Roman" w:eastAsia="MS Mincho" w:hAnsi="Times New Roman"/>
          <w:kern w:val="2"/>
          <w:sz w:val="20"/>
          <w:szCs w:val="20"/>
          <w:lang w:val="en-GB"/>
        </w:rPr>
        <w:t>___________________________</w:t>
      </w:r>
    </w:p>
    <w:p w14:paraId="00780316" w14:textId="77777777" w:rsidR="00C0172D" w:rsidRDefault="00C0172D" w:rsidP="00C0172D"/>
    <w:p w14:paraId="6171AF83" w14:textId="77777777" w:rsidR="00C221F6" w:rsidRPr="00C0172D" w:rsidRDefault="00C221F6" w:rsidP="00C0172D"/>
    <w:sectPr w:rsidR="00C221F6" w:rsidRPr="00C01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2D"/>
    <w:rsid w:val="00C0172D"/>
    <w:rsid w:val="00C221F6"/>
    <w:rsid w:val="00E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D7CA"/>
  <w15:chartTrackingRefBased/>
  <w15:docId w15:val="{92A1DDF1-EF86-4CBB-874E-0D426EFE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2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ABALONE HERPESVIRUS</dc:title>
  <dc:subject/>
  <dc:creator>Egrie, Paul G - APHIS</dc:creator>
  <cp:keywords/>
  <dc:description/>
  <cp:lastModifiedBy>Egrie, Paul G - APHIS</cp:lastModifiedBy>
  <cp:revision>2</cp:revision>
  <dcterms:created xsi:type="dcterms:W3CDTF">2022-04-01T00:14:00Z</dcterms:created>
  <dcterms:modified xsi:type="dcterms:W3CDTF">2022-04-03T00:51:00Z</dcterms:modified>
</cp:coreProperties>
</file>