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D9BD" w14:textId="77777777" w:rsidR="00E42899" w:rsidRPr="00077355" w:rsidRDefault="00E42899" w:rsidP="00E42899">
      <w:pPr>
        <w:widowControl w:val="0"/>
        <w:autoSpaceDE w:val="0"/>
        <w:autoSpaceDN w:val="0"/>
        <w:spacing w:after="480" w:line="240" w:lineRule="auto"/>
        <w:ind w:left="23"/>
        <w:jc w:val="center"/>
        <w:rPr>
          <w:rFonts w:ascii="Ottawa" w:eastAsia="Arial" w:hAnsi="Ottawa" w:cs="Arial"/>
          <w:b/>
          <w:spacing w:val="57"/>
          <w:sz w:val="28"/>
          <w:szCs w:val="28"/>
        </w:rPr>
      </w:pPr>
      <w:r w:rsidRPr="00077355">
        <w:rPr>
          <w:rFonts w:ascii="Ottawa" w:eastAsia="Arial" w:hAnsi="Ottawa" w:cs="Arial"/>
          <w:spacing w:val="57"/>
          <w:sz w:val="24"/>
          <w:szCs w:val="24"/>
        </w:rPr>
        <w:t>CHAPTER 1.3.</w:t>
      </w:r>
      <w:bookmarkStart w:id="0" w:name="A4"/>
      <w:bookmarkEnd w:id="0"/>
      <w:r w:rsidRPr="00077355">
        <w:rPr>
          <w:rFonts w:ascii="Ottawa" w:eastAsia="Arial" w:hAnsi="Ottawa" w:cs="Arial"/>
          <w:spacing w:val="57"/>
          <w:sz w:val="24"/>
          <w:szCs w:val="24"/>
        </w:rPr>
        <w:br/>
      </w:r>
      <w:r w:rsidRPr="00077355">
        <w:rPr>
          <w:rFonts w:ascii="Ottawa" w:eastAsia="Arial" w:hAnsi="Ottawa" w:cs="Arial"/>
          <w:spacing w:val="57"/>
          <w:sz w:val="28"/>
          <w:szCs w:val="28"/>
        </w:rPr>
        <w:br/>
      </w:r>
      <w:r w:rsidRPr="00077355">
        <w:rPr>
          <w:rFonts w:ascii="Ottawa" w:eastAsia="Arial" w:hAnsi="Ottawa" w:cs="Arial"/>
          <w:b/>
          <w:spacing w:val="57"/>
          <w:sz w:val="28"/>
          <w:szCs w:val="28"/>
        </w:rPr>
        <w:t>DISEASES LISTED B</w:t>
      </w:r>
      <w:r>
        <w:rPr>
          <w:rFonts w:ascii="Ottawa" w:eastAsia="Arial" w:hAnsi="Ottawa" w:cs="Arial"/>
          <w:b/>
          <w:spacing w:val="57"/>
          <w:sz w:val="28"/>
          <w:szCs w:val="28"/>
        </w:rPr>
        <w:t>Y</w:t>
      </w:r>
      <w:r w:rsidRPr="00077355">
        <w:rPr>
          <w:rFonts w:ascii="Ottawa" w:eastAsia="Arial" w:hAnsi="Ottawa" w:cs="Arial"/>
          <w:b/>
          <w:spacing w:val="57"/>
          <w:sz w:val="28"/>
          <w:szCs w:val="28"/>
        </w:rPr>
        <w:t xml:space="preserve"> </w:t>
      </w:r>
      <w:bookmarkStart w:id="1" w:name="_bookmark150"/>
      <w:bookmarkEnd w:id="1"/>
      <w:r w:rsidRPr="00077355">
        <w:rPr>
          <w:rFonts w:ascii="Ottawa" w:eastAsia="Arial" w:hAnsi="Ottawa" w:cs="Arial"/>
          <w:b/>
          <w:spacing w:val="57"/>
          <w:sz w:val="28"/>
          <w:szCs w:val="28"/>
        </w:rPr>
        <w:t>THE OIE</w:t>
      </w:r>
    </w:p>
    <w:p w14:paraId="41B10432" w14:textId="57C8373D" w:rsidR="00E42899" w:rsidRDefault="00E42899" w:rsidP="00E42899">
      <w:pPr>
        <w:widowControl w:val="0"/>
        <w:autoSpaceDE w:val="0"/>
        <w:autoSpaceDN w:val="0"/>
        <w:spacing w:after="240" w:line="240" w:lineRule="auto"/>
        <w:jc w:val="both"/>
        <w:rPr>
          <w:rFonts w:ascii="Arial" w:eastAsia="Arial" w:hAnsi="Arial" w:cs="Arial"/>
          <w:sz w:val="18"/>
          <w:lang w:val="en-US"/>
        </w:rPr>
      </w:pPr>
      <w:r w:rsidRPr="00F504DA">
        <w:rPr>
          <w:rFonts w:ascii="Arial" w:eastAsia="Arial" w:hAnsi="Arial" w:cs="Arial"/>
          <w:sz w:val="18"/>
          <w:lang w:val="en-US"/>
        </w:rPr>
        <w:t xml:space="preserve">The </w:t>
      </w:r>
      <w:hyperlink w:anchor="_bookmark45" w:history="1">
        <w:r w:rsidRPr="00F504DA">
          <w:rPr>
            <w:rFonts w:ascii="Arial" w:eastAsia="Arial" w:hAnsi="Arial" w:cs="Arial"/>
            <w:i/>
            <w:sz w:val="18"/>
            <w:lang w:val="en-US"/>
          </w:rPr>
          <w:t xml:space="preserve">diseases </w:t>
        </w:r>
      </w:hyperlink>
      <w:r w:rsidRPr="00F504DA">
        <w:rPr>
          <w:rFonts w:ascii="Arial" w:eastAsia="Arial" w:hAnsi="Arial" w:cs="Arial"/>
          <w:sz w:val="18"/>
          <w:lang w:val="en-US"/>
        </w:rPr>
        <w:t xml:space="preserve">in this chapter have been assessed in accordance with Chapter </w:t>
      </w:r>
      <w:hyperlink w:anchor="_bookmark149" w:history="1">
        <w:r w:rsidRPr="00F504DA">
          <w:rPr>
            <w:rFonts w:ascii="Arial" w:eastAsia="Arial" w:hAnsi="Arial" w:cs="Arial"/>
            <w:sz w:val="18"/>
            <w:lang w:val="en-US"/>
          </w:rPr>
          <w:t xml:space="preserve">1.2. </w:t>
        </w:r>
      </w:hyperlink>
      <w:r w:rsidRPr="00F504DA">
        <w:rPr>
          <w:rFonts w:ascii="Arial" w:eastAsia="Arial" w:hAnsi="Arial" w:cs="Arial"/>
          <w:sz w:val="18"/>
          <w:lang w:val="en-US"/>
        </w:rPr>
        <w:t xml:space="preserve">and constitute the OIE list of </w:t>
      </w:r>
      <w:hyperlink w:anchor="_bookmark17" w:history="1">
        <w:r w:rsidRPr="00F504DA">
          <w:rPr>
            <w:rFonts w:ascii="Arial" w:eastAsia="Arial" w:hAnsi="Arial" w:cs="Arial"/>
            <w:i/>
            <w:sz w:val="18"/>
            <w:lang w:val="en-US"/>
          </w:rPr>
          <w:t>aquatic</w:t>
        </w:r>
      </w:hyperlink>
      <w:r w:rsidRPr="00F504DA">
        <w:rPr>
          <w:rFonts w:ascii="Arial" w:eastAsia="Arial" w:hAnsi="Arial" w:cs="Arial"/>
          <w:i/>
          <w:sz w:val="18"/>
          <w:lang w:val="en-US"/>
        </w:rPr>
        <w:t xml:space="preserve"> </w:t>
      </w:r>
      <w:hyperlink w:anchor="_bookmark17" w:history="1">
        <w:r w:rsidRPr="00F504DA">
          <w:rPr>
            <w:rFonts w:ascii="Arial" w:eastAsia="Arial" w:hAnsi="Arial" w:cs="Arial"/>
            <w:i/>
            <w:sz w:val="18"/>
            <w:lang w:val="en-US"/>
          </w:rPr>
          <w:t>animal</w:t>
        </w:r>
      </w:hyperlink>
      <w:r w:rsidRPr="00F504DA">
        <w:rPr>
          <w:rFonts w:ascii="Arial" w:eastAsia="Arial" w:hAnsi="Arial" w:cs="Arial"/>
          <w:i/>
          <w:sz w:val="18"/>
          <w:lang w:val="en-US"/>
        </w:rPr>
        <w:t xml:space="preserve"> </w:t>
      </w:r>
      <w:hyperlink w:anchor="_bookmark45" w:history="1">
        <w:r w:rsidRPr="00F504DA">
          <w:rPr>
            <w:rFonts w:ascii="Arial" w:eastAsia="Arial" w:hAnsi="Arial" w:cs="Arial"/>
            <w:i/>
            <w:sz w:val="18"/>
            <w:lang w:val="en-US"/>
          </w:rPr>
          <w:t>diseases</w:t>
        </w:r>
      </w:hyperlink>
      <w:r w:rsidRPr="00F504DA">
        <w:rPr>
          <w:rFonts w:ascii="Arial" w:eastAsia="Arial" w:hAnsi="Arial" w:cs="Arial"/>
          <w:sz w:val="18"/>
          <w:lang w:val="en-US"/>
        </w:rPr>
        <w:t>.</w:t>
      </w:r>
    </w:p>
    <w:p w14:paraId="3EFAD884" w14:textId="77777777" w:rsidR="00E42899" w:rsidRPr="00F504DA" w:rsidRDefault="00E42899" w:rsidP="00E42899">
      <w:pPr>
        <w:widowControl w:val="0"/>
        <w:autoSpaceDE w:val="0"/>
        <w:autoSpaceDN w:val="0"/>
        <w:spacing w:after="240" w:line="240" w:lineRule="auto"/>
        <w:ind w:right="48"/>
        <w:jc w:val="both"/>
        <w:rPr>
          <w:rFonts w:ascii="Arial" w:eastAsia="Arial" w:hAnsi="Arial" w:cs="Arial"/>
          <w:sz w:val="18"/>
          <w:szCs w:val="18"/>
          <w:lang w:val="en-US"/>
        </w:rPr>
      </w:pPr>
      <w:r w:rsidRPr="00F504DA">
        <w:rPr>
          <w:rFonts w:ascii="Arial" w:eastAsia="Arial" w:hAnsi="Arial" w:cs="Arial"/>
          <w:sz w:val="18"/>
          <w:szCs w:val="18"/>
          <w:lang w:val="en-US"/>
        </w:rPr>
        <w:t xml:space="preserve">In case of modifications of this list of </w:t>
      </w:r>
      <w:hyperlink w:anchor="_bookmark17" w:history="1">
        <w:r w:rsidRPr="00F504DA">
          <w:rPr>
            <w:rFonts w:ascii="Arial" w:eastAsia="Arial" w:hAnsi="Arial" w:cs="Arial"/>
            <w:i/>
            <w:sz w:val="18"/>
            <w:szCs w:val="18"/>
            <w:lang w:val="en-US"/>
          </w:rPr>
          <w:t>aquatic animal</w:t>
        </w:r>
      </w:hyperlink>
      <w:r w:rsidRPr="00F504DA">
        <w:rPr>
          <w:rFonts w:ascii="Arial" w:eastAsia="Arial" w:hAnsi="Arial" w:cs="Arial"/>
          <w:i/>
          <w:sz w:val="18"/>
          <w:szCs w:val="18"/>
          <w:lang w:val="en-US"/>
        </w:rPr>
        <w:t xml:space="preserve"> </w:t>
      </w:r>
      <w:hyperlink w:anchor="_bookmark45" w:history="1">
        <w:r w:rsidRPr="00F504DA">
          <w:rPr>
            <w:rFonts w:ascii="Arial" w:eastAsia="Arial" w:hAnsi="Arial" w:cs="Arial"/>
            <w:i/>
            <w:sz w:val="18"/>
            <w:szCs w:val="18"/>
            <w:lang w:val="en-US"/>
          </w:rPr>
          <w:t xml:space="preserve">diseases </w:t>
        </w:r>
      </w:hyperlink>
      <w:r w:rsidRPr="00F504DA">
        <w:rPr>
          <w:rFonts w:ascii="Arial" w:eastAsia="Arial" w:hAnsi="Arial" w:cs="Arial"/>
          <w:sz w:val="18"/>
          <w:szCs w:val="18"/>
          <w:lang w:val="en-US"/>
        </w:rPr>
        <w:t>adopted by the World Assembly of Delegates, the new list comes into force on 1 January of the following year.</w:t>
      </w:r>
    </w:p>
    <w:p w14:paraId="38511E70" w14:textId="77777777" w:rsidR="00E42899" w:rsidRPr="00F504DA" w:rsidRDefault="00E42899" w:rsidP="00E42899">
      <w:pPr>
        <w:widowControl w:val="0"/>
        <w:autoSpaceDE w:val="0"/>
        <w:autoSpaceDN w:val="0"/>
        <w:spacing w:after="240" w:line="240" w:lineRule="auto"/>
        <w:ind w:left="494" w:right="476"/>
        <w:jc w:val="center"/>
        <w:rPr>
          <w:rFonts w:ascii="Ottawa" w:eastAsia="Arial" w:hAnsi="Arial" w:cs="Arial"/>
          <w:sz w:val="19"/>
          <w:lang w:val="en-US"/>
        </w:rPr>
      </w:pPr>
      <w:r w:rsidRPr="00F504DA">
        <w:rPr>
          <w:rFonts w:ascii="Ottawa" w:eastAsia="Arial" w:hAnsi="Arial" w:cs="Arial"/>
          <w:sz w:val="19"/>
          <w:lang w:val="en-US"/>
        </w:rPr>
        <w:t>Article 1.3.1.</w:t>
      </w:r>
    </w:p>
    <w:p w14:paraId="1B098A67" w14:textId="77777777" w:rsidR="00E42899" w:rsidRPr="00F504DA" w:rsidRDefault="00E42899" w:rsidP="00E42899">
      <w:pPr>
        <w:widowControl w:val="0"/>
        <w:autoSpaceDE w:val="0"/>
        <w:autoSpaceDN w:val="0"/>
        <w:spacing w:after="240" w:line="240" w:lineRule="auto"/>
        <w:rPr>
          <w:rFonts w:ascii="Arial" w:eastAsia="Arial" w:hAnsi="Arial" w:cs="Arial"/>
          <w:sz w:val="18"/>
          <w:szCs w:val="18"/>
          <w:lang w:val="en-US"/>
        </w:rPr>
      </w:pPr>
      <w:r w:rsidRPr="00F504DA">
        <w:rPr>
          <w:rFonts w:ascii="Arial" w:eastAsia="Arial" w:hAnsi="Arial" w:cs="Arial"/>
          <w:sz w:val="18"/>
          <w:szCs w:val="18"/>
          <w:lang w:val="en-US"/>
        </w:rPr>
        <w:t xml:space="preserve">The following </w:t>
      </w:r>
      <w:hyperlink w:anchor="_bookmark45" w:history="1">
        <w:r w:rsidRPr="00F504DA">
          <w:rPr>
            <w:rFonts w:ascii="Arial" w:eastAsia="Arial" w:hAnsi="Arial" w:cs="Arial"/>
            <w:i/>
            <w:sz w:val="18"/>
            <w:szCs w:val="18"/>
            <w:lang w:val="en-US"/>
          </w:rPr>
          <w:t xml:space="preserve">diseases </w:t>
        </w:r>
      </w:hyperlink>
      <w:r w:rsidRPr="00F504DA">
        <w:rPr>
          <w:rFonts w:ascii="Arial" w:eastAsia="Arial" w:hAnsi="Arial" w:cs="Arial"/>
          <w:sz w:val="18"/>
          <w:szCs w:val="18"/>
          <w:lang w:val="en-US"/>
        </w:rPr>
        <w:t>of fish are listed by the OIE:</w:t>
      </w:r>
    </w:p>
    <w:p w14:paraId="580F517B" w14:textId="77777777" w:rsidR="00E42899" w:rsidRPr="00F504DA" w:rsidRDefault="00E42899" w:rsidP="00E42899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426"/>
        <w:rPr>
          <w:rFonts w:ascii="Arial" w:eastAsia="Arial" w:hAnsi="Arial" w:cs="Arial"/>
          <w:sz w:val="18"/>
          <w:lang w:val="en-US"/>
        </w:rPr>
      </w:pPr>
      <w:r w:rsidRPr="00F504DA">
        <w:rPr>
          <w:rFonts w:ascii="Arial" w:eastAsia="Arial" w:hAnsi="Arial" w:cs="Arial"/>
          <w:sz w:val="18"/>
          <w:lang w:val="en-US"/>
        </w:rPr>
        <w:t>Infection</w:t>
      </w:r>
      <w:r w:rsidRPr="00F504DA">
        <w:rPr>
          <w:rFonts w:ascii="Arial" w:eastAsia="Arial" w:hAnsi="Arial" w:cs="Arial"/>
          <w:spacing w:val="-8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with</w:t>
      </w:r>
      <w:r w:rsidRPr="00F504DA">
        <w:rPr>
          <w:rFonts w:ascii="Arial" w:eastAsia="Arial" w:hAnsi="Arial" w:cs="Arial"/>
          <w:spacing w:val="-8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i/>
          <w:sz w:val="18"/>
          <w:lang w:val="en-US"/>
        </w:rPr>
        <w:t>Aphanomyces</w:t>
      </w:r>
      <w:r w:rsidRPr="00F504DA">
        <w:rPr>
          <w:rFonts w:ascii="Arial" w:eastAsia="Arial" w:hAnsi="Arial" w:cs="Arial"/>
          <w:i/>
          <w:spacing w:val="-9"/>
          <w:sz w:val="18"/>
          <w:lang w:val="en-US"/>
        </w:rPr>
        <w:t xml:space="preserve"> </w:t>
      </w:r>
      <w:proofErr w:type="spellStart"/>
      <w:r w:rsidRPr="00F504DA">
        <w:rPr>
          <w:rFonts w:ascii="Arial" w:eastAsia="Arial" w:hAnsi="Arial" w:cs="Arial"/>
          <w:i/>
          <w:sz w:val="18"/>
          <w:lang w:val="en-US"/>
        </w:rPr>
        <w:t>invadans</w:t>
      </w:r>
      <w:proofErr w:type="spellEnd"/>
      <w:r w:rsidRPr="00F504DA">
        <w:rPr>
          <w:rFonts w:ascii="Arial" w:eastAsia="Arial" w:hAnsi="Arial" w:cs="Arial"/>
          <w:i/>
          <w:spacing w:val="-8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(epizootic</w:t>
      </w:r>
      <w:r w:rsidRPr="00F504DA">
        <w:rPr>
          <w:rFonts w:ascii="Arial" w:eastAsia="Arial" w:hAnsi="Arial" w:cs="Arial"/>
          <w:spacing w:val="-7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ulcerative</w:t>
      </w:r>
      <w:r w:rsidRPr="00F504DA">
        <w:rPr>
          <w:rFonts w:ascii="Arial" w:eastAsia="Arial" w:hAnsi="Arial" w:cs="Arial"/>
          <w:spacing w:val="-8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syndrome)</w:t>
      </w:r>
    </w:p>
    <w:p w14:paraId="5EB5C123" w14:textId="77777777" w:rsidR="00E42899" w:rsidRPr="00F504DA" w:rsidRDefault="00E42899" w:rsidP="00E42899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426"/>
        <w:rPr>
          <w:rFonts w:ascii="Arial" w:eastAsia="Arial" w:hAnsi="Arial" w:cs="Arial"/>
          <w:sz w:val="18"/>
          <w:lang w:val="en-US"/>
        </w:rPr>
      </w:pPr>
      <w:r w:rsidRPr="00F504DA">
        <w:rPr>
          <w:rFonts w:ascii="Arial" w:eastAsia="Arial" w:hAnsi="Arial" w:cs="Arial"/>
          <w:sz w:val="18"/>
          <w:lang w:val="en-US"/>
        </w:rPr>
        <w:t xml:space="preserve">Infection with epizootic </w:t>
      </w:r>
      <w:proofErr w:type="spellStart"/>
      <w:r w:rsidRPr="00F504DA">
        <w:rPr>
          <w:rFonts w:ascii="Arial" w:eastAsia="Arial" w:hAnsi="Arial" w:cs="Arial"/>
          <w:sz w:val="18"/>
          <w:lang w:val="en-US"/>
        </w:rPr>
        <w:t>haematopoietic</w:t>
      </w:r>
      <w:proofErr w:type="spellEnd"/>
      <w:r w:rsidRPr="00F504DA">
        <w:rPr>
          <w:rFonts w:ascii="Arial" w:eastAsia="Arial" w:hAnsi="Arial" w:cs="Arial"/>
          <w:sz w:val="18"/>
          <w:lang w:val="en-US"/>
        </w:rPr>
        <w:t xml:space="preserve"> necrosis</w:t>
      </w:r>
      <w:r w:rsidRPr="00F504DA">
        <w:rPr>
          <w:rFonts w:ascii="Arial" w:eastAsia="Arial" w:hAnsi="Arial" w:cs="Arial"/>
          <w:spacing w:val="-34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virus</w:t>
      </w:r>
    </w:p>
    <w:p w14:paraId="7DBF334D" w14:textId="77777777" w:rsidR="00E42899" w:rsidRPr="00F504DA" w:rsidRDefault="00E42899" w:rsidP="00E42899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426"/>
        <w:rPr>
          <w:rFonts w:ascii="Arial" w:eastAsia="Arial" w:hAnsi="Arial" w:cs="Arial"/>
          <w:i/>
          <w:sz w:val="18"/>
          <w:lang w:val="en-US"/>
        </w:rPr>
      </w:pPr>
      <w:r w:rsidRPr="00F504DA">
        <w:rPr>
          <w:rFonts w:ascii="Arial" w:eastAsia="Arial" w:hAnsi="Arial" w:cs="Arial"/>
          <w:sz w:val="18"/>
          <w:lang w:val="en-US"/>
        </w:rPr>
        <w:t xml:space="preserve">Infection with </w:t>
      </w:r>
      <w:proofErr w:type="spellStart"/>
      <w:r w:rsidRPr="00F504DA">
        <w:rPr>
          <w:rFonts w:ascii="Arial" w:eastAsia="Arial" w:hAnsi="Arial" w:cs="Arial"/>
          <w:i/>
          <w:sz w:val="18"/>
          <w:lang w:val="en-US"/>
        </w:rPr>
        <w:t>Gyrodactylus</w:t>
      </w:r>
      <w:proofErr w:type="spellEnd"/>
      <w:r w:rsidRPr="00F504DA">
        <w:rPr>
          <w:rFonts w:ascii="Arial" w:eastAsia="Arial" w:hAnsi="Arial" w:cs="Arial"/>
          <w:i/>
          <w:spacing w:val="-18"/>
          <w:sz w:val="18"/>
          <w:lang w:val="en-US"/>
        </w:rPr>
        <w:t xml:space="preserve"> </w:t>
      </w:r>
      <w:proofErr w:type="spellStart"/>
      <w:r w:rsidRPr="00F504DA">
        <w:rPr>
          <w:rFonts w:ascii="Arial" w:eastAsia="Arial" w:hAnsi="Arial" w:cs="Arial"/>
          <w:i/>
          <w:sz w:val="18"/>
          <w:lang w:val="en-US"/>
        </w:rPr>
        <w:t>salaris</w:t>
      </w:r>
      <w:proofErr w:type="spellEnd"/>
    </w:p>
    <w:p w14:paraId="2B201E24" w14:textId="77777777" w:rsidR="00E42899" w:rsidRPr="00F504DA" w:rsidRDefault="00E42899" w:rsidP="00E42899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426"/>
        <w:rPr>
          <w:rFonts w:ascii="Arial" w:eastAsia="Arial" w:hAnsi="Arial" w:cs="Arial"/>
          <w:sz w:val="18"/>
          <w:lang w:val="en-US"/>
        </w:rPr>
      </w:pPr>
      <w:r w:rsidRPr="00F504DA">
        <w:rPr>
          <w:rFonts w:ascii="Arial" w:eastAsia="Arial" w:hAnsi="Arial" w:cs="Arial"/>
          <w:sz w:val="18"/>
          <w:lang w:val="en-US"/>
        </w:rPr>
        <w:t>Infection</w:t>
      </w:r>
      <w:r w:rsidRPr="00F504DA">
        <w:rPr>
          <w:rFonts w:ascii="Arial" w:eastAsia="Arial" w:hAnsi="Arial" w:cs="Arial"/>
          <w:spacing w:val="-8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with</w:t>
      </w:r>
      <w:r w:rsidRPr="00F504DA">
        <w:rPr>
          <w:rFonts w:ascii="Arial" w:eastAsia="Arial" w:hAnsi="Arial" w:cs="Arial"/>
          <w:spacing w:val="-8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HPR-deleted</w:t>
      </w:r>
      <w:r w:rsidRPr="00F504DA">
        <w:rPr>
          <w:rFonts w:ascii="Arial" w:eastAsia="Arial" w:hAnsi="Arial" w:cs="Arial"/>
          <w:spacing w:val="-8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or</w:t>
      </w:r>
      <w:r w:rsidRPr="00F504DA">
        <w:rPr>
          <w:rFonts w:ascii="Arial" w:eastAsia="Arial" w:hAnsi="Arial" w:cs="Arial"/>
          <w:spacing w:val="-6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HPR0</w:t>
      </w:r>
      <w:r w:rsidRPr="00F504DA">
        <w:rPr>
          <w:rFonts w:ascii="Arial" w:eastAsia="Arial" w:hAnsi="Arial" w:cs="Arial"/>
          <w:spacing w:val="-8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infectious</w:t>
      </w:r>
      <w:r w:rsidRPr="00F504DA">
        <w:rPr>
          <w:rFonts w:ascii="Arial" w:eastAsia="Arial" w:hAnsi="Arial" w:cs="Arial"/>
          <w:spacing w:val="-3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salmon</w:t>
      </w:r>
      <w:r w:rsidRPr="00F504DA">
        <w:rPr>
          <w:rFonts w:ascii="Arial" w:eastAsia="Arial" w:hAnsi="Arial" w:cs="Arial"/>
          <w:spacing w:val="-3"/>
          <w:sz w:val="18"/>
          <w:lang w:val="en-US"/>
        </w:rPr>
        <w:t xml:space="preserve"> </w:t>
      </w:r>
      <w:proofErr w:type="spellStart"/>
      <w:r w:rsidRPr="00F504DA">
        <w:rPr>
          <w:rFonts w:ascii="Arial" w:eastAsia="Arial" w:hAnsi="Arial" w:cs="Arial"/>
          <w:sz w:val="18"/>
          <w:lang w:val="en-US"/>
        </w:rPr>
        <w:t>anaemia</w:t>
      </w:r>
      <w:proofErr w:type="spellEnd"/>
      <w:r w:rsidRPr="00F504DA">
        <w:rPr>
          <w:rFonts w:ascii="Arial" w:eastAsia="Arial" w:hAnsi="Arial" w:cs="Arial"/>
          <w:spacing w:val="-3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virus</w:t>
      </w:r>
    </w:p>
    <w:p w14:paraId="0A3106A6" w14:textId="77777777" w:rsidR="00E42899" w:rsidRPr="00F504DA" w:rsidRDefault="00E42899" w:rsidP="00E42899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426"/>
        <w:rPr>
          <w:rFonts w:ascii="Arial" w:eastAsia="Arial" w:hAnsi="Arial" w:cs="Arial"/>
          <w:sz w:val="18"/>
          <w:lang w:val="en-US"/>
        </w:rPr>
      </w:pPr>
      <w:r w:rsidRPr="00F504DA">
        <w:rPr>
          <w:rFonts w:ascii="Arial" w:eastAsia="Arial" w:hAnsi="Arial" w:cs="Arial"/>
          <w:sz w:val="18"/>
          <w:lang w:val="en-US"/>
        </w:rPr>
        <w:t xml:space="preserve">Infection with infectious </w:t>
      </w:r>
      <w:proofErr w:type="spellStart"/>
      <w:r w:rsidRPr="00F504DA">
        <w:rPr>
          <w:rFonts w:ascii="Arial" w:eastAsia="Arial" w:hAnsi="Arial" w:cs="Arial"/>
          <w:sz w:val="18"/>
          <w:lang w:val="en-US"/>
        </w:rPr>
        <w:t>haematopoietic</w:t>
      </w:r>
      <w:proofErr w:type="spellEnd"/>
      <w:r w:rsidRPr="00F504DA">
        <w:rPr>
          <w:rFonts w:ascii="Arial" w:eastAsia="Arial" w:hAnsi="Arial" w:cs="Arial"/>
          <w:sz w:val="18"/>
          <w:lang w:val="en-US"/>
        </w:rPr>
        <w:t xml:space="preserve"> necrosis</w:t>
      </w:r>
      <w:r w:rsidRPr="00F504DA">
        <w:rPr>
          <w:rFonts w:ascii="Arial" w:eastAsia="Arial" w:hAnsi="Arial" w:cs="Arial"/>
          <w:spacing w:val="-36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virus</w:t>
      </w:r>
    </w:p>
    <w:p w14:paraId="15D8D14B" w14:textId="77777777" w:rsidR="00E42899" w:rsidRPr="00F504DA" w:rsidRDefault="00E42899" w:rsidP="00E42899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426"/>
        <w:rPr>
          <w:rFonts w:ascii="Arial" w:eastAsia="Arial" w:hAnsi="Arial" w:cs="Arial"/>
          <w:sz w:val="18"/>
          <w:lang w:val="en-US"/>
        </w:rPr>
      </w:pPr>
      <w:r w:rsidRPr="00F504DA">
        <w:rPr>
          <w:rFonts w:ascii="Arial" w:eastAsia="Arial" w:hAnsi="Arial" w:cs="Arial"/>
          <w:sz w:val="18"/>
          <w:lang w:val="en-US"/>
        </w:rPr>
        <w:t>Infection with koi</w:t>
      </w:r>
      <w:r w:rsidRPr="00F504DA">
        <w:rPr>
          <w:rFonts w:ascii="Arial" w:eastAsia="Arial" w:hAnsi="Arial" w:cs="Arial"/>
          <w:spacing w:val="-19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herpesvirus</w:t>
      </w:r>
    </w:p>
    <w:p w14:paraId="39E1EC8F" w14:textId="77777777" w:rsidR="00E42899" w:rsidRPr="00F504DA" w:rsidRDefault="00E42899" w:rsidP="00E42899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426"/>
        <w:rPr>
          <w:rFonts w:ascii="Arial" w:eastAsia="Arial" w:hAnsi="Arial" w:cs="Arial"/>
          <w:sz w:val="18"/>
          <w:lang w:val="en-US"/>
        </w:rPr>
      </w:pPr>
      <w:r w:rsidRPr="00F504DA">
        <w:rPr>
          <w:rFonts w:ascii="Arial" w:eastAsia="Arial" w:hAnsi="Arial" w:cs="Arial"/>
          <w:sz w:val="18"/>
          <w:lang w:val="en-US"/>
        </w:rPr>
        <w:t>Infection with red sea bream</w:t>
      </w:r>
      <w:r w:rsidRPr="00F504DA">
        <w:rPr>
          <w:rFonts w:ascii="Arial" w:eastAsia="Arial" w:hAnsi="Arial" w:cs="Arial"/>
          <w:spacing w:val="-24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iridovirus</w:t>
      </w:r>
    </w:p>
    <w:p w14:paraId="2B3CFA46" w14:textId="77777777" w:rsidR="00E42899" w:rsidRPr="00F504DA" w:rsidRDefault="00E42899" w:rsidP="00E42899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426"/>
        <w:rPr>
          <w:rFonts w:ascii="Arial" w:eastAsia="Arial" w:hAnsi="Arial" w:cs="Arial"/>
          <w:sz w:val="18"/>
          <w:lang w:val="en-US"/>
        </w:rPr>
      </w:pPr>
      <w:r w:rsidRPr="00F504DA">
        <w:rPr>
          <w:rFonts w:ascii="Arial" w:eastAsia="Arial" w:hAnsi="Arial" w:cs="Arial"/>
          <w:sz w:val="18"/>
          <w:lang w:val="en-US"/>
        </w:rPr>
        <w:t>Infection with salmonid</w:t>
      </w:r>
      <w:r w:rsidRPr="00F504DA">
        <w:rPr>
          <w:rFonts w:ascii="Arial" w:eastAsia="Arial" w:hAnsi="Arial" w:cs="Arial"/>
          <w:spacing w:val="-23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alphavirus</w:t>
      </w:r>
    </w:p>
    <w:p w14:paraId="5D5A1E7A" w14:textId="77777777" w:rsidR="00E42899" w:rsidRPr="00F504DA" w:rsidRDefault="00E42899" w:rsidP="00E42899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426"/>
        <w:rPr>
          <w:rFonts w:ascii="Arial" w:eastAsia="Arial" w:hAnsi="Arial" w:cs="Arial"/>
          <w:sz w:val="18"/>
          <w:lang w:val="en-US"/>
        </w:rPr>
      </w:pPr>
      <w:r w:rsidRPr="00F504DA">
        <w:rPr>
          <w:rFonts w:ascii="Arial" w:eastAsia="Arial" w:hAnsi="Arial" w:cs="Arial"/>
          <w:sz w:val="18"/>
          <w:lang w:val="en-US"/>
        </w:rPr>
        <w:t>Infection with spring viraemia of carp</w:t>
      </w:r>
      <w:r w:rsidRPr="00F504DA">
        <w:rPr>
          <w:rFonts w:ascii="Arial" w:eastAsia="Arial" w:hAnsi="Arial" w:cs="Arial"/>
          <w:spacing w:val="-24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virus</w:t>
      </w:r>
    </w:p>
    <w:p w14:paraId="6550205C" w14:textId="77777777" w:rsidR="00E42899" w:rsidRPr="00F504DA" w:rsidRDefault="00E42899" w:rsidP="00E42899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426"/>
        <w:rPr>
          <w:rFonts w:ascii="Arial" w:eastAsia="Arial" w:hAnsi="Arial" w:cs="Arial"/>
          <w:sz w:val="18"/>
          <w:u w:val="double"/>
          <w:lang w:val="en-US"/>
        </w:rPr>
      </w:pPr>
      <w:r w:rsidRPr="00F504DA">
        <w:rPr>
          <w:rFonts w:ascii="Arial" w:eastAsia="Arial" w:hAnsi="Arial" w:cs="Arial"/>
          <w:sz w:val="18"/>
          <w:u w:val="double"/>
          <w:lang w:val="en-US"/>
        </w:rPr>
        <w:t>Infection with tilapia lake virus</w:t>
      </w:r>
    </w:p>
    <w:p w14:paraId="4DF654CB" w14:textId="77777777" w:rsidR="00E42899" w:rsidRPr="00F504DA" w:rsidRDefault="00E42899" w:rsidP="00E42899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426"/>
        <w:rPr>
          <w:rFonts w:ascii="Arial" w:eastAsia="Arial" w:hAnsi="Arial" w:cs="Arial"/>
          <w:sz w:val="18"/>
          <w:lang w:val="en-US"/>
        </w:rPr>
      </w:pPr>
      <w:r w:rsidRPr="00F504DA">
        <w:rPr>
          <w:rFonts w:ascii="Arial" w:eastAsia="Arial" w:hAnsi="Arial" w:cs="Arial"/>
          <w:sz w:val="18"/>
          <w:lang w:val="en-US"/>
        </w:rPr>
        <w:t xml:space="preserve">Infection with viral </w:t>
      </w:r>
      <w:proofErr w:type="spellStart"/>
      <w:r w:rsidRPr="00F504DA">
        <w:rPr>
          <w:rFonts w:ascii="Arial" w:eastAsia="Arial" w:hAnsi="Arial" w:cs="Arial"/>
          <w:sz w:val="18"/>
          <w:lang w:val="en-US"/>
        </w:rPr>
        <w:t>haemorrhagic</w:t>
      </w:r>
      <w:proofErr w:type="spellEnd"/>
      <w:r w:rsidRPr="00F504DA">
        <w:rPr>
          <w:rFonts w:ascii="Arial" w:eastAsia="Arial" w:hAnsi="Arial" w:cs="Arial"/>
          <w:sz w:val="18"/>
          <w:lang w:val="en-US"/>
        </w:rPr>
        <w:t xml:space="preserve"> </w:t>
      </w:r>
      <w:proofErr w:type="spellStart"/>
      <w:r w:rsidRPr="00F504DA">
        <w:rPr>
          <w:rFonts w:ascii="Arial" w:eastAsia="Arial" w:hAnsi="Arial" w:cs="Arial"/>
          <w:sz w:val="18"/>
          <w:lang w:val="en-US"/>
        </w:rPr>
        <w:t>septicaemia</w:t>
      </w:r>
      <w:proofErr w:type="spellEnd"/>
      <w:r w:rsidRPr="00F504DA">
        <w:rPr>
          <w:rFonts w:ascii="Arial" w:eastAsia="Arial" w:hAnsi="Arial" w:cs="Arial"/>
          <w:spacing w:val="-32"/>
          <w:sz w:val="18"/>
          <w:lang w:val="en-US"/>
        </w:rPr>
        <w:t xml:space="preserve"> </w:t>
      </w:r>
      <w:r w:rsidRPr="00F504DA">
        <w:rPr>
          <w:rFonts w:ascii="Arial" w:eastAsia="Arial" w:hAnsi="Arial" w:cs="Arial"/>
          <w:sz w:val="18"/>
          <w:lang w:val="en-US"/>
        </w:rPr>
        <w:t>virus.</w:t>
      </w:r>
    </w:p>
    <w:p w14:paraId="7E1FD4BF" w14:textId="77777777" w:rsidR="00E42899" w:rsidRPr="008D70A7" w:rsidRDefault="00E42899" w:rsidP="00E42899">
      <w:pPr>
        <w:widowControl w:val="0"/>
        <w:autoSpaceDE w:val="0"/>
        <w:autoSpaceDN w:val="0"/>
        <w:spacing w:before="240" w:after="240" w:line="240" w:lineRule="auto"/>
        <w:jc w:val="center"/>
        <w:rPr>
          <w:rFonts w:ascii="Ottawa" w:eastAsia="Arial" w:hAnsi="Ottawa" w:cs="Arial"/>
          <w:sz w:val="18"/>
          <w:szCs w:val="18"/>
          <w:lang w:val="en-GB"/>
        </w:rPr>
      </w:pPr>
      <w:r w:rsidRPr="008D70A7">
        <w:rPr>
          <w:rFonts w:ascii="Ottawa" w:eastAsia="Arial" w:hAnsi="Ottawa" w:cs="Arial"/>
          <w:sz w:val="18"/>
          <w:szCs w:val="18"/>
          <w:lang w:val="en-GB"/>
        </w:rPr>
        <w:t>[…]</w:t>
      </w:r>
    </w:p>
    <w:p w14:paraId="26319DE5" w14:textId="77777777" w:rsidR="00E42899" w:rsidRDefault="00E42899" w:rsidP="00E42899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val="en-GB" w:eastAsia="fr-FR"/>
        </w:rPr>
      </w:pPr>
      <w:r>
        <w:rPr>
          <w:rFonts w:ascii="Times New Roman" w:eastAsia="MS Mincho" w:hAnsi="Times New Roman"/>
          <w:kern w:val="2"/>
          <w:sz w:val="20"/>
          <w:szCs w:val="20"/>
          <w:lang w:val="en-GB"/>
        </w:rPr>
        <w:t>___________________________</w:t>
      </w:r>
    </w:p>
    <w:p w14:paraId="2B19FB12" w14:textId="77777777" w:rsidR="00C221F6" w:rsidRDefault="00C221F6"/>
    <w:sectPr w:rsidR="00C2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D2D81"/>
    <w:multiLevelType w:val="hybridMultilevel"/>
    <w:tmpl w:val="E2A8EE78"/>
    <w:styleLink w:val="ImportedStyle58"/>
    <w:lvl w:ilvl="0" w:tplc="3AA8BB96">
      <w:numFmt w:val="bullet"/>
      <w:lvlText w:val="–"/>
      <w:lvlJc w:val="left"/>
      <w:pPr>
        <w:ind w:left="551" w:hanging="426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DF4AA886">
      <w:numFmt w:val="bullet"/>
      <w:lvlText w:val="•"/>
      <w:lvlJc w:val="left"/>
      <w:pPr>
        <w:ind w:left="1468" w:hanging="426"/>
      </w:pPr>
      <w:rPr>
        <w:rFonts w:hint="default"/>
      </w:rPr>
    </w:lvl>
    <w:lvl w:ilvl="2" w:tplc="AF503F1E">
      <w:numFmt w:val="bullet"/>
      <w:lvlText w:val="•"/>
      <w:lvlJc w:val="left"/>
      <w:pPr>
        <w:ind w:left="2377" w:hanging="426"/>
      </w:pPr>
      <w:rPr>
        <w:rFonts w:hint="default"/>
      </w:rPr>
    </w:lvl>
    <w:lvl w:ilvl="3" w:tplc="BAC801A8">
      <w:numFmt w:val="bullet"/>
      <w:lvlText w:val="•"/>
      <w:lvlJc w:val="left"/>
      <w:pPr>
        <w:ind w:left="3285" w:hanging="426"/>
      </w:pPr>
      <w:rPr>
        <w:rFonts w:hint="default"/>
      </w:rPr>
    </w:lvl>
    <w:lvl w:ilvl="4" w:tplc="C1CC4D56">
      <w:numFmt w:val="bullet"/>
      <w:lvlText w:val="•"/>
      <w:lvlJc w:val="left"/>
      <w:pPr>
        <w:ind w:left="4194" w:hanging="426"/>
      </w:pPr>
      <w:rPr>
        <w:rFonts w:hint="default"/>
      </w:rPr>
    </w:lvl>
    <w:lvl w:ilvl="5" w:tplc="2FC4BFB6">
      <w:numFmt w:val="bullet"/>
      <w:lvlText w:val="•"/>
      <w:lvlJc w:val="left"/>
      <w:pPr>
        <w:ind w:left="5102" w:hanging="426"/>
      </w:pPr>
      <w:rPr>
        <w:rFonts w:hint="default"/>
      </w:rPr>
    </w:lvl>
    <w:lvl w:ilvl="6" w:tplc="47C6E11A">
      <w:numFmt w:val="bullet"/>
      <w:lvlText w:val="•"/>
      <w:lvlJc w:val="left"/>
      <w:pPr>
        <w:ind w:left="6011" w:hanging="426"/>
      </w:pPr>
      <w:rPr>
        <w:rFonts w:hint="default"/>
      </w:rPr>
    </w:lvl>
    <w:lvl w:ilvl="7" w:tplc="5114C07C">
      <w:numFmt w:val="bullet"/>
      <w:lvlText w:val="•"/>
      <w:lvlJc w:val="left"/>
      <w:pPr>
        <w:ind w:left="6919" w:hanging="426"/>
      </w:pPr>
      <w:rPr>
        <w:rFonts w:hint="default"/>
      </w:rPr>
    </w:lvl>
    <w:lvl w:ilvl="8" w:tplc="E3B885A2">
      <w:numFmt w:val="bullet"/>
      <w:lvlText w:val="•"/>
      <w:lvlJc w:val="left"/>
      <w:pPr>
        <w:ind w:left="7828" w:hanging="4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99"/>
    <w:rsid w:val="00065C36"/>
    <w:rsid w:val="00C221F6"/>
    <w:rsid w:val="00E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3421"/>
  <w15:chartTrackingRefBased/>
  <w15:docId w15:val="{A103A20C-3058-420D-BE91-BD90D755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9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58">
    <w:name w:val="Imported Style 58"/>
    <w:rsid w:val="00E428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DISEASES LISTED BY THE OIE</dc:title>
  <dc:subject/>
  <dc:creator>Egrie, Paul G - APHIS</dc:creator>
  <cp:keywords/>
  <dc:description/>
  <cp:lastModifiedBy>Egrie, Paul G - APHIS</cp:lastModifiedBy>
  <cp:revision>2</cp:revision>
  <dcterms:created xsi:type="dcterms:W3CDTF">2022-04-01T02:17:00Z</dcterms:created>
  <dcterms:modified xsi:type="dcterms:W3CDTF">2022-04-03T00:40:00Z</dcterms:modified>
</cp:coreProperties>
</file>