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3313" w14:textId="75A3EB22" w:rsidR="00860FB1" w:rsidRPr="00860FB1" w:rsidRDefault="00860FB1" w:rsidP="00BC7F24">
      <w:pPr>
        <w:jc w:val="center"/>
        <w:rPr>
          <w:rFonts w:ascii="Times New Roman" w:hAnsi="Times New Roman" w:cs="Times New Roman"/>
          <w:b/>
          <w:bCs/>
          <w:color w:val="FF0000"/>
        </w:rPr>
      </w:pPr>
      <w:r w:rsidRPr="00860FB1">
        <w:rPr>
          <w:rFonts w:ascii="Times New Roman" w:hAnsi="Times New Roman" w:cs="Times New Roman"/>
          <w:b/>
          <w:bCs/>
          <w:color w:val="FF0000"/>
        </w:rPr>
        <w:t>USA COMMENTS</w:t>
      </w:r>
    </w:p>
    <w:p w14:paraId="7D27BFDA" w14:textId="367E506D" w:rsidR="00BC7F24" w:rsidRPr="00C63176" w:rsidRDefault="00BC7F24" w:rsidP="00BC7F24">
      <w:pPr>
        <w:jc w:val="center"/>
        <w:rPr>
          <w:rFonts w:ascii="Times New Roman" w:hAnsi="Times New Roman" w:cs="Times New Roman"/>
          <w:b/>
          <w:bCs/>
        </w:rPr>
      </w:pPr>
      <w:r w:rsidRPr="00C63176">
        <w:rPr>
          <w:rFonts w:ascii="Times New Roman" w:hAnsi="Times New Roman" w:cs="Times New Roman"/>
          <w:b/>
          <w:bCs/>
        </w:rPr>
        <w:t>THE USE OF ENVIRONMENTAL DNA METHODS FOR DETECTION OF</w:t>
      </w:r>
      <w:r>
        <w:rPr>
          <w:rFonts w:ascii="Times New Roman" w:hAnsi="Times New Roman" w:cs="Times New Roman"/>
          <w:b/>
          <w:bCs/>
        </w:rPr>
        <w:br/>
      </w:r>
      <w:r w:rsidRPr="00C63176">
        <w:rPr>
          <w:rFonts w:ascii="Times New Roman" w:hAnsi="Times New Roman" w:cs="Times New Roman"/>
          <w:b/>
          <w:bCs/>
        </w:rPr>
        <w:t>OIE LISTED AQUATIC ANIMAL DISEASES</w:t>
      </w:r>
      <w:bookmarkStart w:id="0" w:name="A9"/>
      <w:bookmarkEnd w:id="0"/>
    </w:p>
    <w:p w14:paraId="78F7F824" w14:textId="77777777" w:rsidR="00BC7F24" w:rsidRPr="00D73FF0" w:rsidRDefault="00BC7F24" w:rsidP="00BC7F24">
      <w:pPr>
        <w:spacing w:after="120" w:line="276" w:lineRule="auto"/>
        <w:jc w:val="both"/>
        <w:rPr>
          <w:rFonts w:ascii="Times New Roman" w:hAnsi="Times New Roman" w:cs="Times New Roman"/>
          <w:sz w:val="20"/>
          <w:szCs w:val="20"/>
        </w:rPr>
      </w:pPr>
      <w:r w:rsidRPr="00D73FF0">
        <w:rPr>
          <w:rFonts w:ascii="Tahoma" w:hAnsi="Tahoma" w:cs="Tahoma"/>
          <w:sz w:val="20"/>
          <w:szCs w:val="20"/>
        </w:rPr>
        <w:t>﻿</w:t>
      </w:r>
      <w:r w:rsidRPr="00D73FF0">
        <w:rPr>
          <w:rFonts w:ascii="Times New Roman" w:hAnsi="Times New Roman" w:cs="Times New Roman"/>
          <w:sz w:val="20"/>
          <w:szCs w:val="20"/>
        </w:rPr>
        <w:t>A discussion paper developed by the OIE Aquatic Animal Health Standards Commission (Aquatic Animals Commission) for Member comments.</w:t>
      </w:r>
    </w:p>
    <w:p w14:paraId="5BF77749" w14:textId="77777777" w:rsidR="00BC7F24" w:rsidRPr="00D73FF0" w:rsidRDefault="00BC7F24" w:rsidP="00BC7F24">
      <w:pPr>
        <w:spacing w:after="120" w:line="276" w:lineRule="auto"/>
        <w:jc w:val="both"/>
        <w:rPr>
          <w:rFonts w:ascii="Times New Roman" w:hAnsi="Times New Roman" w:cs="Times New Roman"/>
          <w:sz w:val="20"/>
          <w:szCs w:val="20"/>
        </w:rPr>
      </w:pPr>
      <w:r w:rsidRPr="00D73FF0">
        <w:rPr>
          <w:rFonts w:ascii="Times New Roman" w:hAnsi="Times New Roman" w:cs="Times New Roman"/>
          <w:sz w:val="20"/>
          <w:szCs w:val="20"/>
        </w:rPr>
        <w:t xml:space="preserve">Version: 6 May 2021 </w:t>
      </w:r>
    </w:p>
    <w:p w14:paraId="35E35F48" w14:textId="4D6C2C55" w:rsidR="00BC7F24" w:rsidRPr="00860FB1" w:rsidRDefault="00860FB1" w:rsidP="00860FB1">
      <w:pPr>
        <w:spacing w:after="240" w:line="240" w:lineRule="auto"/>
        <w:jc w:val="both"/>
        <w:rPr>
          <w:rFonts w:ascii="Times New Roman" w:hAnsi="Times New Roman" w:cs="Times New Roman"/>
          <w:sz w:val="20"/>
          <w:szCs w:val="20"/>
        </w:rPr>
      </w:pPr>
      <w:r w:rsidRPr="00860FB1">
        <w:rPr>
          <w:rFonts w:ascii="Times New Roman" w:hAnsi="Times New Roman" w:cs="Times New Roman"/>
          <w:sz w:val="20"/>
          <w:szCs w:val="20"/>
        </w:rPr>
        <w:t>…</w:t>
      </w:r>
    </w:p>
    <w:p w14:paraId="6ECB13F6" w14:textId="77777777" w:rsidR="00BC7F24" w:rsidRPr="00D73FF0" w:rsidRDefault="00BC7F24" w:rsidP="00860FB1">
      <w:pPr>
        <w:pStyle w:val="ListParagraph"/>
        <w:numPr>
          <w:ilvl w:val="0"/>
          <w:numId w:val="3"/>
        </w:numPr>
        <w:spacing w:after="240" w:line="240" w:lineRule="auto"/>
        <w:contextualSpacing w:val="0"/>
        <w:jc w:val="both"/>
        <w:rPr>
          <w:rFonts w:ascii="Times New Roman" w:hAnsi="Times New Roman" w:cs="Times New Roman"/>
          <w:b/>
          <w:bCs/>
          <w:sz w:val="20"/>
          <w:szCs w:val="20"/>
        </w:rPr>
      </w:pPr>
      <w:r>
        <w:rPr>
          <w:rFonts w:ascii="Times New Roman" w:hAnsi="Times New Roman" w:cs="Times New Roman"/>
          <w:b/>
          <w:bCs/>
          <w:sz w:val="20"/>
          <w:szCs w:val="20"/>
        </w:rPr>
        <w:t>P</w:t>
      </w:r>
      <w:r w:rsidRPr="00D73FF0">
        <w:rPr>
          <w:rFonts w:ascii="Times New Roman" w:hAnsi="Times New Roman" w:cs="Times New Roman"/>
          <w:b/>
          <w:bCs/>
          <w:sz w:val="20"/>
          <w:szCs w:val="20"/>
        </w:rPr>
        <w:t xml:space="preserve">otential application of eDNA detection methods in the </w:t>
      </w:r>
      <w:bookmarkStart w:id="1" w:name="_Hlk71118799"/>
      <w:r w:rsidRPr="00D73FF0">
        <w:rPr>
          <w:rFonts w:ascii="Times New Roman" w:hAnsi="Times New Roman" w:cs="Times New Roman"/>
          <w:b/>
          <w:bCs/>
          <w:sz w:val="20"/>
          <w:szCs w:val="20"/>
        </w:rPr>
        <w:t>disease</w:t>
      </w:r>
      <w:r>
        <w:rPr>
          <w:rFonts w:ascii="Times New Roman" w:hAnsi="Times New Roman" w:cs="Times New Roman"/>
          <w:b/>
          <w:bCs/>
          <w:sz w:val="20"/>
          <w:szCs w:val="20"/>
        </w:rPr>
        <w:t>-</w:t>
      </w:r>
      <w:r w:rsidRPr="00D73FF0">
        <w:rPr>
          <w:rFonts w:ascii="Times New Roman" w:hAnsi="Times New Roman" w:cs="Times New Roman"/>
          <w:b/>
          <w:bCs/>
          <w:sz w:val="20"/>
          <w:szCs w:val="20"/>
        </w:rPr>
        <w:t xml:space="preserve">specific chapters of the </w:t>
      </w:r>
      <w:r w:rsidRPr="00D73FF0">
        <w:rPr>
          <w:rFonts w:ascii="Times New Roman" w:hAnsi="Times New Roman" w:cs="Times New Roman"/>
          <w:b/>
          <w:bCs/>
          <w:i/>
          <w:iCs/>
          <w:sz w:val="20"/>
          <w:szCs w:val="20"/>
        </w:rPr>
        <w:t>Aquatic Manual</w:t>
      </w:r>
      <w:r w:rsidRPr="00D73FF0">
        <w:rPr>
          <w:rFonts w:ascii="Times New Roman" w:hAnsi="Times New Roman" w:cs="Times New Roman"/>
          <w:b/>
          <w:bCs/>
          <w:sz w:val="20"/>
          <w:szCs w:val="20"/>
        </w:rPr>
        <w:t xml:space="preserve"> </w:t>
      </w:r>
      <w:bookmarkEnd w:id="1"/>
    </w:p>
    <w:p w14:paraId="7FC9B727" w14:textId="77777777" w:rsidR="00BC7F24" w:rsidRPr="00D73FF0" w:rsidRDefault="00BC7F24" w:rsidP="00BC7F24">
      <w:pPr>
        <w:spacing w:after="240" w:line="240" w:lineRule="auto"/>
        <w:ind w:left="426"/>
        <w:jc w:val="both"/>
        <w:rPr>
          <w:rFonts w:ascii="Times New Roman" w:hAnsi="Times New Roman" w:cs="Times New Roman"/>
          <w:sz w:val="20"/>
          <w:szCs w:val="20"/>
        </w:rPr>
      </w:pPr>
      <w:r w:rsidRPr="00D73FF0">
        <w:rPr>
          <w:rFonts w:ascii="Times New Roman" w:hAnsi="Times New Roman" w:cs="Times New Roman"/>
          <w:sz w:val="20"/>
          <w:szCs w:val="20"/>
        </w:rPr>
        <w:t>The disease-specific chapters</w:t>
      </w:r>
      <w:r w:rsidRPr="00D73FF0">
        <w:rPr>
          <w:rFonts w:ascii="Times New Roman" w:hAnsi="Times New Roman" w:cs="Times New Roman"/>
          <w:i/>
          <w:iCs/>
          <w:sz w:val="20"/>
          <w:szCs w:val="20"/>
        </w:rPr>
        <w:t xml:space="preserve"> </w:t>
      </w:r>
      <w:r w:rsidRPr="00D73FF0">
        <w:rPr>
          <w:rFonts w:ascii="Times New Roman" w:hAnsi="Times New Roman" w:cs="Times New Roman"/>
          <w:sz w:val="20"/>
          <w:szCs w:val="20"/>
        </w:rPr>
        <w:t>of the</w:t>
      </w:r>
      <w:r w:rsidRPr="00D73FF0">
        <w:rPr>
          <w:rFonts w:ascii="Times New Roman" w:hAnsi="Times New Roman" w:cs="Times New Roman"/>
          <w:i/>
          <w:iCs/>
          <w:sz w:val="20"/>
          <w:szCs w:val="20"/>
        </w:rPr>
        <w:t xml:space="preserve"> Aquatic Manual</w:t>
      </w:r>
      <w:r w:rsidRPr="00D73FF0">
        <w:rPr>
          <w:rFonts w:ascii="Times New Roman" w:hAnsi="Times New Roman" w:cs="Times New Roman"/>
          <w:sz w:val="20"/>
          <w:szCs w:val="20"/>
        </w:rPr>
        <w:t xml:space="preserve"> recommend tests to identify suspect cases and to confirm suspicion for apparently healthy (or those of unknown health status) and clinically affected animals. Apparently healthy populations may fall under suspicion, and therefore be sampled, if there is an epidemiological link(s) to an infected population.</w:t>
      </w:r>
      <w:r>
        <w:rPr>
          <w:rFonts w:ascii="Times New Roman" w:hAnsi="Times New Roman" w:cs="Times New Roman"/>
          <w:sz w:val="20"/>
          <w:szCs w:val="20"/>
        </w:rPr>
        <w:t xml:space="preserve"> </w:t>
      </w:r>
      <w:r w:rsidRPr="00D73FF0">
        <w:rPr>
          <w:rFonts w:ascii="Times New Roman" w:hAnsi="Times New Roman" w:cs="Times New Roman"/>
          <w:sz w:val="20"/>
          <w:szCs w:val="20"/>
        </w:rPr>
        <w:t xml:space="preserve">Geographic proximity to, or movement of aquatic animals or aquatic animal products or equipment, etc., from a known infected population equate to an epidemiological link. Alternatively, healthy populations are sampled in surveys to demonstrate freedom. </w:t>
      </w:r>
    </w:p>
    <w:p w14:paraId="78845DDB" w14:textId="77777777" w:rsidR="00BC7F24" w:rsidRPr="00D73FF0" w:rsidRDefault="00BC7F24" w:rsidP="00BC7F24">
      <w:pPr>
        <w:spacing w:after="240" w:line="240" w:lineRule="auto"/>
        <w:ind w:left="426"/>
        <w:jc w:val="both"/>
        <w:rPr>
          <w:rFonts w:ascii="Times New Roman" w:hAnsi="Times New Roman" w:cs="Times New Roman"/>
          <w:i/>
          <w:iCs/>
          <w:sz w:val="20"/>
          <w:szCs w:val="20"/>
        </w:rPr>
      </w:pPr>
      <w:r w:rsidRPr="00D73FF0">
        <w:rPr>
          <w:rFonts w:ascii="Times New Roman" w:hAnsi="Times New Roman" w:cs="Times New Roman"/>
          <w:sz w:val="20"/>
          <w:szCs w:val="20"/>
        </w:rPr>
        <w:t xml:space="preserve">The following points describe the suitability of evidence from eDNA detection methods for inclusion as case definition criteria in section 6 of the disease-specific chapters of the </w:t>
      </w:r>
      <w:r w:rsidRPr="00D73FF0">
        <w:rPr>
          <w:rFonts w:ascii="Times New Roman" w:hAnsi="Times New Roman" w:cs="Times New Roman"/>
          <w:i/>
          <w:iCs/>
          <w:sz w:val="20"/>
          <w:szCs w:val="20"/>
        </w:rPr>
        <w:t>Aquatic Manual.</w:t>
      </w:r>
    </w:p>
    <w:p w14:paraId="0911A328" w14:textId="77777777" w:rsidR="00BC7F24" w:rsidRPr="00D73FF0" w:rsidRDefault="00BC7F24" w:rsidP="00BC7F24">
      <w:pPr>
        <w:spacing w:after="240" w:line="240" w:lineRule="auto"/>
        <w:ind w:left="851" w:hanging="425"/>
        <w:jc w:val="both"/>
        <w:rPr>
          <w:rFonts w:ascii="Times New Roman" w:hAnsi="Times New Roman" w:cs="Times New Roman"/>
          <w:b/>
          <w:bCs/>
          <w:sz w:val="20"/>
          <w:szCs w:val="20"/>
        </w:rPr>
      </w:pPr>
      <w:r w:rsidRPr="00D73FF0">
        <w:rPr>
          <w:rFonts w:ascii="Times New Roman" w:hAnsi="Times New Roman" w:cs="Times New Roman"/>
          <w:b/>
          <w:bCs/>
          <w:sz w:val="20"/>
          <w:szCs w:val="20"/>
        </w:rPr>
        <w:t>a</w:t>
      </w:r>
      <w:r>
        <w:rPr>
          <w:rFonts w:ascii="Times New Roman" w:hAnsi="Times New Roman" w:cs="Times New Roman"/>
          <w:b/>
          <w:bCs/>
          <w:sz w:val="20"/>
          <w:szCs w:val="20"/>
        </w:rPr>
        <w:t>)</w:t>
      </w:r>
      <w:r>
        <w:rPr>
          <w:rFonts w:ascii="Times New Roman" w:hAnsi="Times New Roman" w:cs="Times New Roman"/>
          <w:b/>
          <w:bCs/>
          <w:sz w:val="20"/>
          <w:szCs w:val="20"/>
        </w:rPr>
        <w:tab/>
      </w:r>
      <w:r w:rsidRPr="00D73FF0">
        <w:rPr>
          <w:rFonts w:ascii="Times New Roman" w:hAnsi="Times New Roman" w:cs="Times New Roman"/>
          <w:b/>
          <w:bCs/>
          <w:sz w:val="20"/>
          <w:szCs w:val="20"/>
        </w:rPr>
        <w:t>Apparently healthy animals</w:t>
      </w:r>
    </w:p>
    <w:p w14:paraId="04ACEE1B" w14:textId="77777777" w:rsidR="00BC7F24" w:rsidRPr="00D73FF0" w:rsidRDefault="00BC7F24" w:rsidP="00BC7F24">
      <w:pPr>
        <w:spacing w:after="240" w:line="240" w:lineRule="auto"/>
        <w:ind w:left="1276" w:hanging="425"/>
        <w:jc w:val="both"/>
        <w:rPr>
          <w:rFonts w:ascii="Times New Roman" w:hAnsi="Times New Roman" w:cs="Times New Roman"/>
          <w:b/>
          <w:bCs/>
          <w:sz w:val="20"/>
          <w:szCs w:val="20"/>
        </w:rPr>
      </w:pPr>
      <w:r w:rsidRPr="00D73FF0">
        <w:rPr>
          <w:rFonts w:ascii="Times New Roman" w:hAnsi="Times New Roman" w:cs="Times New Roman"/>
          <w:b/>
          <w:bCs/>
          <w:sz w:val="20"/>
          <w:szCs w:val="20"/>
        </w:rPr>
        <w:t>i</w:t>
      </w:r>
      <w:r>
        <w:rPr>
          <w:rFonts w:ascii="Times New Roman" w:hAnsi="Times New Roman" w:cs="Times New Roman"/>
          <w:b/>
          <w:bCs/>
          <w:sz w:val="20"/>
          <w:szCs w:val="20"/>
        </w:rPr>
        <w:t>)</w:t>
      </w:r>
      <w:r w:rsidRPr="00D73FF0">
        <w:rPr>
          <w:rFonts w:ascii="Times New Roman" w:hAnsi="Times New Roman" w:cs="Times New Roman"/>
          <w:b/>
          <w:bCs/>
          <w:sz w:val="20"/>
          <w:szCs w:val="20"/>
        </w:rPr>
        <w:tab/>
        <w:t xml:space="preserve">Definition of suspect case in a population of apparently healthy animals </w:t>
      </w:r>
    </w:p>
    <w:p w14:paraId="79373A9A" w14:textId="59A49960" w:rsidR="00BC7F24" w:rsidRDefault="00BC7F24" w:rsidP="00BC7F24">
      <w:pPr>
        <w:spacing w:after="240" w:line="240" w:lineRule="auto"/>
        <w:ind w:left="1276"/>
        <w:jc w:val="both"/>
        <w:rPr>
          <w:rFonts w:ascii="Times New Roman" w:hAnsi="Times New Roman" w:cs="Times New Roman"/>
          <w:sz w:val="20"/>
          <w:szCs w:val="20"/>
        </w:rPr>
      </w:pPr>
      <w:r w:rsidRPr="74F7B2F6">
        <w:rPr>
          <w:rFonts w:ascii="Times New Roman" w:hAnsi="Times New Roman" w:cs="Times New Roman"/>
          <w:i/>
          <w:iCs/>
          <w:sz w:val="20"/>
          <w:szCs w:val="20"/>
        </w:rPr>
        <w:t>Suitable as a criterion</w:t>
      </w:r>
      <w:r w:rsidRPr="74F7B2F6">
        <w:rPr>
          <w:rFonts w:ascii="Times New Roman" w:hAnsi="Times New Roman" w:cs="Times New Roman"/>
          <w:sz w:val="20"/>
          <w:szCs w:val="20"/>
        </w:rPr>
        <w:t xml:space="preserve">. A positive result obtained from an eDNA method recommended in the </w:t>
      </w:r>
      <w:r w:rsidRPr="74F7B2F6">
        <w:rPr>
          <w:rFonts w:ascii="Times New Roman" w:hAnsi="Times New Roman" w:cs="Times New Roman"/>
          <w:i/>
          <w:iCs/>
          <w:sz w:val="20"/>
          <w:szCs w:val="20"/>
        </w:rPr>
        <w:t>Aquatic Manual</w:t>
      </w:r>
      <w:r w:rsidRPr="74F7B2F6">
        <w:rPr>
          <w:rFonts w:ascii="Times New Roman" w:hAnsi="Times New Roman" w:cs="Times New Roman"/>
          <w:sz w:val="20"/>
          <w:szCs w:val="20"/>
        </w:rPr>
        <w:t xml:space="preserve"> is considered to provide adequate evidence to be included as a criterion for a </w:t>
      </w:r>
      <w:r w:rsidRPr="006A5F0B">
        <w:rPr>
          <w:rFonts w:ascii="Times New Roman" w:hAnsi="Times New Roman" w:cs="Times New Roman"/>
          <w:sz w:val="20"/>
          <w:szCs w:val="20"/>
        </w:rPr>
        <w:t>suspect case</w:t>
      </w:r>
      <w:r w:rsidR="009A6DAF">
        <w:rPr>
          <w:rFonts w:ascii="Times New Roman" w:hAnsi="Times New Roman" w:cs="Times New Roman"/>
          <w:sz w:val="20"/>
          <w:szCs w:val="20"/>
          <w:highlight w:val="yellow"/>
        </w:rPr>
        <w:t xml:space="preserve"> </w:t>
      </w:r>
      <w:r w:rsidR="009A6DAF" w:rsidRPr="00860FB1">
        <w:rPr>
          <w:rFonts w:ascii="Times New Roman" w:hAnsi="Times New Roman" w:cs="Times New Roman"/>
          <w:color w:val="FF0000"/>
          <w:sz w:val="20"/>
          <w:szCs w:val="20"/>
          <w:u w:val="double"/>
        </w:rPr>
        <w:t>when known susceptible species ex</w:t>
      </w:r>
      <w:r w:rsidR="00A90DCA" w:rsidRPr="00860FB1">
        <w:rPr>
          <w:rFonts w:ascii="Times New Roman" w:hAnsi="Times New Roman" w:cs="Times New Roman"/>
          <w:color w:val="FF0000"/>
          <w:sz w:val="20"/>
          <w:szCs w:val="20"/>
          <w:u w:val="double"/>
        </w:rPr>
        <w:t>ist in the same</w:t>
      </w:r>
      <w:r w:rsidR="00802CC5" w:rsidRPr="00860FB1">
        <w:rPr>
          <w:rFonts w:ascii="Times New Roman" w:hAnsi="Times New Roman" w:cs="Times New Roman"/>
          <w:color w:val="FF0000"/>
          <w:sz w:val="20"/>
          <w:szCs w:val="20"/>
          <w:u w:val="double"/>
        </w:rPr>
        <w:t xml:space="preserve"> aquatic environment</w:t>
      </w:r>
      <w:r w:rsidRPr="00860FB1">
        <w:rPr>
          <w:rFonts w:ascii="Times New Roman" w:hAnsi="Times New Roman" w:cs="Times New Roman"/>
          <w:color w:val="FF0000"/>
          <w:sz w:val="20"/>
          <w:szCs w:val="20"/>
          <w:u w:val="double"/>
        </w:rPr>
        <w:t>.</w:t>
      </w:r>
      <w:r w:rsidRPr="00860FB1">
        <w:rPr>
          <w:rFonts w:ascii="Times New Roman" w:hAnsi="Times New Roman" w:cs="Times New Roman"/>
          <w:color w:val="FF0000"/>
          <w:sz w:val="20"/>
          <w:szCs w:val="20"/>
        </w:rPr>
        <w:t xml:space="preserve"> </w:t>
      </w:r>
    </w:p>
    <w:p w14:paraId="1A9CD17E" w14:textId="0559514A" w:rsidR="00860FB1" w:rsidRPr="00860FB1" w:rsidRDefault="00860FB1" w:rsidP="00BC7F24">
      <w:pPr>
        <w:spacing w:after="240" w:line="240" w:lineRule="auto"/>
        <w:ind w:left="1276"/>
        <w:jc w:val="both"/>
        <w:rPr>
          <w:rFonts w:ascii="Arial" w:hAnsi="Arial" w:cs="Arial"/>
          <w:color w:val="FF0000"/>
        </w:rPr>
      </w:pPr>
      <w:r w:rsidRPr="00860FB1">
        <w:rPr>
          <w:rFonts w:ascii="Arial" w:hAnsi="Arial" w:cs="Arial"/>
          <w:b/>
          <w:bCs/>
          <w:color w:val="FF0000"/>
        </w:rPr>
        <w:t>Rationale:</w:t>
      </w:r>
      <w:r w:rsidRPr="00860FB1">
        <w:rPr>
          <w:rFonts w:ascii="Arial" w:hAnsi="Arial" w:cs="Arial"/>
          <w:color w:val="FF0000"/>
        </w:rPr>
        <w:t xml:space="preserve"> Include “when known susceptible species exist in the same aquatic environment” to this definition. It is important that a case is only consider suspect if there are </w:t>
      </w:r>
      <w:proofErr w:type="gramStart"/>
      <w:r w:rsidRPr="00860FB1">
        <w:rPr>
          <w:rFonts w:ascii="Arial" w:hAnsi="Arial" w:cs="Arial"/>
          <w:color w:val="FF0000"/>
        </w:rPr>
        <w:t>actually animals</w:t>
      </w:r>
      <w:proofErr w:type="gramEnd"/>
      <w:r w:rsidRPr="00860FB1">
        <w:rPr>
          <w:rFonts w:ascii="Arial" w:hAnsi="Arial" w:cs="Arial"/>
          <w:color w:val="FF0000"/>
        </w:rPr>
        <w:t xml:space="preserve"> present to substantiate a positive finding. If not, suspect cases could be made based on a solely on an eDNA finding.</w:t>
      </w:r>
    </w:p>
    <w:p w14:paraId="58A78AD3" w14:textId="77777777" w:rsidR="00F80824" w:rsidRDefault="00F80824"/>
    <w:sectPr w:rsidR="00F80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1D0"/>
    <w:multiLevelType w:val="multilevel"/>
    <w:tmpl w:val="E5DE210A"/>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 w15:restartNumberingAfterBreak="0">
    <w:nsid w:val="21573ED1"/>
    <w:multiLevelType w:val="hybridMultilevel"/>
    <w:tmpl w:val="742652A8"/>
    <w:lvl w:ilvl="0" w:tplc="F2A673B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954F7A"/>
    <w:multiLevelType w:val="multilevel"/>
    <w:tmpl w:val="A9049FDA"/>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3.%2.%3."/>
      <w:lvlJc w:val="left"/>
      <w:pPr>
        <w:ind w:left="1213"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1C5F2D"/>
    <w:multiLevelType w:val="hybridMultilevel"/>
    <w:tmpl w:val="0756D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DE449E"/>
    <w:multiLevelType w:val="hybridMultilevel"/>
    <w:tmpl w:val="3B48C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24"/>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37B"/>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886"/>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6614"/>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5E66"/>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C7FD7"/>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54D"/>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1B0B"/>
    <w:rsid w:val="00603CB0"/>
    <w:rsid w:val="00604917"/>
    <w:rsid w:val="00604A05"/>
    <w:rsid w:val="00604A5D"/>
    <w:rsid w:val="00604B61"/>
    <w:rsid w:val="0060511B"/>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5F0B"/>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378DD"/>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2CC5"/>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0FB1"/>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2DE6"/>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777B8"/>
    <w:rsid w:val="0098035D"/>
    <w:rsid w:val="0098233F"/>
    <w:rsid w:val="00982D83"/>
    <w:rsid w:val="00985461"/>
    <w:rsid w:val="00987032"/>
    <w:rsid w:val="009924FD"/>
    <w:rsid w:val="00992843"/>
    <w:rsid w:val="009951F8"/>
    <w:rsid w:val="009A1678"/>
    <w:rsid w:val="009A1952"/>
    <w:rsid w:val="009A1ACA"/>
    <w:rsid w:val="009A3815"/>
    <w:rsid w:val="009A61C3"/>
    <w:rsid w:val="009A6DAF"/>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0DCA"/>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235F"/>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260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24"/>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5750"/>
    <w:rsid w:val="00DE6159"/>
    <w:rsid w:val="00DE6833"/>
    <w:rsid w:val="00DE7F92"/>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1A5"/>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232BE"/>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45CF"/>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 w:val="158C6EDA"/>
    <w:rsid w:val="1AF5E84B"/>
    <w:rsid w:val="1FAD64ED"/>
    <w:rsid w:val="2149354E"/>
    <w:rsid w:val="5E116238"/>
    <w:rsid w:val="74F7B2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ABA7"/>
  <w15:chartTrackingRefBased/>
  <w15:docId w15:val="{3DC31021-B457-40C4-B6F7-931E3CA9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2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24"/>
    <w:pPr>
      <w:ind w:left="720"/>
      <w:contextualSpacing/>
    </w:pPr>
  </w:style>
  <w:style w:type="character" w:styleId="Hyperlink">
    <w:name w:val="Hyperlink"/>
    <w:basedOn w:val="DefaultParagraphFont"/>
    <w:uiPriority w:val="99"/>
    <w:unhideWhenUsed/>
    <w:rsid w:val="00DE7F92"/>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2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35F"/>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F232BE"/>
    <w:rPr>
      <w:b/>
      <w:bCs/>
    </w:rPr>
  </w:style>
  <w:style w:type="character" w:customStyle="1" w:styleId="CommentSubjectChar">
    <w:name w:val="Comment Subject Char"/>
    <w:basedOn w:val="CommentTextChar"/>
    <w:link w:val="CommentSubject"/>
    <w:uiPriority w:val="99"/>
    <w:semiHidden/>
    <w:rsid w:val="00F232B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23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C7E14-84E3-4628-B2A8-47040C685F7E}">
  <ds:schemaRef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cf7e110e-f150-4932-adc0-a307b187293b"/>
    <ds:schemaRef ds:uri="http://schemas.microsoft.com/office/infopath/2007/PartnerControls"/>
    <ds:schemaRef ds:uri="40788588-e8a6-40a9-ad72-2a1f88b3a8d9"/>
    <ds:schemaRef ds:uri="http://schemas.microsoft.com/office/2006/metadata/properties"/>
  </ds:schemaRefs>
</ds:datastoreItem>
</file>

<file path=customXml/itemProps2.xml><?xml version="1.0" encoding="utf-8"?>
<ds:datastoreItem xmlns:ds="http://schemas.openxmlformats.org/officeDocument/2006/customXml" ds:itemID="{CC3B6C8B-930B-475B-9C07-1EF973595CB8}">
  <ds:schemaRefs>
    <ds:schemaRef ds:uri="http://schemas.microsoft.com/sharepoint/v3/contenttype/forms"/>
  </ds:schemaRefs>
</ds:datastoreItem>
</file>

<file path=customXml/itemProps3.xml><?xml version="1.0" encoding="utf-8"?>
<ds:datastoreItem xmlns:ds="http://schemas.openxmlformats.org/officeDocument/2006/customXml" ds:itemID="{59165EC9-1770-42FF-8368-3AC7D43E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09-Environmental DNA Sampling</dc:title>
  <dc:subject/>
  <dc:creator>Egrie, Paul G - APHIS</dc:creator>
  <cp:keywords/>
  <dc:description/>
  <cp:lastModifiedBy>Wattenberg, Jay L - APHIS</cp:lastModifiedBy>
  <cp:revision>6</cp:revision>
  <dcterms:created xsi:type="dcterms:W3CDTF">2021-07-15T14:45:00Z</dcterms:created>
  <dcterms:modified xsi:type="dcterms:W3CDTF">2022-04-01T17:44:00Z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