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F1174" w14:textId="37ECCB25" w:rsidR="006A4792" w:rsidRDefault="006A4792" w:rsidP="006A4792">
      <w:pPr>
        <w:jc w:val="center"/>
        <w:rPr>
          <w:b/>
          <w:sz w:val="28"/>
          <w:szCs w:val="28"/>
        </w:rPr>
      </w:pPr>
      <w:bookmarkStart w:id="0" w:name="_GoBack"/>
      <w:bookmarkEnd w:id="0"/>
      <w:r w:rsidRPr="006A4792">
        <w:rPr>
          <w:b/>
          <w:sz w:val="28"/>
          <w:szCs w:val="28"/>
        </w:rPr>
        <w:t xml:space="preserve">Questions &amp; Answers from the </w:t>
      </w:r>
      <w:r>
        <w:rPr>
          <w:b/>
          <w:sz w:val="28"/>
          <w:szCs w:val="28"/>
        </w:rPr>
        <w:t>Webinar</w:t>
      </w:r>
    </w:p>
    <w:p w14:paraId="61895332" w14:textId="123A17FF" w:rsidR="006A4792" w:rsidRPr="006A4792" w:rsidRDefault="006A4792" w:rsidP="006A4792">
      <w:pPr>
        <w:jc w:val="center"/>
        <w:rPr>
          <w:b/>
          <w:i/>
          <w:sz w:val="28"/>
          <w:szCs w:val="28"/>
        </w:rPr>
      </w:pPr>
      <w:r w:rsidRPr="006A4792">
        <w:rPr>
          <w:b/>
          <w:i/>
          <w:sz w:val="28"/>
          <w:szCs w:val="28"/>
        </w:rPr>
        <w:t xml:space="preserve">Steps for Success: </w:t>
      </w:r>
      <w:proofErr w:type="gramStart"/>
      <w:r w:rsidRPr="006A4792">
        <w:rPr>
          <w:b/>
          <w:i/>
          <w:sz w:val="28"/>
          <w:szCs w:val="28"/>
        </w:rPr>
        <w:t>Your</w:t>
      </w:r>
      <w:proofErr w:type="gramEnd"/>
      <w:r w:rsidRPr="006A4792">
        <w:rPr>
          <w:b/>
          <w:i/>
          <w:sz w:val="28"/>
          <w:szCs w:val="28"/>
        </w:rPr>
        <w:t xml:space="preserve"> NPIP Biosecurity Audit </w:t>
      </w:r>
    </w:p>
    <w:p w14:paraId="1D80BE76" w14:textId="7A7FEB75" w:rsidR="00DB6349" w:rsidRPr="006A4792" w:rsidRDefault="006A4792" w:rsidP="006A4792">
      <w:pPr>
        <w:jc w:val="center"/>
        <w:rPr>
          <w:b/>
          <w:sz w:val="28"/>
          <w:szCs w:val="28"/>
        </w:rPr>
      </w:pPr>
      <w:r w:rsidRPr="006A4792">
        <w:rPr>
          <w:b/>
          <w:sz w:val="28"/>
          <w:szCs w:val="28"/>
        </w:rPr>
        <w:t>November 2019</w:t>
      </w:r>
    </w:p>
    <w:p w14:paraId="41005BE4" w14:textId="77777777" w:rsidR="00B97875" w:rsidRPr="00A3564E" w:rsidRDefault="00B97875" w:rsidP="005C2BBA"/>
    <w:p w14:paraId="11716C1F" w14:textId="7013CF90" w:rsidR="00710C49" w:rsidRPr="006A4792" w:rsidRDefault="006A4792" w:rsidP="00DB6349">
      <w:pPr>
        <w:rPr>
          <w:b/>
        </w:rPr>
      </w:pPr>
      <w:r w:rsidRPr="006A4792">
        <w:rPr>
          <w:b/>
        </w:rPr>
        <w:t xml:space="preserve">1. </w:t>
      </w:r>
      <w:r>
        <w:rPr>
          <w:b/>
        </w:rPr>
        <w:t>Is there a</w:t>
      </w:r>
      <w:r w:rsidR="00DB6349" w:rsidRPr="006A4792">
        <w:rPr>
          <w:b/>
        </w:rPr>
        <w:t>ny word on when/where Salmonella pullorum antigen will be available for purchase?</w:t>
      </w:r>
    </w:p>
    <w:p w14:paraId="2D8C8877" w14:textId="77777777" w:rsidR="006A4792" w:rsidRDefault="006A4792" w:rsidP="006A4792">
      <w:pPr>
        <w:rPr>
          <w:color w:val="0070C0"/>
        </w:rPr>
      </w:pPr>
    </w:p>
    <w:p w14:paraId="4ED78837" w14:textId="0E66C26C" w:rsidR="00710C49" w:rsidRPr="006A4792" w:rsidRDefault="00710C49" w:rsidP="006A4792">
      <w:r w:rsidRPr="006A4792">
        <w:t xml:space="preserve">After a long wait with several challenges, the Pullorum Stained Antigen produced by Charles River Laboratories has finally received USDA licensure as of October 23rd. That means </w:t>
      </w:r>
      <w:r w:rsidR="00527941" w:rsidRPr="006A4792">
        <w:t xml:space="preserve">that </w:t>
      </w:r>
      <w:r w:rsidRPr="006A4792">
        <w:t>customers will begin receiving the first serials</w:t>
      </w:r>
      <w:r w:rsidR="00527941" w:rsidRPr="006A4792">
        <w:t xml:space="preserve"> now</w:t>
      </w:r>
      <w:r w:rsidRPr="006A4792">
        <w:t xml:space="preserve">. It will take some time to build inventory, so it will not be feasible for all orders to be filled this month. Charles River Laboratories will be contacting customers to confirm orders and shipping as antigen becomes available over the next couple of months. </w:t>
      </w:r>
      <w:r w:rsidR="001D42EE" w:rsidRPr="006A4792">
        <w:t xml:space="preserve">In the meantime, States have been asked to update their contingency plans </w:t>
      </w:r>
      <w:r w:rsidR="000B7C1C" w:rsidRPr="006A4792">
        <w:t xml:space="preserve">in November </w:t>
      </w:r>
      <w:r w:rsidR="001D42EE" w:rsidRPr="006A4792">
        <w:t xml:space="preserve">to address the shortage. </w:t>
      </w:r>
    </w:p>
    <w:p w14:paraId="7CD9F832" w14:textId="7AE55A2B" w:rsidR="00B62189" w:rsidRDefault="00B62189" w:rsidP="00DB6349"/>
    <w:p w14:paraId="40EC292D" w14:textId="7BEB81DE" w:rsidR="00DB6349" w:rsidRPr="006A4792" w:rsidRDefault="006A4792" w:rsidP="00DB6349">
      <w:pPr>
        <w:rPr>
          <w:b/>
        </w:rPr>
      </w:pPr>
      <w:r w:rsidRPr="006A4792">
        <w:rPr>
          <w:b/>
        </w:rPr>
        <w:t xml:space="preserve">2. </w:t>
      </w:r>
      <w:r w:rsidR="00DB6349" w:rsidRPr="006A4792">
        <w:rPr>
          <w:b/>
        </w:rPr>
        <w:t xml:space="preserve">For turkey </w:t>
      </w:r>
      <w:r w:rsidR="00B97875" w:rsidRPr="006A4792">
        <w:rPr>
          <w:b/>
        </w:rPr>
        <w:t>facilities</w:t>
      </w:r>
      <w:r w:rsidR="00DB6349" w:rsidRPr="006A4792">
        <w:rPr>
          <w:b/>
        </w:rPr>
        <w:t xml:space="preserve">, how would you </w:t>
      </w:r>
      <w:r w:rsidR="00B97875" w:rsidRPr="006A4792">
        <w:rPr>
          <w:b/>
        </w:rPr>
        <w:t>recommend</w:t>
      </w:r>
      <w:r w:rsidR="00DB6349" w:rsidRPr="006A4792">
        <w:rPr>
          <w:b/>
        </w:rPr>
        <w:t xml:space="preserve"> moving a tiller/ tractor between barns in below zero weather? Disinfecting is challenging during the winter.</w:t>
      </w:r>
    </w:p>
    <w:p w14:paraId="08C33E08" w14:textId="77777777" w:rsidR="00A44761" w:rsidRDefault="00A44761" w:rsidP="00DB6349"/>
    <w:p w14:paraId="452F7AB1" w14:textId="0EF42BBB" w:rsidR="00A44761" w:rsidRPr="006A4792" w:rsidRDefault="00A44761" w:rsidP="006A4792">
      <w:r w:rsidRPr="006A4792">
        <w:t xml:space="preserve">The details of </w:t>
      </w:r>
      <w:r w:rsidR="004A2FFA" w:rsidRPr="006A4792">
        <w:t>a cleaning and disinfection plan in terms of frequency, product selection,</w:t>
      </w:r>
      <w:r w:rsidRPr="006A4792">
        <w:t xml:space="preserve"> </w:t>
      </w:r>
      <w:r w:rsidR="004A2FFA" w:rsidRPr="006A4792">
        <w:t>etc. for your equipment</w:t>
      </w:r>
      <w:r w:rsidRPr="006A4792">
        <w:t xml:space="preserve"> </w:t>
      </w:r>
      <w:r w:rsidR="004A2FFA" w:rsidRPr="006A4792">
        <w:t>should be risk-based (i</w:t>
      </w:r>
      <w:r w:rsidR="002D0C87" w:rsidRPr="006A4792">
        <w:t>.</w:t>
      </w:r>
      <w:r w:rsidR="004A2FFA" w:rsidRPr="006A4792">
        <w:t>e</w:t>
      </w:r>
      <w:r w:rsidR="002D0C87" w:rsidRPr="006A4792">
        <w:t>.</w:t>
      </w:r>
      <w:r w:rsidR="004A2FFA" w:rsidRPr="006A4792">
        <w:t>, how risky is it in your area to transmit avian influenza from barn to barn</w:t>
      </w:r>
      <w:r w:rsidR="002D0C87" w:rsidRPr="006A4792">
        <w:t>?</w:t>
      </w:r>
      <w:r w:rsidR="004A2FFA" w:rsidRPr="006A4792">
        <w:t>)</w:t>
      </w:r>
      <w:r w:rsidRPr="006A4792">
        <w:t xml:space="preserve">. Information on cold weather </w:t>
      </w:r>
      <w:r w:rsidR="00223D33" w:rsidRPr="006A4792">
        <w:t xml:space="preserve">cleaning and disinfection </w:t>
      </w:r>
      <w:r w:rsidRPr="006A4792">
        <w:t>could be obtained from extension</w:t>
      </w:r>
      <w:r w:rsidR="00223D33" w:rsidRPr="006A4792">
        <w:t xml:space="preserve"> agencies</w:t>
      </w:r>
      <w:r w:rsidRPr="006A4792">
        <w:t xml:space="preserve">, turkey </w:t>
      </w:r>
      <w:r w:rsidR="00223D33" w:rsidRPr="006A4792">
        <w:t xml:space="preserve">veterinarians, and other </w:t>
      </w:r>
      <w:r w:rsidRPr="006A4792">
        <w:t>companies</w:t>
      </w:r>
      <w:r w:rsidR="00223D33" w:rsidRPr="006A4792">
        <w:t xml:space="preserve"> familiar with that type of management</w:t>
      </w:r>
      <w:r w:rsidRPr="006A4792">
        <w:t xml:space="preserve">. </w:t>
      </w:r>
      <w:r w:rsidR="00223D33" w:rsidRPr="006A4792">
        <w:t>The Official State Agent’s role is not to officially recommend specific management for this challenge.</w:t>
      </w:r>
    </w:p>
    <w:p w14:paraId="795F502A" w14:textId="77777777" w:rsidR="00B62189" w:rsidRPr="006A4792" w:rsidRDefault="00B62189" w:rsidP="00DB6349">
      <w:pPr>
        <w:rPr>
          <w:b/>
        </w:rPr>
      </w:pPr>
    </w:p>
    <w:p w14:paraId="4B33A17F" w14:textId="14E21950" w:rsidR="00DB6349" w:rsidRPr="006A4792" w:rsidRDefault="006A4792" w:rsidP="00DB6349">
      <w:pPr>
        <w:rPr>
          <w:b/>
        </w:rPr>
      </w:pPr>
      <w:r w:rsidRPr="006A4792">
        <w:rPr>
          <w:b/>
        </w:rPr>
        <w:t xml:space="preserve">3. </w:t>
      </w:r>
      <w:r w:rsidR="00DB6349" w:rsidRPr="006A4792">
        <w:rPr>
          <w:b/>
        </w:rPr>
        <w:t>I would like to get a copy of the form you display to track poultry mortality and vaccination. Could this question be added for your presenters?</w:t>
      </w:r>
    </w:p>
    <w:p w14:paraId="416DDA80" w14:textId="77777777" w:rsidR="00223D33" w:rsidRDefault="00223D33" w:rsidP="00DB6349"/>
    <w:p w14:paraId="2E6427D5" w14:textId="40CEC026" w:rsidR="00223D33" w:rsidRPr="006A4792" w:rsidRDefault="00223D33" w:rsidP="00DB6349">
      <w:r w:rsidRPr="006A4792">
        <w:t xml:space="preserve">This example is available </w:t>
      </w:r>
      <w:hyperlink r:id="rId5" w:history="1">
        <w:r w:rsidR="006A4792" w:rsidRPr="00D155B5">
          <w:rPr>
            <w:rStyle w:val="Hyperlink"/>
          </w:rPr>
          <w:t>here</w:t>
        </w:r>
      </w:hyperlink>
      <w:r w:rsidR="00F150C4" w:rsidRPr="006A4792">
        <w:t>.</w:t>
      </w:r>
    </w:p>
    <w:p w14:paraId="28DDA78B" w14:textId="77777777" w:rsidR="00B62189" w:rsidRDefault="00B62189" w:rsidP="00DB6349"/>
    <w:p w14:paraId="3006A4EA" w14:textId="21730ACC" w:rsidR="00DB6349" w:rsidRPr="006A4792" w:rsidRDefault="006A4792" w:rsidP="00DB6349">
      <w:pPr>
        <w:rPr>
          <w:b/>
        </w:rPr>
      </w:pPr>
      <w:r w:rsidRPr="006A4792">
        <w:rPr>
          <w:b/>
        </w:rPr>
        <w:t xml:space="preserve">4. </w:t>
      </w:r>
      <w:r>
        <w:rPr>
          <w:b/>
        </w:rPr>
        <w:t>Should you t</w:t>
      </w:r>
      <w:r w:rsidR="00DB6349" w:rsidRPr="006A4792">
        <w:rPr>
          <w:b/>
        </w:rPr>
        <w:t xml:space="preserve">ransport in closed </w:t>
      </w:r>
      <w:r w:rsidR="00B97875" w:rsidRPr="006A4792">
        <w:rPr>
          <w:b/>
        </w:rPr>
        <w:t>vehicles</w:t>
      </w:r>
      <w:r w:rsidR="00DB6349" w:rsidRPr="006A4792">
        <w:rPr>
          <w:b/>
        </w:rPr>
        <w:t xml:space="preserve"> with tarpaulins?</w:t>
      </w:r>
    </w:p>
    <w:p w14:paraId="763BB0BA" w14:textId="77777777" w:rsidR="00223D33" w:rsidRDefault="00223D33" w:rsidP="00DB6349"/>
    <w:p w14:paraId="6AF7CB80" w14:textId="2352ED6C" w:rsidR="00223D33" w:rsidRPr="006A4792" w:rsidRDefault="00582B3B" w:rsidP="006A4792">
      <w:r w:rsidRPr="006A4792">
        <w:t>Anything</w:t>
      </w:r>
      <w:r w:rsidR="00223D33" w:rsidRPr="006A4792">
        <w:t xml:space="preserve"> that can be done to prevent spread of virus will be beneficial. </w:t>
      </w:r>
      <w:r w:rsidRPr="006A4792">
        <w:t xml:space="preserve">Ensure </w:t>
      </w:r>
      <w:r w:rsidR="00223D33" w:rsidRPr="006A4792">
        <w:t xml:space="preserve">that your plan is in accordance with any laws governing your specific area. </w:t>
      </w:r>
      <w:r w:rsidRPr="006A4792">
        <w:t xml:space="preserve">Your specific plan for vehicles and transport should be risk-based. </w:t>
      </w:r>
    </w:p>
    <w:p w14:paraId="5F2F31DC" w14:textId="3098AAFA" w:rsidR="00DB6349" w:rsidRDefault="00DB6349" w:rsidP="00DB6349"/>
    <w:p w14:paraId="2D97FEA9" w14:textId="55720914" w:rsidR="00DB6349" w:rsidRPr="006A4792" w:rsidRDefault="006A4792" w:rsidP="00DB6349">
      <w:pPr>
        <w:rPr>
          <w:b/>
        </w:rPr>
      </w:pPr>
      <w:r w:rsidRPr="006A4792">
        <w:rPr>
          <w:b/>
        </w:rPr>
        <w:t xml:space="preserve">5. </w:t>
      </w:r>
      <w:r w:rsidR="00DB6349" w:rsidRPr="006A4792">
        <w:rPr>
          <w:b/>
        </w:rPr>
        <w:t xml:space="preserve">If someone is missing one item, like the annual training </w:t>
      </w:r>
      <w:r>
        <w:rPr>
          <w:b/>
        </w:rPr>
        <w:t xml:space="preserve">being </w:t>
      </w:r>
      <w:r w:rsidR="00B97875" w:rsidRPr="006A4792">
        <w:rPr>
          <w:b/>
        </w:rPr>
        <w:t>overdue</w:t>
      </w:r>
      <w:r w:rsidR="00DB6349" w:rsidRPr="006A4792">
        <w:rPr>
          <w:b/>
        </w:rPr>
        <w:t xml:space="preserve">, is that </w:t>
      </w:r>
      <w:proofErr w:type="gramStart"/>
      <w:r w:rsidR="00DB6349" w:rsidRPr="006A4792">
        <w:rPr>
          <w:b/>
        </w:rPr>
        <w:t>an</w:t>
      </w:r>
      <w:proofErr w:type="gramEnd"/>
      <w:r w:rsidR="00DB6349" w:rsidRPr="006A4792">
        <w:rPr>
          <w:b/>
        </w:rPr>
        <w:t xml:space="preserve"> fail of the whole audit?</w:t>
      </w:r>
    </w:p>
    <w:p w14:paraId="3F6B0ED1" w14:textId="77777777" w:rsidR="00582B3B" w:rsidRDefault="00582B3B" w:rsidP="00DB6349"/>
    <w:p w14:paraId="481A04C6" w14:textId="77777777" w:rsidR="006A4792" w:rsidRDefault="0047673C" w:rsidP="006A4792">
      <w:r w:rsidRPr="006A4792">
        <w:t>The a</w:t>
      </w:r>
      <w:r w:rsidR="006A4792">
        <w:t>nswer depends on the situation.</w:t>
      </w:r>
    </w:p>
    <w:p w14:paraId="1717C81A" w14:textId="77777777" w:rsidR="006A4792" w:rsidRDefault="006A4792" w:rsidP="006A4792"/>
    <w:p w14:paraId="52460AEF" w14:textId="77777777" w:rsidR="006A4792" w:rsidRDefault="0047673C" w:rsidP="006A4792">
      <w:r w:rsidRPr="006A4792">
        <w:t>I</w:t>
      </w:r>
      <w:r w:rsidR="00582B3B" w:rsidRPr="006A4792">
        <w:t>f there is a minor correctible portion,</w:t>
      </w:r>
      <w:r w:rsidRPr="006A4792">
        <w:t xml:space="preserve"> the Official State Agent would be able to mark </w:t>
      </w:r>
      <w:r w:rsidR="00074EA6" w:rsidRPr="006A4792">
        <w:t>“</w:t>
      </w:r>
      <w:r w:rsidRPr="006A4792">
        <w:t xml:space="preserve">opportunity for </w:t>
      </w:r>
      <w:proofErr w:type="gramStart"/>
      <w:r w:rsidRPr="006A4792">
        <w:t>improvement</w:t>
      </w:r>
      <w:proofErr w:type="gramEnd"/>
      <w:r w:rsidR="00074EA6" w:rsidRPr="006A4792">
        <w:t>”</w:t>
      </w:r>
      <w:r w:rsidRPr="006A4792">
        <w:t xml:space="preserve"> on the audit form and request a correction within a specified time, such as 30, 60 or 90 days.</w:t>
      </w:r>
      <w:r w:rsidR="00582B3B" w:rsidRPr="006A4792">
        <w:t xml:space="preserve"> </w:t>
      </w:r>
      <w:r w:rsidRPr="006A4792">
        <w:t>If the correction can be made and implemented within the specified time satisfactory to the auditor, the auditor can give the company a passing score</w:t>
      </w:r>
      <w:r w:rsidR="004177D2" w:rsidRPr="006A4792">
        <w:t xml:space="preserve"> or </w:t>
      </w:r>
      <w:r w:rsidR="00074EA6" w:rsidRPr="006A4792">
        <w:t>“</w:t>
      </w:r>
      <w:r w:rsidR="004177D2" w:rsidRPr="006A4792">
        <w:t>satisfactory</w:t>
      </w:r>
      <w:r w:rsidR="00074EA6" w:rsidRPr="006A4792">
        <w:t>”</w:t>
      </w:r>
      <w:r w:rsidR="004177D2" w:rsidRPr="006A4792">
        <w:t xml:space="preserve"> rating</w:t>
      </w:r>
      <w:r w:rsidR="006A4792">
        <w:t>.</w:t>
      </w:r>
    </w:p>
    <w:p w14:paraId="7D6F3963" w14:textId="77777777" w:rsidR="006A4792" w:rsidRDefault="006A4792" w:rsidP="006A4792"/>
    <w:p w14:paraId="5C783E45" w14:textId="77777777" w:rsidR="00BC098C" w:rsidRDefault="0047673C" w:rsidP="006A4792">
      <w:r w:rsidRPr="006A4792">
        <w:t xml:space="preserve">However, if a true </w:t>
      </w:r>
      <w:r w:rsidR="00074EA6" w:rsidRPr="006A4792">
        <w:t>“</w:t>
      </w:r>
      <w:r w:rsidR="004177D2" w:rsidRPr="006A4792">
        <w:t>unsatisfactory</w:t>
      </w:r>
      <w:r w:rsidR="00074EA6" w:rsidRPr="006A4792">
        <w:t>”</w:t>
      </w:r>
      <w:r w:rsidR="004177D2" w:rsidRPr="006A4792">
        <w:t xml:space="preserve"> score</w:t>
      </w:r>
      <w:r w:rsidR="00582B3B" w:rsidRPr="006A4792">
        <w:t xml:space="preserve"> </w:t>
      </w:r>
      <w:r w:rsidRPr="006A4792">
        <w:t>or a failure to correct minor non</w:t>
      </w:r>
      <w:r w:rsidR="004177D2" w:rsidRPr="006A4792">
        <w:t xml:space="preserve">-conformances from the auditor’s suggestions occurs in </w:t>
      </w:r>
      <w:r w:rsidR="00582B3B" w:rsidRPr="006A4792">
        <w:t xml:space="preserve">any </w:t>
      </w:r>
      <w:r w:rsidR="004177D2" w:rsidRPr="006A4792">
        <w:t xml:space="preserve">of the </w:t>
      </w:r>
      <w:r w:rsidR="00582B3B" w:rsidRPr="006A4792">
        <w:t>13 Principles</w:t>
      </w:r>
      <w:r w:rsidR="004177D2" w:rsidRPr="006A4792">
        <w:t xml:space="preserve"> sections</w:t>
      </w:r>
      <w:r w:rsidR="00511454" w:rsidRPr="006A4792">
        <w:t xml:space="preserve"> (listed below)</w:t>
      </w:r>
      <w:r w:rsidR="004177D2" w:rsidRPr="006A4792">
        <w:t xml:space="preserve"> the final result is an </w:t>
      </w:r>
      <w:r w:rsidR="00074EA6" w:rsidRPr="006A4792">
        <w:t>“</w:t>
      </w:r>
      <w:r w:rsidR="004177D2" w:rsidRPr="006A4792">
        <w:t>unsatisfactory</w:t>
      </w:r>
      <w:r w:rsidR="00074EA6" w:rsidRPr="006A4792">
        <w:t>”</w:t>
      </w:r>
      <w:r w:rsidR="00BC098C">
        <w:t xml:space="preserve"> audit.</w:t>
      </w:r>
    </w:p>
    <w:p w14:paraId="4E80A66D" w14:textId="77777777" w:rsidR="00BC098C" w:rsidRPr="006A4792" w:rsidRDefault="00BC098C" w:rsidP="00BC098C">
      <w:pPr>
        <w:ind w:left="720"/>
      </w:pPr>
      <w:r w:rsidRPr="006A4792">
        <w:t>NPIP Biosecurity Principles Listed:</w:t>
      </w:r>
    </w:p>
    <w:p w14:paraId="387D939E" w14:textId="77777777" w:rsidR="00BC098C" w:rsidRPr="006A4792" w:rsidRDefault="00BC098C" w:rsidP="00BC098C">
      <w:pPr>
        <w:ind w:firstLine="720"/>
      </w:pPr>
      <w:r w:rsidRPr="006A4792">
        <w:lastRenderedPageBreak/>
        <w:t xml:space="preserve">1 Biosecurity Responsibility  </w:t>
      </w:r>
    </w:p>
    <w:p w14:paraId="4494DD14" w14:textId="77777777" w:rsidR="00BC098C" w:rsidRPr="006A4792" w:rsidRDefault="00BC098C" w:rsidP="00BC098C">
      <w:pPr>
        <w:ind w:firstLine="720"/>
      </w:pPr>
      <w:r w:rsidRPr="006A4792">
        <w:t xml:space="preserve">2 Training  </w:t>
      </w:r>
    </w:p>
    <w:p w14:paraId="1DF22973" w14:textId="77777777" w:rsidR="00BC098C" w:rsidRPr="006A4792" w:rsidRDefault="00BC098C" w:rsidP="00BC098C">
      <w:pPr>
        <w:ind w:firstLine="720"/>
      </w:pPr>
      <w:r w:rsidRPr="006A4792">
        <w:t xml:space="preserve">3 Line of Separation (LOS) </w:t>
      </w:r>
    </w:p>
    <w:p w14:paraId="6E2CEACE" w14:textId="77777777" w:rsidR="00BC098C" w:rsidRPr="006A4792" w:rsidRDefault="00BC098C" w:rsidP="00BC098C">
      <w:pPr>
        <w:ind w:firstLine="720"/>
      </w:pPr>
      <w:r w:rsidRPr="006A4792">
        <w:t xml:space="preserve">4 Perimeter Buffer Area (PBA)  </w:t>
      </w:r>
    </w:p>
    <w:p w14:paraId="4C38CC5C" w14:textId="77777777" w:rsidR="00BC098C" w:rsidRPr="006A4792" w:rsidRDefault="00BC098C" w:rsidP="00BC098C">
      <w:pPr>
        <w:ind w:firstLine="720"/>
      </w:pPr>
      <w:r w:rsidRPr="006A4792">
        <w:t xml:space="preserve">5 Personnel  </w:t>
      </w:r>
    </w:p>
    <w:p w14:paraId="3A04B213" w14:textId="77777777" w:rsidR="00BC098C" w:rsidRPr="006A4792" w:rsidRDefault="00BC098C" w:rsidP="00BC098C">
      <w:pPr>
        <w:ind w:firstLine="720"/>
      </w:pPr>
      <w:r w:rsidRPr="006A4792">
        <w:t xml:space="preserve">6 Wild Birds, Rodents and Insects  </w:t>
      </w:r>
    </w:p>
    <w:p w14:paraId="613055C5" w14:textId="77777777" w:rsidR="00BC098C" w:rsidRPr="006A4792" w:rsidRDefault="00BC098C" w:rsidP="00BC098C">
      <w:pPr>
        <w:ind w:firstLine="720"/>
      </w:pPr>
      <w:r w:rsidRPr="006A4792">
        <w:t xml:space="preserve">7 Equipment and Vehicles </w:t>
      </w:r>
    </w:p>
    <w:p w14:paraId="165762BA" w14:textId="77777777" w:rsidR="00BC098C" w:rsidRPr="006A4792" w:rsidRDefault="00BC098C" w:rsidP="00BC098C">
      <w:pPr>
        <w:ind w:firstLine="720"/>
      </w:pPr>
      <w:r w:rsidRPr="006A4792">
        <w:t xml:space="preserve">8 Mortality Disposal </w:t>
      </w:r>
    </w:p>
    <w:p w14:paraId="31732C39" w14:textId="77777777" w:rsidR="00BC098C" w:rsidRPr="006A4792" w:rsidRDefault="00BC098C" w:rsidP="00BC098C">
      <w:pPr>
        <w:ind w:firstLine="720"/>
      </w:pPr>
      <w:r w:rsidRPr="006A4792">
        <w:t xml:space="preserve">9 Manure and Litter Management  </w:t>
      </w:r>
    </w:p>
    <w:p w14:paraId="2A745875" w14:textId="77777777" w:rsidR="00BC098C" w:rsidRPr="006A4792" w:rsidRDefault="00BC098C" w:rsidP="00BC098C">
      <w:pPr>
        <w:ind w:firstLine="720"/>
      </w:pPr>
      <w:r w:rsidRPr="006A4792">
        <w:t xml:space="preserve">10 Replacement Poultry </w:t>
      </w:r>
    </w:p>
    <w:p w14:paraId="4C723A7F" w14:textId="77777777" w:rsidR="00BC098C" w:rsidRPr="006A4792" w:rsidRDefault="00BC098C" w:rsidP="00BC098C">
      <w:pPr>
        <w:ind w:firstLine="720"/>
      </w:pPr>
      <w:r w:rsidRPr="006A4792">
        <w:t xml:space="preserve">11 Water Supplies </w:t>
      </w:r>
    </w:p>
    <w:p w14:paraId="553B0A9A" w14:textId="77777777" w:rsidR="00BC098C" w:rsidRPr="006A4792" w:rsidRDefault="00BC098C" w:rsidP="00BC098C">
      <w:pPr>
        <w:ind w:firstLine="720"/>
      </w:pPr>
      <w:r w:rsidRPr="006A4792">
        <w:t>12 Feed and Replacement Litter</w:t>
      </w:r>
    </w:p>
    <w:p w14:paraId="5512A86F" w14:textId="77777777" w:rsidR="00BC098C" w:rsidRPr="006A4792" w:rsidRDefault="00BC098C" w:rsidP="00BC098C">
      <w:pPr>
        <w:ind w:firstLine="720"/>
      </w:pPr>
      <w:r w:rsidRPr="006A4792">
        <w:t>13 Reporting of Elevated Morbidity and Mortality</w:t>
      </w:r>
    </w:p>
    <w:p w14:paraId="47D49925" w14:textId="77777777" w:rsidR="00BC098C" w:rsidRPr="006A4792" w:rsidRDefault="00BC098C" w:rsidP="00BC098C">
      <w:pPr>
        <w:ind w:left="720"/>
      </w:pPr>
      <w:r w:rsidRPr="006A4792">
        <w:t>(14 Auditing)</w:t>
      </w:r>
    </w:p>
    <w:p w14:paraId="093D8DAD" w14:textId="77777777" w:rsidR="00BC098C" w:rsidRDefault="00BC098C" w:rsidP="006A4792"/>
    <w:p w14:paraId="13926F18" w14:textId="0BF9CD16" w:rsidR="00B62189" w:rsidRPr="006A4792" w:rsidRDefault="00074EA6" w:rsidP="006A4792">
      <w:r w:rsidRPr="006A4792">
        <w:t xml:space="preserve">Even with an “unsatisfactory” audit result, if appropriate changes are made, employed and recorded, the Official State Agent can perform another audit as soon as corrections are </w:t>
      </w:r>
      <w:r w:rsidR="0042384C" w:rsidRPr="006A4792">
        <w:t>implemented</w:t>
      </w:r>
      <w:r w:rsidRPr="006A4792">
        <w:t xml:space="preserve"> and verifiable. </w:t>
      </w:r>
    </w:p>
    <w:p w14:paraId="1D84BBA1" w14:textId="77777777" w:rsidR="004177D2" w:rsidRDefault="004177D2" w:rsidP="004177D2">
      <w:pPr>
        <w:ind w:left="720"/>
      </w:pPr>
    </w:p>
    <w:p w14:paraId="6BE3FB6E" w14:textId="507D0FD0" w:rsidR="00DB6349" w:rsidRPr="006A4792" w:rsidRDefault="006A4792" w:rsidP="00DB6349">
      <w:pPr>
        <w:rPr>
          <w:b/>
        </w:rPr>
      </w:pPr>
      <w:r w:rsidRPr="006A4792">
        <w:rPr>
          <w:b/>
        </w:rPr>
        <w:t xml:space="preserve">6. </w:t>
      </w:r>
      <w:r w:rsidR="00DB6349" w:rsidRPr="006A4792">
        <w:rPr>
          <w:b/>
        </w:rPr>
        <w:t>Is NPIP possible with flocks that free range outdoors?</w:t>
      </w:r>
    </w:p>
    <w:p w14:paraId="5BF6DB1C" w14:textId="77777777" w:rsidR="00C342C2" w:rsidRDefault="00C342C2" w:rsidP="00DB6349"/>
    <w:p w14:paraId="02E2CCE0" w14:textId="1C8E55B1" w:rsidR="00F150C4" w:rsidRDefault="00BC098C" w:rsidP="006A4792">
      <w:pPr>
        <w:rPr>
          <w:color w:val="0070C0"/>
        </w:rPr>
      </w:pPr>
      <w:r>
        <w:t>Yes, this is possible. P</w:t>
      </w:r>
      <w:r w:rsidR="00C342C2" w:rsidRPr="006A4792">
        <w:t xml:space="preserve">lease refer to the sections </w:t>
      </w:r>
      <w:r w:rsidR="00F150C4" w:rsidRPr="006A4792">
        <w:t>of 9 CFR listed here for compliance</w:t>
      </w:r>
      <w:r>
        <w:t xml:space="preserve"> information</w:t>
      </w:r>
      <w:r w:rsidR="00F150C4" w:rsidRPr="006A4792">
        <w:t xml:space="preserve">: </w:t>
      </w:r>
    </w:p>
    <w:p w14:paraId="551EAE8A" w14:textId="77777777" w:rsidR="00F150C4" w:rsidRDefault="00F150C4" w:rsidP="00C342C2">
      <w:pPr>
        <w:ind w:left="720"/>
        <w:rPr>
          <w:color w:val="0070C0"/>
        </w:rPr>
      </w:pPr>
    </w:p>
    <w:p w14:paraId="379EB29F" w14:textId="5E376131" w:rsidR="006A4792" w:rsidRDefault="006A4792" w:rsidP="006A4792">
      <w:pPr>
        <w:ind w:left="720"/>
      </w:pPr>
      <w:r>
        <w:t>General Provisions for All Participants:</w:t>
      </w:r>
    </w:p>
    <w:p w14:paraId="506D78A8" w14:textId="77777777" w:rsidR="006A4792" w:rsidRDefault="004B69D4" w:rsidP="006A4792">
      <w:pPr>
        <w:ind w:left="720"/>
      </w:pPr>
      <w:hyperlink r:id="rId6" w:anchor="se9.1.145_14" w:history="1">
        <w:r w:rsidR="00F150C4" w:rsidRPr="00D45131">
          <w:rPr>
            <w:rStyle w:val="Hyperlink"/>
          </w:rPr>
          <w:t>https://www.ecfr.gov/cgibin/retrieveECFR?gp=&amp;SID=d6a32d99f30ffd5f9823c6d746e0100e&amp;r=PART&amp;n=9y1.0.1.7.63#se9.1.145_14</w:t>
        </w:r>
      </w:hyperlink>
      <w:r w:rsidR="00F150C4">
        <w:t xml:space="preserve"> </w:t>
      </w:r>
    </w:p>
    <w:p w14:paraId="1BCCA9EE" w14:textId="77777777" w:rsidR="006A4792" w:rsidRDefault="006A4792" w:rsidP="006A4792">
      <w:pPr>
        <w:ind w:left="720"/>
      </w:pPr>
    </w:p>
    <w:p w14:paraId="2C0FF8CB" w14:textId="159FC317" w:rsidR="006A4792" w:rsidRDefault="006A4792" w:rsidP="006A4792">
      <w:pPr>
        <w:ind w:left="720"/>
      </w:pPr>
      <w:r>
        <w:t>Special Provisions for All Participants:</w:t>
      </w:r>
    </w:p>
    <w:p w14:paraId="35583302" w14:textId="77777777" w:rsidR="006A4792" w:rsidRDefault="004B69D4" w:rsidP="006A4792">
      <w:pPr>
        <w:ind w:left="720"/>
      </w:pPr>
      <w:hyperlink r:id="rId7" w:anchor="se9.1.145_15" w:history="1">
        <w:r w:rsidR="00F150C4" w:rsidRPr="00D45131">
          <w:rPr>
            <w:rStyle w:val="Hyperlink"/>
          </w:rPr>
          <w:t>https://www.ecfr.gov/cgibin/retrieveECFR?gp=&amp;SID=d6a32d99f30ffd5f9823c6d746e0100e&amp;r=PART&amp;n=9y1.0.1.7.63#se9.1.145_15</w:t>
        </w:r>
      </w:hyperlink>
    </w:p>
    <w:p w14:paraId="6B5294F0" w14:textId="77777777" w:rsidR="006A4792" w:rsidRDefault="006A4792" w:rsidP="006A4792">
      <w:pPr>
        <w:ind w:left="720"/>
      </w:pPr>
    </w:p>
    <w:p w14:paraId="40CC9F18" w14:textId="64E69CE3" w:rsidR="006A4792" w:rsidRDefault="006A4792" w:rsidP="006A4792">
      <w:pPr>
        <w:ind w:left="720"/>
      </w:pPr>
      <w:r>
        <w:t>Special Provisions for All Hatcheries:</w:t>
      </w:r>
    </w:p>
    <w:p w14:paraId="51BC5C90" w14:textId="77777777" w:rsidR="006A4792" w:rsidRDefault="004B69D4" w:rsidP="006A4792">
      <w:pPr>
        <w:ind w:left="720"/>
      </w:pPr>
      <w:hyperlink r:id="rId8" w:anchor="se9.1.145_16" w:history="1">
        <w:r w:rsidR="00F150C4" w:rsidRPr="00D45131">
          <w:rPr>
            <w:rStyle w:val="Hyperlink"/>
          </w:rPr>
          <w:t>https://www.ecfr.gov/cgibin/retrieveECFR?gp=&amp;SID=d6a32d99f30ffd5f9823c6d746e0100e&amp;r=PART&amp;n=9y1.0.1.7.63#se9.1.145_16</w:t>
        </w:r>
      </w:hyperlink>
    </w:p>
    <w:p w14:paraId="75064CD6" w14:textId="77777777" w:rsidR="006A4792" w:rsidRDefault="006A4792" w:rsidP="006A4792">
      <w:pPr>
        <w:ind w:left="720"/>
      </w:pPr>
    </w:p>
    <w:p w14:paraId="0DBE9BD1" w14:textId="77777777" w:rsidR="006A4792" w:rsidRDefault="006A4792" w:rsidP="006A4792">
      <w:pPr>
        <w:ind w:left="720"/>
      </w:pPr>
      <w:r>
        <w:t>Standard C:</w:t>
      </w:r>
    </w:p>
    <w:p w14:paraId="0F816630" w14:textId="646C4DF5" w:rsidR="00F150C4" w:rsidRDefault="004B69D4" w:rsidP="006A4792">
      <w:pPr>
        <w:ind w:left="720"/>
      </w:pPr>
      <w:hyperlink r:id="rId9" w:history="1">
        <w:r w:rsidR="00F150C4">
          <w:rPr>
            <w:rStyle w:val="Hyperlink"/>
          </w:rPr>
          <w:t>http://www.poultryimprovement.org/documents/ProgramStandardsJanuary2017.pdf</w:t>
        </w:r>
      </w:hyperlink>
      <w:r w:rsidR="00F150C4">
        <w:t xml:space="preserve"> </w:t>
      </w:r>
    </w:p>
    <w:p w14:paraId="35A71B7B" w14:textId="77777777" w:rsidR="00F150C4" w:rsidRDefault="00F150C4" w:rsidP="00F150C4"/>
    <w:p w14:paraId="284099BD" w14:textId="090789CE" w:rsidR="00C342C2" w:rsidRDefault="00C342C2" w:rsidP="006A4792">
      <w:r w:rsidRPr="006A4792">
        <w:t xml:space="preserve">The official determination of flock participation has to satisfy the OSA and pass their inspection.  </w:t>
      </w:r>
    </w:p>
    <w:p w14:paraId="0DAFC86D" w14:textId="2BA8C8C1" w:rsidR="00DB6349" w:rsidRDefault="00DB6349" w:rsidP="00DB6349"/>
    <w:p w14:paraId="3DA87A55" w14:textId="367A73D0" w:rsidR="00DB6349" w:rsidRPr="006A4792" w:rsidRDefault="006A4792" w:rsidP="00A3564E">
      <w:pPr>
        <w:rPr>
          <w:b/>
        </w:rPr>
      </w:pPr>
      <w:r w:rsidRPr="006A4792">
        <w:rPr>
          <w:b/>
        </w:rPr>
        <w:t xml:space="preserve">7. </w:t>
      </w:r>
      <w:r w:rsidR="00DB6349" w:rsidRPr="006A4792">
        <w:rPr>
          <w:b/>
        </w:rPr>
        <w:t>Do the Audits conducted by PDA in 2018 qualify as an NPIP compliant audit?</w:t>
      </w:r>
    </w:p>
    <w:p w14:paraId="7D938626" w14:textId="77777777" w:rsidR="00C342C2" w:rsidRDefault="00C342C2" w:rsidP="00A3564E"/>
    <w:p w14:paraId="1F8E6687" w14:textId="3B4D1D52" w:rsidR="00C342C2" w:rsidRPr="006A4792" w:rsidRDefault="00B30E0A" w:rsidP="006A4792">
      <w:r w:rsidRPr="006A4792">
        <w:t>The Pennsylvania OSA shoul</w:t>
      </w:r>
      <w:r w:rsidR="00BC098C">
        <w:t>d be contacted. In general, OSA</w:t>
      </w:r>
      <w:r w:rsidRPr="006A4792">
        <w:t xml:space="preserve">s do a lot of different audits with the participants. The </w:t>
      </w:r>
      <w:r w:rsidR="00074EA6" w:rsidRPr="006A4792">
        <w:t>NPIP Biosecurity Principles Audit</w:t>
      </w:r>
      <w:r w:rsidRPr="006A4792">
        <w:t xml:space="preserve"> is an example of one type of audit. The participant should be informed of the purpose of the audit and then also receive a copy of the audit result.</w:t>
      </w:r>
    </w:p>
    <w:p w14:paraId="4D436CF1" w14:textId="77777777" w:rsidR="00A3564E" w:rsidRDefault="00A3564E" w:rsidP="00A3564E"/>
    <w:p w14:paraId="75E8A17C" w14:textId="12B9B6AD" w:rsidR="00372673" w:rsidRPr="006A4792" w:rsidRDefault="006A4792" w:rsidP="00A3564E">
      <w:pPr>
        <w:rPr>
          <w:b/>
        </w:rPr>
      </w:pPr>
      <w:r w:rsidRPr="006A4792">
        <w:rPr>
          <w:b/>
        </w:rPr>
        <w:t xml:space="preserve">8. </w:t>
      </w:r>
      <w:r w:rsidR="00372673" w:rsidRPr="006A4792">
        <w:rPr>
          <w:b/>
        </w:rPr>
        <w:t xml:space="preserve">If your plan was submitted to a </w:t>
      </w:r>
      <w:r w:rsidR="00B97875" w:rsidRPr="006A4792">
        <w:rPr>
          <w:b/>
        </w:rPr>
        <w:t>State</w:t>
      </w:r>
      <w:r w:rsidR="00372673" w:rsidRPr="006A4792">
        <w:rPr>
          <w:b/>
        </w:rPr>
        <w:t xml:space="preserve"> Department of Ag (PA) and reviewed and audited at the state level does that meet the requirements for USDA NPIP auditing?</w:t>
      </w:r>
    </w:p>
    <w:p w14:paraId="6E2B34B6" w14:textId="77777777" w:rsidR="00B30E0A" w:rsidRDefault="00B30E0A" w:rsidP="00A3564E"/>
    <w:p w14:paraId="0A922348" w14:textId="186AAA3C" w:rsidR="00B30E0A" w:rsidRPr="006A4792" w:rsidRDefault="00B30E0A" w:rsidP="006A4792">
      <w:r w:rsidRPr="006A4792">
        <w:t>The auditing is done at the State level (the NPIP OSA) for that state. The results are submitted to the National NPIP office</w:t>
      </w:r>
      <w:r w:rsidR="00BC098C">
        <w:t>,</w:t>
      </w:r>
      <w:r w:rsidRPr="006A4792">
        <w:t xml:space="preserve"> which is a part of USDA.</w:t>
      </w:r>
      <w:r w:rsidR="0045618D" w:rsidRPr="006A4792">
        <w:t xml:space="preserve"> The participants should receive a copy of the audit results. </w:t>
      </w:r>
      <w:r w:rsidRPr="006A4792">
        <w:t xml:space="preserve"> </w:t>
      </w:r>
    </w:p>
    <w:p w14:paraId="4F1F329C" w14:textId="7194A2B5" w:rsidR="00B62189" w:rsidRDefault="00B62189" w:rsidP="00DB6349"/>
    <w:p w14:paraId="0072A8FE" w14:textId="79A1C297" w:rsidR="00DB6349" w:rsidRPr="006A4792" w:rsidRDefault="006A4792" w:rsidP="00DB6349">
      <w:pPr>
        <w:rPr>
          <w:b/>
        </w:rPr>
      </w:pPr>
      <w:r w:rsidRPr="006A4792">
        <w:rPr>
          <w:b/>
        </w:rPr>
        <w:t xml:space="preserve">9. </w:t>
      </w:r>
      <w:r w:rsidR="00DB6349" w:rsidRPr="006A4792">
        <w:rPr>
          <w:b/>
        </w:rPr>
        <w:t>Could you describe the animal welfare form? There are many animal welfare programs that include some of the principles described in this talk.</w:t>
      </w:r>
    </w:p>
    <w:p w14:paraId="2BDF684F" w14:textId="2EB73D22" w:rsidR="00DB6349" w:rsidRDefault="00DB6349" w:rsidP="00DB6349"/>
    <w:p w14:paraId="2074607E" w14:textId="428F30F5" w:rsidR="0045618D" w:rsidRPr="006A4792" w:rsidRDefault="0045618D" w:rsidP="006A4792">
      <w:r w:rsidRPr="006A4792">
        <w:t>A</w:t>
      </w:r>
      <w:r w:rsidR="00682069" w:rsidRPr="006A4792">
        <w:t xml:space="preserve">n example of </w:t>
      </w:r>
      <w:r w:rsidRPr="006A4792">
        <w:t>an animal w</w:t>
      </w:r>
      <w:r w:rsidR="00DA1758" w:rsidRPr="006A4792">
        <w:t>elfare form is</w:t>
      </w:r>
      <w:r w:rsidR="00BC098C">
        <w:t xml:space="preserve"> available </w:t>
      </w:r>
      <w:hyperlink r:id="rId10" w:history="1">
        <w:r w:rsidR="00BC098C" w:rsidRPr="00D155B5">
          <w:rPr>
            <w:rStyle w:val="Hyperlink"/>
          </w:rPr>
          <w:t>here</w:t>
        </w:r>
      </w:hyperlink>
      <w:r w:rsidR="00BC098C">
        <w:t>.</w:t>
      </w:r>
      <w:r w:rsidRPr="006A4792">
        <w:t xml:space="preserve"> Some companies are involved in different types of programs, such as FDA Egg Rule, Animal Welfare programs, etc. with several separate audits. Within your biosecurity plan, you can reference other parts of these programs already in place that satisfy requirements for these other entities. </w:t>
      </w:r>
    </w:p>
    <w:p w14:paraId="46B10430" w14:textId="77777777" w:rsidR="00A3564E" w:rsidRPr="00DB6349" w:rsidRDefault="00A3564E" w:rsidP="00DB6349"/>
    <w:sectPr w:rsidR="00A3564E" w:rsidRPr="00DB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26515"/>
    <w:multiLevelType w:val="hybridMultilevel"/>
    <w:tmpl w:val="300C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A"/>
    <w:rsid w:val="00074EA6"/>
    <w:rsid w:val="000B7C1C"/>
    <w:rsid w:val="001D42EE"/>
    <w:rsid w:val="00223D33"/>
    <w:rsid w:val="002D0C87"/>
    <w:rsid w:val="00372673"/>
    <w:rsid w:val="004177D2"/>
    <w:rsid w:val="0042384C"/>
    <w:rsid w:val="0045618D"/>
    <w:rsid w:val="0047673C"/>
    <w:rsid w:val="004858B4"/>
    <w:rsid w:val="004A2FFA"/>
    <w:rsid w:val="004B69D4"/>
    <w:rsid w:val="00511454"/>
    <w:rsid w:val="00527941"/>
    <w:rsid w:val="00582B3B"/>
    <w:rsid w:val="005C2BBA"/>
    <w:rsid w:val="00682069"/>
    <w:rsid w:val="006A0C16"/>
    <w:rsid w:val="006A4792"/>
    <w:rsid w:val="00710C49"/>
    <w:rsid w:val="008257F2"/>
    <w:rsid w:val="00A3564E"/>
    <w:rsid w:val="00A44761"/>
    <w:rsid w:val="00B004B2"/>
    <w:rsid w:val="00B30E0A"/>
    <w:rsid w:val="00B62189"/>
    <w:rsid w:val="00B97875"/>
    <w:rsid w:val="00BC098C"/>
    <w:rsid w:val="00C342C2"/>
    <w:rsid w:val="00C97613"/>
    <w:rsid w:val="00D155B5"/>
    <w:rsid w:val="00DA1758"/>
    <w:rsid w:val="00DB6349"/>
    <w:rsid w:val="00E320BF"/>
    <w:rsid w:val="00F150C4"/>
    <w:rsid w:val="00F41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C2B8"/>
  <w15:chartTrackingRefBased/>
  <w15:docId w15:val="{0F86E8BB-ECB5-4ED6-8F24-E6D396A1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BBA"/>
    <w:rPr>
      <w:color w:val="0563C1" w:themeColor="hyperlink"/>
      <w:u w:val="single"/>
    </w:rPr>
  </w:style>
  <w:style w:type="character" w:customStyle="1" w:styleId="UnresolvedMention">
    <w:name w:val="Unresolved Mention"/>
    <w:basedOn w:val="DefaultParagraphFont"/>
    <w:uiPriority w:val="99"/>
    <w:semiHidden/>
    <w:unhideWhenUsed/>
    <w:rsid w:val="005C2BBA"/>
    <w:rPr>
      <w:color w:val="605E5C"/>
      <w:shd w:val="clear" w:color="auto" w:fill="E1DFDD"/>
    </w:rPr>
  </w:style>
  <w:style w:type="character" w:styleId="FollowedHyperlink">
    <w:name w:val="FollowedHyperlink"/>
    <w:basedOn w:val="DefaultParagraphFont"/>
    <w:uiPriority w:val="99"/>
    <w:semiHidden/>
    <w:unhideWhenUsed/>
    <w:rsid w:val="00E320BF"/>
    <w:rPr>
      <w:color w:val="954F72" w:themeColor="followedHyperlink"/>
      <w:u w:val="single"/>
    </w:rPr>
  </w:style>
  <w:style w:type="paragraph" w:styleId="ListParagraph">
    <w:name w:val="List Paragraph"/>
    <w:basedOn w:val="Normal"/>
    <w:uiPriority w:val="34"/>
    <w:qFormat/>
    <w:rsid w:val="00372673"/>
    <w:pPr>
      <w:ind w:left="720"/>
      <w:contextualSpacing/>
    </w:pPr>
  </w:style>
  <w:style w:type="character" w:styleId="CommentReference">
    <w:name w:val="annotation reference"/>
    <w:basedOn w:val="DefaultParagraphFont"/>
    <w:uiPriority w:val="99"/>
    <w:semiHidden/>
    <w:unhideWhenUsed/>
    <w:rsid w:val="006A4792"/>
    <w:rPr>
      <w:sz w:val="16"/>
      <w:szCs w:val="16"/>
    </w:rPr>
  </w:style>
  <w:style w:type="paragraph" w:styleId="CommentText">
    <w:name w:val="annotation text"/>
    <w:basedOn w:val="Normal"/>
    <w:link w:val="CommentTextChar"/>
    <w:uiPriority w:val="99"/>
    <w:semiHidden/>
    <w:unhideWhenUsed/>
    <w:rsid w:val="006A4792"/>
    <w:rPr>
      <w:sz w:val="20"/>
      <w:szCs w:val="20"/>
    </w:rPr>
  </w:style>
  <w:style w:type="character" w:customStyle="1" w:styleId="CommentTextChar">
    <w:name w:val="Comment Text Char"/>
    <w:basedOn w:val="DefaultParagraphFont"/>
    <w:link w:val="CommentText"/>
    <w:uiPriority w:val="99"/>
    <w:semiHidden/>
    <w:rsid w:val="006A4792"/>
    <w:rPr>
      <w:sz w:val="20"/>
      <w:szCs w:val="20"/>
    </w:rPr>
  </w:style>
  <w:style w:type="paragraph" w:styleId="CommentSubject">
    <w:name w:val="annotation subject"/>
    <w:basedOn w:val="CommentText"/>
    <w:next w:val="CommentText"/>
    <w:link w:val="CommentSubjectChar"/>
    <w:uiPriority w:val="99"/>
    <w:semiHidden/>
    <w:unhideWhenUsed/>
    <w:rsid w:val="006A4792"/>
    <w:rPr>
      <w:b/>
      <w:bCs/>
    </w:rPr>
  </w:style>
  <w:style w:type="character" w:customStyle="1" w:styleId="CommentSubjectChar">
    <w:name w:val="Comment Subject Char"/>
    <w:basedOn w:val="CommentTextChar"/>
    <w:link w:val="CommentSubject"/>
    <w:uiPriority w:val="99"/>
    <w:semiHidden/>
    <w:rsid w:val="006A4792"/>
    <w:rPr>
      <w:b/>
      <w:bCs/>
      <w:sz w:val="20"/>
      <w:szCs w:val="20"/>
    </w:rPr>
  </w:style>
  <w:style w:type="paragraph" w:styleId="BalloonText">
    <w:name w:val="Balloon Text"/>
    <w:basedOn w:val="Normal"/>
    <w:link w:val="BalloonTextChar"/>
    <w:uiPriority w:val="99"/>
    <w:semiHidden/>
    <w:unhideWhenUsed/>
    <w:rsid w:val="006A4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683">
      <w:bodyDiv w:val="1"/>
      <w:marLeft w:val="0"/>
      <w:marRight w:val="0"/>
      <w:marTop w:val="0"/>
      <w:marBottom w:val="0"/>
      <w:divBdr>
        <w:top w:val="none" w:sz="0" w:space="0" w:color="auto"/>
        <w:left w:val="none" w:sz="0" w:space="0" w:color="auto"/>
        <w:bottom w:val="none" w:sz="0" w:space="0" w:color="auto"/>
        <w:right w:val="none" w:sz="0" w:space="0" w:color="auto"/>
      </w:divBdr>
    </w:div>
    <w:div w:id="176429268">
      <w:bodyDiv w:val="1"/>
      <w:marLeft w:val="0"/>
      <w:marRight w:val="0"/>
      <w:marTop w:val="0"/>
      <w:marBottom w:val="0"/>
      <w:divBdr>
        <w:top w:val="none" w:sz="0" w:space="0" w:color="auto"/>
        <w:left w:val="none" w:sz="0" w:space="0" w:color="auto"/>
        <w:bottom w:val="none" w:sz="0" w:space="0" w:color="auto"/>
        <w:right w:val="none" w:sz="0" w:space="0" w:color="auto"/>
      </w:divBdr>
    </w:div>
    <w:div w:id="1113014615">
      <w:bodyDiv w:val="1"/>
      <w:marLeft w:val="0"/>
      <w:marRight w:val="0"/>
      <w:marTop w:val="0"/>
      <w:marBottom w:val="0"/>
      <w:divBdr>
        <w:top w:val="none" w:sz="0" w:space="0" w:color="auto"/>
        <w:left w:val="none" w:sz="0" w:space="0" w:color="auto"/>
        <w:bottom w:val="none" w:sz="0" w:space="0" w:color="auto"/>
        <w:right w:val="none" w:sz="0" w:space="0" w:color="auto"/>
      </w:divBdr>
    </w:div>
    <w:div w:id="19167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d6a32d99f30ffd5f9823c6d746e0100e&amp;r=PART&amp;n=9y1.0.1.7.63" TargetMode="External"/><Relationship Id="rId3" Type="http://schemas.openxmlformats.org/officeDocument/2006/relationships/settings" Target="settings.xml"/><Relationship Id="rId7" Type="http://schemas.openxmlformats.org/officeDocument/2006/relationships/hyperlink" Target="https://www.ecfr.gov/cgibin/retrieveECFR?gp=&amp;SID=d6a32d99f30ffd5f9823c6d746e0100e&amp;r=PART&amp;n=9y1.0.1.7.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retrieveECFR?gp=&amp;SID=d6a32d99f30ffd5f9823c6d746e0100e&amp;r=PART&amp;n=9y1.0.1.7.63" TargetMode="External"/><Relationship Id="rId11" Type="http://schemas.openxmlformats.org/officeDocument/2006/relationships/fontTable" Target="fontTable.xml"/><Relationship Id="rId5" Type="http://schemas.openxmlformats.org/officeDocument/2006/relationships/hyperlink" Target="https://www.aphis.usda.gov/pest-disease/defend-flock/mortality-record.jpg" TargetMode="External"/><Relationship Id="rId10" Type="http://schemas.openxmlformats.org/officeDocument/2006/relationships/hyperlink" Target="https://www.aphis.usda.gov/pest-disease/defend-flock/animal-husbandry-form.xlsx" TargetMode="External"/><Relationship Id="rId4" Type="http://schemas.openxmlformats.org/officeDocument/2006/relationships/webSettings" Target="webSettings.xml"/><Relationship Id="rId9" Type="http://schemas.openxmlformats.org/officeDocument/2006/relationships/hyperlink" Target="http://www.poultryimprovement.org/documents/ProgramStandardsJanuar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Hochman</dc:creator>
  <cp:keywords/>
  <dc:description/>
  <cp:lastModifiedBy>Hayden, Joelle R - APHIS</cp:lastModifiedBy>
  <cp:revision>2</cp:revision>
  <dcterms:created xsi:type="dcterms:W3CDTF">2019-11-26T16:24:00Z</dcterms:created>
  <dcterms:modified xsi:type="dcterms:W3CDTF">2019-11-26T16:24:00Z</dcterms:modified>
</cp:coreProperties>
</file>