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88CD1" w14:textId="2C090027" w:rsidR="004E0AD4" w:rsidRPr="004E0AD4" w:rsidRDefault="004E0AD4" w:rsidP="00D74006">
      <w:pPr>
        <w:spacing w:after="480" w:line="240" w:lineRule="auto"/>
        <w:jc w:val="center"/>
        <w:rPr>
          <w:rFonts w:ascii="Ottawa" w:hAnsi="Ottawa" w:cs="Arial"/>
          <w:b/>
          <w:bCs/>
          <w:spacing w:val="57"/>
          <w:sz w:val="28"/>
          <w:szCs w:val="28"/>
          <w:lang w:val="en-US"/>
        </w:rPr>
      </w:pPr>
      <w:r w:rsidRPr="004E0AD4">
        <w:rPr>
          <w:rFonts w:ascii="Ottawa" w:hAnsi="Ottawa" w:cs="Arial"/>
          <w:spacing w:val="57"/>
          <w:sz w:val="24"/>
          <w:szCs w:val="24"/>
          <w:lang w:val="en-US"/>
        </w:rPr>
        <w:t>CHAPTER 15.4.</w:t>
      </w:r>
      <w:r w:rsidR="00D74006" w:rsidRPr="00D74006">
        <w:rPr>
          <w:rFonts w:ascii="Ottawa" w:hAnsi="Ottawa" w:cs="Arial"/>
          <w:spacing w:val="57"/>
          <w:sz w:val="24"/>
          <w:szCs w:val="24"/>
          <w:lang w:val="en-US"/>
        </w:rPr>
        <w:br/>
      </w:r>
      <w:r w:rsidR="00D74006">
        <w:rPr>
          <w:rFonts w:ascii="Ottawa" w:hAnsi="Ottawa" w:cs="Arial"/>
          <w:spacing w:val="57"/>
          <w:sz w:val="28"/>
          <w:szCs w:val="28"/>
          <w:lang w:val="en-US"/>
        </w:rPr>
        <w:br/>
      </w:r>
      <w:r w:rsidRPr="004E0AD4">
        <w:rPr>
          <w:rFonts w:ascii="Ottawa" w:hAnsi="Ottawa" w:cs="Arial"/>
          <w:b/>
          <w:bCs/>
          <w:spacing w:val="57"/>
          <w:sz w:val="28"/>
          <w:szCs w:val="28"/>
          <w:lang w:val="en-US"/>
        </w:rPr>
        <w:t>INFECTION WITH</w:t>
      </w:r>
      <w:r w:rsidR="00D74006">
        <w:rPr>
          <w:rFonts w:ascii="Ottawa" w:hAnsi="Ottawa" w:cs="Arial"/>
          <w:b/>
          <w:bCs/>
          <w:spacing w:val="57"/>
          <w:sz w:val="28"/>
          <w:szCs w:val="28"/>
          <w:lang w:val="en-US"/>
        </w:rPr>
        <w:t xml:space="preserve"> </w:t>
      </w:r>
      <w:r w:rsidRPr="004E0AD4">
        <w:rPr>
          <w:rFonts w:ascii="Ottawa" w:hAnsi="Ottawa" w:cs="Arial"/>
          <w:b/>
          <w:bCs/>
          <w:i/>
          <w:iCs/>
          <w:spacing w:val="57"/>
          <w:sz w:val="28"/>
          <w:szCs w:val="28"/>
          <w:lang w:val="en-US"/>
        </w:rPr>
        <w:t>TAENIA SOLIUM</w:t>
      </w:r>
      <w:r w:rsidR="00D74006">
        <w:rPr>
          <w:rFonts w:ascii="Ottawa" w:hAnsi="Ottawa" w:cs="Arial"/>
          <w:b/>
          <w:bCs/>
          <w:i/>
          <w:iCs/>
          <w:spacing w:val="57"/>
          <w:sz w:val="28"/>
          <w:szCs w:val="28"/>
          <w:lang w:val="en-US"/>
        </w:rPr>
        <w:br/>
      </w:r>
      <w:r w:rsidRPr="004E0AD4">
        <w:rPr>
          <w:rFonts w:ascii="Ottawa" w:hAnsi="Ottawa" w:cs="Arial"/>
          <w:b/>
          <w:bCs/>
          <w:spacing w:val="57"/>
          <w:sz w:val="28"/>
          <w:szCs w:val="28"/>
          <w:lang w:val="en-US"/>
        </w:rPr>
        <w:t>(PORCINE CYSTICERCOSIS)</w:t>
      </w:r>
    </w:p>
    <w:p w14:paraId="267168E2" w14:textId="77777777" w:rsidR="004E0AD4" w:rsidRPr="004E0AD4" w:rsidRDefault="004E0AD4" w:rsidP="00D74006">
      <w:pPr>
        <w:spacing w:after="240"/>
        <w:jc w:val="center"/>
        <w:rPr>
          <w:rFonts w:ascii="Ottawa" w:hAnsi="Ottawa" w:cs="Arial"/>
          <w:sz w:val="18"/>
          <w:szCs w:val="18"/>
          <w:lang w:val="en-US"/>
        </w:rPr>
      </w:pPr>
      <w:bookmarkStart w:id="0" w:name="article_asf.1."/>
      <w:bookmarkEnd w:id="0"/>
      <w:r w:rsidRPr="004E0AD4">
        <w:rPr>
          <w:rFonts w:ascii="Ottawa" w:hAnsi="Ottawa" w:cs="Arial"/>
          <w:sz w:val="18"/>
          <w:szCs w:val="18"/>
          <w:lang w:val="en-US"/>
        </w:rPr>
        <w:t>Article 15.4.1.</w:t>
      </w:r>
    </w:p>
    <w:p w14:paraId="67887BDD" w14:textId="77777777" w:rsidR="004E0AD4" w:rsidRPr="004E0AD4" w:rsidRDefault="004E0AD4" w:rsidP="004E0AD4">
      <w:pPr>
        <w:spacing w:after="240"/>
        <w:jc w:val="both"/>
        <w:rPr>
          <w:rFonts w:ascii="Ottawa" w:hAnsi="Ottawa" w:cs="Arial"/>
          <w:b/>
          <w:bCs/>
          <w:sz w:val="18"/>
          <w:szCs w:val="18"/>
          <w:lang w:val="en-US"/>
        </w:rPr>
      </w:pPr>
      <w:r w:rsidRPr="004E0AD4">
        <w:rPr>
          <w:rFonts w:ascii="Ottawa" w:hAnsi="Ottawa" w:cs="Arial"/>
          <w:b/>
          <w:bCs/>
          <w:sz w:val="18"/>
          <w:szCs w:val="18"/>
          <w:lang w:val="en-US"/>
        </w:rPr>
        <w:t>General provisions</w:t>
      </w:r>
    </w:p>
    <w:p w14:paraId="7A04BD4D" w14:textId="781CE9D1" w:rsidR="004E0AD4" w:rsidRPr="004E0AD4" w:rsidRDefault="004E0AD4" w:rsidP="0C1FA296">
      <w:pPr>
        <w:spacing w:after="240"/>
        <w:jc w:val="both"/>
        <w:rPr>
          <w:rFonts w:ascii="Arial" w:hAnsi="Arial" w:cs="Arial"/>
          <w:sz w:val="18"/>
          <w:szCs w:val="18"/>
          <w:lang w:val="en-US"/>
        </w:rPr>
      </w:pPr>
      <w:r w:rsidRPr="0C1FA296">
        <w:rPr>
          <w:rFonts w:ascii="Arial" w:hAnsi="Arial" w:cs="Arial"/>
          <w:i/>
          <w:iCs/>
          <w:sz w:val="18"/>
          <w:szCs w:val="18"/>
          <w:lang w:val="en-US"/>
        </w:rPr>
        <w:t>Taenia solium</w:t>
      </w:r>
      <w:r w:rsidR="00D74006" w:rsidRPr="0C1FA296">
        <w:rPr>
          <w:rFonts w:ascii="Arial" w:hAnsi="Arial" w:cs="Arial"/>
          <w:i/>
          <w:iCs/>
          <w:sz w:val="18"/>
          <w:szCs w:val="18"/>
          <w:lang w:val="en-US"/>
        </w:rPr>
        <w:t xml:space="preserve"> </w:t>
      </w:r>
      <w:r w:rsidRPr="0C1FA296">
        <w:rPr>
          <w:rFonts w:ascii="Arial" w:hAnsi="Arial" w:cs="Arial"/>
          <w:i/>
          <w:iCs/>
          <w:sz w:val="18"/>
          <w:szCs w:val="18"/>
          <w:lang w:val="en-US"/>
        </w:rPr>
        <w:t>(T. solium)</w:t>
      </w:r>
      <w:r w:rsidR="00D74006" w:rsidRPr="0C1FA296">
        <w:rPr>
          <w:rFonts w:ascii="Arial" w:hAnsi="Arial" w:cs="Arial"/>
          <w:i/>
          <w:iCs/>
          <w:sz w:val="18"/>
          <w:szCs w:val="18"/>
          <w:lang w:val="en-US"/>
        </w:rPr>
        <w:t xml:space="preserve"> </w:t>
      </w:r>
      <w:r w:rsidRPr="0C1FA296">
        <w:rPr>
          <w:rFonts w:ascii="Arial" w:hAnsi="Arial" w:cs="Arial"/>
          <w:sz w:val="18"/>
          <w:szCs w:val="18"/>
          <w:lang w:val="en-US"/>
        </w:rPr>
        <w:t xml:space="preserve">is a zoonotic </w:t>
      </w:r>
      <w:r w:rsidRPr="00A71674">
        <w:rPr>
          <w:rFonts w:ascii="Arial" w:hAnsi="Arial" w:cs="Arial"/>
          <w:sz w:val="18"/>
          <w:szCs w:val="18"/>
          <w:highlight w:val="yellow"/>
          <w:u w:val="double"/>
          <w:lang w:val="en-US"/>
        </w:rPr>
        <w:t>cestode (tapeworm)</w:t>
      </w:r>
      <w:r w:rsidR="0C1FA296" w:rsidRPr="0C1FA296">
        <w:rPr>
          <w:rFonts w:ascii="Arial" w:hAnsi="Arial" w:cs="Arial"/>
          <w:sz w:val="18"/>
          <w:szCs w:val="18"/>
          <w:lang w:val="en-US"/>
        </w:rPr>
        <w:t xml:space="preserve"> </w:t>
      </w:r>
      <w:r w:rsidRPr="0C1FA296">
        <w:rPr>
          <w:rFonts w:ascii="Arial" w:hAnsi="Arial" w:cs="Arial"/>
          <w:sz w:val="18"/>
          <w:szCs w:val="18"/>
          <w:lang w:val="en-US"/>
        </w:rPr>
        <w:t>parasite of pigs and occasionally of other animals. </w:t>
      </w:r>
      <w:r w:rsidRPr="00A71674">
        <w:rPr>
          <w:rFonts w:ascii="Arial" w:hAnsi="Arial" w:cs="Arial"/>
          <w:i/>
          <w:iCs/>
          <w:strike/>
          <w:sz w:val="18"/>
          <w:szCs w:val="18"/>
          <w:highlight w:val="yellow"/>
          <w:lang w:val="en-US"/>
        </w:rPr>
        <w:t xml:space="preserve">T. solium </w:t>
      </w:r>
      <w:r w:rsidRPr="00A71674">
        <w:rPr>
          <w:rFonts w:ascii="Arial" w:hAnsi="Arial" w:cs="Arial"/>
          <w:strike/>
          <w:sz w:val="18"/>
          <w:szCs w:val="18"/>
          <w:highlight w:val="yellow"/>
          <w:lang w:val="en-US"/>
        </w:rPr>
        <w:t>is a cestode (tapeworm)</w:t>
      </w:r>
      <w:r w:rsidR="00A71674">
        <w:rPr>
          <w:rFonts w:ascii="Arial" w:hAnsi="Arial" w:cs="Arial"/>
          <w:strike/>
          <w:sz w:val="18"/>
          <w:szCs w:val="18"/>
          <w:highlight w:val="yellow"/>
          <w:lang w:val="en-US"/>
        </w:rPr>
        <w:t xml:space="preserve"> </w:t>
      </w:r>
      <w:r w:rsidRPr="0C1FA296">
        <w:rPr>
          <w:rFonts w:ascii="Arial" w:hAnsi="Arial" w:cs="Arial"/>
          <w:strike/>
          <w:sz w:val="18"/>
          <w:szCs w:val="18"/>
          <w:highlight w:val="yellow"/>
          <w:lang w:val="en-US"/>
        </w:rPr>
        <w:t>that is endemic in large areas of Latin America, Asia and sub-Saharan Africa</w:t>
      </w:r>
      <w:r w:rsidRPr="0C1FA296">
        <w:rPr>
          <w:rFonts w:ascii="Arial" w:hAnsi="Arial" w:cs="Arial"/>
          <w:sz w:val="18"/>
          <w:szCs w:val="18"/>
          <w:lang w:val="en-US"/>
        </w:rPr>
        <w:t xml:space="preserve">. The adult cestode occurs in the small intestine of humans (definitive host) causing </w:t>
      </w:r>
      <w:proofErr w:type="spellStart"/>
      <w:r w:rsidRPr="0C1FA296">
        <w:rPr>
          <w:rFonts w:ascii="Arial" w:hAnsi="Arial" w:cs="Arial"/>
          <w:sz w:val="18"/>
          <w:szCs w:val="18"/>
          <w:lang w:val="en-US"/>
        </w:rPr>
        <w:t>taeniosis</w:t>
      </w:r>
      <w:proofErr w:type="spellEnd"/>
      <w:r w:rsidRPr="0C1FA296">
        <w:rPr>
          <w:rFonts w:ascii="Arial" w:hAnsi="Arial" w:cs="Arial"/>
          <w:sz w:val="18"/>
          <w:szCs w:val="18"/>
          <w:lang w:val="en-US"/>
        </w:rPr>
        <w:t>. The larval stage (</w:t>
      </w:r>
      <w:proofErr w:type="spellStart"/>
      <w:r w:rsidRPr="0C1FA296">
        <w:rPr>
          <w:rFonts w:ascii="Arial" w:hAnsi="Arial" w:cs="Arial"/>
          <w:sz w:val="18"/>
          <w:szCs w:val="18"/>
          <w:lang w:val="en-US"/>
        </w:rPr>
        <w:t>cysticercus</w:t>
      </w:r>
      <w:proofErr w:type="spellEnd"/>
      <w:r w:rsidRPr="0C1FA296">
        <w:rPr>
          <w:rFonts w:ascii="Arial" w:hAnsi="Arial" w:cs="Arial"/>
          <w:sz w:val="18"/>
          <w:szCs w:val="18"/>
          <w:lang w:val="en-US"/>
        </w:rPr>
        <w:t xml:space="preserve">) occurs in striated muscles, subcutaneous tissues and central nervous system of pigs (intermediate hosts), causing cysticercosis. Other </w:t>
      </w:r>
      <w:proofErr w:type="spellStart"/>
      <w:r w:rsidRPr="0C1FA296">
        <w:rPr>
          <w:rFonts w:ascii="Arial" w:hAnsi="Arial" w:cs="Arial"/>
          <w:sz w:val="18"/>
          <w:szCs w:val="18"/>
          <w:lang w:val="en-US"/>
        </w:rPr>
        <w:t>suids</w:t>
      </w:r>
      <w:proofErr w:type="spellEnd"/>
      <w:r w:rsidRPr="0C1FA296">
        <w:rPr>
          <w:rFonts w:ascii="Arial" w:hAnsi="Arial" w:cs="Arial"/>
          <w:sz w:val="18"/>
          <w:szCs w:val="18"/>
          <w:lang w:val="en-US"/>
        </w:rPr>
        <w:t xml:space="preserve"> and </w:t>
      </w:r>
      <w:r w:rsidRPr="0C1FA296">
        <w:rPr>
          <w:rFonts w:ascii="Arial" w:hAnsi="Arial" w:cs="Arial"/>
          <w:strike/>
          <w:sz w:val="18"/>
          <w:szCs w:val="18"/>
          <w:highlight w:val="yellow"/>
          <w:lang w:val="en-US"/>
        </w:rPr>
        <w:t>dogs</w:t>
      </w:r>
      <w:r w:rsidRPr="0C1FA296">
        <w:rPr>
          <w:rFonts w:ascii="Arial" w:hAnsi="Arial" w:cs="Arial"/>
          <w:sz w:val="18"/>
          <w:szCs w:val="18"/>
          <w:lang w:val="en-US"/>
        </w:rPr>
        <w:t xml:space="preserve"> </w:t>
      </w:r>
      <w:r w:rsidR="00A9611E" w:rsidRPr="0C1FA296">
        <w:rPr>
          <w:rFonts w:ascii="Arial" w:hAnsi="Arial" w:cs="Arial"/>
          <w:sz w:val="18"/>
          <w:szCs w:val="18"/>
          <w:highlight w:val="yellow"/>
          <w:u w:val="double"/>
          <w:lang w:val="en-US"/>
        </w:rPr>
        <w:t>some carnivores</w:t>
      </w:r>
      <w:r w:rsidR="00A9611E" w:rsidRPr="0C1FA296">
        <w:rPr>
          <w:rFonts w:ascii="Arial" w:hAnsi="Arial" w:cs="Arial"/>
          <w:sz w:val="18"/>
          <w:szCs w:val="18"/>
          <w:lang w:val="en-US"/>
        </w:rPr>
        <w:t xml:space="preserve"> </w:t>
      </w:r>
      <w:r w:rsidRPr="0C1FA296">
        <w:rPr>
          <w:rFonts w:ascii="Arial" w:hAnsi="Arial" w:cs="Arial"/>
          <w:sz w:val="18"/>
          <w:szCs w:val="18"/>
          <w:lang w:val="en-US"/>
        </w:rPr>
        <w:t xml:space="preserve">can be infected but are not epidemiologically significant. Humans may also become infected with the larval stage through the ingestion of eggs shed in </w:t>
      </w:r>
      <w:proofErr w:type="spellStart"/>
      <w:r w:rsidRPr="0C1FA296">
        <w:rPr>
          <w:rFonts w:ascii="Arial" w:hAnsi="Arial" w:cs="Arial"/>
          <w:sz w:val="18"/>
          <w:szCs w:val="18"/>
          <w:lang w:val="en-US"/>
        </w:rPr>
        <w:t>faeces</w:t>
      </w:r>
      <w:proofErr w:type="spellEnd"/>
      <w:r w:rsidRPr="0C1FA296">
        <w:rPr>
          <w:rFonts w:ascii="Arial" w:hAnsi="Arial" w:cs="Arial"/>
          <w:sz w:val="18"/>
          <w:szCs w:val="18"/>
          <w:lang w:val="en-US"/>
        </w:rPr>
        <w:t xml:space="preserve"> of infected humans. The most severe form of human </w:t>
      </w:r>
      <w:r w:rsidRPr="0C1FA296">
        <w:rPr>
          <w:rFonts w:ascii="Arial" w:hAnsi="Arial" w:cs="Arial"/>
          <w:i/>
          <w:iCs/>
          <w:sz w:val="18"/>
          <w:szCs w:val="18"/>
          <w:lang w:val="en-US"/>
        </w:rPr>
        <w:t>infection</w:t>
      </w:r>
      <w:r w:rsidRPr="0C1FA296">
        <w:rPr>
          <w:rFonts w:ascii="Arial" w:hAnsi="Arial" w:cs="Arial"/>
          <w:sz w:val="18"/>
          <w:szCs w:val="18"/>
          <w:lang w:val="en-US"/>
        </w:rPr>
        <w:t> by the larval stage is neurocysticercosis which causes neurological disorders including seizures (epilepsy) and sometimes death. Cysticercosis, although normally clinically inapparent in pigs, is associated with significant economic losses due to carcass condemnation and decreased value of pigs, and causes a major disease burden in humans.</w:t>
      </w:r>
    </w:p>
    <w:p w14:paraId="22DF2205" w14:textId="10646E2E" w:rsidR="004E0AD4" w:rsidRPr="004E0AD4" w:rsidRDefault="004E0AD4" w:rsidP="004E0AD4">
      <w:pPr>
        <w:spacing w:after="240"/>
        <w:jc w:val="both"/>
        <w:rPr>
          <w:rFonts w:ascii="Arial" w:hAnsi="Arial" w:cs="Arial"/>
          <w:sz w:val="18"/>
          <w:szCs w:val="18"/>
          <w:lang w:val="en-US"/>
        </w:rPr>
      </w:pPr>
      <w:r w:rsidRPr="004E0AD4">
        <w:rPr>
          <w:rFonts w:ascii="Arial" w:hAnsi="Arial" w:cs="Arial"/>
          <w:sz w:val="18"/>
          <w:szCs w:val="18"/>
          <w:lang w:val="en-US"/>
        </w:rPr>
        <w:t xml:space="preserve">In humans, </w:t>
      </w:r>
      <w:proofErr w:type="spellStart"/>
      <w:r w:rsidRPr="004E0AD4">
        <w:rPr>
          <w:rFonts w:ascii="Arial" w:hAnsi="Arial" w:cs="Arial"/>
          <w:sz w:val="18"/>
          <w:szCs w:val="18"/>
          <w:lang w:val="en-US"/>
        </w:rPr>
        <w:t>taeniosis</w:t>
      </w:r>
      <w:proofErr w:type="spellEnd"/>
      <w:r w:rsidRPr="004E0AD4">
        <w:rPr>
          <w:rFonts w:ascii="Arial" w:hAnsi="Arial" w:cs="Arial"/>
          <w:sz w:val="18"/>
          <w:szCs w:val="18"/>
          <w:lang w:val="en-US"/>
        </w:rPr>
        <w:t xml:space="preserve"> occurs following ingestion of pig</w:t>
      </w:r>
      <w:r w:rsidR="00D74006">
        <w:rPr>
          <w:rFonts w:ascii="Arial" w:hAnsi="Arial" w:cs="Arial"/>
          <w:sz w:val="18"/>
          <w:szCs w:val="18"/>
          <w:lang w:val="en-US"/>
        </w:rPr>
        <w:t xml:space="preserve"> </w:t>
      </w:r>
      <w:r w:rsidRPr="004E0AD4">
        <w:rPr>
          <w:rFonts w:ascii="Arial" w:hAnsi="Arial" w:cs="Arial"/>
          <w:i/>
          <w:iCs/>
          <w:sz w:val="18"/>
          <w:szCs w:val="18"/>
          <w:lang w:val="en-US"/>
        </w:rPr>
        <w:t>meat</w:t>
      </w:r>
      <w:r w:rsidR="00D74006">
        <w:rPr>
          <w:rFonts w:ascii="Arial" w:hAnsi="Arial" w:cs="Arial"/>
          <w:i/>
          <w:iCs/>
          <w:sz w:val="18"/>
          <w:szCs w:val="18"/>
          <w:lang w:val="en-US"/>
        </w:rPr>
        <w:t xml:space="preserve"> </w:t>
      </w:r>
      <w:r w:rsidRPr="004E0AD4">
        <w:rPr>
          <w:rFonts w:ascii="Arial" w:hAnsi="Arial" w:cs="Arial"/>
          <w:sz w:val="18"/>
          <w:szCs w:val="18"/>
          <w:lang w:val="en-US"/>
        </w:rPr>
        <w:t xml:space="preserve">containing viable </w:t>
      </w:r>
      <w:proofErr w:type="spellStart"/>
      <w:r w:rsidRPr="004E0AD4">
        <w:rPr>
          <w:rFonts w:ascii="Arial" w:hAnsi="Arial" w:cs="Arial"/>
          <w:sz w:val="18"/>
          <w:szCs w:val="18"/>
          <w:lang w:val="en-US"/>
        </w:rPr>
        <w:t>cysticerci</w:t>
      </w:r>
      <w:proofErr w:type="spellEnd"/>
      <w:r w:rsidRPr="004E0AD4">
        <w:rPr>
          <w:rFonts w:ascii="Arial" w:hAnsi="Arial" w:cs="Arial"/>
          <w:sz w:val="18"/>
          <w:szCs w:val="18"/>
          <w:lang w:val="en-US"/>
        </w:rPr>
        <w:t xml:space="preserve"> and can be prevented by avoiding consumption of raw or undercooked contaminated pig</w:t>
      </w:r>
      <w:r w:rsidR="00D74006">
        <w:rPr>
          <w:rFonts w:ascii="Arial" w:hAnsi="Arial" w:cs="Arial"/>
          <w:sz w:val="18"/>
          <w:szCs w:val="18"/>
          <w:lang w:val="en-US"/>
        </w:rPr>
        <w:t xml:space="preserve"> </w:t>
      </w:r>
      <w:r w:rsidRPr="004E0AD4">
        <w:rPr>
          <w:rFonts w:ascii="Arial" w:hAnsi="Arial" w:cs="Arial"/>
          <w:i/>
          <w:iCs/>
          <w:sz w:val="18"/>
          <w:szCs w:val="18"/>
          <w:lang w:val="en-US"/>
        </w:rPr>
        <w:t>meat</w:t>
      </w:r>
      <w:r w:rsidRPr="004E0AD4">
        <w:rPr>
          <w:rFonts w:ascii="Arial" w:hAnsi="Arial" w:cs="Arial"/>
          <w:sz w:val="18"/>
          <w:szCs w:val="18"/>
          <w:lang w:val="en-US"/>
        </w:rPr>
        <w:t>. In humans, cysticercosis occurs following ingestion of </w:t>
      </w:r>
      <w:r w:rsidRPr="004E0AD4">
        <w:rPr>
          <w:rFonts w:ascii="Arial" w:hAnsi="Arial" w:cs="Arial"/>
          <w:i/>
          <w:iCs/>
          <w:sz w:val="18"/>
          <w:szCs w:val="18"/>
          <w:lang w:val="en-US"/>
        </w:rPr>
        <w:t>T. solium</w:t>
      </w:r>
      <w:r w:rsidR="00D74006">
        <w:rPr>
          <w:rFonts w:ascii="Arial" w:hAnsi="Arial" w:cs="Arial"/>
          <w:i/>
          <w:iCs/>
          <w:sz w:val="18"/>
          <w:szCs w:val="18"/>
          <w:lang w:val="en-US"/>
        </w:rPr>
        <w:t xml:space="preserve"> </w:t>
      </w:r>
      <w:r w:rsidRPr="004E0AD4">
        <w:rPr>
          <w:rFonts w:ascii="Arial" w:hAnsi="Arial" w:cs="Arial"/>
          <w:sz w:val="18"/>
          <w:szCs w:val="18"/>
          <w:lang w:val="en-US"/>
        </w:rPr>
        <w:t>eggs and can be prevented by avoiding exposure to</w:t>
      </w:r>
      <w:r w:rsidR="00D74006">
        <w:rPr>
          <w:rFonts w:ascii="Arial" w:hAnsi="Arial" w:cs="Arial"/>
          <w:sz w:val="18"/>
          <w:szCs w:val="18"/>
          <w:lang w:val="en-US"/>
        </w:rPr>
        <w:t xml:space="preserve"> </w:t>
      </w:r>
      <w:r w:rsidRPr="004E0AD4">
        <w:rPr>
          <w:rFonts w:ascii="Arial" w:hAnsi="Arial" w:cs="Arial"/>
          <w:i/>
          <w:iCs/>
          <w:sz w:val="18"/>
          <w:szCs w:val="18"/>
          <w:lang w:val="en-US"/>
        </w:rPr>
        <w:t>T. solium</w:t>
      </w:r>
      <w:r w:rsidR="00D74006">
        <w:rPr>
          <w:rFonts w:ascii="Arial" w:hAnsi="Arial" w:cs="Arial"/>
          <w:i/>
          <w:iCs/>
          <w:sz w:val="18"/>
          <w:szCs w:val="18"/>
          <w:lang w:val="en-US"/>
        </w:rPr>
        <w:t xml:space="preserve"> </w:t>
      </w:r>
      <w:r w:rsidRPr="004E0AD4">
        <w:rPr>
          <w:rFonts w:ascii="Arial" w:hAnsi="Arial" w:cs="Arial"/>
          <w:sz w:val="18"/>
          <w:szCs w:val="18"/>
          <w:lang w:val="en-US"/>
        </w:rPr>
        <w:t>eggs through detection and treatment of human tapeworm carriers, community health education, appropriate sanitation, personal hygiene, and good food hygiene. Collaboration between the </w:t>
      </w:r>
      <w:r w:rsidRPr="004E0AD4">
        <w:rPr>
          <w:rFonts w:ascii="Arial" w:hAnsi="Arial" w:cs="Arial"/>
          <w:i/>
          <w:iCs/>
          <w:sz w:val="18"/>
          <w:szCs w:val="18"/>
          <w:lang w:val="en-US"/>
        </w:rPr>
        <w:t>Veterinary Authority</w:t>
      </w:r>
      <w:r w:rsidRPr="004E0AD4">
        <w:rPr>
          <w:rFonts w:ascii="Arial" w:hAnsi="Arial" w:cs="Arial"/>
          <w:sz w:val="18"/>
          <w:szCs w:val="18"/>
          <w:lang w:val="en-US"/>
        </w:rPr>
        <w:t> and the public health authority is essential in preventing and controlling </w:t>
      </w:r>
      <w:r w:rsidRPr="004E0AD4">
        <w:rPr>
          <w:rFonts w:ascii="Arial" w:hAnsi="Arial" w:cs="Arial"/>
          <w:i/>
          <w:iCs/>
          <w:sz w:val="18"/>
          <w:szCs w:val="18"/>
          <w:lang w:val="en-US"/>
        </w:rPr>
        <w:t>T. solium</w:t>
      </w:r>
      <w:r w:rsidRPr="004E0AD4">
        <w:rPr>
          <w:rFonts w:ascii="Arial" w:hAnsi="Arial" w:cs="Arial"/>
          <w:sz w:val="18"/>
          <w:szCs w:val="18"/>
          <w:lang w:val="en-US"/>
        </w:rPr>
        <w:t> transmission.</w:t>
      </w:r>
    </w:p>
    <w:p w14:paraId="6528D4C8" w14:textId="77777777" w:rsidR="004E0AD4" w:rsidRPr="004E0AD4" w:rsidRDefault="004E0AD4" w:rsidP="004E0AD4">
      <w:pPr>
        <w:spacing w:after="240"/>
        <w:jc w:val="both"/>
        <w:rPr>
          <w:rFonts w:ascii="Arial" w:hAnsi="Arial" w:cs="Arial"/>
          <w:sz w:val="18"/>
          <w:szCs w:val="18"/>
          <w:lang w:val="en-US"/>
        </w:rPr>
      </w:pPr>
      <w:r w:rsidRPr="004E0AD4">
        <w:rPr>
          <w:rFonts w:ascii="Arial" w:hAnsi="Arial" w:cs="Arial"/>
          <w:sz w:val="18"/>
          <w:szCs w:val="18"/>
          <w:lang w:val="en-US"/>
        </w:rPr>
        <w:t>In pigs, cysticercosis occurs by ingestion of </w:t>
      </w:r>
      <w:r w:rsidRPr="004E0AD4">
        <w:rPr>
          <w:rFonts w:ascii="Arial" w:hAnsi="Arial" w:cs="Arial"/>
          <w:i/>
          <w:iCs/>
          <w:sz w:val="18"/>
          <w:szCs w:val="18"/>
          <w:lang w:val="en-US"/>
        </w:rPr>
        <w:t xml:space="preserve">T. </w:t>
      </w:r>
      <w:proofErr w:type="spellStart"/>
      <w:r w:rsidRPr="004E0AD4">
        <w:rPr>
          <w:rFonts w:ascii="Arial" w:hAnsi="Arial" w:cs="Arial"/>
          <w:i/>
          <w:iCs/>
          <w:sz w:val="18"/>
          <w:szCs w:val="18"/>
          <w:lang w:val="en-US"/>
        </w:rPr>
        <w:t>solium</w:t>
      </w:r>
      <w:proofErr w:type="spellEnd"/>
      <w:r w:rsidRPr="004E0AD4">
        <w:rPr>
          <w:rFonts w:ascii="Arial" w:hAnsi="Arial" w:cs="Arial"/>
          <w:sz w:val="18"/>
          <w:szCs w:val="18"/>
          <w:lang w:val="en-US"/>
        </w:rPr>
        <w:t xml:space="preserve"> eggs from </w:t>
      </w:r>
      <w:proofErr w:type="spellStart"/>
      <w:r w:rsidRPr="004E0AD4">
        <w:rPr>
          <w:rFonts w:ascii="Arial" w:hAnsi="Arial" w:cs="Arial"/>
          <w:sz w:val="18"/>
          <w:szCs w:val="18"/>
          <w:lang w:val="en-US"/>
        </w:rPr>
        <w:t>faeces</w:t>
      </w:r>
      <w:proofErr w:type="spellEnd"/>
      <w:r w:rsidRPr="004E0AD4">
        <w:rPr>
          <w:rFonts w:ascii="Arial" w:hAnsi="Arial" w:cs="Arial"/>
          <w:sz w:val="18"/>
          <w:szCs w:val="18"/>
          <w:lang w:val="en-US"/>
        </w:rPr>
        <w:t xml:space="preserve">, or environments contaminated with </w:t>
      </w:r>
      <w:proofErr w:type="spellStart"/>
      <w:r w:rsidRPr="004E0AD4">
        <w:rPr>
          <w:rFonts w:ascii="Arial" w:hAnsi="Arial" w:cs="Arial"/>
          <w:sz w:val="18"/>
          <w:szCs w:val="18"/>
          <w:lang w:val="en-US"/>
        </w:rPr>
        <w:t>faeces</w:t>
      </w:r>
      <w:proofErr w:type="spellEnd"/>
      <w:r w:rsidRPr="004E0AD4">
        <w:rPr>
          <w:rFonts w:ascii="Arial" w:hAnsi="Arial" w:cs="Arial"/>
          <w:sz w:val="18"/>
          <w:szCs w:val="18"/>
          <w:lang w:val="en-US"/>
        </w:rPr>
        <w:t xml:space="preserve"> of humans </w:t>
      </w:r>
      <w:proofErr w:type="spellStart"/>
      <w:r w:rsidRPr="004E0AD4">
        <w:rPr>
          <w:rFonts w:ascii="Arial" w:hAnsi="Arial" w:cs="Arial"/>
          <w:sz w:val="18"/>
          <w:szCs w:val="18"/>
          <w:lang w:val="en-US"/>
        </w:rPr>
        <w:t>harbouring</w:t>
      </w:r>
      <w:proofErr w:type="spellEnd"/>
      <w:r w:rsidRPr="004E0AD4">
        <w:rPr>
          <w:rFonts w:ascii="Arial" w:hAnsi="Arial" w:cs="Arial"/>
          <w:sz w:val="18"/>
          <w:szCs w:val="18"/>
          <w:lang w:val="en-US"/>
        </w:rPr>
        <w:t xml:space="preserve"> adult </w:t>
      </w:r>
      <w:r w:rsidRPr="004E0AD4">
        <w:rPr>
          <w:rFonts w:ascii="Arial" w:hAnsi="Arial" w:cs="Arial"/>
          <w:i/>
          <w:iCs/>
          <w:sz w:val="18"/>
          <w:szCs w:val="18"/>
          <w:lang w:val="en-US"/>
        </w:rPr>
        <w:t>T. solium</w:t>
      </w:r>
      <w:r w:rsidRPr="004E0AD4">
        <w:rPr>
          <w:rFonts w:ascii="Arial" w:hAnsi="Arial" w:cs="Arial"/>
          <w:sz w:val="18"/>
          <w:szCs w:val="18"/>
          <w:lang w:val="en-US"/>
        </w:rPr>
        <w:t>.</w:t>
      </w:r>
    </w:p>
    <w:p w14:paraId="6A77FAFC" w14:textId="6F16783B" w:rsidR="004E0AD4" w:rsidRPr="004E0AD4" w:rsidRDefault="004E0AD4" w:rsidP="004E0AD4">
      <w:pPr>
        <w:spacing w:after="240"/>
        <w:jc w:val="both"/>
        <w:rPr>
          <w:rFonts w:ascii="Arial" w:hAnsi="Arial" w:cs="Arial"/>
          <w:sz w:val="18"/>
          <w:szCs w:val="18"/>
          <w:lang w:val="en-US"/>
        </w:rPr>
      </w:pPr>
      <w:r w:rsidRPr="004E0AD4">
        <w:rPr>
          <w:rFonts w:ascii="Arial" w:hAnsi="Arial" w:cs="Arial"/>
          <w:sz w:val="18"/>
          <w:szCs w:val="18"/>
          <w:lang w:val="en-US"/>
        </w:rPr>
        <w:t>For the purposes of the</w:t>
      </w:r>
      <w:r>
        <w:rPr>
          <w:rFonts w:ascii="Arial" w:hAnsi="Arial" w:cs="Arial"/>
          <w:sz w:val="18"/>
          <w:szCs w:val="18"/>
          <w:lang w:val="en-US"/>
        </w:rPr>
        <w:t xml:space="preserve"> </w:t>
      </w:r>
      <w:r w:rsidRPr="004E0AD4">
        <w:rPr>
          <w:rFonts w:ascii="Arial" w:hAnsi="Arial" w:cs="Arial"/>
          <w:i/>
          <w:iCs/>
          <w:sz w:val="18"/>
          <w:szCs w:val="18"/>
          <w:lang w:val="en-US"/>
        </w:rPr>
        <w:t>Terrestrial Code</w:t>
      </w:r>
      <w:r w:rsidRPr="004E0AD4">
        <w:rPr>
          <w:rFonts w:ascii="Arial" w:hAnsi="Arial" w:cs="Arial"/>
          <w:sz w:val="18"/>
          <w:szCs w:val="18"/>
          <w:lang w:val="en-US"/>
        </w:rPr>
        <w:t>,</w:t>
      </w:r>
      <w:r>
        <w:rPr>
          <w:rFonts w:ascii="Arial" w:hAnsi="Arial" w:cs="Arial"/>
          <w:sz w:val="18"/>
          <w:szCs w:val="18"/>
          <w:lang w:val="en-US"/>
        </w:rPr>
        <w:t xml:space="preserve"> </w:t>
      </w:r>
      <w:r w:rsidRPr="004E0AD4">
        <w:rPr>
          <w:rFonts w:ascii="Arial" w:hAnsi="Arial" w:cs="Arial"/>
          <w:i/>
          <w:iCs/>
          <w:sz w:val="18"/>
          <w:szCs w:val="18"/>
          <w:lang w:val="en-US"/>
        </w:rPr>
        <w:t>infection</w:t>
      </w:r>
      <w:r>
        <w:rPr>
          <w:rFonts w:ascii="Arial" w:hAnsi="Arial" w:cs="Arial"/>
          <w:i/>
          <w:iCs/>
          <w:sz w:val="18"/>
          <w:szCs w:val="18"/>
          <w:lang w:val="en-US"/>
        </w:rPr>
        <w:t xml:space="preserve"> </w:t>
      </w:r>
      <w:r w:rsidRPr="004E0AD4">
        <w:rPr>
          <w:rFonts w:ascii="Arial" w:hAnsi="Arial" w:cs="Arial"/>
          <w:sz w:val="18"/>
          <w:szCs w:val="18"/>
          <w:lang w:val="en-US"/>
        </w:rPr>
        <w:t>with</w:t>
      </w:r>
      <w:r>
        <w:rPr>
          <w:rFonts w:ascii="Arial" w:hAnsi="Arial" w:cs="Arial"/>
          <w:sz w:val="18"/>
          <w:szCs w:val="18"/>
          <w:lang w:val="en-US"/>
        </w:rPr>
        <w:t xml:space="preserve"> </w:t>
      </w:r>
      <w:r w:rsidRPr="004E0AD4">
        <w:rPr>
          <w:rFonts w:ascii="Arial" w:hAnsi="Arial" w:cs="Arial"/>
          <w:i/>
          <w:iCs/>
          <w:sz w:val="18"/>
          <w:szCs w:val="18"/>
          <w:lang w:val="en-US"/>
        </w:rPr>
        <w:t>T. solium</w:t>
      </w:r>
      <w:r>
        <w:rPr>
          <w:rFonts w:ascii="Arial" w:hAnsi="Arial" w:cs="Arial"/>
          <w:i/>
          <w:iCs/>
          <w:sz w:val="18"/>
          <w:szCs w:val="18"/>
          <w:lang w:val="en-US"/>
        </w:rPr>
        <w:t xml:space="preserve"> </w:t>
      </w:r>
      <w:r w:rsidRPr="004E0AD4">
        <w:rPr>
          <w:rFonts w:ascii="Arial" w:hAnsi="Arial" w:cs="Arial"/>
          <w:sz w:val="18"/>
          <w:szCs w:val="18"/>
          <w:lang w:val="en-US"/>
        </w:rPr>
        <w:t>is defined as an</w:t>
      </w:r>
      <w:r>
        <w:rPr>
          <w:rFonts w:ascii="Arial" w:hAnsi="Arial" w:cs="Arial"/>
          <w:sz w:val="18"/>
          <w:szCs w:val="18"/>
          <w:lang w:val="en-US"/>
        </w:rPr>
        <w:t xml:space="preserve"> </w:t>
      </w:r>
      <w:r w:rsidRPr="004E0AD4">
        <w:rPr>
          <w:rFonts w:ascii="Arial" w:hAnsi="Arial" w:cs="Arial"/>
          <w:i/>
          <w:iCs/>
          <w:sz w:val="18"/>
          <w:szCs w:val="18"/>
          <w:lang w:val="en-US"/>
        </w:rPr>
        <w:t>infection</w:t>
      </w:r>
      <w:r>
        <w:rPr>
          <w:rFonts w:ascii="Arial" w:hAnsi="Arial" w:cs="Arial"/>
          <w:i/>
          <w:iCs/>
          <w:sz w:val="18"/>
          <w:szCs w:val="18"/>
          <w:lang w:val="en-US"/>
        </w:rPr>
        <w:t xml:space="preserve"> </w:t>
      </w:r>
      <w:r w:rsidRPr="004E0AD4">
        <w:rPr>
          <w:rFonts w:ascii="Arial" w:hAnsi="Arial" w:cs="Arial"/>
          <w:sz w:val="18"/>
          <w:szCs w:val="18"/>
          <w:lang w:val="en-US"/>
        </w:rPr>
        <w:t>of pigs.</w:t>
      </w:r>
    </w:p>
    <w:p w14:paraId="32FC2A58" w14:textId="05A3BBCB" w:rsidR="004E0AD4" w:rsidRPr="004E0AD4" w:rsidRDefault="004E0AD4" w:rsidP="004E0AD4">
      <w:pPr>
        <w:spacing w:after="240"/>
        <w:jc w:val="both"/>
        <w:rPr>
          <w:rFonts w:ascii="Arial" w:hAnsi="Arial" w:cs="Arial"/>
          <w:sz w:val="18"/>
          <w:szCs w:val="18"/>
          <w:lang w:val="en-US"/>
        </w:rPr>
      </w:pPr>
      <w:r w:rsidRPr="004E0AD4">
        <w:rPr>
          <w:rFonts w:ascii="Arial" w:hAnsi="Arial" w:cs="Arial"/>
          <w:sz w:val="18"/>
          <w:szCs w:val="18"/>
          <w:lang w:val="en-US"/>
        </w:rPr>
        <w:t>The aim of this chapter is to reduce the risk of</w:t>
      </w:r>
      <w:r>
        <w:rPr>
          <w:rFonts w:ascii="Arial" w:hAnsi="Arial" w:cs="Arial"/>
          <w:sz w:val="18"/>
          <w:szCs w:val="18"/>
          <w:lang w:val="en-US"/>
        </w:rPr>
        <w:t xml:space="preserve"> </w:t>
      </w:r>
      <w:r w:rsidRPr="004E0AD4">
        <w:rPr>
          <w:rFonts w:ascii="Arial" w:hAnsi="Arial" w:cs="Arial"/>
          <w:i/>
          <w:iCs/>
          <w:sz w:val="18"/>
          <w:szCs w:val="18"/>
          <w:lang w:val="en-US"/>
        </w:rPr>
        <w:t>infection</w:t>
      </w:r>
      <w:r w:rsidRPr="004E0AD4">
        <w:rPr>
          <w:rFonts w:ascii="Arial" w:hAnsi="Arial" w:cs="Arial"/>
          <w:sz w:val="18"/>
          <w:szCs w:val="18"/>
          <w:lang w:val="en-US"/>
        </w:rPr>
        <w:t xml:space="preserve"> with </w:t>
      </w:r>
      <w:r w:rsidRPr="004E0AD4">
        <w:rPr>
          <w:rFonts w:ascii="Arial" w:hAnsi="Arial" w:cs="Arial"/>
          <w:i/>
          <w:iCs/>
          <w:sz w:val="18"/>
          <w:szCs w:val="18"/>
          <w:lang w:val="en-US"/>
        </w:rPr>
        <w:t>T. solium</w:t>
      </w:r>
      <w:r w:rsidRPr="004E0AD4">
        <w:rPr>
          <w:rFonts w:ascii="Arial" w:hAnsi="Arial" w:cs="Arial"/>
          <w:sz w:val="18"/>
          <w:szCs w:val="18"/>
          <w:lang w:val="en-US"/>
        </w:rPr>
        <w:t xml:space="preserve"> of humans and pigs and to </w:t>
      </w:r>
      <w:proofErr w:type="spellStart"/>
      <w:r w:rsidRPr="004E0AD4">
        <w:rPr>
          <w:rFonts w:ascii="Arial" w:hAnsi="Arial" w:cs="Arial"/>
          <w:sz w:val="18"/>
          <w:szCs w:val="18"/>
          <w:lang w:val="en-US"/>
        </w:rPr>
        <w:t>minimise</w:t>
      </w:r>
      <w:proofErr w:type="spellEnd"/>
      <w:r w:rsidRPr="004E0AD4">
        <w:rPr>
          <w:rFonts w:ascii="Arial" w:hAnsi="Arial" w:cs="Arial"/>
          <w:sz w:val="18"/>
          <w:szCs w:val="18"/>
          <w:lang w:val="en-US"/>
        </w:rPr>
        <w:t xml:space="preserve"> the international spread of </w:t>
      </w:r>
      <w:r w:rsidRPr="004E0AD4">
        <w:rPr>
          <w:rFonts w:ascii="Arial" w:hAnsi="Arial" w:cs="Arial"/>
          <w:i/>
          <w:iCs/>
          <w:sz w:val="18"/>
          <w:szCs w:val="18"/>
          <w:lang w:val="en-US"/>
        </w:rPr>
        <w:t>T. solium</w:t>
      </w:r>
      <w:r w:rsidRPr="004E0AD4">
        <w:rPr>
          <w:rFonts w:ascii="Arial" w:hAnsi="Arial" w:cs="Arial"/>
          <w:sz w:val="18"/>
          <w:szCs w:val="18"/>
          <w:lang w:val="en-US"/>
        </w:rPr>
        <w:t>. The chapter provides recommendations for prevention, control and</w:t>
      </w:r>
      <w:r>
        <w:rPr>
          <w:rFonts w:ascii="Arial" w:hAnsi="Arial" w:cs="Arial"/>
          <w:sz w:val="18"/>
          <w:szCs w:val="18"/>
          <w:lang w:val="en-US"/>
        </w:rPr>
        <w:t xml:space="preserve"> </w:t>
      </w:r>
      <w:r w:rsidRPr="004E0AD4">
        <w:rPr>
          <w:rFonts w:ascii="Arial" w:hAnsi="Arial" w:cs="Arial"/>
          <w:i/>
          <w:iCs/>
          <w:sz w:val="18"/>
          <w:szCs w:val="18"/>
          <w:lang w:val="en-US"/>
        </w:rPr>
        <w:t>surveillance</w:t>
      </w:r>
      <w:r w:rsidRPr="004E0AD4">
        <w:rPr>
          <w:rFonts w:ascii="Arial" w:hAnsi="Arial" w:cs="Arial"/>
          <w:sz w:val="18"/>
          <w:szCs w:val="18"/>
          <w:lang w:val="en-US"/>
        </w:rPr>
        <w:t xml:space="preserve"> of</w:t>
      </w:r>
      <w:r>
        <w:rPr>
          <w:rFonts w:ascii="Arial" w:hAnsi="Arial" w:cs="Arial"/>
          <w:sz w:val="18"/>
          <w:szCs w:val="18"/>
          <w:lang w:val="en-US"/>
        </w:rPr>
        <w:t xml:space="preserve"> </w:t>
      </w:r>
      <w:r w:rsidRPr="004E0AD4">
        <w:rPr>
          <w:rFonts w:ascii="Arial" w:hAnsi="Arial" w:cs="Arial"/>
          <w:i/>
          <w:iCs/>
          <w:sz w:val="18"/>
          <w:szCs w:val="18"/>
          <w:lang w:val="en-US"/>
        </w:rPr>
        <w:t>infection</w:t>
      </w:r>
      <w:r w:rsidRPr="004E0AD4">
        <w:rPr>
          <w:rFonts w:ascii="Arial" w:hAnsi="Arial" w:cs="Arial"/>
          <w:sz w:val="18"/>
          <w:szCs w:val="18"/>
          <w:lang w:val="en-US"/>
        </w:rPr>
        <w:t xml:space="preserve"> with </w:t>
      </w:r>
      <w:r w:rsidRPr="004E0AD4">
        <w:rPr>
          <w:rFonts w:ascii="Arial" w:hAnsi="Arial" w:cs="Arial"/>
          <w:i/>
          <w:iCs/>
          <w:sz w:val="18"/>
          <w:szCs w:val="18"/>
          <w:lang w:val="en-US"/>
        </w:rPr>
        <w:t xml:space="preserve">T. </w:t>
      </w:r>
      <w:proofErr w:type="spellStart"/>
      <w:r w:rsidRPr="004E0AD4">
        <w:rPr>
          <w:rFonts w:ascii="Arial" w:hAnsi="Arial" w:cs="Arial"/>
          <w:i/>
          <w:iCs/>
          <w:sz w:val="18"/>
          <w:szCs w:val="18"/>
          <w:lang w:val="en-US"/>
        </w:rPr>
        <w:t>solium</w:t>
      </w:r>
      <w:proofErr w:type="spellEnd"/>
      <w:r w:rsidRPr="004E0AD4">
        <w:rPr>
          <w:rFonts w:ascii="Arial" w:hAnsi="Arial" w:cs="Arial"/>
          <w:sz w:val="18"/>
          <w:szCs w:val="18"/>
          <w:lang w:val="en-US"/>
        </w:rPr>
        <w:t xml:space="preserve"> in </w:t>
      </w:r>
      <w:proofErr w:type="spellStart"/>
      <w:r w:rsidRPr="004E0AD4">
        <w:rPr>
          <w:rFonts w:ascii="Arial" w:hAnsi="Arial" w:cs="Arial"/>
          <w:sz w:val="18"/>
          <w:szCs w:val="18"/>
          <w:lang w:val="en-US"/>
        </w:rPr>
        <w:t>pigs.This</w:t>
      </w:r>
      <w:proofErr w:type="spellEnd"/>
      <w:r w:rsidRPr="004E0AD4">
        <w:rPr>
          <w:rFonts w:ascii="Arial" w:hAnsi="Arial" w:cs="Arial"/>
          <w:sz w:val="18"/>
          <w:szCs w:val="18"/>
          <w:lang w:val="en-US"/>
        </w:rPr>
        <w:t xml:space="preserve"> chapter should be read in conjunction with the Codex Alimentarius Code of Hygienic Practice for Meat (CAC/RCP 58-2005).</w:t>
      </w:r>
    </w:p>
    <w:p w14:paraId="0EF136D5" w14:textId="3A0DDB5A" w:rsidR="004E0AD4" w:rsidRPr="004E0AD4" w:rsidRDefault="004E0AD4" w:rsidP="004E0AD4">
      <w:pPr>
        <w:spacing w:after="240"/>
        <w:jc w:val="both"/>
        <w:rPr>
          <w:rFonts w:ascii="Arial" w:hAnsi="Arial" w:cs="Arial"/>
          <w:sz w:val="18"/>
          <w:szCs w:val="18"/>
          <w:lang w:val="en-US"/>
        </w:rPr>
      </w:pPr>
      <w:r w:rsidRPr="004E0AD4">
        <w:rPr>
          <w:rFonts w:ascii="Arial" w:hAnsi="Arial" w:cs="Arial"/>
          <w:sz w:val="18"/>
          <w:szCs w:val="18"/>
          <w:lang w:val="en-US"/>
        </w:rPr>
        <w:t xml:space="preserve">When </w:t>
      </w:r>
      <w:proofErr w:type="spellStart"/>
      <w:r w:rsidRPr="004E0AD4">
        <w:rPr>
          <w:rFonts w:ascii="Arial" w:hAnsi="Arial" w:cs="Arial"/>
          <w:sz w:val="18"/>
          <w:szCs w:val="18"/>
          <w:lang w:val="en-US"/>
        </w:rPr>
        <w:t>authorising</w:t>
      </w:r>
      <w:proofErr w:type="spellEnd"/>
      <w:r w:rsidRPr="004E0AD4">
        <w:rPr>
          <w:rFonts w:ascii="Arial" w:hAnsi="Arial" w:cs="Arial"/>
          <w:sz w:val="18"/>
          <w:szCs w:val="18"/>
          <w:lang w:val="en-US"/>
        </w:rPr>
        <w:t xml:space="preserve"> the import or transit of the</w:t>
      </w:r>
      <w:r>
        <w:rPr>
          <w:rFonts w:ascii="Arial" w:hAnsi="Arial" w:cs="Arial"/>
          <w:sz w:val="18"/>
          <w:szCs w:val="18"/>
          <w:lang w:val="en-US"/>
        </w:rPr>
        <w:t xml:space="preserve"> </w:t>
      </w:r>
      <w:r w:rsidRPr="004E0AD4">
        <w:rPr>
          <w:rFonts w:ascii="Arial" w:hAnsi="Arial" w:cs="Arial"/>
          <w:i/>
          <w:iCs/>
          <w:sz w:val="18"/>
          <w:szCs w:val="18"/>
          <w:lang w:val="en-US"/>
        </w:rPr>
        <w:t>commodities</w:t>
      </w:r>
      <w:r w:rsidRPr="004E0AD4">
        <w:rPr>
          <w:rFonts w:ascii="Arial" w:hAnsi="Arial" w:cs="Arial"/>
          <w:sz w:val="18"/>
          <w:szCs w:val="18"/>
          <w:lang w:val="en-US"/>
        </w:rPr>
        <w:t xml:space="preserve"> covered in this chapter, with the exception of those listed in Article 15.4.2.,</w:t>
      </w:r>
      <w:r>
        <w:rPr>
          <w:rFonts w:ascii="Arial" w:hAnsi="Arial" w:cs="Arial"/>
          <w:sz w:val="18"/>
          <w:szCs w:val="18"/>
          <w:lang w:val="en-US"/>
        </w:rPr>
        <w:t xml:space="preserve"> </w:t>
      </w:r>
      <w:r w:rsidRPr="004E0AD4">
        <w:rPr>
          <w:rFonts w:ascii="Arial" w:hAnsi="Arial" w:cs="Arial"/>
          <w:i/>
          <w:iCs/>
          <w:sz w:val="18"/>
          <w:szCs w:val="18"/>
          <w:lang w:val="en-US"/>
        </w:rPr>
        <w:t>Veterinary Authorities</w:t>
      </w:r>
      <w:r>
        <w:rPr>
          <w:rFonts w:ascii="Arial" w:hAnsi="Arial" w:cs="Arial"/>
          <w:i/>
          <w:iCs/>
          <w:sz w:val="18"/>
          <w:szCs w:val="18"/>
          <w:lang w:val="en-US"/>
        </w:rPr>
        <w:t xml:space="preserve"> </w:t>
      </w:r>
      <w:r w:rsidRPr="004E0AD4">
        <w:rPr>
          <w:rFonts w:ascii="Arial" w:hAnsi="Arial" w:cs="Arial"/>
          <w:sz w:val="18"/>
          <w:szCs w:val="18"/>
          <w:lang w:val="en-US"/>
        </w:rPr>
        <w:t>should apply the recommendations in this chapter.</w:t>
      </w:r>
    </w:p>
    <w:p w14:paraId="56D13A15" w14:textId="05E30A95" w:rsidR="004E0AD4" w:rsidRPr="004E0AD4" w:rsidRDefault="004E0AD4" w:rsidP="004E0AD4">
      <w:pPr>
        <w:spacing w:after="240"/>
        <w:jc w:val="both"/>
        <w:rPr>
          <w:rFonts w:ascii="Arial" w:hAnsi="Arial" w:cs="Arial"/>
          <w:sz w:val="18"/>
          <w:szCs w:val="18"/>
          <w:lang w:val="en-US"/>
        </w:rPr>
      </w:pPr>
      <w:r w:rsidRPr="004E0AD4">
        <w:rPr>
          <w:rFonts w:ascii="Arial" w:hAnsi="Arial" w:cs="Arial"/>
          <w:sz w:val="18"/>
          <w:szCs w:val="18"/>
          <w:lang w:val="en-US"/>
        </w:rPr>
        <w:t xml:space="preserve">Standards for diagnostic tests </w:t>
      </w:r>
      <w:r w:rsidR="004303EA" w:rsidRPr="00CA5E25">
        <w:rPr>
          <w:rFonts w:ascii="Arial" w:hAnsi="Arial" w:cs="Arial"/>
          <w:sz w:val="18"/>
          <w:szCs w:val="18"/>
          <w:u w:val="double"/>
          <w:lang w:val="en-US"/>
        </w:rPr>
        <w:t>and vaccines</w:t>
      </w:r>
      <w:r w:rsidR="004303EA" w:rsidRPr="00CA5E25">
        <w:rPr>
          <w:rFonts w:ascii="Arial" w:hAnsi="Arial" w:cs="Arial"/>
          <w:sz w:val="18"/>
          <w:szCs w:val="18"/>
          <w:lang w:val="en-US"/>
        </w:rPr>
        <w:t xml:space="preserve"> </w:t>
      </w:r>
      <w:r w:rsidRPr="004E0AD4">
        <w:rPr>
          <w:rFonts w:ascii="Arial" w:hAnsi="Arial" w:cs="Arial"/>
          <w:sz w:val="18"/>
          <w:szCs w:val="18"/>
          <w:lang w:val="en-US"/>
        </w:rPr>
        <w:t>are described in the</w:t>
      </w:r>
      <w:r>
        <w:rPr>
          <w:rFonts w:ascii="Arial" w:hAnsi="Arial" w:cs="Arial"/>
          <w:sz w:val="18"/>
          <w:szCs w:val="18"/>
          <w:lang w:val="en-US"/>
        </w:rPr>
        <w:t xml:space="preserve"> </w:t>
      </w:r>
      <w:r w:rsidRPr="004E0AD4">
        <w:rPr>
          <w:rFonts w:ascii="Arial" w:hAnsi="Arial" w:cs="Arial"/>
          <w:i/>
          <w:iCs/>
          <w:sz w:val="18"/>
          <w:szCs w:val="18"/>
          <w:lang w:val="en-US"/>
        </w:rPr>
        <w:t>Terrestrial Manual</w:t>
      </w:r>
      <w:r w:rsidRPr="004E0AD4">
        <w:rPr>
          <w:rFonts w:ascii="Arial" w:hAnsi="Arial" w:cs="Arial"/>
          <w:sz w:val="18"/>
          <w:szCs w:val="18"/>
          <w:lang w:val="en-US"/>
        </w:rPr>
        <w:t>.</w:t>
      </w:r>
    </w:p>
    <w:p w14:paraId="7610F279" w14:textId="1AA17738" w:rsidR="00D46F6D" w:rsidRDefault="00D46F6D" w:rsidP="004E0AD4">
      <w:pPr>
        <w:spacing w:after="240"/>
        <w:jc w:val="center"/>
        <w:rPr>
          <w:rFonts w:ascii="Ottawa" w:hAnsi="Ottawa" w:cs="Arial"/>
          <w:sz w:val="18"/>
          <w:szCs w:val="18"/>
          <w:lang w:val="en-US"/>
        </w:rPr>
      </w:pPr>
      <w:bookmarkStart w:id="1" w:name="article_asf.2."/>
      <w:bookmarkStart w:id="2" w:name="article_asf.3."/>
      <w:bookmarkEnd w:id="1"/>
      <w:bookmarkEnd w:id="2"/>
      <w:r>
        <w:rPr>
          <w:rFonts w:ascii="Ottawa" w:hAnsi="Ottawa" w:cs="Arial"/>
          <w:sz w:val="18"/>
          <w:szCs w:val="18"/>
          <w:lang w:val="en-US"/>
        </w:rPr>
        <w:t>[…]</w:t>
      </w:r>
    </w:p>
    <w:p w14:paraId="69753FB2" w14:textId="14E6D1F2" w:rsidR="004E0AD4" w:rsidRPr="004E0AD4" w:rsidRDefault="004E0AD4" w:rsidP="004E0AD4">
      <w:pPr>
        <w:spacing w:after="240"/>
        <w:jc w:val="center"/>
        <w:rPr>
          <w:rFonts w:ascii="Ottawa" w:hAnsi="Ottawa" w:cs="Arial"/>
          <w:sz w:val="18"/>
          <w:szCs w:val="18"/>
          <w:lang w:val="en-US"/>
        </w:rPr>
      </w:pPr>
      <w:r w:rsidRPr="004E0AD4">
        <w:rPr>
          <w:rFonts w:ascii="Ottawa" w:hAnsi="Ottawa" w:cs="Arial"/>
          <w:sz w:val="18"/>
          <w:szCs w:val="18"/>
          <w:lang w:val="en-US"/>
        </w:rPr>
        <w:t>Article 15.4.3.</w:t>
      </w:r>
    </w:p>
    <w:p w14:paraId="36109318" w14:textId="77777777" w:rsidR="004E0AD4" w:rsidRPr="004E0AD4" w:rsidRDefault="004E0AD4" w:rsidP="004E0AD4">
      <w:pPr>
        <w:spacing w:after="240"/>
        <w:jc w:val="both"/>
        <w:rPr>
          <w:rFonts w:ascii="Ottawa" w:hAnsi="Ottawa" w:cs="Arial"/>
          <w:b/>
          <w:bCs/>
          <w:sz w:val="18"/>
          <w:szCs w:val="18"/>
          <w:lang w:val="en-US"/>
        </w:rPr>
      </w:pPr>
      <w:r w:rsidRPr="004E0AD4">
        <w:rPr>
          <w:rFonts w:ascii="Ottawa" w:hAnsi="Ottawa" w:cs="Arial"/>
          <w:b/>
          <w:bCs/>
          <w:sz w:val="18"/>
          <w:szCs w:val="18"/>
          <w:lang w:val="en-US"/>
        </w:rPr>
        <w:t>Measures to prevent and control infection with</w:t>
      </w:r>
      <w:r w:rsidRPr="004E0AD4">
        <w:rPr>
          <w:rFonts w:ascii="Calibri" w:hAnsi="Calibri" w:cs="Calibri"/>
          <w:b/>
          <w:bCs/>
          <w:sz w:val="18"/>
          <w:szCs w:val="18"/>
          <w:lang w:val="en-US"/>
        </w:rPr>
        <w:t> </w:t>
      </w:r>
      <w:r w:rsidRPr="004E0AD4">
        <w:rPr>
          <w:rFonts w:ascii="Ottawa" w:hAnsi="Ottawa" w:cs="Arial"/>
          <w:b/>
          <w:bCs/>
          <w:i/>
          <w:iCs/>
          <w:sz w:val="18"/>
          <w:szCs w:val="18"/>
          <w:lang w:val="en-US"/>
        </w:rPr>
        <w:t>T. solium</w:t>
      </w:r>
    </w:p>
    <w:p w14:paraId="34E7CD7F" w14:textId="2AAA69A5" w:rsidR="004E0AD4" w:rsidRPr="004E0AD4" w:rsidRDefault="004E0AD4" w:rsidP="004E0AD4">
      <w:pPr>
        <w:spacing w:after="240"/>
        <w:jc w:val="both"/>
        <w:rPr>
          <w:rFonts w:ascii="Arial" w:hAnsi="Arial" w:cs="Arial"/>
          <w:sz w:val="18"/>
          <w:szCs w:val="18"/>
          <w:lang w:val="en-US"/>
        </w:rPr>
      </w:pPr>
      <w:r w:rsidRPr="004E0AD4">
        <w:rPr>
          <w:rFonts w:ascii="Arial" w:hAnsi="Arial" w:cs="Arial"/>
          <w:sz w:val="18"/>
          <w:szCs w:val="18"/>
          <w:lang w:val="en-US"/>
        </w:rPr>
        <w:t>The</w:t>
      </w:r>
      <w:r>
        <w:rPr>
          <w:rFonts w:ascii="Arial" w:hAnsi="Arial" w:cs="Arial"/>
          <w:sz w:val="18"/>
          <w:szCs w:val="18"/>
          <w:lang w:val="en-US"/>
        </w:rPr>
        <w:t xml:space="preserve"> </w:t>
      </w:r>
      <w:r w:rsidRPr="004E0AD4">
        <w:rPr>
          <w:rFonts w:ascii="Arial" w:hAnsi="Arial" w:cs="Arial"/>
          <w:i/>
          <w:iCs/>
          <w:sz w:val="18"/>
          <w:szCs w:val="18"/>
          <w:lang w:val="en-US"/>
        </w:rPr>
        <w:t>Veterinary Authority</w:t>
      </w:r>
      <w:r>
        <w:rPr>
          <w:rFonts w:ascii="Arial" w:hAnsi="Arial" w:cs="Arial"/>
          <w:i/>
          <w:iCs/>
          <w:sz w:val="18"/>
          <w:szCs w:val="18"/>
          <w:lang w:val="en-US"/>
        </w:rPr>
        <w:t xml:space="preserve"> </w:t>
      </w:r>
      <w:r w:rsidRPr="004E0AD4">
        <w:rPr>
          <w:rFonts w:ascii="Arial" w:hAnsi="Arial" w:cs="Arial"/>
          <w:sz w:val="18"/>
          <w:szCs w:val="18"/>
          <w:lang w:val="en-US"/>
        </w:rPr>
        <w:t>and other</w:t>
      </w:r>
      <w:r>
        <w:rPr>
          <w:rFonts w:ascii="Arial" w:hAnsi="Arial" w:cs="Arial"/>
          <w:sz w:val="18"/>
          <w:szCs w:val="18"/>
          <w:lang w:val="en-US"/>
        </w:rPr>
        <w:t xml:space="preserve"> </w:t>
      </w:r>
      <w:r w:rsidRPr="004E0AD4">
        <w:rPr>
          <w:rFonts w:ascii="Arial" w:hAnsi="Arial" w:cs="Arial"/>
          <w:i/>
          <w:iCs/>
          <w:sz w:val="18"/>
          <w:szCs w:val="18"/>
          <w:lang w:val="en-US"/>
        </w:rPr>
        <w:t>Competent Authorities</w:t>
      </w:r>
      <w:r>
        <w:rPr>
          <w:rFonts w:ascii="Arial" w:hAnsi="Arial" w:cs="Arial"/>
          <w:i/>
          <w:iCs/>
          <w:sz w:val="18"/>
          <w:szCs w:val="18"/>
          <w:lang w:val="en-US"/>
        </w:rPr>
        <w:t xml:space="preserve"> </w:t>
      </w:r>
      <w:r w:rsidRPr="004E0AD4">
        <w:rPr>
          <w:rFonts w:ascii="Arial" w:hAnsi="Arial" w:cs="Arial"/>
          <w:sz w:val="18"/>
          <w:szCs w:val="18"/>
          <w:lang w:val="en-US"/>
        </w:rPr>
        <w:t>should carry out community awareness and education programmes on the risk factors associated with transmission of </w:t>
      </w:r>
      <w:r w:rsidRPr="004E0AD4">
        <w:rPr>
          <w:rFonts w:ascii="Arial" w:hAnsi="Arial" w:cs="Arial"/>
          <w:i/>
          <w:iCs/>
          <w:sz w:val="18"/>
          <w:szCs w:val="18"/>
          <w:lang w:val="en-US"/>
        </w:rPr>
        <w:t xml:space="preserve">T. </w:t>
      </w:r>
      <w:proofErr w:type="spellStart"/>
      <w:r w:rsidRPr="004E0AD4">
        <w:rPr>
          <w:rFonts w:ascii="Arial" w:hAnsi="Arial" w:cs="Arial"/>
          <w:i/>
          <w:iCs/>
          <w:sz w:val="18"/>
          <w:szCs w:val="18"/>
          <w:lang w:val="en-US"/>
        </w:rPr>
        <w:t>solium</w:t>
      </w:r>
      <w:proofErr w:type="spellEnd"/>
      <w:r w:rsidRPr="004E0AD4">
        <w:rPr>
          <w:rFonts w:ascii="Arial" w:hAnsi="Arial" w:cs="Arial"/>
          <w:sz w:val="18"/>
          <w:szCs w:val="18"/>
          <w:lang w:val="en-US"/>
        </w:rPr>
        <w:t> </w:t>
      </w:r>
      <w:proofErr w:type="spellStart"/>
      <w:r w:rsidRPr="004E0AD4">
        <w:rPr>
          <w:rFonts w:ascii="Arial" w:hAnsi="Arial" w:cs="Arial"/>
          <w:sz w:val="18"/>
          <w:szCs w:val="18"/>
          <w:lang w:val="en-US"/>
        </w:rPr>
        <w:t>emphasising</w:t>
      </w:r>
      <w:proofErr w:type="spellEnd"/>
      <w:r w:rsidRPr="004E0AD4">
        <w:rPr>
          <w:rFonts w:ascii="Arial" w:hAnsi="Arial" w:cs="Arial"/>
          <w:sz w:val="18"/>
          <w:szCs w:val="18"/>
          <w:lang w:val="en-US"/>
        </w:rPr>
        <w:t xml:space="preserve"> the role of pigs and humans.</w:t>
      </w:r>
    </w:p>
    <w:p w14:paraId="3BC34971" w14:textId="61CD56EB" w:rsidR="004E0AD4" w:rsidRDefault="004E0AD4" w:rsidP="004E0AD4">
      <w:pPr>
        <w:spacing w:after="240"/>
        <w:jc w:val="both"/>
        <w:rPr>
          <w:rFonts w:ascii="Arial" w:hAnsi="Arial" w:cs="Arial"/>
          <w:sz w:val="18"/>
          <w:szCs w:val="18"/>
          <w:lang w:val="en-US"/>
        </w:rPr>
      </w:pPr>
      <w:r w:rsidRPr="004E0AD4">
        <w:rPr>
          <w:rFonts w:ascii="Arial" w:hAnsi="Arial" w:cs="Arial"/>
          <w:sz w:val="18"/>
          <w:szCs w:val="18"/>
          <w:lang w:val="en-US"/>
        </w:rPr>
        <w:t>The</w:t>
      </w:r>
      <w:r>
        <w:rPr>
          <w:rFonts w:ascii="Arial" w:hAnsi="Arial" w:cs="Arial"/>
          <w:sz w:val="18"/>
          <w:szCs w:val="18"/>
          <w:lang w:val="en-US"/>
        </w:rPr>
        <w:t xml:space="preserve"> </w:t>
      </w:r>
      <w:r w:rsidRPr="004E0AD4">
        <w:rPr>
          <w:rFonts w:ascii="Arial" w:hAnsi="Arial" w:cs="Arial"/>
          <w:i/>
          <w:iCs/>
          <w:sz w:val="18"/>
          <w:szCs w:val="18"/>
          <w:lang w:val="en-US"/>
        </w:rPr>
        <w:t>Veterinary Authority</w:t>
      </w:r>
      <w:r>
        <w:rPr>
          <w:rFonts w:ascii="Arial" w:hAnsi="Arial" w:cs="Arial"/>
          <w:i/>
          <w:iCs/>
          <w:sz w:val="18"/>
          <w:szCs w:val="18"/>
          <w:lang w:val="en-US"/>
        </w:rPr>
        <w:t xml:space="preserve"> </w:t>
      </w:r>
      <w:r w:rsidRPr="004E0AD4">
        <w:rPr>
          <w:rFonts w:ascii="Arial" w:hAnsi="Arial" w:cs="Arial"/>
          <w:sz w:val="18"/>
          <w:szCs w:val="18"/>
          <w:lang w:val="en-US"/>
        </w:rPr>
        <w:t>or other</w:t>
      </w:r>
      <w:r>
        <w:rPr>
          <w:rFonts w:ascii="Arial" w:hAnsi="Arial" w:cs="Arial"/>
          <w:sz w:val="18"/>
          <w:szCs w:val="18"/>
          <w:lang w:val="en-US"/>
        </w:rPr>
        <w:t xml:space="preserve"> </w:t>
      </w:r>
      <w:r w:rsidRPr="004E0AD4">
        <w:rPr>
          <w:rFonts w:ascii="Arial" w:hAnsi="Arial" w:cs="Arial"/>
          <w:i/>
          <w:iCs/>
          <w:sz w:val="18"/>
          <w:szCs w:val="18"/>
          <w:lang w:val="en-US"/>
        </w:rPr>
        <w:t>Competent Authorities</w:t>
      </w:r>
      <w:r>
        <w:rPr>
          <w:rFonts w:ascii="Arial" w:hAnsi="Arial" w:cs="Arial"/>
          <w:sz w:val="18"/>
          <w:szCs w:val="18"/>
          <w:lang w:val="en-US"/>
        </w:rPr>
        <w:t xml:space="preserve"> </w:t>
      </w:r>
      <w:r w:rsidRPr="004E0AD4">
        <w:rPr>
          <w:rFonts w:ascii="Arial" w:hAnsi="Arial" w:cs="Arial"/>
          <w:sz w:val="18"/>
          <w:szCs w:val="18"/>
          <w:lang w:val="en-US"/>
        </w:rPr>
        <w:t xml:space="preserve">should promote </w:t>
      </w:r>
      <w:r w:rsidR="005A42D7" w:rsidRPr="00F2017C">
        <w:rPr>
          <w:rFonts w:ascii="Arial" w:hAnsi="Arial" w:cs="Arial"/>
          <w:sz w:val="18"/>
          <w:szCs w:val="18"/>
          <w:u w:val="double"/>
          <w:lang w:val="en-US"/>
        </w:rPr>
        <w:t xml:space="preserve">the </w:t>
      </w:r>
      <w:r w:rsidR="0080570F" w:rsidRPr="00F2017C">
        <w:rPr>
          <w:rFonts w:ascii="Arial" w:hAnsi="Arial" w:cs="Arial"/>
          <w:sz w:val="18"/>
          <w:szCs w:val="18"/>
          <w:u w:val="double"/>
          <w:lang w:val="en-US"/>
        </w:rPr>
        <w:t xml:space="preserve">comprehensive </w:t>
      </w:r>
      <w:r w:rsidR="0080570F" w:rsidRPr="00F2017C">
        <w:rPr>
          <w:rFonts w:ascii="Arial" w:hAnsi="Arial" w:cs="Arial"/>
          <w:i/>
          <w:iCs/>
          <w:sz w:val="18"/>
          <w:szCs w:val="18"/>
          <w:u w:val="double"/>
          <w:lang w:val="en-US"/>
        </w:rPr>
        <w:t xml:space="preserve">animal health management </w:t>
      </w:r>
      <w:r w:rsidR="0080570F" w:rsidRPr="00F2017C">
        <w:rPr>
          <w:rFonts w:ascii="Arial" w:hAnsi="Arial" w:cs="Arial"/>
          <w:sz w:val="18"/>
          <w:szCs w:val="18"/>
          <w:u w:val="double"/>
          <w:lang w:val="en-US"/>
        </w:rPr>
        <w:t>of pigs</w:t>
      </w:r>
      <w:r w:rsidR="005A42D7" w:rsidRPr="00F2017C">
        <w:rPr>
          <w:rFonts w:ascii="Arial" w:hAnsi="Arial" w:cs="Arial"/>
          <w:sz w:val="18"/>
          <w:szCs w:val="18"/>
          <w:u w:val="double"/>
          <w:lang w:val="en-US"/>
        </w:rPr>
        <w:t>, which should</w:t>
      </w:r>
      <w:r w:rsidR="007B3C93" w:rsidRPr="00F2017C">
        <w:rPr>
          <w:rFonts w:ascii="Arial" w:hAnsi="Arial" w:cs="Arial"/>
          <w:sz w:val="18"/>
          <w:szCs w:val="18"/>
          <w:u w:val="double"/>
          <w:lang w:val="en-US"/>
        </w:rPr>
        <w:t xml:space="preserve"> </w:t>
      </w:r>
      <w:r w:rsidR="009F4FDD" w:rsidRPr="00F2017C">
        <w:rPr>
          <w:rFonts w:ascii="Arial" w:hAnsi="Arial" w:cs="Arial"/>
          <w:sz w:val="18"/>
          <w:szCs w:val="18"/>
          <w:u w:val="double"/>
          <w:lang w:val="en-US"/>
        </w:rPr>
        <w:t>include</w:t>
      </w:r>
      <w:r w:rsidR="007B3C93" w:rsidRPr="00F2017C">
        <w:rPr>
          <w:rFonts w:ascii="Arial" w:hAnsi="Arial" w:cs="Arial"/>
          <w:sz w:val="18"/>
          <w:szCs w:val="18"/>
          <w:u w:val="double"/>
          <w:lang w:val="en-US"/>
        </w:rPr>
        <w:t xml:space="preserve"> </w:t>
      </w:r>
      <w:r w:rsidRPr="004E0AD4">
        <w:rPr>
          <w:rFonts w:ascii="Arial" w:hAnsi="Arial" w:cs="Arial"/>
          <w:sz w:val="18"/>
          <w:szCs w:val="18"/>
          <w:lang w:val="en-US"/>
        </w:rPr>
        <w:t>the following measures:</w:t>
      </w:r>
    </w:p>
    <w:p w14:paraId="58C7862A" w14:textId="77777777" w:rsidR="00960AE3" w:rsidRDefault="00960AE3" w:rsidP="004E0AD4">
      <w:pPr>
        <w:spacing w:after="240"/>
        <w:ind w:left="426" w:hanging="426"/>
        <w:jc w:val="both"/>
        <w:rPr>
          <w:rFonts w:ascii="Arial" w:hAnsi="Arial" w:cs="Arial"/>
          <w:sz w:val="18"/>
          <w:szCs w:val="18"/>
          <w:lang w:val="en-US"/>
        </w:rPr>
      </w:pPr>
      <w:r>
        <w:rPr>
          <w:rFonts w:ascii="Arial" w:hAnsi="Arial" w:cs="Arial"/>
          <w:sz w:val="18"/>
          <w:szCs w:val="18"/>
          <w:lang w:val="en-US"/>
        </w:rPr>
        <w:br w:type="page"/>
      </w:r>
    </w:p>
    <w:p w14:paraId="4DE558C1" w14:textId="6C3F7063" w:rsidR="004E0AD4" w:rsidRPr="004E0AD4" w:rsidRDefault="004E0AD4" w:rsidP="004E0AD4">
      <w:pPr>
        <w:spacing w:after="240"/>
        <w:ind w:left="426" w:hanging="426"/>
        <w:jc w:val="both"/>
        <w:rPr>
          <w:rFonts w:ascii="Arial" w:hAnsi="Arial" w:cs="Arial"/>
          <w:sz w:val="18"/>
          <w:szCs w:val="18"/>
          <w:u w:val="single"/>
          <w:lang w:val="en-US"/>
        </w:rPr>
      </w:pPr>
      <w:r w:rsidRPr="004E0AD4">
        <w:rPr>
          <w:rFonts w:ascii="Arial" w:hAnsi="Arial" w:cs="Arial"/>
          <w:sz w:val="18"/>
          <w:szCs w:val="18"/>
          <w:lang w:val="en-US"/>
        </w:rPr>
        <w:lastRenderedPageBreak/>
        <w:t>1.</w:t>
      </w:r>
      <w:r w:rsidRPr="004E0AD4">
        <w:rPr>
          <w:rFonts w:ascii="Arial" w:hAnsi="Arial" w:cs="Arial"/>
          <w:sz w:val="18"/>
          <w:szCs w:val="18"/>
          <w:lang w:val="en-US"/>
        </w:rPr>
        <w:tab/>
      </w:r>
      <w:r w:rsidRPr="004E0AD4">
        <w:rPr>
          <w:rFonts w:ascii="Arial" w:hAnsi="Arial" w:cs="Arial"/>
          <w:sz w:val="18"/>
          <w:szCs w:val="18"/>
          <w:u w:val="single"/>
          <w:lang w:val="en-US"/>
        </w:rPr>
        <w:t>Prevention of infection in pigs</w:t>
      </w:r>
    </w:p>
    <w:p w14:paraId="728AC2BF" w14:textId="77777777" w:rsidR="004E0AD4" w:rsidRPr="004E0AD4" w:rsidRDefault="004E0AD4" w:rsidP="004E0AD4">
      <w:pPr>
        <w:spacing w:after="240"/>
        <w:ind w:left="426"/>
        <w:jc w:val="both"/>
        <w:rPr>
          <w:rFonts w:ascii="Arial" w:hAnsi="Arial" w:cs="Arial"/>
          <w:sz w:val="18"/>
          <w:szCs w:val="18"/>
          <w:lang w:val="en-US"/>
        </w:rPr>
      </w:pPr>
      <w:r w:rsidRPr="004E0AD4">
        <w:rPr>
          <w:rFonts w:ascii="Arial" w:hAnsi="Arial" w:cs="Arial"/>
          <w:sz w:val="18"/>
          <w:szCs w:val="18"/>
          <w:lang w:val="en-US"/>
        </w:rPr>
        <w:t>Transmission of </w:t>
      </w:r>
      <w:r w:rsidRPr="004E0AD4">
        <w:rPr>
          <w:rFonts w:ascii="Arial" w:hAnsi="Arial" w:cs="Arial"/>
          <w:i/>
          <w:iCs/>
          <w:sz w:val="18"/>
          <w:szCs w:val="18"/>
          <w:lang w:val="en-US"/>
        </w:rPr>
        <w:t>T. solium</w:t>
      </w:r>
      <w:r w:rsidRPr="004E0AD4">
        <w:rPr>
          <w:rFonts w:ascii="Arial" w:hAnsi="Arial" w:cs="Arial"/>
          <w:sz w:val="18"/>
          <w:szCs w:val="18"/>
          <w:lang w:val="en-US"/>
        </w:rPr>
        <w:t> eggs from humans to pigs can be avoided by:</w:t>
      </w:r>
    </w:p>
    <w:p w14:paraId="505E0309" w14:textId="26B62C5A" w:rsidR="004E0AD4" w:rsidRPr="004E0AD4" w:rsidRDefault="004E0AD4" w:rsidP="004E0AD4">
      <w:pPr>
        <w:spacing w:after="240"/>
        <w:ind w:left="851" w:hanging="425"/>
        <w:jc w:val="both"/>
        <w:rPr>
          <w:rFonts w:ascii="Arial" w:hAnsi="Arial" w:cs="Arial"/>
          <w:sz w:val="18"/>
          <w:szCs w:val="18"/>
          <w:lang w:val="en-US"/>
        </w:rPr>
      </w:pPr>
      <w:r>
        <w:rPr>
          <w:rFonts w:ascii="Arial" w:hAnsi="Arial" w:cs="Arial"/>
          <w:sz w:val="18"/>
          <w:szCs w:val="18"/>
          <w:lang w:val="en-US"/>
        </w:rPr>
        <w:t>a)</w:t>
      </w:r>
      <w:r>
        <w:rPr>
          <w:rFonts w:ascii="Arial" w:hAnsi="Arial" w:cs="Arial"/>
          <w:sz w:val="18"/>
          <w:szCs w:val="18"/>
          <w:lang w:val="en-US"/>
        </w:rPr>
        <w:tab/>
      </w:r>
      <w:r w:rsidRPr="004E0AD4">
        <w:rPr>
          <w:rFonts w:ascii="Arial" w:hAnsi="Arial" w:cs="Arial"/>
          <w:sz w:val="18"/>
          <w:szCs w:val="18"/>
          <w:lang w:val="en-US"/>
        </w:rPr>
        <w:t xml:space="preserve">preventing the exposure of pigs to environments contaminated with human </w:t>
      </w:r>
      <w:proofErr w:type="spellStart"/>
      <w:r w:rsidRPr="004E0AD4">
        <w:rPr>
          <w:rFonts w:ascii="Arial" w:hAnsi="Arial" w:cs="Arial"/>
          <w:sz w:val="18"/>
          <w:szCs w:val="18"/>
          <w:lang w:val="en-US"/>
        </w:rPr>
        <w:t>faeces</w:t>
      </w:r>
      <w:proofErr w:type="spellEnd"/>
      <w:r w:rsidRPr="004E0AD4">
        <w:rPr>
          <w:rFonts w:ascii="Arial" w:hAnsi="Arial" w:cs="Arial"/>
          <w:sz w:val="18"/>
          <w:szCs w:val="18"/>
          <w:lang w:val="en-US"/>
        </w:rPr>
        <w:t>;</w:t>
      </w:r>
    </w:p>
    <w:p w14:paraId="41A74E9B" w14:textId="7A0D17BF" w:rsidR="004E0AD4" w:rsidRPr="004E0AD4" w:rsidRDefault="004E0AD4" w:rsidP="004E0AD4">
      <w:pPr>
        <w:spacing w:after="240"/>
        <w:ind w:left="851" w:hanging="425"/>
        <w:jc w:val="both"/>
        <w:rPr>
          <w:rFonts w:ascii="Arial" w:hAnsi="Arial" w:cs="Arial"/>
          <w:sz w:val="18"/>
          <w:szCs w:val="18"/>
          <w:lang w:val="en-US"/>
        </w:rPr>
      </w:pPr>
      <w:r>
        <w:rPr>
          <w:rFonts w:ascii="Arial" w:hAnsi="Arial" w:cs="Arial"/>
          <w:sz w:val="18"/>
          <w:szCs w:val="18"/>
          <w:lang w:val="en-US"/>
        </w:rPr>
        <w:t>b)</w:t>
      </w:r>
      <w:r>
        <w:rPr>
          <w:rFonts w:ascii="Arial" w:hAnsi="Arial" w:cs="Arial"/>
          <w:sz w:val="18"/>
          <w:szCs w:val="18"/>
          <w:lang w:val="en-US"/>
        </w:rPr>
        <w:tab/>
      </w:r>
      <w:r w:rsidRPr="004E0AD4">
        <w:rPr>
          <w:rFonts w:ascii="Arial" w:hAnsi="Arial" w:cs="Arial"/>
          <w:sz w:val="18"/>
          <w:szCs w:val="18"/>
          <w:lang w:val="en-US"/>
        </w:rPr>
        <w:t xml:space="preserve">preventing the deliberate use of human </w:t>
      </w:r>
      <w:proofErr w:type="spellStart"/>
      <w:r w:rsidRPr="004E0AD4">
        <w:rPr>
          <w:rFonts w:ascii="Arial" w:hAnsi="Arial" w:cs="Arial"/>
          <w:sz w:val="18"/>
          <w:szCs w:val="18"/>
          <w:lang w:val="en-US"/>
        </w:rPr>
        <w:t>faeces</w:t>
      </w:r>
      <w:proofErr w:type="spellEnd"/>
      <w:r w:rsidRPr="004E0AD4">
        <w:rPr>
          <w:rFonts w:ascii="Arial" w:hAnsi="Arial" w:cs="Arial"/>
          <w:sz w:val="18"/>
          <w:szCs w:val="18"/>
          <w:lang w:val="en-US"/>
        </w:rPr>
        <w:t xml:space="preserve"> as pig</w:t>
      </w:r>
      <w:r>
        <w:rPr>
          <w:rFonts w:ascii="Arial" w:hAnsi="Arial" w:cs="Arial"/>
          <w:sz w:val="18"/>
          <w:szCs w:val="18"/>
          <w:lang w:val="en-US"/>
        </w:rPr>
        <w:t xml:space="preserve"> </w:t>
      </w:r>
      <w:r w:rsidRPr="004E0AD4">
        <w:rPr>
          <w:rFonts w:ascii="Arial" w:hAnsi="Arial" w:cs="Arial"/>
          <w:i/>
          <w:iCs/>
          <w:sz w:val="18"/>
          <w:szCs w:val="18"/>
          <w:lang w:val="en-US"/>
        </w:rPr>
        <w:t>feed</w:t>
      </w:r>
      <w:r>
        <w:rPr>
          <w:rFonts w:ascii="Arial" w:hAnsi="Arial" w:cs="Arial"/>
          <w:i/>
          <w:iCs/>
          <w:sz w:val="18"/>
          <w:szCs w:val="18"/>
          <w:lang w:val="en-US"/>
        </w:rPr>
        <w:t xml:space="preserve"> </w:t>
      </w:r>
      <w:r w:rsidRPr="004E0AD4">
        <w:rPr>
          <w:rFonts w:ascii="Arial" w:hAnsi="Arial" w:cs="Arial"/>
          <w:sz w:val="18"/>
          <w:szCs w:val="18"/>
          <w:lang w:val="en-US"/>
        </w:rPr>
        <w:t xml:space="preserve">or the use of pigs as a means of human </w:t>
      </w:r>
      <w:proofErr w:type="spellStart"/>
      <w:r w:rsidRPr="004E0AD4">
        <w:rPr>
          <w:rFonts w:ascii="Arial" w:hAnsi="Arial" w:cs="Arial"/>
          <w:sz w:val="18"/>
          <w:szCs w:val="18"/>
          <w:lang w:val="en-US"/>
        </w:rPr>
        <w:t>faeces</w:t>
      </w:r>
      <w:proofErr w:type="spellEnd"/>
      <w:r w:rsidRPr="004E0AD4">
        <w:rPr>
          <w:rFonts w:ascii="Arial" w:hAnsi="Arial" w:cs="Arial"/>
          <w:sz w:val="18"/>
          <w:szCs w:val="18"/>
          <w:lang w:val="en-US"/>
        </w:rPr>
        <w:t xml:space="preserve"> disposal;</w:t>
      </w:r>
    </w:p>
    <w:p w14:paraId="4A7F5E15" w14:textId="6C0EAE5C" w:rsidR="004E0AD4" w:rsidRPr="004E0AD4" w:rsidRDefault="004E0AD4" w:rsidP="004E0AD4">
      <w:pPr>
        <w:spacing w:after="240"/>
        <w:ind w:left="851" w:hanging="425"/>
        <w:jc w:val="both"/>
        <w:rPr>
          <w:rFonts w:ascii="Arial" w:hAnsi="Arial" w:cs="Arial"/>
          <w:sz w:val="18"/>
          <w:szCs w:val="18"/>
          <w:lang w:val="en-US"/>
        </w:rPr>
      </w:pPr>
      <w:r>
        <w:rPr>
          <w:rFonts w:ascii="Arial" w:hAnsi="Arial" w:cs="Arial"/>
          <w:sz w:val="18"/>
          <w:szCs w:val="18"/>
          <w:lang w:val="en-US"/>
        </w:rPr>
        <w:t>c)</w:t>
      </w:r>
      <w:r>
        <w:rPr>
          <w:rFonts w:ascii="Arial" w:hAnsi="Arial" w:cs="Arial"/>
          <w:sz w:val="18"/>
          <w:szCs w:val="18"/>
          <w:lang w:val="en-US"/>
        </w:rPr>
        <w:tab/>
      </w:r>
      <w:r w:rsidRPr="004E0AD4">
        <w:rPr>
          <w:rFonts w:ascii="Arial" w:hAnsi="Arial" w:cs="Arial"/>
          <w:sz w:val="18"/>
          <w:szCs w:val="18"/>
          <w:lang w:val="en-US"/>
        </w:rPr>
        <w:t xml:space="preserve">preventing the use of untreated sewage effluent to irrigate or </w:t>
      </w:r>
      <w:proofErr w:type="spellStart"/>
      <w:r w:rsidRPr="004E0AD4">
        <w:rPr>
          <w:rFonts w:ascii="Arial" w:hAnsi="Arial" w:cs="Arial"/>
          <w:sz w:val="18"/>
          <w:szCs w:val="18"/>
          <w:lang w:val="en-US"/>
        </w:rPr>
        <w:t>fertilise</w:t>
      </w:r>
      <w:proofErr w:type="spellEnd"/>
      <w:r w:rsidRPr="004E0AD4">
        <w:rPr>
          <w:rFonts w:ascii="Arial" w:hAnsi="Arial" w:cs="Arial"/>
          <w:sz w:val="18"/>
          <w:szCs w:val="18"/>
          <w:lang w:val="en-US"/>
        </w:rPr>
        <w:t xml:space="preserve"> land to be used by pigs for forage or for food crops;</w:t>
      </w:r>
    </w:p>
    <w:p w14:paraId="13493A4D" w14:textId="05CE874B" w:rsidR="004E0AD4" w:rsidRPr="004E0AD4" w:rsidRDefault="004E0AD4" w:rsidP="004E0AD4">
      <w:pPr>
        <w:spacing w:after="240"/>
        <w:ind w:left="851" w:hanging="425"/>
        <w:jc w:val="both"/>
        <w:rPr>
          <w:rFonts w:ascii="Arial" w:hAnsi="Arial" w:cs="Arial"/>
          <w:sz w:val="18"/>
          <w:szCs w:val="18"/>
          <w:lang w:val="en-US"/>
        </w:rPr>
      </w:pPr>
      <w:r>
        <w:rPr>
          <w:rFonts w:ascii="Arial" w:hAnsi="Arial" w:cs="Arial"/>
          <w:sz w:val="18"/>
          <w:szCs w:val="18"/>
          <w:lang w:val="en-US"/>
        </w:rPr>
        <w:t>d)</w:t>
      </w:r>
      <w:r>
        <w:rPr>
          <w:rFonts w:ascii="Arial" w:hAnsi="Arial" w:cs="Arial"/>
          <w:sz w:val="18"/>
          <w:szCs w:val="18"/>
          <w:lang w:val="en-US"/>
        </w:rPr>
        <w:tab/>
      </w:r>
      <w:r w:rsidRPr="004E0AD4">
        <w:rPr>
          <w:rFonts w:ascii="Arial" w:hAnsi="Arial" w:cs="Arial"/>
          <w:sz w:val="18"/>
          <w:szCs w:val="18"/>
          <w:lang w:val="en-US"/>
        </w:rPr>
        <w:t xml:space="preserve">ensuring that any treated sewage effluent used to irrigate or </w:t>
      </w:r>
      <w:proofErr w:type="spellStart"/>
      <w:r w:rsidRPr="004E0AD4">
        <w:rPr>
          <w:rFonts w:ascii="Arial" w:hAnsi="Arial" w:cs="Arial"/>
          <w:sz w:val="18"/>
          <w:szCs w:val="18"/>
          <w:lang w:val="en-US"/>
        </w:rPr>
        <w:t>fertilise</w:t>
      </w:r>
      <w:proofErr w:type="spellEnd"/>
      <w:r w:rsidRPr="004E0AD4">
        <w:rPr>
          <w:rFonts w:ascii="Arial" w:hAnsi="Arial" w:cs="Arial"/>
          <w:sz w:val="18"/>
          <w:szCs w:val="18"/>
          <w:lang w:val="en-US"/>
        </w:rPr>
        <w:t xml:space="preserve"> land to be used by pigs for forage or for food crops has been treated in a manner shown to inactivate </w:t>
      </w:r>
      <w:r w:rsidRPr="004E0AD4">
        <w:rPr>
          <w:rFonts w:ascii="Arial" w:hAnsi="Arial" w:cs="Arial"/>
          <w:i/>
          <w:iCs/>
          <w:sz w:val="18"/>
          <w:szCs w:val="18"/>
          <w:lang w:val="en-US"/>
        </w:rPr>
        <w:t>T. solium</w:t>
      </w:r>
      <w:r w:rsidRPr="004E0AD4">
        <w:rPr>
          <w:rFonts w:ascii="Arial" w:hAnsi="Arial" w:cs="Arial"/>
          <w:sz w:val="18"/>
          <w:szCs w:val="18"/>
          <w:lang w:val="en-US"/>
        </w:rPr>
        <w:t> eggs;</w:t>
      </w:r>
    </w:p>
    <w:p w14:paraId="7B4E5A4F" w14:textId="2BCB8903" w:rsidR="004E0AD4" w:rsidRDefault="004E0AD4" w:rsidP="004E0AD4">
      <w:pPr>
        <w:spacing w:after="240"/>
        <w:ind w:left="851" w:hanging="425"/>
        <w:jc w:val="both"/>
        <w:rPr>
          <w:rFonts w:ascii="Arial" w:hAnsi="Arial" w:cs="Arial"/>
          <w:sz w:val="18"/>
          <w:szCs w:val="18"/>
          <w:lang w:val="en-US"/>
        </w:rPr>
      </w:pPr>
      <w:r>
        <w:rPr>
          <w:rFonts w:ascii="Arial" w:hAnsi="Arial" w:cs="Arial"/>
          <w:sz w:val="18"/>
          <w:szCs w:val="18"/>
          <w:lang w:val="en-US"/>
        </w:rPr>
        <w:t>e)</w:t>
      </w:r>
      <w:r>
        <w:rPr>
          <w:rFonts w:ascii="Arial" w:hAnsi="Arial" w:cs="Arial"/>
          <w:sz w:val="18"/>
          <w:szCs w:val="18"/>
          <w:lang w:val="en-US"/>
        </w:rPr>
        <w:tab/>
      </w:r>
      <w:r w:rsidRPr="004E0AD4">
        <w:rPr>
          <w:rFonts w:ascii="Arial" w:hAnsi="Arial" w:cs="Arial"/>
          <w:sz w:val="18"/>
          <w:szCs w:val="18"/>
          <w:lang w:val="en-US"/>
        </w:rPr>
        <w:t>providing adequate toilet and sanitation facilities for people in areas and</w:t>
      </w:r>
      <w:r>
        <w:rPr>
          <w:rFonts w:ascii="Arial" w:hAnsi="Arial" w:cs="Arial"/>
          <w:sz w:val="18"/>
          <w:szCs w:val="18"/>
          <w:lang w:val="en-US"/>
        </w:rPr>
        <w:t xml:space="preserve"> </w:t>
      </w:r>
      <w:r w:rsidRPr="004E0AD4">
        <w:rPr>
          <w:rFonts w:ascii="Arial" w:hAnsi="Arial" w:cs="Arial"/>
          <w:i/>
          <w:iCs/>
          <w:sz w:val="18"/>
          <w:szCs w:val="18"/>
          <w:lang w:val="en-US"/>
        </w:rPr>
        <w:t>establishments</w:t>
      </w:r>
      <w:r>
        <w:rPr>
          <w:rFonts w:ascii="Arial" w:hAnsi="Arial" w:cs="Arial"/>
          <w:i/>
          <w:iCs/>
          <w:sz w:val="18"/>
          <w:szCs w:val="18"/>
          <w:lang w:val="en-US"/>
        </w:rPr>
        <w:t xml:space="preserve"> </w:t>
      </w:r>
      <w:r w:rsidRPr="004E0AD4">
        <w:rPr>
          <w:rFonts w:ascii="Arial" w:hAnsi="Arial" w:cs="Arial"/>
          <w:sz w:val="18"/>
          <w:szCs w:val="18"/>
          <w:lang w:val="en-US"/>
        </w:rPr>
        <w:t xml:space="preserve">where pigs are kept </w:t>
      </w:r>
      <w:proofErr w:type="gramStart"/>
      <w:r w:rsidRPr="004E0AD4">
        <w:rPr>
          <w:rFonts w:ascii="Arial" w:hAnsi="Arial" w:cs="Arial"/>
          <w:sz w:val="18"/>
          <w:szCs w:val="18"/>
          <w:lang w:val="en-US"/>
        </w:rPr>
        <w:t>to prevent</w:t>
      </w:r>
      <w:proofErr w:type="gramEnd"/>
      <w:r w:rsidRPr="004E0AD4">
        <w:rPr>
          <w:rFonts w:ascii="Arial" w:hAnsi="Arial" w:cs="Arial"/>
          <w:sz w:val="18"/>
          <w:szCs w:val="18"/>
          <w:lang w:val="en-US"/>
        </w:rPr>
        <w:t xml:space="preserve"> the exposure of pigs and their environment to human </w:t>
      </w:r>
      <w:proofErr w:type="spellStart"/>
      <w:r w:rsidRPr="004E0AD4">
        <w:rPr>
          <w:rFonts w:ascii="Arial" w:hAnsi="Arial" w:cs="Arial"/>
          <w:sz w:val="18"/>
          <w:szCs w:val="18"/>
          <w:lang w:val="en-US"/>
        </w:rPr>
        <w:t>faeces</w:t>
      </w:r>
      <w:proofErr w:type="spellEnd"/>
      <w:r w:rsidRPr="00002DC1">
        <w:rPr>
          <w:rFonts w:ascii="Arial" w:hAnsi="Arial" w:cs="Arial"/>
          <w:strike/>
          <w:sz w:val="18"/>
          <w:szCs w:val="18"/>
          <w:lang w:val="en-US"/>
        </w:rPr>
        <w:t>.</w:t>
      </w:r>
      <w:r w:rsidR="00002DC1" w:rsidRPr="00002DC1">
        <w:rPr>
          <w:rFonts w:ascii="Arial" w:hAnsi="Arial" w:cs="Arial"/>
          <w:sz w:val="18"/>
          <w:szCs w:val="18"/>
          <w:u w:val="double"/>
          <w:lang w:val="en-US"/>
        </w:rPr>
        <w:t>;</w:t>
      </w:r>
    </w:p>
    <w:p w14:paraId="6C452651" w14:textId="324DF916" w:rsidR="007E69A6" w:rsidRPr="009F4FDD" w:rsidRDefault="00A852C1" w:rsidP="004E0AD4">
      <w:pPr>
        <w:spacing w:after="240"/>
        <w:ind w:left="851" w:hanging="425"/>
        <w:jc w:val="both"/>
        <w:rPr>
          <w:rFonts w:ascii="Arial" w:hAnsi="Arial" w:cs="Arial"/>
          <w:sz w:val="18"/>
          <w:szCs w:val="18"/>
          <w:u w:val="double"/>
          <w:lang w:val="en-US"/>
        </w:rPr>
      </w:pPr>
      <w:r>
        <w:rPr>
          <w:rFonts w:ascii="Arial" w:hAnsi="Arial" w:cs="Arial"/>
          <w:sz w:val="18"/>
          <w:szCs w:val="18"/>
          <w:u w:val="double"/>
          <w:lang w:val="en-US"/>
        </w:rPr>
        <w:t>f</w:t>
      </w:r>
      <w:r w:rsidR="007E69A6" w:rsidRPr="009F4FDD">
        <w:rPr>
          <w:rFonts w:ascii="Arial" w:hAnsi="Arial" w:cs="Arial"/>
          <w:sz w:val="18"/>
          <w:szCs w:val="18"/>
          <w:u w:val="double"/>
          <w:lang w:val="en-US"/>
        </w:rPr>
        <w:t>)</w:t>
      </w:r>
      <w:r w:rsidR="007E69A6" w:rsidRPr="00960AE3">
        <w:rPr>
          <w:rFonts w:ascii="Arial" w:hAnsi="Arial" w:cs="Arial"/>
          <w:sz w:val="18"/>
          <w:szCs w:val="18"/>
          <w:lang w:val="en-US"/>
        </w:rPr>
        <w:tab/>
      </w:r>
      <w:r w:rsidR="00E750B0" w:rsidRPr="00AC5BD2">
        <w:rPr>
          <w:rFonts w:ascii="Arial" w:hAnsi="Arial" w:cs="Arial"/>
          <w:sz w:val="18"/>
          <w:szCs w:val="18"/>
          <w:highlight w:val="yellow"/>
          <w:u w:val="double"/>
          <w:lang w:val="en-US"/>
        </w:rPr>
        <w:t>where indicated,</w:t>
      </w:r>
      <w:r w:rsidR="00E750B0">
        <w:rPr>
          <w:rFonts w:ascii="Arial" w:hAnsi="Arial" w:cs="Arial"/>
          <w:sz w:val="18"/>
          <w:szCs w:val="18"/>
          <w:lang w:val="en-US"/>
        </w:rPr>
        <w:t xml:space="preserve"> </w:t>
      </w:r>
      <w:r w:rsidR="00125E0F" w:rsidRPr="009F4FDD">
        <w:rPr>
          <w:rFonts w:ascii="Arial" w:hAnsi="Arial" w:cs="Arial"/>
          <w:sz w:val="18"/>
          <w:szCs w:val="18"/>
          <w:u w:val="double"/>
          <w:lang w:val="en-US"/>
        </w:rPr>
        <w:t>vaccinati</w:t>
      </w:r>
      <w:r w:rsidR="001D51DB" w:rsidRPr="009F4FDD">
        <w:rPr>
          <w:rFonts w:ascii="Arial" w:hAnsi="Arial" w:cs="Arial"/>
          <w:sz w:val="18"/>
          <w:szCs w:val="18"/>
          <w:u w:val="double"/>
          <w:lang w:val="en-US"/>
        </w:rPr>
        <w:t>ng</w:t>
      </w:r>
      <w:r w:rsidR="00125E0F" w:rsidRPr="009F4FDD">
        <w:rPr>
          <w:rFonts w:ascii="Arial" w:hAnsi="Arial" w:cs="Arial"/>
          <w:sz w:val="18"/>
          <w:szCs w:val="18"/>
          <w:u w:val="double"/>
          <w:lang w:val="en-US"/>
        </w:rPr>
        <w:t xml:space="preserve"> pigs </w:t>
      </w:r>
      <w:r w:rsidR="003E74CE" w:rsidRPr="003E74CE">
        <w:rPr>
          <w:rFonts w:ascii="Arial" w:hAnsi="Arial" w:cs="Arial"/>
          <w:sz w:val="18"/>
          <w:szCs w:val="18"/>
          <w:u w:val="double"/>
          <w:lang w:val="en-US"/>
        </w:rPr>
        <w:t xml:space="preserve">in combination with </w:t>
      </w:r>
      <w:r w:rsidR="00A738EB" w:rsidRPr="009F4FDD">
        <w:rPr>
          <w:rFonts w:ascii="Arial" w:hAnsi="Arial" w:cs="Arial"/>
          <w:sz w:val="18"/>
          <w:szCs w:val="18"/>
          <w:u w:val="double"/>
          <w:lang w:val="en-US"/>
        </w:rPr>
        <w:t xml:space="preserve">an anthelmintic </w:t>
      </w:r>
      <w:r w:rsidR="003E74CE">
        <w:rPr>
          <w:rFonts w:ascii="Arial" w:hAnsi="Arial" w:cs="Arial"/>
          <w:sz w:val="18"/>
          <w:szCs w:val="18"/>
          <w:u w:val="double"/>
          <w:lang w:val="en-US"/>
        </w:rPr>
        <w:t xml:space="preserve">treatment </w:t>
      </w:r>
      <w:r w:rsidR="005A42D7" w:rsidRPr="009F4FDD">
        <w:rPr>
          <w:rFonts w:ascii="Arial" w:hAnsi="Arial" w:cs="Arial"/>
          <w:sz w:val="18"/>
          <w:szCs w:val="18"/>
          <w:u w:val="double"/>
          <w:lang w:val="en-US"/>
        </w:rPr>
        <w:t>in accordance with</w:t>
      </w:r>
      <w:r w:rsidR="00A738EB" w:rsidRPr="009F4FDD">
        <w:rPr>
          <w:rFonts w:ascii="Arial" w:hAnsi="Arial" w:cs="Arial"/>
          <w:sz w:val="18"/>
          <w:szCs w:val="18"/>
          <w:u w:val="double"/>
          <w:lang w:val="en-US"/>
        </w:rPr>
        <w:t xml:space="preserve"> the </w:t>
      </w:r>
      <w:r w:rsidR="00A738EB" w:rsidRPr="009F4FDD">
        <w:rPr>
          <w:rFonts w:ascii="Arial" w:hAnsi="Arial" w:cs="Arial"/>
          <w:i/>
          <w:iCs/>
          <w:sz w:val="18"/>
          <w:szCs w:val="18"/>
          <w:u w:val="double"/>
          <w:lang w:val="en-US"/>
        </w:rPr>
        <w:t xml:space="preserve">Terrestrial </w:t>
      </w:r>
      <w:r w:rsidR="009C2825" w:rsidRPr="009F4FDD">
        <w:rPr>
          <w:rFonts w:ascii="Arial" w:hAnsi="Arial" w:cs="Arial"/>
          <w:i/>
          <w:iCs/>
          <w:sz w:val="18"/>
          <w:szCs w:val="18"/>
          <w:u w:val="double"/>
          <w:lang w:val="en-US"/>
        </w:rPr>
        <w:t>Manual</w:t>
      </w:r>
      <w:r w:rsidR="009C2825" w:rsidRPr="009F4FDD">
        <w:rPr>
          <w:rFonts w:ascii="Arial" w:hAnsi="Arial" w:cs="Arial"/>
          <w:sz w:val="18"/>
          <w:szCs w:val="18"/>
          <w:u w:val="double"/>
          <w:lang w:val="en-US"/>
        </w:rPr>
        <w:t>.</w:t>
      </w:r>
    </w:p>
    <w:p w14:paraId="07EB8DB3" w14:textId="4C6C6CF6" w:rsidR="004E0AD4" w:rsidRDefault="004E0AD4" w:rsidP="004E0AD4">
      <w:pPr>
        <w:tabs>
          <w:tab w:val="num" w:pos="720"/>
        </w:tabs>
        <w:spacing w:after="240"/>
        <w:ind w:left="426" w:hanging="426"/>
        <w:jc w:val="both"/>
        <w:rPr>
          <w:rFonts w:ascii="Arial" w:hAnsi="Arial" w:cs="Arial"/>
          <w:sz w:val="18"/>
          <w:szCs w:val="18"/>
          <w:u w:val="single"/>
          <w:lang w:val="en-US"/>
        </w:rPr>
      </w:pPr>
      <w:r w:rsidRPr="004E0AD4">
        <w:rPr>
          <w:rFonts w:ascii="Arial" w:hAnsi="Arial" w:cs="Arial"/>
          <w:sz w:val="18"/>
          <w:szCs w:val="18"/>
          <w:lang w:val="en-US"/>
        </w:rPr>
        <w:t>2.</w:t>
      </w:r>
      <w:r w:rsidRPr="004E0AD4">
        <w:rPr>
          <w:rFonts w:ascii="Arial" w:hAnsi="Arial" w:cs="Arial"/>
          <w:sz w:val="18"/>
          <w:szCs w:val="18"/>
          <w:lang w:val="en-US"/>
        </w:rPr>
        <w:tab/>
      </w:r>
      <w:r w:rsidRPr="004E0AD4">
        <w:rPr>
          <w:rFonts w:ascii="Arial" w:hAnsi="Arial" w:cs="Arial"/>
          <w:sz w:val="18"/>
          <w:szCs w:val="18"/>
          <w:u w:val="single"/>
          <w:lang w:val="en-US"/>
        </w:rPr>
        <w:t>Control of infection in pigs</w:t>
      </w:r>
    </w:p>
    <w:p w14:paraId="72A7CF63" w14:textId="7E2DB19C" w:rsidR="004E0AD4" w:rsidRPr="004E0AD4" w:rsidRDefault="004E0AD4" w:rsidP="004E0AD4">
      <w:pPr>
        <w:tabs>
          <w:tab w:val="num" w:pos="1440"/>
        </w:tabs>
        <w:spacing w:after="240"/>
        <w:ind w:left="851" w:hanging="425"/>
        <w:jc w:val="both"/>
        <w:rPr>
          <w:rFonts w:ascii="Arial" w:hAnsi="Arial" w:cs="Arial"/>
          <w:sz w:val="18"/>
          <w:szCs w:val="18"/>
          <w:lang w:val="en-US"/>
        </w:rPr>
      </w:pPr>
      <w:r>
        <w:rPr>
          <w:rFonts w:ascii="Arial" w:hAnsi="Arial" w:cs="Arial"/>
          <w:sz w:val="18"/>
          <w:szCs w:val="18"/>
          <w:lang w:val="en-US"/>
        </w:rPr>
        <w:t>a)</w:t>
      </w:r>
      <w:r>
        <w:rPr>
          <w:rFonts w:ascii="Arial" w:hAnsi="Arial" w:cs="Arial"/>
          <w:sz w:val="18"/>
          <w:szCs w:val="18"/>
          <w:lang w:val="en-US"/>
        </w:rPr>
        <w:tab/>
      </w:r>
      <w:r w:rsidRPr="004E0AD4">
        <w:rPr>
          <w:rFonts w:ascii="Arial" w:hAnsi="Arial" w:cs="Arial"/>
          <w:sz w:val="18"/>
          <w:szCs w:val="18"/>
          <w:lang w:val="en-US"/>
        </w:rPr>
        <w:t>The</w:t>
      </w:r>
      <w:r>
        <w:rPr>
          <w:rFonts w:ascii="Arial" w:hAnsi="Arial" w:cs="Arial"/>
          <w:sz w:val="18"/>
          <w:szCs w:val="18"/>
          <w:lang w:val="en-US"/>
        </w:rPr>
        <w:t xml:space="preserve"> </w:t>
      </w:r>
      <w:r w:rsidRPr="004E0AD4">
        <w:rPr>
          <w:rFonts w:ascii="Arial" w:hAnsi="Arial" w:cs="Arial"/>
          <w:i/>
          <w:iCs/>
          <w:sz w:val="18"/>
          <w:szCs w:val="18"/>
          <w:lang w:val="en-US"/>
        </w:rPr>
        <w:t>Veterinary Authority</w:t>
      </w:r>
      <w:r w:rsidRPr="004E0AD4">
        <w:rPr>
          <w:rFonts w:ascii="Arial" w:hAnsi="Arial" w:cs="Arial"/>
          <w:sz w:val="18"/>
          <w:szCs w:val="18"/>
          <w:lang w:val="en-US"/>
        </w:rPr>
        <w:t xml:space="preserve"> should ensure that all slaughtered pigs are subjected to post-mortem</w:t>
      </w:r>
      <w:r>
        <w:rPr>
          <w:rFonts w:ascii="Arial" w:hAnsi="Arial" w:cs="Arial"/>
          <w:sz w:val="18"/>
          <w:szCs w:val="18"/>
          <w:lang w:val="en-US"/>
        </w:rPr>
        <w:t xml:space="preserve"> </w:t>
      </w:r>
      <w:r w:rsidRPr="004E0AD4">
        <w:rPr>
          <w:rFonts w:ascii="Arial" w:hAnsi="Arial" w:cs="Arial"/>
          <w:i/>
          <w:iCs/>
          <w:sz w:val="18"/>
          <w:szCs w:val="18"/>
          <w:lang w:val="en-US"/>
        </w:rPr>
        <w:t>meat</w:t>
      </w:r>
      <w:r w:rsidRPr="004E0AD4">
        <w:rPr>
          <w:rFonts w:ascii="Arial" w:hAnsi="Arial" w:cs="Arial"/>
          <w:sz w:val="18"/>
          <w:szCs w:val="18"/>
          <w:lang w:val="en-US"/>
        </w:rPr>
        <w:t xml:space="preserve"> inspection in accordance with Chapter 6.3., and with reference to Chapter 3.9.5. of the </w:t>
      </w:r>
      <w:r w:rsidRPr="004E0AD4">
        <w:rPr>
          <w:rFonts w:ascii="Arial" w:hAnsi="Arial" w:cs="Arial"/>
          <w:i/>
          <w:iCs/>
          <w:sz w:val="18"/>
          <w:szCs w:val="18"/>
          <w:lang w:val="en-US"/>
        </w:rPr>
        <w:t>Terrestrial Manual</w:t>
      </w:r>
      <w:r w:rsidRPr="004E0AD4">
        <w:rPr>
          <w:rFonts w:ascii="Arial" w:hAnsi="Arial" w:cs="Arial"/>
          <w:sz w:val="18"/>
          <w:szCs w:val="18"/>
          <w:lang w:val="en-US"/>
        </w:rPr>
        <w:t>.</w:t>
      </w:r>
    </w:p>
    <w:p w14:paraId="2ACBEE1F" w14:textId="7B213391" w:rsidR="004E0AD4" w:rsidRPr="004E0AD4" w:rsidRDefault="009A09E7" w:rsidP="004E0AD4">
      <w:pPr>
        <w:tabs>
          <w:tab w:val="num" w:pos="1440"/>
        </w:tabs>
        <w:spacing w:after="240"/>
        <w:ind w:left="851" w:hanging="425"/>
        <w:jc w:val="both"/>
        <w:rPr>
          <w:rFonts w:ascii="Arial" w:hAnsi="Arial" w:cs="Arial"/>
          <w:sz w:val="18"/>
          <w:szCs w:val="18"/>
          <w:lang w:val="en-US"/>
        </w:rPr>
      </w:pPr>
      <w:r>
        <w:rPr>
          <w:rStyle w:val="Hyperlink"/>
          <w:rFonts w:ascii="Arial" w:hAnsi="Arial" w:cs="Arial"/>
          <w:color w:val="auto"/>
          <w:sz w:val="18"/>
          <w:szCs w:val="18"/>
          <w:u w:val="none"/>
          <w:lang w:val="en-US"/>
        </w:rPr>
        <w:t xml:space="preserve">b) </w:t>
      </w:r>
      <w:r>
        <w:rPr>
          <w:rStyle w:val="Hyperlink"/>
          <w:rFonts w:ascii="Arial" w:hAnsi="Arial" w:cs="Arial"/>
          <w:color w:val="auto"/>
          <w:sz w:val="18"/>
          <w:szCs w:val="18"/>
          <w:u w:val="none"/>
          <w:lang w:val="en-US"/>
        </w:rPr>
        <w:tab/>
      </w:r>
      <w:r w:rsidR="004E0AD4" w:rsidRPr="004E0AD4">
        <w:rPr>
          <w:rStyle w:val="Hyperlink"/>
          <w:rFonts w:ascii="Arial" w:hAnsi="Arial" w:cs="Arial"/>
          <w:color w:val="auto"/>
          <w:sz w:val="18"/>
          <w:szCs w:val="18"/>
          <w:u w:val="none"/>
          <w:lang w:val="en-US"/>
        </w:rPr>
        <w:t>When</w:t>
      </w:r>
      <w:r w:rsidR="004E0AD4" w:rsidRPr="004E0AD4">
        <w:rPr>
          <w:rFonts w:ascii="Arial" w:hAnsi="Arial" w:cs="Arial"/>
          <w:sz w:val="18"/>
          <w:szCs w:val="18"/>
          <w:lang w:val="en-US"/>
        </w:rPr>
        <w:t xml:space="preserve"> </w:t>
      </w:r>
      <w:proofErr w:type="spellStart"/>
      <w:r w:rsidR="004E0AD4" w:rsidRPr="004E0AD4">
        <w:rPr>
          <w:rFonts w:ascii="Arial" w:hAnsi="Arial" w:cs="Arial"/>
          <w:sz w:val="18"/>
          <w:szCs w:val="18"/>
          <w:lang w:val="en-US"/>
        </w:rPr>
        <w:t>cysticerci</w:t>
      </w:r>
      <w:proofErr w:type="spellEnd"/>
      <w:r w:rsidR="004E0AD4" w:rsidRPr="004E0AD4">
        <w:rPr>
          <w:rFonts w:ascii="Arial" w:hAnsi="Arial" w:cs="Arial"/>
          <w:sz w:val="18"/>
          <w:szCs w:val="18"/>
          <w:lang w:val="en-US"/>
        </w:rPr>
        <w:t xml:space="preserve"> are detected during post-mortem</w:t>
      </w:r>
      <w:r w:rsidR="004E0AD4">
        <w:rPr>
          <w:rFonts w:ascii="Arial" w:hAnsi="Arial" w:cs="Arial"/>
          <w:sz w:val="18"/>
          <w:szCs w:val="18"/>
          <w:lang w:val="en-US"/>
        </w:rPr>
        <w:t xml:space="preserve"> </w:t>
      </w:r>
      <w:r w:rsidR="004E0AD4" w:rsidRPr="004E0AD4">
        <w:rPr>
          <w:rFonts w:ascii="Arial" w:hAnsi="Arial" w:cs="Arial"/>
          <w:i/>
          <w:iCs/>
          <w:sz w:val="18"/>
          <w:szCs w:val="18"/>
          <w:lang w:val="en-US"/>
        </w:rPr>
        <w:t>mea</w:t>
      </w:r>
      <w:r w:rsidR="004E0AD4">
        <w:rPr>
          <w:rFonts w:ascii="Arial" w:hAnsi="Arial" w:cs="Arial"/>
          <w:i/>
          <w:iCs/>
          <w:sz w:val="18"/>
          <w:szCs w:val="18"/>
          <w:lang w:val="en-US"/>
        </w:rPr>
        <w:t xml:space="preserve">t </w:t>
      </w:r>
      <w:r w:rsidR="004E0AD4" w:rsidRPr="004E0AD4">
        <w:rPr>
          <w:rFonts w:ascii="Arial" w:hAnsi="Arial" w:cs="Arial"/>
          <w:sz w:val="18"/>
          <w:szCs w:val="18"/>
          <w:lang w:val="en-US"/>
        </w:rPr>
        <w:t>inspection:</w:t>
      </w:r>
    </w:p>
    <w:p w14:paraId="6C7AD721" w14:textId="6CF1A6D5" w:rsidR="004E0AD4" w:rsidRPr="004E0AD4" w:rsidRDefault="004E0AD4" w:rsidP="004E0AD4">
      <w:pPr>
        <w:spacing w:after="240"/>
        <w:ind w:left="1276" w:hanging="425"/>
        <w:jc w:val="both"/>
        <w:rPr>
          <w:rFonts w:ascii="Arial" w:hAnsi="Arial" w:cs="Arial"/>
          <w:sz w:val="18"/>
          <w:szCs w:val="18"/>
          <w:lang w:val="en-US"/>
        </w:rPr>
      </w:pPr>
      <w:r>
        <w:rPr>
          <w:rFonts w:ascii="Arial" w:hAnsi="Arial" w:cs="Arial"/>
          <w:sz w:val="18"/>
          <w:szCs w:val="18"/>
          <w:lang w:val="en-US"/>
        </w:rPr>
        <w:t>i)</w:t>
      </w:r>
      <w:r>
        <w:rPr>
          <w:rFonts w:ascii="Arial" w:hAnsi="Arial" w:cs="Arial"/>
          <w:sz w:val="18"/>
          <w:szCs w:val="18"/>
          <w:lang w:val="en-US"/>
        </w:rPr>
        <w:tab/>
      </w:r>
      <w:r w:rsidRPr="004E0AD4">
        <w:rPr>
          <w:rFonts w:ascii="Arial" w:hAnsi="Arial" w:cs="Arial"/>
          <w:sz w:val="18"/>
          <w:szCs w:val="18"/>
          <w:lang w:val="en-US"/>
        </w:rPr>
        <w:t xml:space="preserve">if </w:t>
      </w:r>
      <w:proofErr w:type="spellStart"/>
      <w:r w:rsidRPr="004E0AD4">
        <w:rPr>
          <w:rFonts w:ascii="Arial" w:hAnsi="Arial" w:cs="Arial"/>
          <w:sz w:val="18"/>
          <w:szCs w:val="18"/>
          <w:lang w:val="en-US"/>
        </w:rPr>
        <w:t>cysticerci</w:t>
      </w:r>
      <w:proofErr w:type="spellEnd"/>
      <w:r w:rsidRPr="004E0AD4">
        <w:rPr>
          <w:rFonts w:ascii="Arial" w:hAnsi="Arial" w:cs="Arial"/>
          <w:sz w:val="18"/>
          <w:szCs w:val="18"/>
          <w:lang w:val="en-US"/>
        </w:rPr>
        <w:t xml:space="preserve"> are detected in a carcass of a pig in multiple locations (systemic infection), that carcass and its viscera, as well as all pigs from the same </w:t>
      </w:r>
      <w:r w:rsidRPr="004E0AD4">
        <w:rPr>
          <w:rFonts w:ascii="Arial" w:hAnsi="Arial" w:cs="Arial"/>
          <w:i/>
          <w:iCs/>
          <w:sz w:val="18"/>
          <w:szCs w:val="18"/>
          <w:lang w:val="en-US"/>
        </w:rPr>
        <w:t>establishment</w:t>
      </w:r>
      <w:r w:rsidRPr="004E0AD4">
        <w:rPr>
          <w:rFonts w:ascii="Arial" w:hAnsi="Arial" w:cs="Arial"/>
          <w:sz w:val="18"/>
          <w:szCs w:val="18"/>
          <w:lang w:val="en-US"/>
        </w:rPr>
        <w:t> of origin should be disposed of in accordance with Article 4.13.6.;</w:t>
      </w:r>
    </w:p>
    <w:p w14:paraId="3F9BEBD9" w14:textId="2BAA390A" w:rsidR="004E0AD4" w:rsidRPr="004E0AD4" w:rsidRDefault="004E0AD4" w:rsidP="004E0AD4">
      <w:pPr>
        <w:spacing w:after="240"/>
        <w:ind w:left="1276" w:hanging="425"/>
        <w:jc w:val="both"/>
        <w:rPr>
          <w:rFonts w:ascii="Arial" w:hAnsi="Arial" w:cs="Arial"/>
          <w:sz w:val="18"/>
          <w:szCs w:val="18"/>
          <w:lang w:val="en-US"/>
        </w:rPr>
      </w:pPr>
      <w:r>
        <w:rPr>
          <w:rFonts w:ascii="Arial" w:hAnsi="Arial" w:cs="Arial"/>
          <w:sz w:val="18"/>
          <w:szCs w:val="18"/>
          <w:lang w:val="en-US"/>
        </w:rPr>
        <w:t>ii)</w:t>
      </w:r>
      <w:r>
        <w:rPr>
          <w:rFonts w:ascii="Arial" w:hAnsi="Arial" w:cs="Arial"/>
          <w:sz w:val="18"/>
          <w:szCs w:val="18"/>
          <w:lang w:val="en-US"/>
        </w:rPr>
        <w:tab/>
      </w:r>
      <w:r w:rsidRPr="004E0AD4">
        <w:rPr>
          <w:rFonts w:ascii="Arial" w:hAnsi="Arial" w:cs="Arial"/>
          <w:sz w:val="18"/>
          <w:szCs w:val="18"/>
          <w:lang w:val="en-US"/>
        </w:rPr>
        <w:t xml:space="preserve">if only </w:t>
      </w:r>
      <w:proofErr w:type="spellStart"/>
      <w:r w:rsidRPr="004E0AD4">
        <w:rPr>
          <w:rFonts w:ascii="Arial" w:hAnsi="Arial" w:cs="Arial"/>
          <w:sz w:val="18"/>
          <w:szCs w:val="18"/>
          <w:lang w:val="en-US"/>
        </w:rPr>
        <w:t>localised</w:t>
      </w:r>
      <w:proofErr w:type="spellEnd"/>
      <w:r w:rsidRPr="004E0AD4">
        <w:rPr>
          <w:rFonts w:ascii="Arial" w:hAnsi="Arial" w:cs="Arial"/>
          <w:sz w:val="18"/>
          <w:szCs w:val="18"/>
          <w:lang w:val="en-US"/>
        </w:rPr>
        <w:t xml:space="preserve"> </w:t>
      </w:r>
      <w:proofErr w:type="spellStart"/>
      <w:r w:rsidRPr="004E0AD4">
        <w:rPr>
          <w:rFonts w:ascii="Arial" w:hAnsi="Arial" w:cs="Arial"/>
          <w:sz w:val="18"/>
          <w:szCs w:val="18"/>
          <w:lang w:val="en-US"/>
        </w:rPr>
        <w:t>cysticerci</w:t>
      </w:r>
      <w:proofErr w:type="spellEnd"/>
      <w:r w:rsidRPr="004E0AD4">
        <w:rPr>
          <w:rFonts w:ascii="Arial" w:hAnsi="Arial" w:cs="Arial"/>
          <w:sz w:val="18"/>
          <w:szCs w:val="18"/>
          <w:lang w:val="en-US"/>
        </w:rPr>
        <w:t xml:space="preserve"> are detected in a carcass of a pig, the</w:t>
      </w:r>
      <w:r>
        <w:rPr>
          <w:rFonts w:ascii="Arial" w:hAnsi="Arial" w:cs="Arial"/>
          <w:sz w:val="18"/>
          <w:szCs w:val="18"/>
          <w:lang w:val="en-US"/>
        </w:rPr>
        <w:t xml:space="preserve"> </w:t>
      </w:r>
      <w:r w:rsidRPr="004E0AD4">
        <w:rPr>
          <w:rFonts w:ascii="Arial" w:hAnsi="Arial" w:cs="Arial"/>
          <w:i/>
          <w:iCs/>
          <w:sz w:val="18"/>
          <w:szCs w:val="18"/>
          <w:lang w:val="en-US"/>
        </w:rPr>
        <w:t>meat</w:t>
      </w:r>
      <w:r>
        <w:rPr>
          <w:rFonts w:ascii="Arial" w:hAnsi="Arial" w:cs="Arial"/>
          <w:i/>
          <w:iCs/>
          <w:sz w:val="18"/>
          <w:szCs w:val="18"/>
          <w:lang w:val="en-US"/>
        </w:rPr>
        <w:t xml:space="preserve"> </w:t>
      </w:r>
      <w:r w:rsidRPr="004E0AD4">
        <w:rPr>
          <w:rFonts w:ascii="Arial" w:hAnsi="Arial" w:cs="Arial"/>
          <w:sz w:val="18"/>
          <w:szCs w:val="18"/>
          <w:lang w:val="en-US"/>
        </w:rPr>
        <w:t>from that carcass and from all pigs from the same </w:t>
      </w:r>
      <w:r w:rsidRPr="004E0AD4">
        <w:rPr>
          <w:rFonts w:ascii="Arial" w:hAnsi="Arial" w:cs="Arial"/>
          <w:i/>
          <w:iCs/>
          <w:sz w:val="18"/>
          <w:szCs w:val="18"/>
          <w:lang w:val="en-US"/>
        </w:rPr>
        <w:t>establishment</w:t>
      </w:r>
      <w:r w:rsidRPr="004E0AD4">
        <w:rPr>
          <w:rFonts w:ascii="Arial" w:hAnsi="Arial" w:cs="Arial"/>
          <w:sz w:val="18"/>
          <w:szCs w:val="18"/>
          <w:lang w:val="en-US"/>
        </w:rPr>
        <w:t> of origin should be treated in accordance with Article 15.4.6. or may be disposed of in accordance with Article 4.13.6.;</w:t>
      </w:r>
    </w:p>
    <w:p w14:paraId="5BB3BC2C" w14:textId="380FC497" w:rsidR="004E0AD4" w:rsidRPr="004E0AD4" w:rsidRDefault="004E0AD4" w:rsidP="004E0AD4">
      <w:pPr>
        <w:spacing w:after="240"/>
        <w:ind w:left="1276" w:hanging="425"/>
        <w:jc w:val="both"/>
        <w:rPr>
          <w:rFonts w:ascii="Arial" w:hAnsi="Arial" w:cs="Arial"/>
          <w:sz w:val="18"/>
          <w:szCs w:val="18"/>
          <w:lang w:val="en-US"/>
        </w:rPr>
      </w:pPr>
      <w:r>
        <w:rPr>
          <w:rFonts w:ascii="Arial" w:hAnsi="Arial" w:cs="Arial"/>
          <w:sz w:val="18"/>
          <w:szCs w:val="18"/>
          <w:lang w:val="en-US"/>
        </w:rPr>
        <w:t>iii)</w:t>
      </w:r>
      <w:r>
        <w:rPr>
          <w:rFonts w:ascii="Arial" w:hAnsi="Arial" w:cs="Arial"/>
          <w:sz w:val="18"/>
          <w:szCs w:val="18"/>
          <w:lang w:val="en-US"/>
        </w:rPr>
        <w:tab/>
      </w:r>
      <w:r w:rsidRPr="004E0AD4">
        <w:rPr>
          <w:rFonts w:ascii="Arial" w:hAnsi="Arial" w:cs="Arial"/>
          <w:sz w:val="18"/>
          <w:szCs w:val="18"/>
          <w:lang w:val="en-US"/>
        </w:rPr>
        <w:t>an investigation should be carried out by the</w:t>
      </w:r>
      <w:r>
        <w:rPr>
          <w:rFonts w:ascii="Arial" w:hAnsi="Arial" w:cs="Arial"/>
          <w:sz w:val="18"/>
          <w:szCs w:val="18"/>
          <w:lang w:val="en-US"/>
        </w:rPr>
        <w:t xml:space="preserve"> </w:t>
      </w:r>
      <w:r w:rsidRPr="004E0AD4">
        <w:rPr>
          <w:rFonts w:ascii="Arial" w:hAnsi="Arial" w:cs="Arial"/>
          <w:i/>
          <w:iCs/>
          <w:sz w:val="18"/>
          <w:szCs w:val="18"/>
          <w:lang w:val="en-US"/>
        </w:rPr>
        <w:t>Veterinary Authority</w:t>
      </w:r>
      <w:r>
        <w:rPr>
          <w:rFonts w:ascii="Arial" w:hAnsi="Arial" w:cs="Arial"/>
          <w:i/>
          <w:iCs/>
          <w:sz w:val="18"/>
          <w:szCs w:val="18"/>
          <w:lang w:val="en-US"/>
        </w:rPr>
        <w:t xml:space="preserve"> </w:t>
      </w:r>
      <w:r w:rsidRPr="004E0AD4">
        <w:rPr>
          <w:rFonts w:ascii="Arial" w:hAnsi="Arial" w:cs="Arial"/>
          <w:sz w:val="18"/>
          <w:szCs w:val="18"/>
          <w:lang w:val="en-US"/>
        </w:rPr>
        <w:t>and the public health authority to identify the possible source of the </w:t>
      </w:r>
      <w:r w:rsidRPr="004E0AD4">
        <w:rPr>
          <w:rFonts w:ascii="Arial" w:hAnsi="Arial" w:cs="Arial"/>
          <w:i/>
          <w:iCs/>
          <w:sz w:val="18"/>
          <w:szCs w:val="18"/>
          <w:lang w:val="en-US"/>
        </w:rPr>
        <w:t>infection</w:t>
      </w:r>
      <w:r w:rsidRPr="004E0AD4">
        <w:rPr>
          <w:rFonts w:ascii="Arial" w:hAnsi="Arial" w:cs="Arial"/>
          <w:sz w:val="18"/>
          <w:szCs w:val="18"/>
          <w:lang w:val="en-US"/>
        </w:rPr>
        <w:t> in order to target an intervention;</w:t>
      </w:r>
    </w:p>
    <w:p w14:paraId="1946C3BF" w14:textId="5F498629" w:rsidR="004E0AD4" w:rsidRPr="004E0AD4" w:rsidRDefault="004E0AD4" w:rsidP="004E0AD4">
      <w:pPr>
        <w:spacing w:after="240"/>
        <w:ind w:left="1276" w:hanging="425"/>
        <w:jc w:val="both"/>
        <w:rPr>
          <w:rFonts w:ascii="Arial" w:hAnsi="Arial" w:cs="Arial"/>
          <w:sz w:val="18"/>
          <w:szCs w:val="18"/>
          <w:lang w:val="en-US"/>
        </w:rPr>
      </w:pPr>
      <w:r>
        <w:rPr>
          <w:rFonts w:ascii="Arial" w:hAnsi="Arial" w:cs="Arial"/>
          <w:sz w:val="18"/>
          <w:szCs w:val="18"/>
          <w:lang w:val="en-US"/>
        </w:rPr>
        <w:t>iv)</w:t>
      </w:r>
      <w:r>
        <w:rPr>
          <w:rFonts w:ascii="Arial" w:hAnsi="Arial" w:cs="Arial"/>
          <w:sz w:val="18"/>
          <w:szCs w:val="18"/>
          <w:lang w:val="en-US"/>
        </w:rPr>
        <w:tab/>
      </w:r>
      <w:r w:rsidRPr="004E0AD4">
        <w:rPr>
          <w:rFonts w:ascii="Arial" w:hAnsi="Arial" w:cs="Arial"/>
          <w:sz w:val="18"/>
          <w:szCs w:val="18"/>
          <w:lang w:val="en-US"/>
        </w:rPr>
        <w:t>post-mortem examination of pigs at</w:t>
      </w:r>
      <w:r>
        <w:rPr>
          <w:rFonts w:ascii="Arial" w:hAnsi="Arial" w:cs="Arial"/>
          <w:sz w:val="18"/>
          <w:szCs w:val="18"/>
          <w:lang w:val="en-US"/>
        </w:rPr>
        <w:t xml:space="preserve"> </w:t>
      </w:r>
      <w:r w:rsidRPr="004E0AD4">
        <w:rPr>
          <w:rFonts w:ascii="Arial" w:hAnsi="Arial" w:cs="Arial"/>
          <w:i/>
          <w:iCs/>
          <w:sz w:val="18"/>
          <w:szCs w:val="18"/>
          <w:lang w:val="en-US"/>
        </w:rPr>
        <w:t>slaughter</w:t>
      </w:r>
      <w:r>
        <w:rPr>
          <w:rFonts w:ascii="Arial" w:hAnsi="Arial" w:cs="Arial"/>
          <w:i/>
          <w:iCs/>
          <w:sz w:val="18"/>
          <w:szCs w:val="18"/>
          <w:lang w:val="en-US"/>
        </w:rPr>
        <w:t xml:space="preserve"> </w:t>
      </w:r>
      <w:r w:rsidRPr="004E0AD4">
        <w:rPr>
          <w:rFonts w:ascii="Arial" w:hAnsi="Arial" w:cs="Arial"/>
          <w:sz w:val="18"/>
          <w:szCs w:val="18"/>
          <w:lang w:val="en-US"/>
        </w:rPr>
        <w:t>from known infected</w:t>
      </w:r>
      <w:r>
        <w:rPr>
          <w:rFonts w:ascii="Arial" w:hAnsi="Arial" w:cs="Arial"/>
          <w:sz w:val="18"/>
          <w:szCs w:val="18"/>
          <w:lang w:val="en-US"/>
        </w:rPr>
        <w:t xml:space="preserve"> </w:t>
      </w:r>
      <w:r w:rsidRPr="004E0AD4">
        <w:rPr>
          <w:rFonts w:ascii="Arial" w:hAnsi="Arial" w:cs="Arial"/>
          <w:i/>
          <w:iCs/>
          <w:sz w:val="18"/>
          <w:szCs w:val="18"/>
          <w:lang w:val="en-US"/>
        </w:rPr>
        <w:t>establishments</w:t>
      </w:r>
      <w:r>
        <w:rPr>
          <w:rFonts w:ascii="Arial" w:hAnsi="Arial" w:cs="Arial"/>
          <w:i/>
          <w:iCs/>
          <w:sz w:val="18"/>
          <w:szCs w:val="18"/>
          <w:lang w:val="en-US"/>
        </w:rPr>
        <w:t xml:space="preserve"> </w:t>
      </w:r>
      <w:r w:rsidRPr="004E0AD4">
        <w:rPr>
          <w:rFonts w:ascii="Arial" w:hAnsi="Arial" w:cs="Arial"/>
          <w:sz w:val="18"/>
          <w:szCs w:val="18"/>
          <w:lang w:val="en-US"/>
        </w:rPr>
        <w:t>should be intensified until evidence has been obtained indicating that the </w:t>
      </w:r>
      <w:r w:rsidRPr="004E0AD4">
        <w:rPr>
          <w:rFonts w:ascii="Arial" w:hAnsi="Arial" w:cs="Arial"/>
          <w:i/>
          <w:iCs/>
          <w:sz w:val="18"/>
          <w:szCs w:val="18"/>
          <w:lang w:val="en-US"/>
        </w:rPr>
        <w:t>infection</w:t>
      </w:r>
      <w:r w:rsidRPr="004E0AD4">
        <w:rPr>
          <w:rFonts w:ascii="Arial" w:hAnsi="Arial" w:cs="Arial"/>
          <w:sz w:val="18"/>
          <w:szCs w:val="18"/>
          <w:lang w:val="en-US"/>
        </w:rPr>
        <w:t> has been eliminated from the </w:t>
      </w:r>
      <w:r w:rsidRPr="004E0AD4">
        <w:rPr>
          <w:rFonts w:ascii="Arial" w:hAnsi="Arial" w:cs="Arial"/>
          <w:i/>
          <w:iCs/>
          <w:sz w:val="18"/>
          <w:szCs w:val="18"/>
          <w:lang w:val="en-US"/>
        </w:rPr>
        <w:t>establishment</w:t>
      </w:r>
      <w:r w:rsidRPr="004E0AD4">
        <w:rPr>
          <w:rFonts w:ascii="Arial" w:hAnsi="Arial" w:cs="Arial"/>
          <w:sz w:val="18"/>
          <w:szCs w:val="18"/>
          <w:lang w:val="en-US"/>
        </w:rPr>
        <w:t>.</w:t>
      </w:r>
    </w:p>
    <w:p w14:paraId="4AD02F1B" w14:textId="77777777" w:rsidR="004E0AD4" w:rsidRPr="004E0AD4" w:rsidRDefault="004E0AD4" w:rsidP="004E0AD4">
      <w:pPr>
        <w:spacing w:after="240"/>
        <w:ind w:left="426"/>
        <w:jc w:val="both"/>
        <w:rPr>
          <w:rFonts w:ascii="Arial" w:hAnsi="Arial" w:cs="Arial"/>
          <w:sz w:val="18"/>
          <w:szCs w:val="18"/>
          <w:lang w:val="en-US"/>
        </w:rPr>
      </w:pPr>
      <w:r w:rsidRPr="004E0AD4">
        <w:rPr>
          <w:rFonts w:ascii="Arial" w:hAnsi="Arial" w:cs="Arial"/>
          <w:sz w:val="18"/>
          <w:szCs w:val="18"/>
          <w:lang w:val="en-US"/>
        </w:rPr>
        <w:t xml:space="preserve">An optimal control </w:t>
      </w:r>
      <w:proofErr w:type="spellStart"/>
      <w:r w:rsidRPr="004E0AD4">
        <w:rPr>
          <w:rFonts w:ascii="Arial" w:hAnsi="Arial" w:cs="Arial"/>
          <w:sz w:val="18"/>
          <w:szCs w:val="18"/>
          <w:lang w:val="en-US"/>
        </w:rPr>
        <w:t>programme</w:t>
      </w:r>
      <w:proofErr w:type="spellEnd"/>
      <w:r w:rsidRPr="004E0AD4">
        <w:rPr>
          <w:rFonts w:ascii="Arial" w:hAnsi="Arial" w:cs="Arial"/>
          <w:sz w:val="18"/>
          <w:szCs w:val="18"/>
          <w:lang w:val="en-US"/>
        </w:rPr>
        <w:t xml:space="preserve"> should include detection and treatment of human tapeworm carriers and control of sewage used for agricultural production.</w:t>
      </w:r>
    </w:p>
    <w:p w14:paraId="314CCB87" w14:textId="77777777" w:rsidR="00F23718" w:rsidRDefault="00F23718" w:rsidP="00F23718">
      <w:pPr>
        <w:spacing w:after="240"/>
        <w:jc w:val="center"/>
        <w:rPr>
          <w:rFonts w:ascii="Ottawa" w:hAnsi="Ottawa" w:cs="Arial"/>
          <w:sz w:val="18"/>
          <w:szCs w:val="18"/>
          <w:lang w:val="en-US"/>
        </w:rPr>
      </w:pPr>
      <w:bookmarkStart w:id="3" w:name="article_asf.4."/>
      <w:bookmarkStart w:id="4" w:name="article_asf.5."/>
      <w:bookmarkEnd w:id="3"/>
      <w:bookmarkEnd w:id="4"/>
      <w:r>
        <w:rPr>
          <w:rFonts w:ascii="Ottawa" w:hAnsi="Ottawa" w:cs="Arial"/>
          <w:sz w:val="18"/>
          <w:szCs w:val="18"/>
          <w:lang w:val="en-US"/>
        </w:rPr>
        <w:t>[…]</w:t>
      </w:r>
    </w:p>
    <w:p w14:paraId="1ECFAAB9" w14:textId="77777777" w:rsidR="0004528C" w:rsidRDefault="0004528C" w:rsidP="0004528C">
      <w:pPr>
        <w:spacing w:after="240"/>
        <w:ind w:right="51"/>
        <w:jc w:val="center"/>
        <w:rPr>
          <w:rFonts w:ascii="Times New Roman" w:hAnsi="Times New Roman" w:cs="Times New Roman"/>
          <w:sz w:val="18"/>
          <w:szCs w:val="18"/>
          <w:lang w:val="en-GB" w:eastAsia="fr-FR"/>
        </w:rPr>
      </w:pPr>
      <w:bookmarkStart w:id="5" w:name="article_asf.6."/>
      <w:bookmarkEnd w:id="5"/>
      <w:r>
        <w:rPr>
          <w:rFonts w:ascii="Times New Roman" w:eastAsia="MS Mincho" w:hAnsi="Times New Roman"/>
          <w:kern w:val="2"/>
          <w:sz w:val="20"/>
          <w:szCs w:val="20"/>
          <w:lang w:val="en-GB"/>
        </w:rPr>
        <w:t>___________________________</w:t>
      </w:r>
    </w:p>
    <w:p w14:paraId="1370DADB" w14:textId="77777777" w:rsidR="0008582C" w:rsidRPr="004E0AD4" w:rsidRDefault="001C5090" w:rsidP="004E0AD4">
      <w:pPr>
        <w:spacing w:after="240"/>
        <w:jc w:val="both"/>
        <w:rPr>
          <w:rFonts w:ascii="Arial" w:hAnsi="Arial" w:cs="Arial"/>
          <w:sz w:val="18"/>
          <w:szCs w:val="18"/>
          <w:lang w:val="en-US"/>
        </w:rPr>
      </w:pPr>
    </w:p>
    <w:sectPr w:rsidR="0008582C" w:rsidRPr="004E0AD4" w:rsidSect="00960AE3">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38CC5" w14:textId="77777777" w:rsidR="005F4709" w:rsidRDefault="005F4709" w:rsidP="00187C34">
      <w:pPr>
        <w:spacing w:after="0" w:line="240" w:lineRule="auto"/>
      </w:pPr>
      <w:r>
        <w:separator/>
      </w:r>
    </w:p>
  </w:endnote>
  <w:endnote w:type="continuationSeparator" w:id="0">
    <w:p w14:paraId="53FCFCBC" w14:textId="77777777" w:rsidR="005F4709" w:rsidRDefault="005F4709" w:rsidP="00187C34">
      <w:pPr>
        <w:spacing w:after="0" w:line="240" w:lineRule="auto"/>
      </w:pPr>
      <w:r>
        <w:continuationSeparator/>
      </w:r>
    </w:p>
  </w:endnote>
  <w:endnote w:type="continuationNotice" w:id="1">
    <w:p w14:paraId="4A4EE89D" w14:textId="77777777" w:rsidR="005F4709" w:rsidRDefault="005F47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ttawa">
    <w:altName w:val="Calibri"/>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46216" w14:textId="3D23B7BA" w:rsidR="00960AE3" w:rsidRPr="00960AE3" w:rsidRDefault="00C07BE0" w:rsidP="00C07BE0">
    <w:pPr>
      <w:tabs>
        <w:tab w:val="right" w:pos="9072"/>
      </w:tabs>
      <w:spacing w:after="0"/>
      <w:jc w:val="right"/>
      <w:rPr>
        <w:rFonts w:ascii="Arial" w:hAnsi="Arial" w:cs="Arial"/>
        <w:sz w:val="18"/>
        <w:szCs w:val="18"/>
        <w:lang w:val="en-US"/>
      </w:rPr>
    </w:pPr>
    <w:r>
      <w:rPr>
        <w:rFonts w:ascii="Arial" w:eastAsia="MS Mincho" w:hAnsi="Arial" w:cs="Arial"/>
        <w:sz w:val="18"/>
        <w:szCs w:val="18"/>
        <w:lang w:eastAsia="ja-JP"/>
      </w:rPr>
      <w:fldChar w:fldCharType="begin"/>
    </w:r>
    <w:r w:rsidRPr="00DE0AA7">
      <w:rPr>
        <w:rFonts w:ascii="Arial" w:eastAsia="MS Mincho" w:hAnsi="Arial" w:cs="Arial"/>
        <w:sz w:val="18"/>
        <w:szCs w:val="18"/>
        <w:lang w:val="en-GB" w:eastAsia="ja-JP"/>
      </w:rPr>
      <w:instrText>PAGE   \* MERGEFORMAT</w:instrText>
    </w:r>
    <w:r>
      <w:rPr>
        <w:rFonts w:ascii="Arial" w:eastAsia="MS Mincho" w:hAnsi="Arial" w:cs="Arial"/>
        <w:sz w:val="18"/>
        <w:szCs w:val="18"/>
        <w:lang w:eastAsia="ja-JP"/>
      </w:rPr>
      <w:fldChar w:fldCharType="separate"/>
    </w:r>
    <w:r w:rsidRPr="00C07BE0">
      <w:rPr>
        <w:rFonts w:ascii="Arial" w:eastAsia="MS Mincho" w:hAnsi="Arial" w:cs="Arial"/>
        <w:sz w:val="18"/>
        <w:szCs w:val="18"/>
        <w:lang w:val="en-GB" w:eastAsia="ja-JP"/>
      </w:rPr>
      <w:t>2</w:t>
    </w:r>
    <w:r>
      <w:rPr>
        <w:rFonts w:ascii="Arial" w:eastAsia="MS Mincho" w:hAnsi="Arial" w:cs="Arial"/>
        <w:sz w:val="18"/>
        <w:szCs w:val="18"/>
        <w:lang w:eastAsia="ja-JP"/>
      </w:rPr>
      <w:fldChar w:fldCharType="end"/>
    </w:r>
    <w:r w:rsidRPr="00C07BE0">
      <w:rPr>
        <w:rFonts w:ascii="Arial" w:eastAsia="MS Mincho" w:hAnsi="Arial" w:cs="Arial"/>
        <w:sz w:val="18"/>
        <w:szCs w:val="18"/>
        <w:lang w:val="en-GB" w:eastAsia="ja-JP"/>
      </w:rPr>
      <w:tab/>
    </w:r>
    <w:r w:rsidR="00960AE3" w:rsidRPr="00EC401D">
      <w:rPr>
        <w:rFonts w:ascii="Arial" w:hAnsi="Arial" w:cs="Arial"/>
        <w:i/>
        <w:sz w:val="18"/>
        <w:lang w:val="en-US"/>
      </w:rPr>
      <w:t>OIE Terrestrial Animal Health Standards Commission/</w:t>
    </w:r>
    <w:r w:rsidR="0033654A">
      <w:rPr>
        <w:rFonts w:ascii="Arial" w:hAnsi="Arial" w:cs="Arial"/>
        <w:i/>
        <w:sz w:val="18"/>
        <w:lang w:val="en-US"/>
      </w:rPr>
      <w:t>February</w:t>
    </w:r>
    <w:r w:rsidR="00960AE3" w:rsidRPr="00EC401D">
      <w:rPr>
        <w:rFonts w:ascii="Arial" w:hAnsi="Arial" w:cs="Arial"/>
        <w:i/>
        <w:sz w:val="18"/>
        <w:lang w:val="en-US"/>
      </w:rPr>
      <w:t xml:space="preserve"> 20</w:t>
    </w:r>
    <w:r w:rsidR="00960AE3">
      <w:rPr>
        <w:rFonts w:ascii="Arial" w:hAnsi="Arial" w:cs="Arial"/>
        <w:i/>
        <w:sz w:val="18"/>
        <w:lang w:val="en-US"/>
      </w:rPr>
      <w:t>2</w:t>
    </w:r>
    <w:r w:rsidR="0033654A">
      <w:rPr>
        <w:rFonts w:ascii="Arial" w:hAnsi="Arial" w:cs="Arial"/>
        <w:i/>
        <w:sz w:val="18"/>
        <w:lang w:val="en-U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2339" w14:textId="77777777" w:rsidR="00F932CA" w:rsidRDefault="00F932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5F70D" w14:textId="6BC19B0F" w:rsidR="00960AE3" w:rsidRPr="00960AE3" w:rsidRDefault="00960AE3" w:rsidP="00960AE3">
    <w:pPr>
      <w:tabs>
        <w:tab w:val="center" w:pos="4536"/>
        <w:tab w:val="right" w:pos="9072"/>
      </w:tabs>
      <w:spacing w:after="0"/>
      <w:rPr>
        <w:rFonts w:ascii="Arial" w:hAnsi="Arial" w:cs="Arial"/>
        <w:sz w:val="18"/>
        <w:szCs w:val="18"/>
        <w:lang w:val="en-US"/>
      </w:rPr>
    </w:pPr>
    <w:r w:rsidRPr="00EC401D">
      <w:rPr>
        <w:rFonts w:ascii="Arial" w:hAnsi="Arial" w:cs="Arial"/>
        <w:i/>
        <w:sz w:val="18"/>
        <w:lang w:val="en-US"/>
      </w:rPr>
      <w:t>OIE Terrestrial Animal Health Standards Commission/</w:t>
    </w:r>
    <w:r w:rsidR="0033654A">
      <w:rPr>
        <w:rFonts w:ascii="Arial" w:hAnsi="Arial" w:cs="Arial"/>
        <w:i/>
        <w:sz w:val="18"/>
        <w:lang w:val="en-US"/>
      </w:rPr>
      <w:t>February</w:t>
    </w:r>
    <w:r w:rsidRPr="00EC401D">
      <w:rPr>
        <w:rFonts w:ascii="Arial" w:hAnsi="Arial" w:cs="Arial"/>
        <w:i/>
        <w:sz w:val="18"/>
        <w:lang w:val="en-US"/>
      </w:rPr>
      <w:t xml:space="preserve"> 20</w:t>
    </w:r>
    <w:r>
      <w:rPr>
        <w:rFonts w:ascii="Arial" w:hAnsi="Arial" w:cs="Arial"/>
        <w:i/>
        <w:sz w:val="18"/>
        <w:lang w:val="en-US"/>
      </w:rPr>
      <w:t>2</w:t>
    </w:r>
    <w:r w:rsidR="0033654A">
      <w:rPr>
        <w:rFonts w:ascii="Arial" w:hAnsi="Arial" w:cs="Arial"/>
        <w:i/>
        <w:sz w:val="18"/>
        <w:lang w:val="en-US"/>
      </w:rPr>
      <w:t>2</w:t>
    </w:r>
    <w:r w:rsidR="00C07BE0">
      <w:rPr>
        <w:rFonts w:ascii="Arial" w:hAnsi="Arial" w:cs="Arial"/>
        <w:i/>
        <w:sz w:val="18"/>
        <w:lang w:val="en-US"/>
      </w:rPr>
      <w:tab/>
    </w:r>
    <w:r w:rsidR="00C07BE0">
      <w:rPr>
        <w:rFonts w:ascii="Arial" w:eastAsia="MS Mincho" w:hAnsi="Arial" w:cs="Arial"/>
        <w:sz w:val="18"/>
        <w:szCs w:val="18"/>
        <w:lang w:eastAsia="ja-JP"/>
      </w:rPr>
      <w:fldChar w:fldCharType="begin"/>
    </w:r>
    <w:r w:rsidR="00C07BE0" w:rsidRPr="00DE0AA7">
      <w:rPr>
        <w:rFonts w:ascii="Arial" w:eastAsia="MS Mincho" w:hAnsi="Arial" w:cs="Arial"/>
        <w:sz w:val="18"/>
        <w:szCs w:val="18"/>
        <w:lang w:val="en-GB" w:eastAsia="ja-JP"/>
      </w:rPr>
      <w:instrText>PAGE   \* MERGEFORMAT</w:instrText>
    </w:r>
    <w:r w:rsidR="00C07BE0">
      <w:rPr>
        <w:rFonts w:ascii="Arial" w:eastAsia="MS Mincho" w:hAnsi="Arial" w:cs="Arial"/>
        <w:sz w:val="18"/>
        <w:szCs w:val="18"/>
        <w:lang w:eastAsia="ja-JP"/>
      </w:rPr>
      <w:fldChar w:fldCharType="separate"/>
    </w:r>
    <w:r w:rsidR="00C07BE0" w:rsidRPr="00C07BE0">
      <w:rPr>
        <w:rFonts w:ascii="Arial" w:eastAsia="MS Mincho" w:hAnsi="Arial" w:cs="Arial"/>
        <w:sz w:val="18"/>
        <w:szCs w:val="18"/>
        <w:lang w:val="en-GB" w:eastAsia="ja-JP"/>
      </w:rPr>
      <w:t>2</w:t>
    </w:r>
    <w:r w:rsidR="00C07BE0">
      <w:rPr>
        <w:rFonts w:ascii="Arial" w:eastAsia="MS Mincho" w:hAnsi="Arial" w:cs="Arial"/>
        <w:sz w:val="18"/>
        <w:szCs w:val="18"/>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AD1DD" w14:textId="77777777" w:rsidR="005F4709" w:rsidRDefault="005F4709" w:rsidP="00187C34">
      <w:pPr>
        <w:spacing w:after="0" w:line="240" w:lineRule="auto"/>
      </w:pPr>
      <w:r>
        <w:separator/>
      </w:r>
    </w:p>
  </w:footnote>
  <w:footnote w:type="continuationSeparator" w:id="0">
    <w:p w14:paraId="08BC5B59" w14:textId="77777777" w:rsidR="005F4709" w:rsidRDefault="005F4709" w:rsidP="00187C34">
      <w:pPr>
        <w:spacing w:after="0" w:line="240" w:lineRule="auto"/>
      </w:pPr>
      <w:r>
        <w:continuationSeparator/>
      </w:r>
    </w:p>
  </w:footnote>
  <w:footnote w:type="continuationNotice" w:id="1">
    <w:p w14:paraId="1F1B251E" w14:textId="77777777" w:rsidR="005F4709" w:rsidRDefault="005F47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32DBF" w14:textId="2AB5EF9A" w:rsidR="00F932CA" w:rsidRPr="00F932CA" w:rsidRDefault="00F932CA" w:rsidP="00F932CA">
    <w:pPr>
      <w:tabs>
        <w:tab w:val="center" w:pos="4680"/>
        <w:tab w:val="right" w:pos="9360"/>
      </w:tabs>
      <w:spacing w:after="480" w:line="240" w:lineRule="auto"/>
      <w:rPr>
        <w:rFonts w:ascii="Times New Roman" w:eastAsia="Calibri" w:hAnsi="Times New Roman" w:cs="Times New Roman"/>
        <w:sz w:val="20"/>
        <w:szCs w:val="20"/>
        <w:u w:val="single"/>
      </w:rPr>
    </w:pPr>
    <w:r w:rsidRPr="00F932CA">
      <w:rPr>
        <w:rFonts w:ascii="Times New Roman" w:eastAsia="Calibri" w:hAnsi="Times New Roman" w:cs="Times New Roman"/>
        <w:sz w:val="20"/>
        <w:szCs w:val="20"/>
        <w:u w:val="single"/>
      </w:rPr>
      <w:t>Annex 1</w:t>
    </w:r>
    <w:r w:rsidR="0044512F">
      <w:rPr>
        <w:rFonts w:ascii="Times New Roman" w:eastAsia="Calibri" w:hAnsi="Times New Roman" w:cs="Times New Roman"/>
        <w:sz w:val="20"/>
        <w:szCs w:val="20"/>
        <w:u w:val="single"/>
      </w:rPr>
      <w:t>2</w:t>
    </w:r>
    <w:r w:rsidRPr="00F932CA">
      <w:rPr>
        <w:rFonts w:ascii="Times New Roman" w:eastAsia="Calibri" w:hAnsi="Times New Roman" w:cs="Times New Roman"/>
        <w:sz w:val="20"/>
        <w:szCs w:val="20"/>
      </w:rPr>
      <w:t xml:space="preserve"> (contd)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84CDF" w14:textId="77777777" w:rsidR="00F932CA" w:rsidRDefault="00F932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988F" w14:textId="2DD26AF2" w:rsidR="00F932CA" w:rsidRPr="00F932CA" w:rsidRDefault="00F932CA" w:rsidP="00F932CA">
    <w:pPr>
      <w:tabs>
        <w:tab w:val="center" w:pos="4680"/>
        <w:tab w:val="right" w:pos="9360"/>
      </w:tabs>
      <w:spacing w:after="480" w:line="240" w:lineRule="auto"/>
      <w:jc w:val="right"/>
      <w:rPr>
        <w:rFonts w:ascii="Times New Roman" w:eastAsia="Calibri" w:hAnsi="Times New Roman" w:cs="Times New Roman"/>
        <w:sz w:val="20"/>
        <w:szCs w:val="20"/>
        <w:u w:val="single"/>
      </w:rPr>
    </w:pPr>
    <w:r w:rsidRPr="00F932CA">
      <w:rPr>
        <w:rFonts w:ascii="Times New Roman" w:eastAsia="Calibri" w:hAnsi="Times New Roman" w:cs="Times New Roman"/>
        <w:sz w:val="20"/>
        <w:szCs w:val="20"/>
        <w:u w:val="single"/>
      </w:rPr>
      <w:t>Annex 1</w:t>
    </w:r>
    <w:r w:rsidR="0044512F">
      <w:rPr>
        <w:rFonts w:ascii="Times New Roman" w:eastAsia="Calibri" w:hAnsi="Times New Roman" w:cs="Times New Roman"/>
        <w:sz w:val="20"/>
        <w:szCs w:val="20"/>
        <w:u w:val="single"/>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CA2"/>
    <w:multiLevelType w:val="multilevel"/>
    <w:tmpl w:val="A67C5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C3656"/>
    <w:multiLevelType w:val="multilevel"/>
    <w:tmpl w:val="734A7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2A3F50"/>
    <w:multiLevelType w:val="multilevel"/>
    <w:tmpl w:val="63286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3D382F"/>
    <w:multiLevelType w:val="hybridMultilevel"/>
    <w:tmpl w:val="931898D8"/>
    <w:lvl w:ilvl="0" w:tplc="749E5E56">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F209EA"/>
    <w:multiLevelType w:val="multilevel"/>
    <w:tmpl w:val="04ACA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A41695"/>
    <w:multiLevelType w:val="multilevel"/>
    <w:tmpl w:val="0204AE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2D20B8"/>
    <w:multiLevelType w:val="multilevel"/>
    <w:tmpl w:val="BE647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2F6722"/>
    <w:multiLevelType w:val="multilevel"/>
    <w:tmpl w:val="C2B2C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225136"/>
    <w:multiLevelType w:val="multilevel"/>
    <w:tmpl w:val="A0B002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8B4495"/>
    <w:multiLevelType w:val="multilevel"/>
    <w:tmpl w:val="7B96CF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492FD9"/>
    <w:multiLevelType w:val="multilevel"/>
    <w:tmpl w:val="9C34F6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9"/>
  </w:num>
  <w:num w:numId="4">
    <w:abstractNumId w:val="7"/>
  </w:num>
  <w:num w:numId="5">
    <w:abstractNumId w:val="4"/>
  </w:num>
  <w:num w:numId="6">
    <w:abstractNumId w:val="2"/>
  </w:num>
  <w:num w:numId="7">
    <w:abstractNumId w:val="5"/>
  </w:num>
  <w:num w:numId="8">
    <w:abstractNumId w:val="1"/>
  </w:num>
  <w:num w:numId="9">
    <w:abstractNumId w:val="8"/>
  </w:num>
  <w:num w:numId="10">
    <w:abstractNumId w:val="10"/>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WwNDQ3MrU0NjU1M7ZU0lEKTi0uzszPAykwNKoFAIbf3+AtAAAA"/>
  </w:docVars>
  <w:rsids>
    <w:rsidRoot w:val="004E0AD4"/>
    <w:rsid w:val="00002DC1"/>
    <w:rsid w:val="000161F3"/>
    <w:rsid w:val="00020CB3"/>
    <w:rsid w:val="0004528C"/>
    <w:rsid w:val="000650DE"/>
    <w:rsid w:val="000948F3"/>
    <w:rsid w:val="000C1777"/>
    <w:rsid w:val="000C33EA"/>
    <w:rsid w:val="000D1181"/>
    <w:rsid w:val="00125E0F"/>
    <w:rsid w:val="001340C1"/>
    <w:rsid w:val="00141B6C"/>
    <w:rsid w:val="00170BC8"/>
    <w:rsid w:val="00187C34"/>
    <w:rsid w:val="001946AB"/>
    <w:rsid w:val="001B1DEF"/>
    <w:rsid w:val="001C5090"/>
    <w:rsid w:val="001D51DB"/>
    <w:rsid w:val="001E237B"/>
    <w:rsid w:val="0025304A"/>
    <w:rsid w:val="00293F80"/>
    <w:rsid w:val="002B6B97"/>
    <w:rsid w:val="0033654A"/>
    <w:rsid w:val="0037627F"/>
    <w:rsid w:val="003E6686"/>
    <w:rsid w:val="003E74CE"/>
    <w:rsid w:val="00424EB3"/>
    <w:rsid w:val="004303EA"/>
    <w:rsid w:val="0044512F"/>
    <w:rsid w:val="00447411"/>
    <w:rsid w:val="00450BB6"/>
    <w:rsid w:val="00461920"/>
    <w:rsid w:val="004874A0"/>
    <w:rsid w:val="004A64D8"/>
    <w:rsid w:val="004C039E"/>
    <w:rsid w:val="004D5B70"/>
    <w:rsid w:val="004E0AD4"/>
    <w:rsid w:val="005A03F7"/>
    <w:rsid w:val="005A42D7"/>
    <w:rsid w:val="005E5BA4"/>
    <w:rsid w:val="005F3D12"/>
    <w:rsid w:val="005F4709"/>
    <w:rsid w:val="00615263"/>
    <w:rsid w:val="006376F3"/>
    <w:rsid w:val="00644453"/>
    <w:rsid w:val="00684AFD"/>
    <w:rsid w:val="006A6C24"/>
    <w:rsid w:val="006A7EF7"/>
    <w:rsid w:val="007241E6"/>
    <w:rsid w:val="0075746B"/>
    <w:rsid w:val="00777540"/>
    <w:rsid w:val="007B3C93"/>
    <w:rsid w:val="007B4F37"/>
    <w:rsid w:val="007C0513"/>
    <w:rsid w:val="007E69A6"/>
    <w:rsid w:val="0080570F"/>
    <w:rsid w:val="008361AE"/>
    <w:rsid w:val="0084607A"/>
    <w:rsid w:val="00887845"/>
    <w:rsid w:val="00890D47"/>
    <w:rsid w:val="008D0DA5"/>
    <w:rsid w:val="008F3BC4"/>
    <w:rsid w:val="00947F65"/>
    <w:rsid w:val="00960AE3"/>
    <w:rsid w:val="00974EBB"/>
    <w:rsid w:val="009A09E7"/>
    <w:rsid w:val="009C2825"/>
    <w:rsid w:val="009E3E61"/>
    <w:rsid w:val="009F4FDD"/>
    <w:rsid w:val="00A352F9"/>
    <w:rsid w:val="00A71674"/>
    <w:rsid w:val="00A738EB"/>
    <w:rsid w:val="00A852C1"/>
    <w:rsid w:val="00A9611E"/>
    <w:rsid w:val="00A96687"/>
    <w:rsid w:val="00AB061D"/>
    <w:rsid w:val="00AC5BD2"/>
    <w:rsid w:val="00AE3D58"/>
    <w:rsid w:val="00B24C78"/>
    <w:rsid w:val="00B42FAA"/>
    <w:rsid w:val="00B73161"/>
    <w:rsid w:val="00BA47F9"/>
    <w:rsid w:val="00C07BE0"/>
    <w:rsid w:val="00C65DAC"/>
    <w:rsid w:val="00CA5E25"/>
    <w:rsid w:val="00CA7F35"/>
    <w:rsid w:val="00CB232A"/>
    <w:rsid w:val="00D0751C"/>
    <w:rsid w:val="00D46F6D"/>
    <w:rsid w:val="00D74006"/>
    <w:rsid w:val="00DB7CEB"/>
    <w:rsid w:val="00DE125C"/>
    <w:rsid w:val="00DE57EC"/>
    <w:rsid w:val="00DF0ADA"/>
    <w:rsid w:val="00E750B0"/>
    <w:rsid w:val="00EB5CC3"/>
    <w:rsid w:val="00EB7E3F"/>
    <w:rsid w:val="00ED1D56"/>
    <w:rsid w:val="00EF2A8B"/>
    <w:rsid w:val="00F2017C"/>
    <w:rsid w:val="00F23718"/>
    <w:rsid w:val="00F523F7"/>
    <w:rsid w:val="00F55755"/>
    <w:rsid w:val="00F670DA"/>
    <w:rsid w:val="00F7184D"/>
    <w:rsid w:val="00F932CA"/>
    <w:rsid w:val="00FA6523"/>
    <w:rsid w:val="0C1FA296"/>
    <w:rsid w:val="63B5BBF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967A"/>
  <w15:chartTrackingRefBased/>
  <w15:docId w15:val="{9A6525E8-7EC8-493F-B812-FD6FAC9CE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7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AD4"/>
    <w:rPr>
      <w:color w:val="0563C1" w:themeColor="hyperlink"/>
      <w:u w:val="single"/>
    </w:rPr>
  </w:style>
  <w:style w:type="character" w:styleId="UnresolvedMention">
    <w:name w:val="Unresolved Mention"/>
    <w:basedOn w:val="DefaultParagraphFont"/>
    <w:uiPriority w:val="99"/>
    <w:semiHidden/>
    <w:unhideWhenUsed/>
    <w:rsid w:val="004E0AD4"/>
    <w:rPr>
      <w:color w:val="605E5C"/>
      <w:shd w:val="clear" w:color="auto" w:fill="E1DFDD"/>
    </w:rPr>
  </w:style>
  <w:style w:type="paragraph" w:styleId="ListParagraph">
    <w:name w:val="List Paragraph"/>
    <w:basedOn w:val="Normal"/>
    <w:uiPriority w:val="34"/>
    <w:qFormat/>
    <w:rsid w:val="004E0AD4"/>
    <w:pPr>
      <w:ind w:left="720"/>
      <w:contextualSpacing/>
    </w:pPr>
  </w:style>
  <w:style w:type="paragraph" w:styleId="BalloonText">
    <w:name w:val="Balloon Text"/>
    <w:basedOn w:val="Normal"/>
    <w:link w:val="BalloonTextChar"/>
    <w:uiPriority w:val="99"/>
    <w:semiHidden/>
    <w:unhideWhenUsed/>
    <w:rsid w:val="007C05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513"/>
    <w:rPr>
      <w:rFonts w:ascii="Segoe UI" w:hAnsi="Segoe UI" w:cs="Segoe UI"/>
      <w:sz w:val="18"/>
      <w:szCs w:val="18"/>
    </w:rPr>
  </w:style>
  <w:style w:type="character" w:styleId="CommentReference">
    <w:name w:val="annotation reference"/>
    <w:basedOn w:val="DefaultParagraphFont"/>
    <w:uiPriority w:val="99"/>
    <w:semiHidden/>
    <w:unhideWhenUsed/>
    <w:rsid w:val="00D0751C"/>
    <w:rPr>
      <w:sz w:val="16"/>
      <w:szCs w:val="16"/>
    </w:rPr>
  </w:style>
  <w:style w:type="paragraph" w:styleId="CommentText">
    <w:name w:val="annotation text"/>
    <w:basedOn w:val="Normal"/>
    <w:link w:val="CommentTextChar"/>
    <w:uiPriority w:val="99"/>
    <w:unhideWhenUsed/>
    <w:rsid w:val="00D0751C"/>
    <w:pPr>
      <w:spacing w:line="240" w:lineRule="auto"/>
    </w:pPr>
    <w:rPr>
      <w:sz w:val="20"/>
      <w:szCs w:val="20"/>
    </w:rPr>
  </w:style>
  <w:style w:type="character" w:customStyle="1" w:styleId="CommentTextChar">
    <w:name w:val="Comment Text Char"/>
    <w:basedOn w:val="DefaultParagraphFont"/>
    <w:link w:val="CommentText"/>
    <w:uiPriority w:val="99"/>
    <w:rsid w:val="00D0751C"/>
    <w:rPr>
      <w:sz w:val="20"/>
      <w:szCs w:val="20"/>
    </w:rPr>
  </w:style>
  <w:style w:type="paragraph" w:styleId="CommentSubject">
    <w:name w:val="annotation subject"/>
    <w:basedOn w:val="CommentText"/>
    <w:next w:val="CommentText"/>
    <w:link w:val="CommentSubjectChar"/>
    <w:uiPriority w:val="99"/>
    <w:semiHidden/>
    <w:unhideWhenUsed/>
    <w:rsid w:val="00D0751C"/>
    <w:rPr>
      <w:b/>
      <w:bCs/>
    </w:rPr>
  </w:style>
  <w:style w:type="character" w:customStyle="1" w:styleId="CommentSubjectChar">
    <w:name w:val="Comment Subject Char"/>
    <w:basedOn w:val="CommentTextChar"/>
    <w:link w:val="CommentSubject"/>
    <w:uiPriority w:val="99"/>
    <w:semiHidden/>
    <w:rsid w:val="00D0751C"/>
    <w:rPr>
      <w:b/>
      <w:bCs/>
      <w:sz w:val="20"/>
      <w:szCs w:val="20"/>
    </w:rPr>
  </w:style>
  <w:style w:type="paragraph" w:customStyle="1" w:styleId="dictionnaire-intitule-terme">
    <w:name w:val="dictionnaire-intitule-terme"/>
    <w:basedOn w:val="Normal"/>
    <w:rsid w:val="00D0751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ctionnaire-definition-terme">
    <w:name w:val="dictionnaire-definition-terme"/>
    <w:basedOn w:val="Normal"/>
    <w:rsid w:val="00D0751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
    <w:name w:val="i)"/>
    <w:basedOn w:val="Normal"/>
    <w:qFormat/>
    <w:rsid w:val="0084607A"/>
    <w:pPr>
      <w:tabs>
        <w:tab w:val="left" w:pos="-720"/>
      </w:tabs>
      <w:spacing w:after="120" w:line="240" w:lineRule="auto"/>
      <w:ind w:left="1843" w:hanging="425"/>
      <w:jc w:val="both"/>
    </w:pPr>
    <w:rPr>
      <w:rFonts w:ascii="Arial" w:eastAsia="Times New Roman" w:hAnsi="Arial" w:cs="Arial"/>
      <w:sz w:val="18"/>
      <w:szCs w:val="18"/>
      <w:lang w:val="en-GB" w:eastAsia="fr-FR"/>
    </w:rPr>
  </w:style>
  <w:style w:type="paragraph" w:customStyle="1" w:styleId="afourthpara">
    <w:name w:val="a)_fourth_para"/>
    <w:basedOn w:val="Normal"/>
    <w:qFormat/>
    <w:rsid w:val="0084607A"/>
    <w:pPr>
      <w:spacing w:after="240" w:line="240" w:lineRule="auto"/>
      <w:ind w:left="1843"/>
      <w:jc w:val="both"/>
    </w:pPr>
    <w:rPr>
      <w:rFonts w:ascii="Arial" w:hAnsi="Arial" w:cs="Arial"/>
      <w:sz w:val="18"/>
      <w:szCs w:val="18"/>
      <w:lang w:val="en-GB"/>
    </w:rPr>
  </w:style>
  <w:style w:type="paragraph" w:customStyle="1" w:styleId="ififthpara">
    <w:name w:val="i)_fifth_para"/>
    <w:basedOn w:val="Normal"/>
    <w:qFormat/>
    <w:rsid w:val="0084607A"/>
    <w:pPr>
      <w:spacing w:after="240" w:line="240" w:lineRule="auto"/>
      <w:ind w:left="2268"/>
      <w:jc w:val="both"/>
    </w:pPr>
    <w:rPr>
      <w:rFonts w:ascii="Arial" w:hAnsi="Arial" w:cs="Arial"/>
      <w:sz w:val="18"/>
      <w:szCs w:val="18"/>
      <w:lang w:val="en-GB"/>
    </w:rPr>
  </w:style>
  <w:style w:type="paragraph" w:customStyle="1" w:styleId="ififthlevellist">
    <w:name w:val="i_fifth_level_list"/>
    <w:basedOn w:val="ififthpara"/>
    <w:qFormat/>
    <w:rsid w:val="0084607A"/>
    <w:pPr>
      <w:spacing w:after="120"/>
      <w:ind w:hanging="425"/>
    </w:pPr>
  </w:style>
  <w:style w:type="paragraph" w:customStyle="1" w:styleId="111">
    <w:name w:val="1.1.1"/>
    <w:basedOn w:val="Normal"/>
    <w:qFormat/>
    <w:rsid w:val="0084607A"/>
    <w:pPr>
      <w:spacing w:after="120" w:line="240" w:lineRule="auto"/>
      <w:ind w:left="1418" w:hanging="567"/>
    </w:pPr>
    <w:rPr>
      <w:rFonts w:ascii="Ottawa" w:hAnsi="Ottawa" w:cs="Arial"/>
      <w:b/>
      <w:sz w:val="19"/>
      <w:szCs w:val="20"/>
      <w:lang w:val="en-GB"/>
    </w:rPr>
  </w:style>
  <w:style w:type="paragraph" w:styleId="Header">
    <w:name w:val="header"/>
    <w:basedOn w:val="Normal"/>
    <w:link w:val="HeaderChar"/>
    <w:uiPriority w:val="99"/>
    <w:unhideWhenUsed/>
    <w:rsid w:val="00187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C34"/>
  </w:style>
  <w:style w:type="paragraph" w:styleId="Footer">
    <w:name w:val="footer"/>
    <w:basedOn w:val="Normal"/>
    <w:link w:val="FooterChar"/>
    <w:unhideWhenUsed/>
    <w:rsid w:val="00187C34"/>
    <w:pPr>
      <w:tabs>
        <w:tab w:val="center" w:pos="4680"/>
        <w:tab w:val="right" w:pos="9360"/>
      </w:tabs>
      <w:spacing w:after="0" w:line="240" w:lineRule="auto"/>
    </w:pPr>
  </w:style>
  <w:style w:type="character" w:customStyle="1" w:styleId="FooterChar">
    <w:name w:val="Footer Char"/>
    <w:basedOn w:val="DefaultParagraphFont"/>
    <w:link w:val="Footer"/>
    <w:rsid w:val="00187C34"/>
  </w:style>
  <w:style w:type="paragraph" w:styleId="Revision">
    <w:name w:val="Revision"/>
    <w:hidden/>
    <w:uiPriority w:val="99"/>
    <w:semiHidden/>
    <w:rsid w:val="00EF2A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5977">
      <w:bodyDiv w:val="1"/>
      <w:marLeft w:val="0"/>
      <w:marRight w:val="0"/>
      <w:marTop w:val="0"/>
      <w:marBottom w:val="0"/>
      <w:divBdr>
        <w:top w:val="none" w:sz="0" w:space="0" w:color="auto"/>
        <w:left w:val="none" w:sz="0" w:space="0" w:color="auto"/>
        <w:bottom w:val="none" w:sz="0" w:space="0" w:color="auto"/>
        <w:right w:val="none" w:sz="0" w:space="0" w:color="auto"/>
      </w:divBdr>
    </w:div>
    <w:div w:id="214708401">
      <w:bodyDiv w:val="1"/>
      <w:marLeft w:val="0"/>
      <w:marRight w:val="0"/>
      <w:marTop w:val="0"/>
      <w:marBottom w:val="0"/>
      <w:divBdr>
        <w:top w:val="none" w:sz="0" w:space="0" w:color="auto"/>
        <w:left w:val="none" w:sz="0" w:space="0" w:color="auto"/>
        <w:bottom w:val="none" w:sz="0" w:space="0" w:color="auto"/>
        <w:right w:val="none" w:sz="0" w:space="0" w:color="auto"/>
      </w:divBdr>
    </w:div>
    <w:div w:id="396628174">
      <w:bodyDiv w:val="1"/>
      <w:marLeft w:val="0"/>
      <w:marRight w:val="0"/>
      <w:marTop w:val="0"/>
      <w:marBottom w:val="0"/>
      <w:divBdr>
        <w:top w:val="none" w:sz="0" w:space="0" w:color="auto"/>
        <w:left w:val="none" w:sz="0" w:space="0" w:color="auto"/>
        <w:bottom w:val="none" w:sz="0" w:space="0" w:color="auto"/>
        <w:right w:val="none" w:sz="0" w:space="0" w:color="auto"/>
      </w:divBdr>
    </w:div>
    <w:div w:id="857890128">
      <w:bodyDiv w:val="1"/>
      <w:marLeft w:val="0"/>
      <w:marRight w:val="0"/>
      <w:marTop w:val="0"/>
      <w:marBottom w:val="0"/>
      <w:divBdr>
        <w:top w:val="none" w:sz="0" w:space="0" w:color="auto"/>
        <w:left w:val="none" w:sz="0" w:space="0" w:color="auto"/>
        <w:bottom w:val="none" w:sz="0" w:space="0" w:color="auto"/>
        <w:right w:val="none" w:sz="0" w:space="0" w:color="auto"/>
      </w:divBdr>
    </w:div>
    <w:div w:id="1114714620">
      <w:bodyDiv w:val="1"/>
      <w:marLeft w:val="0"/>
      <w:marRight w:val="0"/>
      <w:marTop w:val="0"/>
      <w:marBottom w:val="0"/>
      <w:divBdr>
        <w:top w:val="none" w:sz="0" w:space="0" w:color="auto"/>
        <w:left w:val="none" w:sz="0" w:space="0" w:color="auto"/>
        <w:bottom w:val="none" w:sz="0" w:space="0" w:color="auto"/>
        <w:right w:val="none" w:sz="0" w:space="0" w:color="auto"/>
      </w:divBdr>
    </w:div>
    <w:div w:id="116497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74E25257DE109429D8F061F86C8BEBF" ma:contentTypeVersion="13" ma:contentTypeDescription="Create a new document." ma:contentTypeScope="" ma:versionID="99b5df8801e7322877ea4c55c8d3faa8">
  <xsd:schema xmlns:xsd="http://www.w3.org/2001/XMLSchema" xmlns:xs="http://www.w3.org/2001/XMLSchema" xmlns:p="http://schemas.microsoft.com/office/2006/metadata/properties" xmlns:ns2="893fd4a9-69b0-4229-815d-5c6d5205746f" xmlns:ns3="c4310aad-d41c-471a-8d4b-290545d5ba7f" targetNamespace="http://schemas.microsoft.com/office/2006/metadata/properties" ma:root="true" ma:fieldsID="936cd75ce783e618b034c44f5b8d73dd" ns2:_="" ns3:_="">
    <xsd:import namespace="893fd4a9-69b0-4229-815d-5c6d5205746f"/>
    <xsd:import namespace="c4310aad-d41c-471a-8d4b-290545d5ba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fd4a9-69b0-4229-815d-5c6d52057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10aad-d41c-471a-8d4b-290545d5ba7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953C5-7B94-4FAE-8731-8695DE312359}">
  <ds:schemaRefs>
    <ds:schemaRef ds:uri="http://schemas.microsoft.com/sharepoint/v3/contenttype/forms"/>
  </ds:schemaRefs>
</ds:datastoreItem>
</file>

<file path=customXml/itemProps2.xml><?xml version="1.0" encoding="utf-8"?>
<ds:datastoreItem xmlns:ds="http://schemas.openxmlformats.org/officeDocument/2006/customXml" ds:itemID="{D8B56109-7EC9-4026-B78D-C86063B9FC48}">
  <ds:schemaRefs>
    <ds:schemaRef ds:uri="http://purl.org/dc/elements/1.1/"/>
    <ds:schemaRef ds:uri="http://schemas.microsoft.com/office/2006/documentManagement/types"/>
    <ds:schemaRef ds:uri="http://purl.org/dc/dcmitype/"/>
    <ds:schemaRef ds:uri="http://schemas.microsoft.com/office/infopath/2007/PartnerControls"/>
    <ds:schemaRef ds:uri="c4310aad-d41c-471a-8d4b-290545d5ba7f"/>
    <ds:schemaRef ds:uri="http://www.w3.org/XML/1998/namespace"/>
    <ds:schemaRef ds:uri="http://purl.org/dc/terms/"/>
    <ds:schemaRef ds:uri="http://schemas.openxmlformats.org/package/2006/metadata/core-properties"/>
    <ds:schemaRef ds:uri="893fd4a9-69b0-4229-815d-5c6d5205746f"/>
    <ds:schemaRef ds:uri="http://schemas.microsoft.com/office/2006/metadata/properties"/>
  </ds:schemaRefs>
</ds:datastoreItem>
</file>

<file path=customXml/itemProps3.xml><?xml version="1.0" encoding="utf-8"?>
<ds:datastoreItem xmlns:ds="http://schemas.openxmlformats.org/officeDocument/2006/customXml" ds:itemID="{875C89A9-0026-4565-8BE7-D0035E7D7E08}">
  <ds:schemaRefs>
    <ds:schemaRef ds:uri="http://schemas.openxmlformats.org/officeDocument/2006/bibliography"/>
  </ds:schemaRefs>
</ds:datastoreItem>
</file>

<file path=customXml/itemProps4.xml><?xml version="1.0" encoding="utf-8"?>
<ds:datastoreItem xmlns:ds="http://schemas.openxmlformats.org/officeDocument/2006/customXml" ds:itemID="{8606F1F0-8945-42A8-A197-C9AC10F3E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fd4a9-69b0-4229-815d-5c6d5205746f"/>
    <ds:schemaRef ds:uri="c4310aad-d41c-471a-8d4b-290545d5b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Infection with taenia solium (porcine cysticercosis)</dc:title>
  <dc:subject/>
  <dc:creator>Anne Guillon</dc:creator>
  <cp:keywords/>
  <dc:description/>
  <cp:lastModifiedBy>Wattenberg, Jay L - APHIS</cp:lastModifiedBy>
  <cp:revision>11</cp:revision>
  <cp:lastPrinted>2021-10-04T08:33:00Z</cp:lastPrinted>
  <dcterms:created xsi:type="dcterms:W3CDTF">2022-02-09T14:30:00Z</dcterms:created>
  <dcterms:modified xsi:type="dcterms:W3CDTF">2022-03-17T11:32:00Z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0x010100974E25257DE109429D8F061F86C8BEBF</vt:lpwstr>
  </property>
</Properties>
</file>