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6384" w14:textId="77777777" w:rsidR="008C601F" w:rsidRPr="00486E7D" w:rsidRDefault="008C601F" w:rsidP="008C601F">
      <w:pPr>
        <w:widowControl w:val="0"/>
        <w:autoSpaceDE w:val="0"/>
        <w:autoSpaceDN w:val="0"/>
        <w:spacing w:after="480" w:line="240" w:lineRule="auto"/>
        <w:jc w:val="center"/>
        <w:rPr>
          <w:rFonts w:ascii="Ottawa" w:eastAsia="Arial" w:hAnsi="Ottawa" w:cs="Arial"/>
          <w:b/>
          <w:bCs/>
          <w:spacing w:val="57"/>
          <w:sz w:val="28"/>
          <w:szCs w:val="28"/>
          <w:lang w:val="en-GB"/>
        </w:rPr>
      </w:pPr>
      <w:r w:rsidRPr="00486E7D">
        <w:rPr>
          <w:rFonts w:ascii="Ottawa" w:eastAsia="Arial" w:hAnsi="Ottawa" w:cs="Arial"/>
          <w:b/>
          <w:bCs/>
          <w:spacing w:val="57"/>
          <w:sz w:val="28"/>
          <w:szCs w:val="28"/>
          <w:lang w:val="en-GB"/>
        </w:rPr>
        <w:t>USER'S GUIDE</w:t>
      </w:r>
      <w:bookmarkStart w:id="0" w:name="A2"/>
      <w:bookmarkEnd w:id="0"/>
    </w:p>
    <w:p w14:paraId="77CC8D8D" w14:textId="77777777" w:rsidR="008C601F" w:rsidRPr="008F3A8C" w:rsidRDefault="008C601F" w:rsidP="008C601F">
      <w:pPr>
        <w:pStyle w:val="ListParagraph"/>
        <w:widowControl w:val="0"/>
        <w:tabs>
          <w:tab w:val="left" w:pos="0"/>
        </w:tabs>
        <w:autoSpaceDE w:val="0"/>
        <w:autoSpaceDN w:val="0"/>
        <w:spacing w:after="240" w:line="240" w:lineRule="auto"/>
        <w:ind w:left="0"/>
        <w:jc w:val="center"/>
        <w:rPr>
          <w:rFonts w:ascii="Ottawa" w:eastAsia="Arial" w:hAnsi="Arial" w:cs="Arial"/>
          <w:b/>
        </w:rPr>
      </w:pPr>
      <w:r>
        <w:rPr>
          <w:rFonts w:ascii="Ottawa" w:eastAsia="Arial" w:hAnsi="Arial" w:cs="Arial"/>
          <w:b/>
        </w:rPr>
        <w:t xml:space="preserve">A. </w:t>
      </w:r>
      <w:r w:rsidRPr="008F3A8C">
        <w:rPr>
          <w:rFonts w:ascii="Ottawa" w:eastAsia="Arial" w:hAnsi="Arial" w:cs="Arial"/>
          <w:b/>
        </w:rPr>
        <w:t>Introduction</w:t>
      </w:r>
    </w:p>
    <w:p w14:paraId="7D5F48D0" w14:textId="77777777" w:rsidR="008C601F" w:rsidRPr="00486E7D" w:rsidRDefault="008C601F" w:rsidP="008C601F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after="240" w:line="240" w:lineRule="auto"/>
        <w:ind w:right="104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The OIE </w:t>
      </w:r>
      <w:r w:rsidRPr="00486E7D">
        <w:rPr>
          <w:rFonts w:ascii="Arial" w:eastAsia="Arial" w:hAnsi="Arial" w:cs="Arial"/>
          <w:i/>
          <w:sz w:val="18"/>
          <w:lang w:val="en-GB"/>
        </w:rPr>
        <w:t xml:space="preserve">Aquatic Animal Health Code </w:t>
      </w:r>
      <w:r w:rsidRPr="00486E7D">
        <w:rPr>
          <w:rFonts w:ascii="Arial" w:eastAsia="Arial" w:hAnsi="Arial" w:cs="Arial"/>
          <w:sz w:val="18"/>
          <w:lang w:val="en-GB"/>
        </w:rPr>
        <w:t xml:space="preserve">(hereafter referred to as the </w:t>
      </w:r>
      <w:r w:rsidRPr="00486E7D">
        <w:rPr>
          <w:rFonts w:ascii="Arial" w:eastAsia="Arial" w:hAnsi="Arial" w:cs="Arial"/>
          <w:i/>
          <w:sz w:val="18"/>
          <w:lang w:val="en-GB"/>
        </w:rPr>
        <w:t>Aquatic Code</w:t>
      </w:r>
      <w:r w:rsidRPr="00486E7D">
        <w:rPr>
          <w:rFonts w:ascii="Arial" w:eastAsia="Arial" w:hAnsi="Arial" w:cs="Arial"/>
          <w:sz w:val="18"/>
          <w:lang w:val="en-GB"/>
        </w:rPr>
        <w:t xml:space="preserve">) establishes standards for the improvement of aquatic animal health worldwide. The </w:t>
      </w:r>
      <w:r w:rsidRPr="00486E7D">
        <w:rPr>
          <w:rFonts w:ascii="Arial" w:eastAsia="Arial" w:hAnsi="Arial" w:cs="Arial"/>
          <w:i/>
          <w:sz w:val="18"/>
          <w:lang w:val="en-GB"/>
        </w:rPr>
        <w:t xml:space="preserve">Aquatic Code </w:t>
      </w:r>
      <w:r w:rsidRPr="00486E7D">
        <w:rPr>
          <w:rFonts w:ascii="Arial" w:eastAsia="Arial" w:hAnsi="Arial" w:cs="Arial"/>
          <w:sz w:val="18"/>
          <w:lang w:val="en-GB"/>
        </w:rPr>
        <w:t>also includes standards for the welfare of farmed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fish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antimicrobial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agents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animals.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purpose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this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guide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is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advise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Competent Authorities</w:t>
      </w:r>
      <w:r w:rsidRPr="00486E7D">
        <w:rPr>
          <w:rFonts w:ascii="Arial" w:eastAsia="Arial" w:hAnsi="Arial" w:cs="Arial"/>
          <w:spacing w:val="-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OIE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Member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Countries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how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sz w:val="18"/>
          <w:lang w:val="en-GB"/>
        </w:rPr>
        <w:t>.</w:t>
      </w:r>
    </w:p>
    <w:p w14:paraId="4B7957A9" w14:textId="77777777" w:rsidR="008C601F" w:rsidRPr="00486E7D" w:rsidRDefault="008C601F" w:rsidP="008C601F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Competent Authorities should use the standards in the </w:t>
      </w:r>
      <w:r w:rsidRPr="00486E7D">
        <w:rPr>
          <w:rFonts w:ascii="Arial" w:eastAsia="Arial" w:hAnsi="Arial" w:cs="Arial"/>
          <w:i/>
          <w:sz w:val="18"/>
          <w:lang w:val="en-GB"/>
        </w:rPr>
        <w:t xml:space="preserve">Aquatic Code </w:t>
      </w:r>
      <w:r w:rsidRPr="00486E7D">
        <w:rPr>
          <w:rFonts w:ascii="Arial" w:eastAsia="Arial" w:hAnsi="Arial" w:cs="Arial"/>
          <w:sz w:val="18"/>
          <w:lang w:val="en-GB"/>
        </w:rPr>
        <w:t xml:space="preserve">to develop measures for </w:t>
      </w:r>
      <w:r w:rsidRPr="00486E7D">
        <w:rPr>
          <w:rFonts w:ascii="Arial" w:eastAsia="Arial" w:hAnsi="Arial" w:cs="Arial"/>
          <w:sz w:val="18"/>
          <w:u w:val="double"/>
          <w:lang w:val="en-GB"/>
        </w:rPr>
        <w:t>prevention including biosecurity at aquaculture establishments,</w:t>
      </w:r>
      <w:r w:rsidRPr="00486E7D">
        <w:rPr>
          <w:rFonts w:ascii="Arial" w:eastAsia="Arial" w:hAnsi="Arial" w:cs="Arial"/>
          <w:sz w:val="18"/>
          <w:lang w:val="en-GB"/>
        </w:rPr>
        <w:t xml:space="preserve"> early detection,</w:t>
      </w:r>
      <w:r w:rsidRPr="00486E7D">
        <w:rPr>
          <w:rFonts w:ascii="Arial" w:eastAsia="Arial" w:hAnsi="Arial" w:cs="Arial"/>
          <w:strike/>
          <w:sz w:val="18"/>
          <w:lang w:val="en-GB"/>
        </w:rPr>
        <w:t xml:space="preserve"> internal</w:t>
      </w:r>
      <w:r w:rsidRPr="00486E7D">
        <w:rPr>
          <w:rFonts w:ascii="Arial" w:eastAsia="Arial" w:hAnsi="Arial" w:cs="Arial"/>
          <w:sz w:val="18"/>
          <w:lang w:val="en-GB"/>
        </w:rPr>
        <w:t xml:space="preserve"> reporting, </w:t>
      </w:r>
      <w:r w:rsidRPr="00486E7D">
        <w:rPr>
          <w:rFonts w:ascii="Arial" w:eastAsia="Arial" w:hAnsi="Arial" w:cs="Arial"/>
          <w:strike/>
          <w:sz w:val="18"/>
          <w:lang w:val="en-GB"/>
        </w:rPr>
        <w:t>notification,</w:t>
      </w:r>
      <w:r w:rsidRPr="00486E7D">
        <w:rPr>
          <w:rFonts w:ascii="Arial" w:eastAsia="Arial" w:hAnsi="Arial" w:cs="Arial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control</w:t>
      </w:r>
      <w:proofErr w:type="gramEnd"/>
      <w:r w:rsidRPr="00486E7D">
        <w:rPr>
          <w:rFonts w:ascii="Arial" w:eastAsia="Arial" w:hAnsi="Arial" w:cs="Arial"/>
          <w:sz w:val="18"/>
          <w:lang w:val="en-GB"/>
        </w:rPr>
        <w:t xml:space="preserve"> or eradication of pathogenic agents in aquatic animals (amphibians, crustaceans,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fish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molluscs)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preventing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their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spread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via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international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trade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animals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 animal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products,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while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avoiding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unjustified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sanitary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barriers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trade.</w:t>
      </w:r>
    </w:p>
    <w:p w14:paraId="0924D13B" w14:textId="77777777" w:rsidR="008C601F" w:rsidRPr="00486E7D" w:rsidRDefault="008C601F" w:rsidP="008C601F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u w:val="double"/>
          <w:lang w:val="en-GB"/>
        </w:rPr>
        <w:t xml:space="preserve">The </w:t>
      </w:r>
      <w:r w:rsidRPr="00486E7D">
        <w:rPr>
          <w:rFonts w:ascii="Arial" w:eastAsia="Arial" w:hAnsi="Arial" w:cs="Arial"/>
          <w:strike/>
          <w:sz w:val="18"/>
          <w:lang w:val="en-GB"/>
        </w:rPr>
        <w:t xml:space="preserve">OIE </w:t>
      </w:r>
      <w:r w:rsidRPr="00486E7D">
        <w:rPr>
          <w:rFonts w:ascii="Arial" w:eastAsia="Arial" w:hAnsi="Arial" w:cs="Arial"/>
          <w:sz w:val="18"/>
          <w:lang w:val="en-GB"/>
        </w:rPr>
        <w:t xml:space="preserve">standards </w:t>
      </w:r>
      <w:r w:rsidRPr="00486E7D">
        <w:rPr>
          <w:rFonts w:ascii="Arial" w:eastAsia="Arial" w:hAnsi="Arial" w:cs="Arial"/>
          <w:sz w:val="18"/>
          <w:u w:val="double"/>
          <w:lang w:val="en-GB"/>
        </w:rPr>
        <w:t xml:space="preserve">in the </w:t>
      </w:r>
      <w:r w:rsidRPr="00486E7D">
        <w:rPr>
          <w:rFonts w:ascii="Arial" w:eastAsia="Arial" w:hAnsi="Arial" w:cs="Arial"/>
          <w:i/>
          <w:iCs/>
          <w:sz w:val="18"/>
          <w:u w:val="double"/>
          <w:lang w:val="en-GB"/>
        </w:rPr>
        <w:t>Aquatic Code</w:t>
      </w:r>
      <w:r w:rsidRPr="00486E7D">
        <w:rPr>
          <w:rFonts w:ascii="Arial" w:eastAsia="Arial" w:hAnsi="Arial" w:cs="Arial"/>
          <w:sz w:val="18"/>
          <w:lang w:val="en-GB"/>
        </w:rPr>
        <w:t xml:space="preserve"> are based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on </w:t>
      </w:r>
      <w:r w:rsidRPr="00486E7D">
        <w:rPr>
          <w:rFonts w:ascii="Arial" w:eastAsia="Arial" w:hAnsi="Arial" w:cs="Arial"/>
          <w:sz w:val="18"/>
          <w:lang w:val="en-GB"/>
        </w:rPr>
        <w:t xml:space="preserve">the most recent scientific and technical information </w:t>
      </w:r>
      <w:r w:rsidRPr="00486E7D">
        <w:rPr>
          <w:rFonts w:ascii="Arial" w:eastAsia="Arial" w:hAnsi="Arial" w:cs="Arial"/>
          <w:sz w:val="18"/>
          <w:u w:val="double"/>
          <w:lang w:val="en-GB"/>
        </w:rPr>
        <w:t>and are adopted by the World Assembly of Delegates</w:t>
      </w:r>
      <w:r w:rsidRPr="00486E7D">
        <w:rPr>
          <w:rFonts w:ascii="Arial" w:eastAsia="Arial" w:hAnsi="Arial" w:cs="Arial"/>
          <w:sz w:val="18"/>
          <w:lang w:val="en-GB"/>
        </w:rPr>
        <w:t>. Correctly applied, they protect aquatic animal health during the production and trade in aquatic animals and aquatic animal products as well as the welfare of farmed</w:t>
      </w:r>
      <w:r w:rsidRPr="00486E7D">
        <w:rPr>
          <w:rFonts w:ascii="Arial" w:eastAsia="Arial" w:hAnsi="Arial" w:cs="Arial"/>
          <w:spacing w:val="-1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fish.</w:t>
      </w:r>
    </w:p>
    <w:p w14:paraId="647B67F3" w14:textId="77777777" w:rsidR="008C601F" w:rsidRPr="00486E7D" w:rsidRDefault="008C601F" w:rsidP="008C601F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absence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chapters,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articles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recommendations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particular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pathogenic</w:t>
      </w:r>
      <w:proofErr w:type="gramEnd"/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agents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 xml:space="preserve">products does not preclude the application of appropriate sanitary measures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by </w:t>
      </w:r>
      <w:r w:rsidRPr="00486E7D">
        <w:rPr>
          <w:rFonts w:ascii="Arial" w:eastAsia="Arial" w:hAnsi="Arial" w:cs="Arial"/>
          <w:sz w:val="18"/>
          <w:lang w:val="en-GB"/>
        </w:rPr>
        <w:t>the Competent Authorities, provided they are</w:t>
      </w:r>
      <w:r w:rsidRPr="00486E7D">
        <w:rPr>
          <w:rFonts w:ascii="Arial" w:eastAsia="Arial" w:hAnsi="Arial" w:cs="Arial"/>
          <w:spacing w:val="-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based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risk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analyses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conducted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accordance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with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sz w:val="18"/>
          <w:lang w:val="en-GB"/>
        </w:rPr>
        <w:t>.</w:t>
      </w:r>
    </w:p>
    <w:p w14:paraId="6D4FB2DC" w14:textId="77777777" w:rsidR="008C601F" w:rsidRPr="00486E7D" w:rsidRDefault="008C601F" w:rsidP="008C601F">
      <w:pPr>
        <w:widowControl w:val="0"/>
        <w:tabs>
          <w:tab w:val="left" w:pos="551"/>
          <w:tab w:val="left" w:pos="552"/>
        </w:tabs>
        <w:autoSpaceDE w:val="0"/>
        <w:autoSpaceDN w:val="0"/>
        <w:spacing w:after="240" w:line="240" w:lineRule="auto"/>
        <w:ind w:left="546" w:hanging="404"/>
        <w:rPr>
          <w:rFonts w:ascii="Arial" w:eastAsia="Arial" w:hAnsi="Arial" w:cs="Arial"/>
          <w:sz w:val="18"/>
          <w:u w:val="double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5</w:t>
      </w:r>
      <w:r>
        <w:rPr>
          <w:rFonts w:ascii="Arial" w:eastAsia="Arial" w:hAnsi="Arial" w:cs="Arial"/>
          <w:sz w:val="18"/>
          <w:lang w:val="en-GB"/>
        </w:rPr>
        <w:t>)</w:t>
      </w:r>
      <w:r w:rsidRPr="00486E7D">
        <w:rPr>
          <w:rFonts w:ascii="Arial" w:eastAsia="Arial" w:hAnsi="Arial" w:cs="Arial"/>
          <w:sz w:val="18"/>
          <w:lang w:val="en-GB"/>
        </w:rPr>
        <w:tab/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year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that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was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first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adopted</w:t>
      </w:r>
      <w:proofErr w:type="gramEnd"/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 year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last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revision are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noted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at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end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each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chapter.</w:t>
      </w:r>
    </w:p>
    <w:p w14:paraId="258D9D1B" w14:textId="77777777" w:rsidR="008C601F" w:rsidRPr="00486E7D" w:rsidRDefault="008C601F" w:rsidP="008C601F">
      <w:pPr>
        <w:widowControl w:val="0"/>
        <w:tabs>
          <w:tab w:val="left" w:pos="552"/>
        </w:tabs>
        <w:autoSpaceDE w:val="0"/>
        <w:autoSpaceDN w:val="0"/>
        <w:spacing w:after="240" w:line="240" w:lineRule="auto"/>
        <w:ind w:left="546" w:right="106" w:hanging="420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6)</w:t>
      </w:r>
      <w:r w:rsidRPr="00486E7D">
        <w:rPr>
          <w:rFonts w:ascii="Arial" w:eastAsia="Arial" w:hAnsi="Arial" w:cs="Arial"/>
          <w:sz w:val="18"/>
          <w:lang w:val="en-GB"/>
        </w:rPr>
        <w:tab/>
        <w:t>The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complete</w:t>
      </w:r>
      <w:r w:rsidRPr="00486E7D">
        <w:rPr>
          <w:rFonts w:ascii="Arial" w:eastAsia="Arial" w:hAnsi="Arial" w:cs="Arial"/>
          <w:strike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text</w:t>
      </w:r>
      <w:r w:rsidRPr="00486E7D">
        <w:rPr>
          <w:rFonts w:ascii="Arial" w:eastAsia="Arial" w:hAnsi="Arial" w:cs="Arial"/>
          <w:strike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of</w:t>
      </w:r>
      <w:r w:rsidRPr="00486E7D">
        <w:rPr>
          <w:rFonts w:ascii="Arial" w:eastAsia="Arial" w:hAnsi="Arial" w:cs="Arial"/>
          <w:strike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i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available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OIE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website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pacing w:val="-10"/>
          <w:sz w:val="18"/>
          <w:u w:val="double"/>
          <w:lang w:val="en-GB"/>
        </w:rPr>
        <w:t>at</w:t>
      </w:r>
      <w:proofErr w:type="gramEnd"/>
      <w:r w:rsidRPr="00486E7D">
        <w:rPr>
          <w:rFonts w:ascii="Arial" w:eastAsia="Arial" w:hAnsi="Arial" w:cs="Arial"/>
          <w:spacing w:val="-10"/>
          <w:sz w:val="18"/>
          <w:u w:val="double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and</w:t>
      </w:r>
      <w:r w:rsidRPr="00486E7D">
        <w:rPr>
          <w:rFonts w:ascii="Arial" w:eastAsia="Arial" w:hAnsi="Arial" w:cs="Arial"/>
          <w:strike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individual</w:t>
      </w:r>
      <w:r w:rsidRPr="00486E7D">
        <w:rPr>
          <w:rFonts w:ascii="Arial" w:eastAsia="Arial" w:hAnsi="Arial" w:cs="Arial"/>
          <w:strike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chapters</w:t>
      </w:r>
      <w:r w:rsidRPr="00486E7D">
        <w:rPr>
          <w:rFonts w:ascii="Arial" w:eastAsia="Arial" w:hAnsi="Arial" w:cs="Arial"/>
          <w:strike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may</w:t>
      </w:r>
      <w:r w:rsidRPr="00486E7D">
        <w:rPr>
          <w:rFonts w:ascii="Arial" w:eastAsia="Arial" w:hAnsi="Arial" w:cs="Arial"/>
          <w:strike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be</w:t>
      </w:r>
      <w:r w:rsidRPr="00486E7D">
        <w:rPr>
          <w:rFonts w:ascii="Arial" w:eastAsia="Arial" w:hAnsi="Arial" w:cs="Arial"/>
          <w:strike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trike/>
          <w:sz w:val="18"/>
          <w:lang w:val="en-GB"/>
        </w:rPr>
        <w:t>downloaded from</w:t>
      </w:r>
      <w:hyperlink r:id="rId5">
        <w:r w:rsidRPr="00486E7D">
          <w:rPr>
            <w:rFonts w:ascii="Arial" w:eastAsia="Arial" w:hAnsi="Arial" w:cs="Arial"/>
            <w:strike/>
            <w:sz w:val="18"/>
            <w:lang w:val="en-GB"/>
          </w:rPr>
          <w:t>:</w:t>
        </w:r>
        <w:r w:rsidRPr="00486E7D">
          <w:rPr>
            <w:rFonts w:ascii="Arial" w:eastAsia="Arial" w:hAnsi="Arial" w:cs="Arial"/>
            <w:strike/>
            <w:spacing w:val="-19"/>
            <w:sz w:val="18"/>
            <w:lang w:val="en-GB"/>
          </w:rPr>
          <w:t xml:space="preserve"> </w:t>
        </w:r>
        <w:r w:rsidRPr="00486E7D">
          <w:rPr>
            <w:rFonts w:ascii="Arial" w:eastAsia="Arial" w:hAnsi="Arial" w:cs="Arial"/>
            <w:strike/>
            <w:sz w:val="18"/>
            <w:lang w:val="en-GB"/>
          </w:rPr>
          <w:t>http://</w:t>
        </w:r>
        <w:r w:rsidRPr="00486E7D">
          <w:rPr>
            <w:rFonts w:ascii="Arial" w:eastAsia="Arial" w:hAnsi="Arial" w:cs="Arial"/>
            <w:sz w:val="18"/>
            <w:lang w:val="en-GB"/>
          </w:rPr>
          <w:t>www.oie.int.</w:t>
        </w:r>
      </w:hyperlink>
    </w:p>
    <w:p w14:paraId="44D0DFF6" w14:textId="77777777" w:rsidR="008C601F" w:rsidRPr="00587F27" w:rsidRDefault="008C601F" w:rsidP="008C601F">
      <w:pPr>
        <w:widowControl w:val="0"/>
        <w:tabs>
          <w:tab w:val="left" w:pos="0"/>
        </w:tabs>
        <w:autoSpaceDE w:val="0"/>
        <w:autoSpaceDN w:val="0"/>
        <w:spacing w:after="240" w:line="240" w:lineRule="auto"/>
        <w:ind w:left="1079"/>
        <w:jc w:val="center"/>
        <w:rPr>
          <w:rFonts w:ascii="Ottawa" w:eastAsia="Arial" w:hAnsi="Arial" w:cs="Arial"/>
          <w:b/>
          <w:iCs/>
        </w:rPr>
      </w:pPr>
      <w:r w:rsidRPr="00587F27">
        <w:rPr>
          <w:rFonts w:ascii="Ottawa" w:eastAsia="Arial" w:hAnsi="Arial" w:cs="Arial"/>
          <w:b/>
          <w:iCs/>
        </w:rPr>
        <w:t xml:space="preserve">B. </w:t>
      </w:r>
      <w:r w:rsidRPr="00587F27">
        <w:rPr>
          <w:rFonts w:ascii="Ottawa" w:eastAsia="Arial" w:hAnsi="Arial" w:cs="Arial"/>
          <w:b/>
          <w:i/>
        </w:rPr>
        <w:t>Aquatic Code</w:t>
      </w:r>
      <w:r w:rsidRPr="00587F27">
        <w:rPr>
          <w:rFonts w:ascii="Ottawa" w:eastAsia="Arial" w:hAnsi="Arial" w:cs="Arial"/>
          <w:b/>
          <w:iCs/>
          <w:spacing w:val="-8"/>
        </w:rPr>
        <w:t xml:space="preserve"> </w:t>
      </w:r>
      <w:r w:rsidRPr="00587F27">
        <w:rPr>
          <w:rFonts w:ascii="Ottawa" w:eastAsia="Arial" w:hAnsi="Arial" w:cs="Arial"/>
          <w:b/>
          <w:iCs/>
        </w:rPr>
        <w:t>content</w:t>
      </w:r>
    </w:p>
    <w:p w14:paraId="1C2CC154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7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Key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terms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expressions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used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more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than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i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defined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Glossary,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where common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dictionary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definitions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not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deemed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adequate.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reader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should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aware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definitions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given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 the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Glossary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when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reading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using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sz w:val="18"/>
          <w:lang w:val="en-GB"/>
        </w:rPr>
        <w:t>.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Defined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terms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appear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italics.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online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version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 xml:space="preserve">the </w:t>
      </w:r>
      <w:r w:rsidRPr="00486E7D">
        <w:rPr>
          <w:rFonts w:ascii="Arial" w:eastAsia="Arial" w:hAnsi="Arial" w:cs="Arial"/>
          <w:i/>
          <w:sz w:val="18"/>
          <w:lang w:val="en-GB"/>
        </w:rPr>
        <w:t>Aquatic Code</w:t>
      </w:r>
      <w:r w:rsidRPr="00486E7D">
        <w:rPr>
          <w:rFonts w:ascii="Arial" w:eastAsia="Arial" w:hAnsi="Arial" w:cs="Arial"/>
          <w:sz w:val="18"/>
          <w:lang w:val="en-GB"/>
        </w:rPr>
        <w:t xml:space="preserve">, a hyperlink leads to the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relevant</w:t>
      </w:r>
      <w:r>
        <w:rPr>
          <w:rFonts w:ascii="Arial" w:eastAsia="Arial" w:hAnsi="Arial" w:cs="Arial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pacing w:val="-3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definition</w:t>
      </w:r>
      <w:proofErr w:type="gramEnd"/>
      <w:r w:rsidRPr="00486E7D">
        <w:rPr>
          <w:rFonts w:ascii="Arial" w:eastAsia="Arial" w:hAnsi="Arial" w:cs="Arial"/>
          <w:sz w:val="18"/>
          <w:lang w:val="en-GB"/>
        </w:rPr>
        <w:t>.</w:t>
      </w:r>
    </w:p>
    <w:p w14:paraId="7C0168A3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term</w:t>
      </w:r>
      <w:r w:rsidRPr="00486E7D">
        <w:rPr>
          <w:rFonts w:ascii="Arial" w:eastAsia="Arial" w:hAnsi="Arial" w:cs="Arial"/>
          <w:spacing w:val="-1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'(under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study)'</w:t>
      </w:r>
      <w:r w:rsidRPr="00486E7D">
        <w:rPr>
          <w:rFonts w:ascii="Arial" w:eastAsia="Arial" w:hAnsi="Arial" w:cs="Arial"/>
          <w:spacing w:val="-1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found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some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rare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instances,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with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reference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article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>or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part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article.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This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means that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this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part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text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has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not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been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adopted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by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World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Assembly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OIE</w:t>
      </w:r>
      <w:r w:rsidRPr="00486E7D">
        <w:rPr>
          <w:rFonts w:ascii="Arial" w:eastAsia="Arial" w:hAnsi="Arial" w:cs="Arial"/>
          <w:spacing w:val="-1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Delegates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particular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provisions</w:t>
      </w:r>
      <w:proofErr w:type="gramEnd"/>
      <w:r w:rsidRPr="00486E7D">
        <w:rPr>
          <w:rFonts w:ascii="Arial" w:eastAsia="Arial" w:hAnsi="Arial" w:cs="Arial"/>
          <w:sz w:val="18"/>
          <w:lang w:val="en-GB"/>
        </w:rPr>
        <w:t xml:space="preserve"> are thus not part of the </w:t>
      </w:r>
      <w:r w:rsidRPr="00486E7D">
        <w:rPr>
          <w:rFonts w:ascii="Arial" w:eastAsia="Arial" w:hAnsi="Arial" w:cs="Arial"/>
          <w:i/>
          <w:sz w:val="18"/>
          <w:lang w:val="en-GB"/>
        </w:rPr>
        <w:t>Aquatic</w:t>
      </w:r>
      <w:r w:rsidRPr="00486E7D">
        <w:rPr>
          <w:rFonts w:ascii="Arial" w:eastAsia="Arial" w:hAnsi="Arial" w:cs="Arial"/>
          <w:i/>
          <w:spacing w:val="-2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i/>
          <w:sz w:val="18"/>
          <w:lang w:val="en-GB"/>
        </w:rPr>
        <w:t>Code</w:t>
      </w:r>
      <w:r w:rsidRPr="00486E7D">
        <w:rPr>
          <w:rFonts w:ascii="Arial" w:eastAsia="Arial" w:hAnsi="Arial" w:cs="Arial"/>
          <w:sz w:val="18"/>
          <w:lang w:val="en-GB"/>
        </w:rPr>
        <w:t>.</w:t>
      </w:r>
    </w:p>
    <w:p w14:paraId="5D182D19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The standards in the chapters of Section 1 are designed for the implementation of measures for the surveillance and notification of pathogenic agents. The section includes the criteria for listing aquatic animal diseases, the diseases which are listed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by </w:t>
      </w:r>
      <w:r w:rsidRPr="00486E7D">
        <w:rPr>
          <w:rFonts w:ascii="Arial" w:eastAsia="Arial" w:hAnsi="Arial" w:cs="Arial"/>
          <w:sz w:val="18"/>
          <w:lang w:val="en-GB"/>
        </w:rPr>
        <w:t xml:space="preserve">the OIE, procedures for notification to the OIE, and criteria for listing species as susceptible to infection with a specific </w:t>
      </w:r>
      <w:r w:rsidRPr="00486E7D">
        <w:rPr>
          <w:rFonts w:ascii="Arial" w:eastAsia="Arial" w:hAnsi="Arial" w:cs="Arial"/>
          <w:strike/>
          <w:sz w:val="18"/>
          <w:lang w:val="en-GB"/>
        </w:rPr>
        <w:t>pathogen</w:t>
      </w:r>
      <w:r w:rsidRPr="00486E7D">
        <w:rPr>
          <w:rFonts w:ascii="Arial" w:eastAsia="Arial" w:hAnsi="Arial" w:cs="Arial"/>
          <w:spacing w:val="-3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u w:val="double"/>
          <w:lang w:val="en-GB"/>
        </w:rPr>
        <w:t>pathogenic agent</w:t>
      </w:r>
      <w:r w:rsidRPr="00486E7D">
        <w:rPr>
          <w:rFonts w:ascii="Arial" w:eastAsia="Arial" w:hAnsi="Arial" w:cs="Arial"/>
          <w:sz w:val="18"/>
          <w:lang w:val="en-GB"/>
        </w:rPr>
        <w:t>.</w:t>
      </w:r>
    </w:p>
    <w:p w14:paraId="038709E7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The standards in the chapters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of </w:t>
      </w:r>
      <w:r w:rsidRPr="00486E7D">
        <w:rPr>
          <w:rFonts w:ascii="Arial" w:eastAsia="Arial" w:hAnsi="Arial" w:cs="Arial"/>
          <w:sz w:val="18"/>
          <w:lang w:val="en-GB"/>
        </w:rPr>
        <w:t>Section 2 are designed to guide the importing country in conducting import risk analysis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absence</w:t>
      </w:r>
      <w:r w:rsidRPr="00486E7D">
        <w:rPr>
          <w:rFonts w:ascii="Arial" w:eastAsia="Arial" w:hAnsi="Arial" w:cs="Arial"/>
          <w:spacing w:val="-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of </w:t>
      </w:r>
      <w:r w:rsidRPr="00486E7D">
        <w:rPr>
          <w:rFonts w:ascii="Arial" w:eastAsia="Arial" w:hAnsi="Arial" w:cs="Arial"/>
          <w:sz w:val="18"/>
          <w:lang w:val="en-GB"/>
        </w:rPr>
        <w:t>OIE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standards.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importing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country</w:t>
      </w:r>
      <w:r w:rsidRPr="00486E7D">
        <w:rPr>
          <w:rFonts w:ascii="Arial" w:eastAsia="Arial" w:hAnsi="Arial" w:cs="Arial"/>
          <w:spacing w:val="-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should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also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these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justify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import measures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which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more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stringent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than</w:t>
      </w:r>
      <w:r w:rsidRPr="00486E7D">
        <w:rPr>
          <w:rFonts w:ascii="Arial" w:eastAsia="Arial" w:hAnsi="Arial" w:cs="Arial"/>
          <w:spacing w:val="-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existing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OIE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standards.</w:t>
      </w:r>
    </w:p>
    <w:p w14:paraId="6E939305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4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The standards in the chapters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of </w:t>
      </w:r>
      <w:r w:rsidRPr="00486E7D">
        <w:rPr>
          <w:rFonts w:ascii="Arial" w:eastAsia="Arial" w:hAnsi="Arial" w:cs="Arial"/>
          <w:sz w:val="18"/>
          <w:lang w:val="en-GB"/>
        </w:rPr>
        <w:t xml:space="preserve">Section 3 are designed for the establishment,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maintenance</w:t>
      </w:r>
      <w:proofErr w:type="gramEnd"/>
      <w:r w:rsidRPr="00486E7D">
        <w:rPr>
          <w:rFonts w:ascii="Arial" w:eastAsia="Arial" w:hAnsi="Arial" w:cs="Arial"/>
          <w:sz w:val="18"/>
          <w:lang w:val="en-GB"/>
        </w:rPr>
        <w:t xml:space="preserve"> and evaluation of Aquatic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</w:t>
      </w:r>
      <w:r w:rsidRPr="00486E7D">
        <w:rPr>
          <w:rFonts w:ascii="Arial" w:eastAsia="Arial" w:hAnsi="Arial" w:cs="Arial"/>
          <w:spacing w:val="-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Health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Services,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including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communication.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These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intended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assist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 xml:space="preserve">Competent Authorities of Member Countries to meet their objectives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of </w:t>
      </w:r>
      <w:r w:rsidRPr="00486E7D">
        <w:rPr>
          <w:rFonts w:ascii="Arial" w:eastAsia="Arial" w:hAnsi="Arial" w:cs="Arial"/>
          <w:sz w:val="18"/>
          <w:lang w:val="en-GB"/>
        </w:rPr>
        <w:t>improving aquatic animal health and the welfare of farmed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fish,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well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establish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maintain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confidence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their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international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health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certificates.</w:t>
      </w:r>
    </w:p>
    <w:p w14:paraId="2E7C182F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Section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4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designed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implementation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measures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prevention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 xml:space="preserve">and control of pathogenic agents. Measures in this section include </w:t>
      </w:r>
      <w:r w:rsidRPr="00486E7D">
        <w:rPr>
          <w:rFonts w:ascii="Arial" w:eastAsia="Arial" w:hAnsi="Arial" w:cs="Arial"/>
          <w:sz w:val="18"/>
          <w:u w:val="double"/>
          <w:lang w:val="en-GB"/>
        </w:rPr>
        <w:t>biosecurity for aquaculture establishments,</w:t>
      </w:r>
      <w:r w:rsidRPr="00486E7D">
        <w:rPr>
          <w:rFonts w:ascii="Arial" w:eastAsia="Arial" w:hAnsi="Arial" w:cs="Arial"/>
          <w:sz w:val="18"/>
          <w:lang w:val="en-GB"/>
        </w:rPr>
        <w:t xml:space="preserve"> zoning, compartmentalisation, disinfection, contingency planning, fallowing, </w:t>
      </w:r>
      <w:r w:rsidRPr="002F1A30">
        <w:rPr>
          <w:rFonts w:ascii="Arial" w:eastAsia="Arial" w:hAnsi="Arial" w:cs="Arial"/>
          <w:sz w:val="18"/>
          <w:highlight w:val="yellow"/>
          <w:u w:val="double"/>
          <w:lang w:val="en-GB"/>
        </w:rPr>
        <w:t>handling,</w:t>
      </w:r>
      <w:r>
        <w:rPr>
          <w:rFonts w:ascii="Arial" w:eastAsia="Arial" w:hAnsi="Arial" w:cs="Arial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 xml:space="preserve">disposal </w:t>
      </w:r>
      <w:r w:rsidRPr="002F1A30">
        <w:rPr>
          <w:rFonts w:ascii="Arial" w:eastAsia="Arial" w:hAnsi="Arial" w:cs="Arial"/>
          <w:sz w:val="18"/>
          <w:highlight w:val="yellow"/>
          <w:u w:val="double"/>
          <w:lang w:val="en-GB"/>
        </w:rPr>
        <w:t>and treatment</w:t>
      </w:r>
      <w:r>
        <w:rPr>
          <w:rFonts w:ascii="Arial" w:eastAsia="Arial" w:hAnsi="Arial" w:cs="Arial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lastRenderedPageBreak/>
        <w:t>of aquatic animal waste and control of pathogenic agents in aquatic animal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feed.</w:t>
      </w:r>
    </w:p>
    <w:p w14:paraId="69B8962B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4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 standards in the chapters of Section 5 are designed for the implementation of general sanitary measures for trade. They address certification and the measures applicable by the exporting, transit and importing countries. A range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model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international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health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certificates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is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provided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facilitate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consistent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documentation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 international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trade.</w:t>
      </w:r>
    </w:p>
    <w:p w14:paraId="6965DA51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5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chapters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Section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6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are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designed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to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ensure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responsible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prudent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use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2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antimicrobial agents in aquatic</w:t>
      </w:r>
      <w:r w:rsidRPr="00486E7D">
        <w:rPr>
          <w:rFonts w:ascii="Arial" w:eastAsia="Arial" w:hAnsi="Arial" w:cs="Arial"/>
          <w:spacing w:val="-1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animals.</w:t>
      </w:r>
    </w:p>
    <w:p w14:paraId="03754872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7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 xml:space="preserve">The standards in the chapters of Section 7 are designed for the implementation 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of </w:t>
      </w:r>
      <w:r w:rsidRPr="00486E7D">
        <w:rPr>
          <w:rFonts w:ascii="Arial" w:eastAsia="Arial" w:hAnsi="Arial" w:cs="Arial"/>
          <w:sz w:val="18"/>
          <w:lang w:val="en-GB"/>
        </w:rPr>
        <w:t>welfare measures for farmed fish.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6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cover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general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principles</w:t>
      </w:r>
      <w:r w:rsidRPr="00486E7D">
        <w:rPr>
          <w:rFonts w:ascii="Arial" w:eastAsia="Arial" w:hAnsi="Arial" w:cs="Arial"/>
          <w:spacing w:val="-10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welfare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farmed</w:t>
      </w:r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fish,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including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during</w:t>
      </w:r>
      <w:r w:rsidRPr="00486E7D">
        <w:rPr>
          <w:rFonts w:ascii="Arial" w:eastAsia="Arial" w:hAnsi="Arial" w:cs="Arial"/>
          <w:spacing w:val="-11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transport,</w:t>
      </w:r>
      <w:r w:rsidRPr="00486E7D">
        <w:rPr>
          <w:rFonts w:ascii="Arial" w:eastAsia="Arial" w:hAnsi="Arial" w:cs="Arial"/>
          <w:spacing w:val="-9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stunning</w:t>
      </w:r>
      <w:proofErr w:type="gramEnd"/>
      <w:r w:rsidRPr="00486E7D">
        <w:rPr>
          <w:rFonts w:ascii="Arial" w:eastAsia="Arial" w:hAnsi="Arial" w:cs="Arial"/>
          <w:spacing w:val="-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 killing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human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consumption,</w:t>
      </w:r>
      <w:r w:rsidRPr="00486E7D">
        <w:rPr>
          <w:rFonts w:ascii="Arial" w:eastAsia="Arial" w:hAnsi="Arial" w:cs="Arial"/>
          <w:spacing w:val="-8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and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when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killing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for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disease</w:t>
      </w:r>
      <w:r w:rsidRPr="00486E7D">
        <w:rPr>
          <w:rFonts w:ascii="Arial" w:eastAsia="Arial" w:hAnsi="Arial" w:cs="Arial"/>
          <w:spacing w:val="-5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control</w:t>
      </w:r>
      <w:r w:rsidRPr="00486E7D">
        <w:rPr>
          <w:rFonts w:ascii="Arial" w:eastAsia="Arial" w:hAnsi="Arial" w:cs="Arial"/>
          <w:spacing w:val="-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purposes.</w:t>
      </w:r>
    </w:p>
    <w:p w14:paraId="4568E9EC" w14:textId="77777777" w:rsidR="008C601F" w:rsidRPr="00486E7D" w:rsidRDefault="008C601F" w:rsidP="008C601F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spacing w:after="240" w:line="240" w:lineRule="auto"/>
        <w:ind w:right="103" w:hanging="425"/>
        <w:jc w:val="both"/>
        <w:rPr>
          <w:rFonts w:ascii="Arial" w:eastAsia="Arial" w:hAnsi="Arial" w:cs="Arial"/>
          <w:sz w:val="18"/>
          <w:lang w:val="en-GB"/>
        </w:rPr>
      </w:pPr>
      <w:r w:rsidRPr="00486E7D">
        <w:rPr>
          <w:rFonts w:ascii="Arial" w:eastAsia="Arial" w:hAnsi="Arial" w:cs="Arial"/>
          <w:sz w:val="18"/>
          <w:lang w:val="en-GB"/>
        </w:rPr>
        <w:t>The standards in each of the chapters of Sections 8 to 11 are designed to prevent the pathogenic agents of OIE listed diseases from being introduced into an importing country. Each disease chapter includes a list of currently known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susceptible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species.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standards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proofErr w:type="gramStart"/>
      <w:r w:rsidRPr="00486E7D">
        <w:rPr>
          <w:rFonts w:ascii="Arial" w:eastAsia="Arial" w:hAnsi="Arial" w:cs="Arial"/>
          <w:sz w:val="18"/>
          <w:lang w:val="en-GB"/>
        </w:rPr>
        <w:t>take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into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account</w:t>
      </w:r>
      <w:proofErr w:type="gramEnd"/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nature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of</w:t>
      </w:r>
      <w:r w:rsidRPr="00486E7D">
        <w:rPr>
          <w:rFonts w:ascii="Arial" w:eastAsia="Arial" w:hAnsi="Arial" w:cs="Arial"/>
          <w:spacing w:val="-17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traded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commodity,</w:t>
      </w:r>
      <w:r w:rsidRPr="00486E7D">
        <w:rPr>
          <w:rFonts w:ascii="Arial" w:eastAsia="Arial" w:hAnsi="Arial" w:cs="Arial"/>
          <w:spacing w:val="-13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the</w:t>
      </w:r>
      <w:r w:rsidRPr="00486E7D">
        <w:rPr>
          <w:rFonts w:ascii="Arial" w:eastAsia="Arial" w:hAnsi="Arial" w:cs="Arial"/>
          <w:spacing w:val="-19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aquatic</w:t>
      </w:r>
      <w:r w:rsidRPr="00486E7D">
        <w:rPr>
          <w:rFonts w:ascii="Arial" w:eastAsia="Arial" w:hAnsi="Arial" w:cs="Arial"/>
          <w:spacing w:val="-14"/>
          <w:sz w:val="18"/>
          <w:lang w:val="en-GB"/>
        </w:rPr>
        <w:t xml:space="preserve"> </w:t>
      </w:r>
      <w:r w:rsidRPr="00486E7D">
        <w:rPr>
          <w:rFonts w:ascii="Arial" w:eastAsia="Arial" w:hAnsi="Arial" w:cs="Arial"/>
          <w:sz w:val="18"/>
          <w:lang w:val="en-GB"/>
        </w:rPr>
        <w:t>animal health status of the exporting country, zone or compartment, and the risk reduction measures applicable to each commodity.</w:t>
      </w:r>
    </w:p>
    <w:p w14:paraId="64E2D886" w14:textId="77777777" w:rsidR="008C601F" w:rsidRPr="00486E7D" w:rsidRDefault="008C601F" w:rsidP="008C601F">
      <w:pPr>
        <w:widowControl w:val="0"/>
        <w:autoSpaceDE w:val="0"/>
        <w:autoSpaceDN w:val="0"/>
        <w:spacing w:after="240" w:line="240" w:lineRule="auto"/>
        <w:ind w:left="551" w:right="104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486E7D">
        <w:rPr>
          <w:rFonts w:ascii="Arial" w:eastAsia="Arial" w:hAnsi="Arial" w:cs="Arial"/>
          <w:sz w:val="18"/>
          <w:szCs w:val="18"/>
          <w:lang w:val="en-GB"/>
        </w:rPr>
        <w:t xml:space="preserve">These standards assume that the agent is either not present in the importing country or is the subject of a control or eradication programme. Sections 8 to 11 each relate to amphibian, crustacean, </w:t>
      </w:r>
      <w:proofErr w:type="gramStart"/>
      <w:r w:rsidRPr="00486E7D">
        <w:rPr>
          <w:rFonts w:ascii="Arial" w:eastAsia="Arial" w:hAnsi="Arial" w:cs="Arial"/>
          <w:sz w:val="18"/>
          <w:szCs w:val="18"/>
          <w:lang w:val="en-GB"/>
        </w:rPr>
        <w:t>fish</w:t>
      </w:r>
      <w:proofErr w:type="gramEnd"/>
      <w:r w:rsidRPr="00486E7D">
        <w:rPr>
          <w:rFonts w:ascii="Arial" w:eastAsia="Arial" w:hAnsi="Arial" w:cs="Arial"/>
          <w:sz w:val="18"/>
          <w:szCs w:val="18"/>
          <w:lang w:val="en-GB"/>
        </w:rPr>
        <w:t xml:space="preserve"> and molluscan hosts, respectively.</w:t>
      </w:r>
    </w:p>
    <w:p w14:paraId="6D998C0E" w14:textId="77777777" w:rsidR="008C601F" w:rsidRPr="00486E7D" w:rsidRDefault="008C601F" w:rsidP="008C601F">
      <w:pPr>
        <w:widowControl w:val="0"/>
        <w:autoSpaceDE w:val="0"/>
        <w:autoSpaceDN w:val="0"/>
        <w:spacing w:after="0" w:line="254" w:lineRule="auto"/>
        <w:ind w:left="551" w:right="104"/>
        <w:jc w:val="center"/>
        <w:rPr>
          <w:rFonts w:ascii="Arial" w:eastAsia="Arial" w:hAnsi="Arial" w:cs="Arial"/>
          <w:lang w:val="en-GB"/>
        </w:rPr>
      </w:pPr>
      <w:r w:rsidRPr="00486E7D">
        <w:rPr>
          <w:rFonts w:ascii="Ottawa" w:eastAsia="Arial" w:hAnsi="Arial" w:cs="Arial"/>
          <w:b/>
          <w:lang w:val="en-GB"/>
        </w:rPr>
        <w:t>C. Specific issues</w:t>
      </w:r>
      <w:r w:rsidRPr="00486E7D">
        <w:rPr>
          <w:rFonts w:ascii="Arial" w:eastAsia="Arial" w:hAnsi="Arial" w:cs="Arial"/>
          <w:lang w:val="en-GB"/>
        </w:rPr>
        <w:t xml:space="preserve"> </w:t>
      </w:r>
    </w:p>
    <w:p w14:paraId="369EED32" w14:textId="77777777" w:rsidR="008C601F" w:rsidRPr="00486E7D" w:rsidRDefault="008C601F" w:rsidP="008C601F">
      <w:pPr>
        <w:widowControl w:val="0"/>
        <w:autoSpaceDE w:val="0"/>
        <w:autoSpaceDN w:val="0"/>
        <w:spacing w:after="0" w:line="254" w:lineRule="auto"/>
        <w:ind w:left="551" w:right="104"/>
        <w:jc w:val="center"/>
        <w:rPr>
          <w:rFonts w:ascii="Arial" w:eastAsia="Arial" w:hAnsi="Arial" w:cs="Arial"/>
          <w:sz w:val="18"/>
          <w:szCs w:val="18"/>
          <w:lang w:val="en-GB"/>
        </w:rPr>
      </w:pPr>
    </w:p>
    <w:p w14:paraId="09FE779A" w14:textId="77777777" w:rsidR="008C601F" w:rsidRPr="008F3A8C" w:rsidRDefault="008C601F" w:rsidP="008C601F">
      <w:pPr>
        <w:widowControl w:val="0"/>
        <w:autoSpaceDE w:val="0"/>
        <w:autoSpaceDN w:val="0"/>
        <w:spacing w:after="0" w:line="254" w:lineRule="auto"/>
        <w:ind w:left="551" w:right="104"/>
        <w:jc w:val="center"/>
        <w:rPr>
          <w:rFonts w:ascii="Ottawa" w:eastAsia="Arial" w:hAnsi="Ottawa" w:cs="Arial"/>
          <w:sz w:val="18"/>
          <w:szCs w:val="18"/>
          <w:lang w:val="en-GB"/>
        </w:rPr>
      </w:pPr>
      <w:r w:rsidRPr="008F3A8C">
        <w:rPr>
          <w:rFonts w:ascii="Ottawa" w:eastAsia="Arial" w:hAnsi="Ottawa" w:cs="Arial"/>
          <w:sz w:val="18"/>
          <w:szCs w:val="18"/>
          <w:lang w:val="en-GB"/>
        </w:rPr>
        <w:t>[…]</w:t>
      </w:r>
    </w:p>
    <w:p w14:paraId="023EF9A9" w14:textId="77777777" w:rsidR="008C601F" w:rsidRDefault="008C601F" w:rsidP="008C601F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44FC6A0A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5C2"/>
    <w:multiLevelType w:val="hybridMultilevel"/>
    <w:tmpl w:val="D3BC7242"/>
    <w:styleLink w:val="ImportedStyle4231"/>
    <w:lvl w:ilvl="0" w:tplc="EE887998">
      <w:start w:val="1"/>
      <w:numFmt w:val="decimal"/>
      <w:lvlText w:val="%1)"/>
      <w:lvlJc w:val="left"/>
      <w:pPr>
        <w:ind w:left="551" w:hanging="42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36EA3F3C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6B04FC4E">
      <w:numFmt w:val="bullet"/>
      <w:lvlText w:val="•"/>
      <w:lvlJc w:val="left"/>
      <w:pPr>
        <w:ind w:left="2377" w:hanging="426"/>
      </w:pPr>
      <w:rPr>
        <w:rFonts w:hint="default"/>
      </w:rPr>
    </w:lvl>
    <w:lvl w:ilvl="3" w:tplc="EB0CA7FA">
      <w:numFmt w:val="bullet"/>
      <w:lvlText w:val="•"/>
      <w:lvlJc w:val="left"/>
      <w:pPr>
        <w:ind w:left="3285" w:hanging="426"/>
      </w:pPr>
      <w:rPr>
        <w:rFonts w:hint="default"/>
      </w:rPr>
    </w:lvl>
    <w:lvl w:ilvl="4" w:tplc="C05633E8">
      <w:numFmt w:val="bullet"/>
      <w:lvlText w:val="•"/>
      <w:lvlJc w:val="left"/>
      <w:pPr>
        <w:ind w:left="4194" w:hanging="426"/>
      </w:pPr>
      <w:rPr>
        <w:rFonts w:hint="default"/>
      </w:rPr>
    </w:lvl>
    <w:lvl w:ilvl="5" w:tplc="C6484A54">
      <w:numFmt w:val="bullet"/>
      <w:lvlText w:val="•"/>
      <w:lvlJc w:val="left"/>
      <w:pPr>
        <w:ind w:left="5102" w:hanging="426"/>
      </w:pPr>
      <w:rPr>
        <w:rFonts w:hint="default"/>
      </w:rPr>
    </w:lvl>
    <w:lvl w:ilvl="6" w:tplc="FA7AD108">
      <w:numFmt w:val="bullet"/>
      <w:lvlText w:val="•"/>
      <w:lvlJc w:val="left"/>
      <w:pPr>
        <w:ind w:left="6011" w:hanging="426"/>
      </w:pPr>
      <w:rPr>
        <w:rFonts w:hint="default"/>
      </w:rPr>
    </w:lvl>
    <w:lvl w:ilvl="7" w:tplc="A6F45492">
      <w:numFmt w:val="bullet"/>
      <w:lvlText w:val="•"/>
      <w:lvlJc w:val="left"/>
      <w:pPr>
        <w:ind w:left="6919" w:hanging="426"/>
      </w:pPr>
      <w:rPr>
        <w:rFonts w:hint="default"/>
      </w:rPr>
    </w:lvl>
    <w:lvl w:ilvl="8" w:tplc="CC32305A">
      <w:numFmt w:val="bullet"/>
      <w:lvlText w:val="•"/>
      <w:lvlJc w:val="left"/>
      <w:pPr>
        <w:ind w:left="7828" w:hanging="426"/>
      </w:pPr>
      <w:rPr>
        <w:rFonts w:hint="default"/>
      </w:rPr>
    </w:lvl>
  </w:abstractNum>
  <w:abstractNum w:abstractNumId="1" w15:restartNumberingAfterBreak="0">
    <w:nsid w:val="3E8839B9"/>
    <w:multiLevelType w:val="hybridMultilevel"/>
    <w:tmpl w:val="5D6C882A"/>
    <w:styleLink w:val="ImportedStyle48"/>
    <w:lvl w:ilvl="0" w:tplc="5C5A645E">
      <w:numFmt w:val="bullet"/>
      <w:lvlText w:val="–"/>
      <w:lvlJc w:val="left"/>
      <w:pPr>
        <w:ind w:left="551" w:hanging="42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D004E00C">
      <w:start w:val="1"/>
      <w:numFmt w:val="upperLetter"/>
      <w:lvlText w:val="%2."/>
      <w:lvlJc w:val="left"/>
      <w:pPr>
        <w:ind w:left="4391" w:hanging="330"/>
        <w:jc w:val="right"/>
      </w:pPr>
      <w:rPr>
        <w:rFonts w:ascii="Ottawa" w:eastAsia="Ottawa" w:hAnsi="Ottawa" w:cs="Ottawa" w:hint="default"/>
        <w:b/>
        <w:bCs/>
        <w:spacing w:val="-4"/>
        <w:w w:val="100"/>
        <w:sz w:val="22"/>
        <w:szCs w:val="22"/>
      </w:rPr>
    </w:lvl>
    <w:lvl w:ilvl="2" w:tplc="C15A157A">
      <w:numFmt w:val="bullet"/>
      <w:lvlText w:val="•"/>
      <w:lvlJc w:val="left"/>
      <w:pPr>
        <w:ind w:left="4982" w:hanging="330"/>
      </w:pPr>
      <w:rPr>
        <w:rFonts w:hint="default"/>
      </w:rPr>
    </w:lvl>
    <w:lvl w:ilvl="3" w:tplc="279863E8">
      <w:numFmt w:val="bullet"/>
      <w:lvlText w:val="•"/>
      <w:lvlJc w:val="left"/>
      <w:pPr>
        <w:ind w:left="5565" w:hanging="330"/>
      </w:pPr>
      <w:rPr>
        <w:rFonts w:hint="default"/>
      </w:rPr>
    </w:lvl>
    <w:lvl w:ilvl="4" w:tplc="3E943384">
      <w:numFmt w:val="bullet"/>
      <w:lvlText w:val="•"/>
      <w:lvlJc w:val="left"/>
      <w:pPr>
        <w:ind w:left="6148" w:hanging="330"/>
      </w:pPr>
      <w:rPr>
        <w:rFonts w:hint="default"/>
      </w:rPr>
    </w:lvl>
    <w:lvl w:ilvl="5" w:tplc="99DE6ACA">
      <w:numFmt w:val="bullet"/>
      <w:lvlText w:val="•"/>
      <w:lvlJc w:val="left"/>
      <w:pPr>
        <w:ind w:left="6731" w:hanging="330"/>
      </w:pPr>
      <w:rPr>
        <w:rFonts w:hint="default"/>
      </w:rPr>
    </w:lvl>
    <w:lvl w:ilvl="6" w:tplc="54D0026E">
      <w:numFmt w:val="bullet"/>
      <w:lvlText w:val="•"/>
      <w:lvlJc w:val="left"/>
      <w:pPr>
        <w:ind w:left="7314" w:hanging="330"/>
      </w:pPr>
      <w:rPr>
        <w:rFonts w:hint="default"/>
      </w:rPr>
    </w:lvl>
    <w:lvl w:ilvl="7" w:tplc="78BAE460">
      <w:numFmt w:val="bullet"/>
      <w:lvlText w:val="•"/>
      <w:lvlJc w:val="left"/>
      <w:pPr>
        <w:ind w:left="7897" w:hanging="330"/>
      </w:pPr>
      <w:rPr>
        <w:rFonts w:hint="default"/>
      </w:rPr>
    </w:lvl>
    <w:lvl w:ilvl="8" w:tplc="ECFE7DC6">
      <w:numFmt w:val="bullet"/>
      <w:lvlText w:val="•"/>
      <w:lvlJc w:val="left"/>
      <w:pPr>
        <w:ind w:left="8479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1F"/>
    <w:rsid w:val="0081620A"/>
    <w:rsid w:val="008C601F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E1A78"/>
  <w15:chartTrackingRefBased/>
  <w15:docId w15:val="{D7B3FFDA-27CB-4B26-B41F-9AEC94CB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1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601F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601F"/>
    <w:rPr>
      <w:lang w:val="en-GB"/>
    </w:rPr>
  </w:style>
  <w:style w:type="numbering" w:customStyle="1" w:styleId="ImportedStyle4231">
    <w:name w:val="Imported Style 4231"/>
    <w:rsid w:val="008C601F"/>
    <w:pPr>
      <w:numPr>
        <w:numId w:val="1"/>
      </w:numPr>
    </w:pPr>
  </w:style>
  <w:style w:type="numbering" w:customStyle="1" w:styleId="ImportedStyle48">
    <w:name w:val="Imported Style 48"/>
    <w:rsid w:val="008C601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ie.i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USER'S GUIDE</dc:title>
  <dc:subject/>
  <dc:creator>Egrie, Paul G - APHIS</dc:creator>
  <cp:keywords/>
  <dc:description/>
  <cp:lastModifiedBy>Egrie, Paul G - APHIS</cp:lastModifiedBy>
  <cp:revision>2</cp:revision>
  <dcterms:created xsi:type="dcterms:W3CDTF">2022-04-01T02:19:00Z</dcterms:created>
  <dcterms:modified xsi:type="dcterms:W3CDTF">2022-04-03T00:54:00Z</dcterms:modified>
</cp:coreProperties>
</file>