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BD29" w14:textId="77777777" w:rsidR="0022244E" w:rsidRPr="00621B78" w:rsidRDefault="0022244E" w:rsidP="0022244E">
      <w:pPr>
        <w:spacing w:after="24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t>(Track changes Version)</w:t>
      </w:r>
    </w:p>
    <w:p w14:paraId="736B8783" w14:textId="77777777" w:rsidR="0022244E" w:rsidRPr="00621B78" w:rsidRDefault="0022244E" w:rsidP="0022244E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10.6.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pacing w:val="57"/>
          <w:sz w:val="20"/>
          <w:szCs w:val="20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infectious haematopoietic necrosis virus</w:t>
      </w:r>
    </w:p>
    <w:p w14:paraId="7F3AA093" w14:textId="77777777" w:rsidR="0022244E" w:rsidRPr="00621B78" w:rsidRDefault="0022244E" w:rsidP="0022244E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072F2E80" w14:textId="2B28BAF6" w:rsidR="0022244E" w:rsidRDefault="0022244E" w:rsidP="0022244E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10.6.3.</w:t>
      </w:r>
    </w:p>
    <w:p w14:paraId="3817AB28" w14:textId="77777777" w:rsidR="0022244E" w:rsidRPr="00621B78" w:rsidRDefault="0022244E" w:rsidP="0022244E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  <w:u w:val="double"/>
        </w:rPr>
        <w:t xml:space="preserve">Measures for the </w:t>
      </w:r>
      <w:proofErr w:type="spellStart"/>
      <w:r w:rsidRPr="00621B78">
        <w:rPr>
          <w:rFonts w:ascii="Ottawa" w:hAnsi="Ottawa" w:cs="Arial"/>
          <w:b/>
          <w:sz w:val="18"/>
          <w:szCs w:val="18"/>
          <w:u w:val="double"/>
        </w:rPr>
        <w:t>i</w:t>
      </w:r>
      <w:r w:rsidRPr="00621B78">
        <w:rPr>
          <w:rFonts w:ascii="Ottawa" w:hAnsi="Ottawa" w:cs="Arial"/>
          <w:b/>
          <w:strike/>
          <w:sz w:val="18"/>
          <w:szCs w:val="18"/>
        </w:rPr>
        <w:t>I</w:t>
      </w:r>
      <w:r w:rsidRPr="00621B78">
        <w:rPr>
          <w:rFonts w:ascii="Ottawa" w:hAnsi="Ottawa" w:cs="Arial"/>
          <w:b/>
          <w:sz w:val="18"/>
          <w:szCs w:val="18"/>
        </w:rPr>
        <w:t>mportation</w:t>
      </w:r>
      <w:proofErr w:type="spellEnd"/>
      <w:r w:rsidRPr="00621B78">
        <w:rPr>
          <w:rFonts w:ascii="Ottawa" w:hAnsi="Ottawa" w:cs="Arial"/>
          <w:b/>
          <w:sz w:val="18"/>
          <w:szCs w:val="18"/>
        </w:rPr>
        <w:t xml:space="preserve"> or transit of aquatic animal products for any purpose regardless of the infection with IHNV status of the exporting country, zone or compartment</w:t>
      </w:r>
    </w:p>
    <w:p w14:paraId="7F0E0262" w14:textId="77777777" w:rsidR="0022244E" w:rsidRPr="00621B78" w:rsidRDefault="0022244E" w:rsidP="0022244E">
      <w:pPr>
        <w:spacing w:after="240" w:line="240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 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 xml:space="preserve">sanitary </w:t>
      </w:r>
      <w:proofErr w:type="spellStart"/>
      <w:r w:rsidRPr="00621B78">
        <w:rPr>
          <w:rFonts w:ascii="Arial" w:hAnsi="Arial" w:cs="Arial"/>
          <w:i/>
          <w:iCs/>
          <w:sz w:val="18"/>
          <w:szCs w:val="18"/>
          <w:u w:val="double"/>
        </w:rPr>
        <w:t>measures</w:t>
      </w:r>
      <w:r w:rsidRPr="00621B78">
        <w:rPr>
          <w:rFonts w:ascii="Arial" w:hAnsi="Arial" w:cs="Arial"/>
          <w:strike/>
          <w:sz w:val="18"/>
          <w:szCs w:val="18"/>
        </w:rPr>
        <w:t>conditions</w:t>
      </w:r>
      <w:proofErr w:type="spellEnd"/>
      <w:r w:rsidRPr="00621B78">
        <w:rPr>
          <w:rFonts w:ascii="Arial" w:hAnsi="Arial" w:cs="Arial"/>
          <w:sz w:val="18"/>
          <w:szCs w:val="18"/>
        </w:rPr>
        <w:t xml:space="preserve"> related to IHNV, regardless of the infection with IHNV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  <w:u w:val="double"/>
        </w:rPr>
        <w:t>:</w:t>
      </w:r>
      <w:r w:rsidRPr="00621B78">
        <w:rPr>
          <w:rFonts w:ascii="Arial" w:hAnsi="Arial" w:cs="Arial"/>
          <w:strike/>
          <w:sz w:val="18"/>
          <w:szCs w:val="18"/>
        </w:rPr>
        <w:t>, when authorising the importation or transit of the following</w:t>
      </w:r>
      <w:hyperlink w:anchor="_bookmark14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 </w:t>
        </w:r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</w:t>
      </w:r>
      <w:hyperlink w:anchor="_bookmark382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that are intended for any purpose and comply with Article </w:t>
      </w:r>
      <w:hyperlink w:anchor="_bookmark199" w:history="1">
        <w:r w:rsidRPr="00621B78">
          <w:rPr>
            <w:rFonts w:ascii="Arial" w:hAnsi="Arial" w:cs="Arial"/>
            <w:strike/>
            <w:sz w:val="18"/>
            <w:szCs w:val="18"/>
          </w:rPr>
          <w:t>5.4.1.:</w:t>
        </w:r>
      </w:hyperlink>
    </w:p>
    <w:p w14:paraId="577E562C" w14:textId="77777777" w:rsidR="0022244E" w:rsidRPr="00621B78" w:rsidRDefault="0022244E" w:rsidP="0022244E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  <w:highlight w:val="yellow"/>
          <w:u w:val="double"/>
        </w:rPr>
        <w:t>pasteurised or retorted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aquatic animal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  <w:u w:val="double"/>
        </w:rPr>
        <w:t>products</w:t>
      </w:r>
      <w:r w:rsidRPr="00621B78">
        <w:rPr>
          <w:rFonts w:ascii="Arial" w:hAnsi="Arial" w:cs="Arial"/>
          <w:sz w:val="18"/>
          <w:szCs w:val="18"/>
          <w:u w:val="double"/>
        </w:rPr>
        <w:t xml:space="preserve"> that have been subjected to a heat treatment sufficient to attain a core temperature of at least 90°C for at least 30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IHNV;</w:t>
      </w:r>
      <w:proofErr w:type="gramEnd"/>
    </w:p>
    <w:p w14:paraId="24BCB778" w14:textId="77777777" w:rsidR="0022244E" w:rsidRPr="00621B78" w:rsidRDefault="0022244E" w:rsidP="0022244E">
      <w:pPr>
        <w:spacing w:after="240"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a)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heat sterilised hermetically sealed fish products 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121°C for at least 3.6 minutes or any time/temperature equivalent that has been demonstrated to inactivate IHNV);</w:t>
      </w:r>
    </w:p>
    <w:p w14:paraId="76D73621" w14:textId="77777777" w:rsidR="0022244E" w:rsidRPr="00621B78" w:rsidRDefault="0022244E" w:rsidP="0022244E">
      <w:pPr>
        <w:spacing w:after="240" w:line="240" w:lineRule="auto"/>
        <w:ind w:left="851" w:right="120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b)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>pasteurised fish products that have been subjected to a heat treatment at 90°C for at least ten minutes (or any time/temperature equivalent that has been demonstrated to inactivate IHNV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);</w:t>
      </w:r>
      <w:proofErr w:type="gramEnd"/>
    </w:p>
    <w:p w14:paraId="39449164" w14:textId="77777777" w:rsidR="0022244E" w:rsidRPr="00621B78" w:rsidRDefault="0022244E" w:rsidP="0022244E">
      <w:pPr>
        <w:spacing w:after="240" w:line="240" w:lineRule="auto"/>
        <w:ind w:left="851" w:right="120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c)</w:t>
      </w:r>
      <w:r w:rsidRPr="00621B78">
        <w:rPr>
          <w:rFonts w:ascii="Arial" w:hAnsi="Arial" w:cs="Arial"/>
          <w:sz w:val="18"/>
          <w:szCs w:val="18"/>
          <w:u w:val="double"/>
        </w:rPr>
        <w:t>2)</w:t>
      </w:r>
      <w:r w:rsidRPr="00621B78">
        <w:rPr>
          <w:rFonts w:ascii="Arial" w:hAnsi="Arial" w:cs="Arial"/>
          <w:sz w:val="18"/>
          <w:szCs w:val="18"/>
        </w:rPr>
        <w:tab/>
        <w:t xml:space="preserve">mechanically dried eviscerated fish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have been subjected to a heat treatment sufficient to attain a core temperature of at least 90°C for at least 30 seconds, </w:t>
      </w:r>
      <w:r w:rsidRPr="00621B78">
        <w:rPr>
          <w:rFonts w:ascii="Arial" w:hAnsi="Arial" w:cs="Arial"/>
          <w:strike/>
          <w:sz w:val="18"/>
          <w:szCs w:val="18"/>
        </w:rPr>
        <w:t>(</w:t>
      </w:r>
      <w:proofErr w:type="gramStart"/>
      <w:r w:rsidRPr="00621B78">
        <w:rPr>
          <w:rFonts w:ascii="Arial" w:hAnsi="Arial" w:cs="Arial"/>
          <w:strike/>
          <w:sz w:val="18"/>
          <w:szCs w:val="18"/>
        </w:rPr>
        <w:t>i.e.</w:t>
      </w:r>
      <w:proofErr w:type="gramEnd"/>
      <w:r w:rsidRPr="00621B78">
        <w:rPr>
          <w:rFonts w:ascii="Arial" w:hAnsi="Arial" w:cs="Arial"/>
          <w:strike/>
          <w:sz w:val="18"/>
          <w:szCs w:val="18"/>
        </w:rPr>
        <w:t xml:space="preserve"> a heat treatment at 100°C for at least 30 minutes</w:t>
      </w:r>
      <w:r w:rsidRPr="00621B78">
        <w:rPr>
          <w:rFonts w:ascii="Arial" w:hAnsi="Arial" w:cs="Arial"/>
          <w:sz w:val="18"/>
          <w:szCs w:val="18"/>
        </w:rPr>
        <w:t xml:space="preserve"> or </w:t>
      </w:r>
      <w:r w:rsidRPr="00621B78">
        <w:rPr>
          <w:rFonts w:ascii="Arial" w:hAnsi="Arial" w:cs="Arial"/>
          <w:strike/>
          <w:sz w:val="18"/>
          <w:szCs w:val="18"/>
        </w:rPr>
        <w:t xml:space="preserve">any </w:t>
      </w:r>
      <w:r w:rsidRPr="00621B78">
        <w:rPr>
          <w:rFonts w:ascii="Arial" w:hAnsi="Arial" w:cs="Arial"/>
          <w:sz w:val="18"/>
          <w:szCs w:val="18"/>
          <w:u w:val="double"/>
        </w:rPr>
        <w:t>a</w:t>
      </w:r>
      <w:r w:rsidRPr="00621B78">
        <w:rPr>
          <w:rFonts w:ascii="Arial" w:hAnsi="Arial" w:cs="Arial"/>
          <w:sz w:val="18"/>
          <w:szCs w:val="18"/>
        </w:rPr>
        <w:t xml:space="preserve"> time/temperature equivalent that </w:t>
      </w:r>
      <w:r w:rsidRPr="00621B78">
        <w:rPr>
          <w:rFonts w:ascii="Arial" w:hAnsi="Arial" w:cs="Arial"/>
          <w:strike/>
          <w:sz w:val="18"/>
          <w:szCs w:val="18"/>
        </w:rPr>
        <w:t>has been demonstrated to</w:t>
      </w:r>
      <w:r w:rsidRPr="00621B78">
        <w:rPr>
          <w:rFonts w:ascii="Arial" w:hAnsi="Arial" w:cs="Arial"/>
          <w:sz w:val="18"/>
          <w:szCs w:val="18"/>
        </w:rPr>
        <w:t xml:space="preserve"> inactivate</w:t>
      </w:r>
      <w:r w:rsidRPr="00621B78">
        <w:rPr>
          <w:rFonts w:ascii="Arial" w:hAnsi="Arial" w:cs="Arial"/>
          <w:sz w:val="18"/>
          <w:szCs w:val="18"/>
          <w:u w:val="double"/>
        </w:rPr>
        <w:t>s</w:t>
      </w:r>
      <w:r w:rsidRPr="00621B78">
        <w:rPr>
          <w:rFonts w:ascii="Arial" w:hAnsi="Arial" w:cs="Arial"/>
          <w:sz w:val="18"/>
          <w:szCs w:val="18"/>
        </w:rPr>
        <w:t xml:space="preserve"> IHNV</w:t>
      </w:r>
      <w:r w:rsidRPr="00621B78">
        <w:rPr>
          <w:rFonts w:ascii="Arial" w:hAnsi="Arial" w:cs="Arial"/>
          <w:strike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>;</w:t>
      </w:r>
    </w:p>
    <w:p w14:paraId="168A777B" w14:textId="77777777" w:rsidR="0022244E" w:rsidRPr="00621B78" w:rsidRDefault="0022244E" w:rsidP="0022244E">
      <w:pPr>
        <w:spacing w:after="240" w:line="240" w:lineRule="auto"/>
        <w:ind w:left="851" w:hanging="425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  <w:u w:val="double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z w:val="18"/>
          <w:szCs w:val="18"/>
          <w:u w:val="double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  <w:u w:val="double"/>
          </w:rPr>
          <w:t>meal</w:t>
        </w:r>
      </w:hyperlink>
      <w:r w:rsidRPr="00621B78">
        <w:rPr>
          <w:rFonts w:ascii="Arial" w:hAnsi="Arial" w:cs="Arial"/>
          <w:i/>
          <w:sz w:val="18"/>
          <w:szCs w:val="18"/>
          <w:u w:val="double"/>
        </w:rPr>
        <w:t xml:space="preserve"> </w:t>
      </w:r>
      <w:r w:rsidRPr="00621B78">
        <w:rPr>
          <w:rFonts w:ascii="Arial" w:hAnsi="Arial" w:cs="Arial"/>
          <w:sz w:val="18"/>
          <w:szCs w:val="18"/>
          <w:u w:val="double"/>
        </w:rPr>
        <w:t xml:space="preserve">that has been subjected to a heat treatment sufficient to attain a core temperature of at least 90°C for at least 30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  <w:u w:val="double"/>
        </w:rPr>
        <w:t>IHNV;</w:t>
      </w:r>
      <w:proofErr w:type="gramEnd"/>
    </w:p>
    <w:p w14:paraId="59166E77" w14:textId="77777777" w:rsidR="0022244E" w:rsidRPr="00621B78" w:rsidRDefault="0022244E" w:rsidP="0022244E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d</w:t>
      </w:r>
      <w:r w:rsidRPr="00621B78">
        <w:rPr>
          <w:rFonts w:ascii="Arial" w:hAnsi="Arial" w:cs="Arial"/>
          <w:sz w:val="18"/>
          <w:szCs w:val="18"/>
          <w:u w:val="double"/>
        </w:rPr>
        <w:t>4</w:t>
      </w:r>
      <w:r w:rsidRPr="00621B78">
        <w:rPr>
          <w:rFonts w:ascii="Arial" w:hAnsi="Arial" w:cs="Arial"/>
          <w:sz w:val="18"/>
          <w:szCs w:val="18"/>
        </w:rPr>
        <w:t>)</w:t>
      </w:r>
      <w:r w:rsidRPr="00621B78">
        <w:rPr>
          <w:rFonts w:ascii="Arial" w:hAnsi="Arial" w:cs="Arial"/>
          <w:sz w:val="18"/>
          <w:szCs w:val="18"/>
        </w:rPr>
        <w:tab/>
        <w:t xml:space="preserve">fish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4C98C1B1" w14:textId="77777777" w:rsidR="0022244E" w:rsidRPr="00621B78" w:rsidRDefault="0022244E" w:rsidP="0022244E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e)</w:t>
      </w:r>
      <w:r w:rsidRPr="00621B78">
        <w:rPr>
          <w:rFonts w:ascii="Arial" w:hAnsi="Arial" w:cs="Arial"/>
          <w:sz w:val="18"/>
          <w:szCs w:val="18"/>
        </w:rPr>
        <w:tab/>
      </w:r>
      <w:bookmarkStart w:id="0" w:name="_Hlk83208561"/>
      <w:r w:rsidRPr="00621B78">
        <w:rPr>
          <w:rFonts w:ascii="Arial" w:hAnsi="Arial" w:cs="Arial"/>
          <w:strike/>
          <w:sz w:val="18"/>
          <w:szCs w:val="18"/>
        </w:rPr>
        <w:t xml:space="preserve">fish </w:t>
      </w:r>
      <w:hyperlink w:anchor="_bookmark8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meal</w:t>
        </w:r>
      </w:hyperlink>
      <w:bookmarkEnd w:id="0"/>
      <w:r w:rsidRPr="00621B78">
        <w:rPr>
          <w:rFonts w:ascii="Arial" w:hAnsi="Arial" w:cs="Arial"/>
          <w:strike/>
          <w:sz w:val="18"/>
          <w:szCs w:val="18"/>
        </w:rPr>
        <w:t>;</w:t>
      </w:r>
    </w:p>
    <w:p w14:paraId="1B4B83D0" w14:textId="77777777" w:rsidR="0022244E" w:rsidRPr="00621B78" w:rsidRDefault="0022244E" w:rsidP="0022244E">
      <w:pPr>
        <w:spacing w:after="24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f)</w:t>
      </w:r>
      <w:r w:rsidRPr="00621B78">
        <w:rPr>
          <w:rFonts w:ascii="Arial" w:hAnsi="Arial" w:cs="Arial"/>
          <w:sz w:val="18"/>
          <w:szCs w:val="18"/>
          <w:u w:val="double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fish skin leather.</w:t>
      </w:r>
    </w:p>
    <w:p w14:paraId="3B0C743E" w14:textId="77777777" w:rsidR="0022244E" w:rsidRPr="00621B78" w:rsidRDefault="0022244E" w:rsidP="0022244E">
      <w:pPr>
        <w:spacing w:after="240" w:line="240" w:lineRule="auto"/>
        <w:ind w:left="426" w:right="119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authorising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aquatic animal products</w:t>
        </w:r>
      </w:hyperlink>
      <w:r w:rsidRPr="00621B78">
        <w:rPr>
          <w:rFonts w:ascii="Arial" w:hAnsi="Arial" w:cs="Arial"/>
          <w:i/>
          <w:strike/>
          <w:sz w:val="18"/>
          <w:szCs w:val="18"/>
        </w:rPr>
        <w:t xml:space="preserve"> </w:t>
      </w:r>
      <w:r w:rsidRPr="00621B78">
        <w:rPr>
          <w:rFonts w:ascii="Arial" w:hAnsi="Arial" w:cs="Arial"/>
          <w:strike/>
          <w:sz w:val="18"/>
          <w:szCs w:val="18"/>
        </w:rPr>
        <w:t xml:space="preserve">derived from a species referred to in Article   </w:t>
      </w:r>
      <w:hyperlink w:anchor="_bookmark382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10.6.2.,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other than those referred to in point 1 of Article </w:t>
      </w:r>
      <w:hyperlink w:anchor="_bookmark38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10.6.3., 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require the conditions prescribed in Articles </w:t>
      </w:r>
      <w:hyperlink w:anchor="_bookmark387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10.6.7.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to </w:t>
      </w:r>
      <w:hyperlink w:anchor="_bookmark389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10.6.13.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relevant to the infection with IHNV status 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exporting</w:t>
        </w:r>
      </w:hyperlink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country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trike/>
          <w:sz w:val="18"/>
          <w:szCs w:val="18"/>
        </w:rPr>
        <w:t>.</w:t>
      </w:r>
    </w:p>
    <w:p w14:paraId="67D43268" w14:textId="77777777" w:rsidR="0022244E" w:rsidRPr="00621B78" w:rsidRDefault="0022244E" w:rsidP="0022244E">
      <w:pPr>
        <w:spacing w:after="240" w:line="240" w:lineRule="auto"/>
        <w:ind w:left="426" w:right="119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trike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strike/>
          <w:sz w:val="18"/>
          <w:szCs w:val="18"/>
        </w:rPr>
        <w:t xml:space="preserve">When considering the importation or transit of </w:t>
      </w:r>
      <w:hyperlink w:anchor="_bookmark1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aquatic animal products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derived from a species not referred to in Article </w:t>
      </w:r>
      <w:hyperlink w:anchor="_bookmark382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10.6.2.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but which could reasonably be expected to pose a </w:t>
      </w:r>
      <w:hyperlink w:anchor="_bookmark102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transmission of IHNV, 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should conduct a </w:t>
      </w:r>
      <w:hyperlink w:anchor="_bookmark104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risk analysis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in accordance with the recommendations in Chapter </w:t>
      </w:r>
      <w:hyperlink w:anchor="_bookmark163" w:history="1">
        <w:r w:rsidRPr="00621B78">
          <w:rPr>
            <w:rFonts w:ascii="Arial" w:hAnsi="Arial" w:cs="Arial"/>
            <w:strike/>
            <w:sz w:val="18"/>
            <w:szCs w:val="18"/>
          </w:rPr>
          <w:t xml:space="preserve">2.1.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The </w:t>
      </w:r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>Competent</w:t>
        </w:r>
      </w:hyperlink>
      <w:hyperlink w:anchor="_bookmark38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 Authority </w:t>
        </w:r>
      </w:hyperlink>
      <w:r w:rsidRPr="00621B78">
        <w:rPr>
          <w:rFonts w:ascii="Arial" w:hAnsi="Arial" w:cs="Arial"/>
          <w:strike/>
          <w:sz w:val="18"/>
          <w:szCs w:val="18"/>
        </w:rPr>
        <w:t xml:space="preserve">of the </w:t>
      </w:r>
      <w:hyperlink w:anchor="_bookmark57" w:history="1">
        <w:r w:rsidRPr="00621B78">
          <w:rPr>
            <w:rFonts w:ascii="Arial" w:hAnsi="Arial" w:cs="Arial"/>
            <w:i/>
            <w:strike/>
            <w:sz w:val="18"/>
            <w:szCs w:val="18"/>
          </w:rPr>
          <w:t xml:space="preserve">exporting country </w:t>
        </w:r>
      </w:hyperlink>
      <w:r w:rsidRPr="00621B78">
        <w:rPr>
          <w:rFonts w:ascii="Arial" w:hAnsi="Arial" w:cs="Arial"/>
          <w:strike/>
          <w:sz w:val="18"/>
          <w:szCs w:val="18"/>
        </w:rPr>
        <w:t>should be informed of the outcome of this analysis.</w:t>
      </w:r>
    </w:p>
    <w:p w14:paraId="529EAF59" w14:textId="77777777" w:rsidR="0022244E" w:rsidRPr="00621B78" w:rsidRDefault="0022244E" w:rsidP="0022244E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bookmarkStart w:id="1" w:name="_Hlk65506548"/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bookmarkEnd w:id="1"/>
    <w:p w14:paraId="2CB9D4EE" w14:textId="77777777" w:rsidR="0022244E" w:rsidRPr="00621B78" w:rsidRDefault="0022244E" w:rsidP="0022244E">
      <w:pPr>
        <w:spacing w:after="240"/>
        <w:ind w:right="51"/>
        <w:jc w:val="center"/>
        <w:rPr>
          <w:lang w:val="en-US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  <w:r w:rsidRPr="00621B78">
        <w:rPr>
          <w:lang w:val="en-US"/>
        </w:rPr>
        <w:br w:type="page"/>
      </w:r>
    </w:p>
    <w:p w14:paraId="702A8201" w14:textId="77777777" w:rsidR="0022244E" w:rsidRPr="00621B78" w:rsidRDefault="0022244E" w:rsidP="0022244E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</w:pPr>
      <w:r w:rsidRPr="00621B78">
        <w:rPr>
          <w:rFonts w:ascii="Ottawa" w:eastAsia="Times New Roman" w:hAnsi="Ottawa" w:cs="Segoe UI"/>
          <w:b/>
          <w:bCs/>
          <w:caps/>
          <w:color w:val="000000"/>
          <w:sz w:val="24"/>
          <w:szCs w:val="24"/>
          <w:shd w:val="clear" w:color="auto" w:fill="FFFFFF"/>
          <w:lang w:eastAsia="en-CA"/>
        </w:rPr>
        <w:lastRenderedPageBreak/>
        <w:t>(CLEAN VERSION)</w:t>
      </w:r>
    </w:p>
    <w:p w14:paraId="29CA4E82" w14:textId="77777777" w:rsidR="0022244E" w:rsidRPr="00621B78" w:rsidRDefault="0022244E" w:rsidP="0022244E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</w:pPr>
      <w:r w:rsidRPr="00621B78">
        <w:rPr>
          <w:rFonts w:ascii="Ottawa" w:eastAsia="Times New Roman" w:hAnsi="Ottawa" w:cs="Segoe UI"/>
          <w:caps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CHAPTER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shd w:val="clear" w:color="auto" w:fill="FFFFFF"/>
          <w:lang w:val="en-GB" w:eastAsia="en-CA"/>
        </w:rPr>
        <w:t>10.6.</w:t>
      </w:r>
      <w:r w:rsidRPr="00621B78">
        <w:rPr>
          <w:rFonts w:ascii="Calibri" w:eastAsia="Times New Roman" w:hAnsi="Calibri" w:cs="Calibri"/>
          <w:color w:val="000000"/>
          <w:spacing w:val="57"/>
          <w:sz w:val="24"/>
          <w:szCs w:val="24"/>
          <w:lang w:eastAsia="en-CA"/>
        </w:rPr>
        <w:t> </w:t>
      </w:r>
      <w:r w:rsidRPr="00621B78">
        <w:rPr>
          <w:rFonts w:ascii="Ottawa" w:eastAsia="Times New Roman" w:hAnsi="Ottawa" w:cs="Segoe UI"/>
          <w:color w:val="000000"/>
          <w:spacing w:val="57"/>
          <w:sz w:val="24"/>
          <w:szCs w:val="24"/>
          <w:lang w:eastAsia="en-CA"/>
        </w:rPr>
        <w:br/>
      </w:r>
      <w:r w:rsidRPr="00621B78">
        <w:rPr>
          <w:rFonts w:ascii="Times New Roman" w:eastAsia="Times New Roman" w:hAnsi="Times New Roman" w:cs="Times New Roman"/>
          <w:sz w:val="20"/>
          <w:szCs w:val="20"/>
          <w:lang w:eastAsia="en-CA"/>
        </w:rPr>
        <w:t> </w:t>
      </w:r>
      <w:r w:rsidRPr="00621B78">
        <w:rPr>
          <w:rFonts w:ascii="Times New Roman" w:eastAsia="Times New Roman" w:hAnsi="Times New Roman" w:cs="Times New Roman"/>
          <w:sz w:val="20"/>
          <w:szCs w:val="20"/>
          <w:lang w:eastAsia="en-CA"/>
        </w:rPr>
        <w:br/>
      </w:r>
      <w:r w:rsidRPr="00621B78">
        <w:rPr>
          <w:rFonts w:ascii="Ottawa" w:eastAsia="Times New Roman" w:hAnsi="Ottawa" w:cs="Segoe UI"/>
          <w:b/>
          <w:bCs/>
          <w:caps/>
          <w:color w:val="000000"/>
          <w:spacing w:val="57"/>
          <w:sz w:val="28"/>
          <w:szCs w:val="28"/>
          <w:shd w:val="clear" w:color="auto" w:fill="FFFFFF"/>
          <w:lang w:val="en-GB" w:eastAsia="en-CA"/>
        </w:rPr>
        <w:t>INFECTION WITH infectious haematopoietic necrosis virus</w:t>
      </w:r>
    </w:p>
    <w:p w14:paraId="5132ABAA" w14:textId="77777777" w:rsidR="0022244E" w:rsidRPr="00621B78" w:rsidRDefault="0022244E" w:rsidP="0022244E">
      <w:pPr>
        <w:spacing w:before="240" w:after="24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[…]</w:t>
      </w:r>
      <w:r w:rsidRPr="00621B78">
        <w:rPr>
          <w:rFonts w:ascii="Calibri" w:eastAsia="Times New Roman" w:hAnsi="Calibri" w:cs="Calibri"/>
          <w:sz w:val="18"/>
          <w:szCs w:val="18"/>
          <w:lang w:eastAsia="en-CA"/>
        </w:rPr>
        <w:t> </w:t>
      </w:r>
    </w:p>
    <w:p w14:paraId="1FF07BD1" w14:textId="77777777" w:rsidR="0022244E" w:rsidRPr="00621B78" w:rsidRDefault="0022244E" w:rsidP="0022244E">
      <w:pPr>
        <w:spacing w:after="240" w:line="240" w:lineRule="auto"/>
        <w:jc w:val="center"/>
        <w:textAlignment w:val="baseline"/>
        <w:rPr>
          <w:rFonts w:ascii="Ottawa" w:eastAsia="Times New Roman" w:hAnsi="Ottawa" w:cs="Segoe UI"/>
          <w:sz w:val="18"/>
          <w:szCs w:val="18"/>
          <w:lang w:val="en-GB" w:eastAsia="en-CA"/>
        </w:rPr>
      </w:pPr>
      <w:r w:rsidRPr="00621B78">
        <w:rPr>
          <w:rFonts w:ascii="Ottawa" w:eastAsia="Times New Roman" w:hAnsi="Ottawa" w:cs="Segoe UI"/>
          <w:sz w:val="18"/>
          <w:szCs w:val="18"/>
          <w:lang w:val="en-GB" w:eastAsia="en-CA"/>
        </w:rPr>
        <w:t>Article 10.6.3.</w:t>
      </w:r>
    </w:p>
    <w:p w14:paraId="67CAB958" w14:textId="77777777" w:rsidR="0022244E" w:rsidRPr="00621B78" w:rsidRDefault="0022244E" w:rsidP="0022244E">
      <w:pPr>
        <w:spacing w:after="240" w:line="240" w:lineRule="auto"/>
        <w:ind w:right="119"/>
        <w:jc w:val="both"/>
        <w:rPr>
          <w:rFonts w:ascii="Ottawa" w:hAnsi="Ottawa" w:cs="Arial"/>
          <w:b/>
          <w:sz w:val="18"/>
          <w:szCs w:val="18"/>
        </w:rPr>
      </w:pPr>
      <w:r w:rsidRPr="00621B78">
        <w:rPr>
          <w:rFonts w:ascii="Ottawa" w:hAnsi="Ottawa" w:cs="Arial"/>
          <w:b/>
          <w:sz w:val="18"/>
          <w:szCs w:val="18"/>
        </w:rPr>
        <w:t xml:space="preserve">Measures for the importation or transit of aquatic animal products for any purpose regardless of the infection with IHNV status of the exporting country, </w:t>
      </w:r>
      <w:proofErr w:type="gramStart"/>
      <w:r w:rsidRPr="00621B78">
        <w:rPr>
          <w:rFonts w:ascii="Ottawa" w:hAnsi="Ottawa" w:cs="Arial"/>
          <w:b/>
          <w:sz w:val="18"/>
          <w:szCs w:val="18"/>
        </w:rPr>
        <w:t>zone</w:t>
      </w:r>
      <w:proofErr w:type="gramEnd"/>
      <w:r w:rsidRPr="00621B78">
        <w:rPr>
          <w:rFonts w:ascii="Ottawa" w:hAnsi="Ottawa" w:cs="Arial"/>
          <w:b/>
          <w:sz w:val="18"/>
          <w:szCs w:val="18"/>
        </w:rPr>
        <w:t xml:space="preserve"> or compartment</w:t>
      </w:r>
    </w:p>
    <w:p w14:paraId="67355C8D" w14:textId="77777777" w:rsidR="0022244E" w:rsidRPr="00621B78" w:rsidRDefault="0022244E" w:rsidP="0022244E">
      <w:pPr>
        <w:spacing w:after="240" w:line="240" w:lineRule="auto"/>
        <w:ind w:right="119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 xml:space="preserve">The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listed below have been assessed as meeting the criteria for safety of 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 in accordance with Article 5.4.1. When authorising the importation or transit of these </w:t>
      </w:r>
      <w:r w:rsidRPr="00621B78">
        <w:rPr>
          <w:rFonts w:ascii="Arial" w:hAnsi="Arial" w:cs="Arial"/>
          <w:i/>
          <w:iCs/>
          <w:sz w:val="18"/>
          <w:szCs w:val="18"/>
        </w:rPr>
        <w:t>aquatic animal products</w:t>
      </w:r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38" w:history="1">
        <w:r w:rsidRPr="00621B78">
          <w:rPr>
            <w:rFonts w:ascii="Arial" w:hAnsi="Arial" w:cs="Arial"/>
            <w:i/>
            <w:sz w:val="18"/>
            <w:szCs w:val="18"/>
          </w:rPr>
          <w:t xml:space="preserve">Competent Authorities </w:t>
        </w:r>
      </w:hyperlink>
      <w:r w:rsidRPr="00621B78">
        <w:rPr>
          <w:rFonts w:ascii="Arial" w:hAnsi="Arial" w:cs="Arial"/>
          <w:sz w:val="18"/>
          <w:szCs w:val="18"/>
        </w:rPr>
        <w:t xml:space="preserve">should not require any </w:t>
      </w:r>
      <w:r w:rsidRPr="00621B78">
        <w:rPr>
          <w:rFonts w:ascii="Arial" w:hAnsi="Arial" w:cs="Arial"/>
          <w:i/>
          <w:iCs/>
          <w:sz w:val="18"/>
          <w:szCs w:val="18"/>
        </w:rPr>
        <w:t>sanitary measures</w:t>
      </w:r>
      <w:r w:rsidRPr="00621B78">
        <w:rPr>
          <w:rFonts w:ascii="Arial" w:hAnsi="Arial" w:cs="Arial"/>
          <w:sz w:val="18"/>
          <w:szCs w:val="18"/>
        </w:rPr>
        <w:t xml:space="preserve"> related to IHNV, regardless of the infection with IHNV status of the </w:t>
      </w:r>
      <w:hyperlink w:anchor="_bookmark57" w:history="1">
        <w:r w:rsidRPr="00621B78">
          <w:rPr>
            <w:rFonts w:ascii="Arial" w:hAnsi="Arial" w:cs="Arial"/>
            <w:i/>
            <w:sz w:val="18"/>
            <w:szCs w:val="18"/>
          </w:rPr>
          <w:t>exporting country</w:t>
        </w:r>
      </w:hyperlink>
      <w:r w:rsidRPr="00621B78">
        <w:rPr>
          <w:rFonts w:ascii="Arial" w:hAnsi="Arial" w:cs="Arial"/>
          <w:sz w:val="18"/>
          <w:szCs w:val="18"/>
        </w:rPr>
        <w:t xml:space="preserve">, </w:t>
      </w:r>
      <w:hyperlink w:anchor="_bookmark139" w:history="1">
        <w:r w:rsidRPr="00621B78">
          <w:rPr>
            <w:rFonts w:ascii="Arial" w:hAnsi="Arial" w:cs="Arial"/>
            <w:i/>
            <w:sz w:val="18"/>
            <w:szCs w:val="18"/>
          </w:rPr>
          <w:t xml:space="preserve">zone </w:t>
        </w:r>
      </w:hyperlink>
      <w:r w:rsidRPr="00621B78">
        <w:rPr>
          <w:rFonts w:ascii="Arial" w:hAnsi="Arial" w:cs="Arial"/>
          <w:sz w:val="18"/>
          <w:szCs w:val="18"/>
        </w:rPr>
        <w:t xml:space="preserve">or </w:t>
      </w:r>
      <w:hyperlink w:anchor="_bookmark36" w:history="1">
        <w:r w:rsidRPr="00621B78">
          <w:rPr>
            <w:rFonts w:ascii="Arial" w:hAnsi="Arial" w:cs="Arial"/>
            <w:i/>
            <w:iCs/>
            <w:sz w:val="18"/>
            <w:szCs w:val="18"/>
          </w:rPr>
          <w:t>compartment</w:t>
        </w:r>
      </w:hyperlink>
      <w:r w:rsidRPr="00621B78">
        <w:rPr>
          <w:rFonts w:ascii="Arial" w:hAnsi="Arial" w:cs="Arial"/>
          <w:sz w:val="18"/>
          <w:szCs w:val="18"/>
        </w:rPr>
        <w:t xml:space="preserve">: </w:t>
      </w:r>
    </w:p>
    <w:p w14:paraId="052C8988" w14:textId="77777777" w:rsidR="0022244E" w:rsidRPr="00621B78" w:rsidRDefault="0022244E" w:rsidP="0022244E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1)</w:t>
      </w:r>
      <w:r w:rsidRPr="00621B78">
        <w:rPr>
          <w:rFonts w:ascii="Arial" w:hAnsi="Arial" w:cs="Arial"/>
          <w:sz w:val="18"/>
          <w:szCs w:val="18"/>
        </w:rPr>
        <w:tab/>
      </w:r>
      <w:r w:rsidRPr="00621B78">
        <w:rPr>
          <w:rFonts w:ascii="Arial" w:hAnsi="Arial" w:cs="Arial"/>
          <w:i/>
          <w:iCs/>
          <w:sz w:val="18"/>
          <w:szCs w:val="18"/>
        </w:rPr>
        <w:t>aquatic animal</w:t>
      </w:r>
      <w:r w:rsidRPr="00621B78">
        <w:rPr>
          <w:rFonts w:ascii="Arial" w:hAnsi="Arial" w:cs="Arial"/>
          <w:sz w:val="18"/>
          <w:szCs w:val="18"/>
        </w:rPr>
        <w:t xml:space="preserve"> </w:t>
      </w:r>
      <w:r w:rsidRPr="00621B78">
        <w:rPr>
          <w:rFonts w:ascii="Arial" w:hAnsi="Arial" w:cs="Arial"/>
          <w:i/>
          <w:iCs/>
          <w:sz w:val="18"/>
          <w:szCs w:val="18"/>
        </w:rPr>
        <w:t>products</w:t>
      </w:r>
      <w:r w:rsidRPr="00621B78">
        <w:rPr>
          <w:rFonts w:ascii="Arial" w:hAnsi="Arial" w:cs="Arial"/>
          <w:sz w:val="18"/>
          <w:szCs w:val="18"/>
        </w:rPr>
        <w:t xml:space="preserve"> that have been subjected to a heat treatment sufficient to attain a core temperature of at least 90°C for at least 30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IHNV;</w:t>
      </w:r>
      <w:proofErr w:type="gramEnd"/>
    </w:p>
    <w:p w14:paraId="18A4E6FF" w14:textId="77777777" w:rsidR="0022244E" w:rsidRPr="00621B78" w:rsidRDefault="0022244E" w:rsidP="0022244E">
      <w:pPr>
        <w:spacing w:after="240" w:line="240" w:lineRule="auto"/>
        <w:ind w:left="426" w:right="120" w:hanging="426"/>
        <w:jc w:val="both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2)</w:t>
      </w:r>
      <w:r w:rsidRPr="00621B78">
        <w:rPr>
          <w:rFonts w:ascii="Arial" w:hAnsi="Arial" w:cs="Arial"/>
          <w:sz w:val="18"/>
          <w:szCs w:val="18"/>
        </w:rPr>
        <w:tab/>
        <w:t>mechanically dried eviscerated fish that have been subjected to a heat treatment sufficient to attain a core temperature of at least 90°C for at least 30 seconds, or a time/temperature</w:t>
      </w:r>
      <w:r w:rsidRPr="00621B78">
        <w:rPr>
          <w:rFonts w:ascii="Arial" w:hAnsi="Arial" w:cs="Arial"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equivalent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that</w:t>
      </w:r>
      <w:r w:rsidRPr="00621B78">
        <w:rPr>
          <w:rFonts w:ascii="Arial" w:hAnsi="Arial" w:cs="Arial"/>
          <w:spacing w:val="-5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inactivates</w:t>
      </w:r>
      <w:r w:rsidRPr="00621B78">
        <w:rPr>
          <w:rFonts w:ascii="Arial" w:hAnsi="Arial" w:cs="Arial"/>
          <w:spacing w:val="-6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IHNV;</w:t>
      </w:r>
      <w:proofErr w:type="gramEnd"/>
    </w:p>
    <w:p w14:paraId="093E8E25" w14:textId="77777777" w:rsidR="0022244E" w:rsidRPr="00621B78" w:rsidRDefault="0022244E" w:rsidP="0022244E">
      <w:pPr>
        <w:spacing w:after="24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3)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3"/>
          <w:sz w:val="18"/>
          <w:szCs w:val="18"/>
        </w:rPr>
        <w:t xml:space="preserve"> </w:t>
      </w:r>
      <w:hyperlink w:anchor="_bookmark88" w:history="1">
        <w:r w:rsidRPr="00621B78">
          <w:rPr>
            <w:rFonts w:ascii="Arial" w:hAnsi="Arial" w:cs="Arial"/>
            <w:i/>
            <w:sz w:val="18"/>
            <w:szCs w:val="18"/>
          </w:rPr>
          <w:t>meal</w:t>
        </w:r>
      </w:hyperlink>
      <w:r w:rsidRPr="00621B78">
        <w:rPr>
          <w:rFonts w:ascii="Arial" w:hAnsi="Arial" w:cs="Arial"/>
          <w:i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 xml:space="preserve">that has been subjected to a heat treatment sufficient to attain a core temperature of at least 90°C for at least 30 seconds, or a time/temperature equivalent that inactivates </w:t>
      </w:r>
      <w:proofErr w:type="gramStart"/>
      <w:r w:rsidRPr="00621B78">
        <w:rPr>
          <w:rFonts w:ascii="Arial" w:hAnsi="Arial" w:cs="Arial"/>
          <w:sz w:val="18"/>
          <w:szCs w:val="18"/>
        </w:rPr>
        <w:t>IHNV;</w:t>
      </w:r>
      <w:proofErr w:type="gramEnd"/>
    </w:p>
    <w:p w14:paraId="3FDFDC2F" w14:textId="77777777" w:rsidR="0022244E" w:rsidRPr="00621B78" w:rsidRDefault="0022244E" w:rsidP="0022244E">
      <w:pPr>
        <w:spacing w:after="24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4)</w:t>
      </w:r>
      <w:r w:rsidRPr="00621B78">
        <w:rPr>
          <w:rFonts w:ascii="Arial" w:hAnsi="Arial" w:cs="Arial"/>
          <w:sz w:val="18"/>
          <w:szCs w:val="18"/>
        </w:rPr>
        <w:tab/>
        <w:t>fish</w:t>
      </w:r>
      <w:r w:rsidRPr="00621B78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621B78">
        <w:rPr>
          <w:rFonts w:ascii="Arial" w:hAnsi="Arial" w:cs="Arial"/>
          <w:sz w:val="18"/>
          <w:szCs w:val="18"/>
        </w:rPr>
        <w:t>oil;</w:t>
      </w:r>
      <w:proofErr w:type="gramEnd"/>
    </w:p>
    <w:p w14:paraId="0A0EE080" w14:textId="77777777" w:rsidR="0022244E" w:rsidRPr="00621B78" w:rsidRDefault="0022244E" w:rsidP="0022244E">
      <w:pPr>
        <w:spacing w:after="24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621B78">
        <w:rPr>
          <w:rFonts w:ascii="Arial" w:hAnsi="Arial" w:cs="Arial"/>
          <w:sz w:val="18"/>
          <w:szCs w:val="18"/>
        </w:rPr>
        <w:t>5)</w:t>
      </w:r>
      <w:r w:rsidRPr="00621B78">
        <w:rPr>
          <w:rFonts w:ascii="Arial" w:hAnsi="Arial" w:cs="Arial"/>
          <w:sz w:val="18"/>
          <w:szCs w:val="18"/>
        </w:rPr>
        <w:tab/>
        <w:t>fish skin</w:t>
      </w:r>
      <w:r w:rsidRPr="00621B78">
        <w:rPr>
          <w:rFonts w:ascii="Arial" w:hAnsi="Arial" w:cs="Arial"/>
          <w:spacing w:val="-8"/>
          <w:sz w:val="18"/>
          <w:szCs w:val="18"/>
        </w:rPr>
        <w:t xml:space="preserve"> </w:t>
      </w:r>
      <w:r w:rsidRPr="00621B78">
        <w:rPr>
          <w:rFonts w:ascii="Arial" w:hAnsi="Arial" w:cs="Arial"/>
          <w:sz w:val="18"/>
          <w:szCs w:val="18"/>
        </w:rPr>
        <w:t>leather.</w:t>
      </w:r>
    </w:p>
    <w:p w14:paraId="77C757C7" w14:textId="77777777" w:rsidR="0022244E" w:rsidRPr="00621B78" w:rsidRDefault="0022244E" w:rsidP="0022244E">
      <w:pPr>
        <w:spacing w:line="240" w:lineRule="auto"/>
        <w:jc w:val="center"/>
        <w:textAlignment w:val="baseline"/>
        <w:rPr>
          <w:rFonts w:ascii="Ottawa" w:eastAsia="Times New Roman" w:hAnsi="Ottawa" w:cs="Arial"/>
          <w:sz w:val="18"/>
          <w:szCs w:val="18"/>
          <w:lang w:val="en-US" w:eastAsia="en-CA"/>
        </w:rPr>
      </w:pPr>
      <w:r w:rsidRPr="00621B78">
        <w:rPr>
          <w:rFonts w:ascii="Ottawa" w:eastAsia="Times New Roman" w:hAnsi="Ottawa" w:cs="Arial"/>
          <w:sz w:val="18"/>
          <w:szCs w:val="18"/>
          <w:lang w:val="en-US" w:eastAsia="en-CA"/>
        </w:rPr>
        <w:t>[…]</w:t>
      </w:r>
    </w:p>
    <w:p w14:paraId="357F5FDC" w14:textId="77777777" w:rsidR="0022244E" w:rsidRPr="00621B78" w:rsidRDefault="0022244E" w:rsidP="0022244E">
      <w:pPr>
        <w:spacing w:after="240"/>
        <w:ind w:right="51"/>
        <w:jc w:val="center"/>
        <w:rPr>
          <w:lang w:val="en-US"/>
        </w:rPr>
      </w:pPr>
      <w:r w:rsidRPr="00621B78"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728D4A6B" w14:textId="77777777" w:rsidR="0022244E" w:rsidRPr="00621B78" w:rsidRDefault="0022244E" w:rsidP="0022244E">
      <w:pPr>
        <w:jc w:val="center"/>
        <w:rPr>
          <w:lang w:val="en-US"/>
        </w:rPr>
      </w:pPr>
    </w:p>
    <w:p w14:paraId="316CE05C" w14:textId="77777777" w:rsidR="0022244E" w:rsidRPr="00621B78" w:rsidRDefault="0022244E" w:rsidP="0022244E">
      <w:pPr>
        <w:jc w:val="center"/>
        <w:rPr>
          <w:lang w:val="en-US"/>
        </w:rPr>
      </w:pPr>
    </w:p>
    <w:p w14:paraId="6A8F1867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4E"/>
    <w:rsid w:val="0022244E"/>
    <w:rsid w:val="003831DE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B148"/>
  <w15:chartTrackingRefBased/>
  <w15:docId w15:val="{6C442979-ED84-4018-8BB3-EE04C73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INFECTIOUS HAEMATOPOIETIC NECROSIS VIRUS</dc:title>
  <dc:subject/>
  <dc:creator>Egrie, Paul G - APHIS</dc:creator>
  <cp:keywords/>
  <dc:description/>
  <cp:lastModifiedBy>Egrie, Paul G - APHIS</cp:lastModifiedBy>
  <cp:revision>2</cp:revision>
  <dcterms:created xsi:type="dcterms:W3CDTF">2022-04-01T01:09:00Z</dcterms:created>
  <dcterms:modified xsi:type="dcterms:W3CDTF">2022-04-03T00:49:00Z</dcterms:modified>
</cp:coreProperties>
</file>